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6AAFC" w14:textId="77777777" w:rsidR="006623A0" w:rsidRPr="00236E47" w:rsidRDefault="006623A0" w:rsidP="006623A0">
      <w:pPr>
        <w:pStyle w:val="HTML"/>
        <w:rPr>
          <w:rFonts w:ascii="Times New Roman" w:eastAsia="ＭＳ 明朝" w:hAnsi="Times New Roman"/>
          <w:lang w:eastAsia="ja-JP"/>
        </w:rPr>
      </w:pPr>
      <w:bookmarkStart w:id="0" w:name="_Hlk155539833"/>
      <w:r w:rsidRPr="00236E47">
        <w:rPr>
          <w:rFonts w:ascii="Times New Roman" w:hAnsi="Times New Roman"/>
          <w:b/>
          <w:color w:val="000000"/>
          <w:sz w:val="24"/>
          <w:szCs w:val="24"/>
        </w:rPr>
        <w:t>Corresponding author:</w:t>
      </w:r>
      <w:r w:rsidRPr="00236E47">
        <w:rPr>
          <w:rFonts w:ascii="Times New Roman" w:hAnsi="Times New Roman"/>
          <w:color w:val="000000"/>
          <w:sz w:val="24"/>
          <w:szCs w:val="24"/>
        </w:rPr>
        <w:t xml:space="preserve"> Hiroshi Wada (</w:t>
      </w:r>
      <w:r w:rsidRPr="00611FD8">
        <w:rPr>
          <w:rFonts w:ascii="Times New Roman" w:hAnsi="Times New Roman"/>
          <w:color w:val="000000"/>
          <w:sz w:val="24"/>
          <w:szCs w:val="24"/>
        </w:rPr>
        <w:t xml:space="preserve">ORCID ID </w:t>
      </w:r>
      <w:r w:rsidRPr="00611FD8">
        <w:rPr>
          <w:rStyle w:val="orcid-id-https"/>
          <w:rFonts w:ascii="Times New Roman" w:eastAsia="游明朝" w:hAnsi="Times New Roman"/>
          <w:color w:val="000000"/>
          <w:sz w:val="24"/>
          <w:szCs w:val="24"/>
        </w:rPr>
        <w:t xml:space="preserve">0000-0003-0510-5744; </w:t>
      </w:r>
      <w:r w:rsidRPr="00611FD8">
        <w:rPr>
          <w:rFonts w:ascii="Times New Roman" w:eastAsia="ＭＳ ゴシック" w:hAnsi="Times New Roman"/>
          <w:color w:val="000000"/>
          <w:sz w:val="24"/>
          <w:szCs w:val="24"/>
          <w:lang w:eastAsia="ja-JP"/>
        </w:rPr>
        <w:t>P</w:t>
      </w:r>
      <w:r w:rsidRPr="00906A83">
        <w:rPr>
          <w:rFonts w:ascii="Times New Roman" w:eastAsia="ＭＳ ゴシック" w:hAnsi="Times New Roman"/>
          <w:color w:val="000000"/>
          <w:sz w:val="24"/>
          <w:szCs w:val="24"/>
          <w:lang w:eastAsia="ja-JP"/>
        </w:rPr>
        <w:t>hone: +81-(0)89-946-9824, Fax: +81-(0)89-946-9867</w:t>
      </w:r>
      <w:r w:rsidRPr="00236E47">
        <w:rPr>
          <w:rFonts w:ascii="Times New Roman" w:eastAsia="ＭＳ ゴシック" w:hAnsi="Times New Roman"/>
          <w:color w:val="000000"/>
          <w:sz w:val="24"/>
          <w:szCs w:val="24"/>
          <w:lang w:eastAsia="ja-JP"/>
        </w:rPr>
        <w:t xml:space="preserve">; Email: </w:t>
      </w:r>
      <w:r w:rsidRPr="000F3DDD">
        <w:rPr>
          <w:rStyle w:val="a9"/>
          <w:rFonts w:ascii="Times New Roman" w:hAnsi="Times New Roman"/>
          <w:color w:val="000000"/>
          <w:sz w:val="24"/>
          <w:szCs w:val="24"/>
        </w:rPr>
        <w:t>hwada@agr.ehime-u.ac.jp</w:t>
      </w:r>
      <w:r w:rsidRPr="00236E47">
        <w:rPr>
          <w:rStyle w:val="a9"/>
          <w:rFonts w:ascii="Times New Roman" w:hAnsi="Times New Roman"/>
          <w:color w:val="000000"/>
          <w:sz w:val="24"/>
          <w:szCs w:val="24"/>
        </w:rPr>
        <w:t>)</w:t>
      </w:r>
    </w:p>
    <w:p w14:paraId="6F3A3BDE" w14:textId="77777777" w:rsidR="006623A0" w:rsidRPr="00236E47" w:rsidRDefault="006623A0" w:rsidP="006623A0">
      <w:pPr>
        <w:pStyle w:val="aa"/>
        <w:spacing w:after="0" w:line="240" w:lineRule="auto"/>
        <w:jc w:val="both"/>
        <w:rPr>
          <w:rFonts w:eastAsia="ＭＳ 明朝"/>
          <w:color w:val="000000"/>
          <w:sz w:val="24"/>
          <w:szCs w:val="24"/>
          <w:lang w:eastAsia="ja-JP"/>
        </w:rPr>
      </w:pPr>
    </w:p>
    <w:p w14:paraId="2817A7F0" w14:textId="77777777" w:rsidR="006623A0" w:rsidRPr="00464AD4" w:rsidRDefault="006623A0" w:rsidP="006623A0">
      <w:pPr>
        <w:pStyle w:val="aa"/>
        <w:spacing w:after="0" w:line="240" w:lineRule="auto"/>
        <w:jc w:val="both"/>
        <w:rPr>
          <w:color w:val="000000"/>
          <w:sz w:val="24"/>
          <w:szCs w:val="24"/>
          <w:lang w:eastAsia="ja-JP"/>
        </w:rPr>
      </w:pPr>
      <w:r>
        <w:rPr>
          <w:rFonts w:eastAsia="ＭＳ 明朝" w:hint="eastAsia"/>
          <w:color w:val="000000"/>
          <w:sz w:val="24"/>
          <w:szCs w:val="24"/>
          <w:lang w:eastAsia="ja-JP"/>
        </w:rPr>
        <w:t>Nature</w:t>
      </w:r>
      <w:r>
        <w:rPr>
          <w:rFonts w:eastAsia="ＭＳ 明朝" w:hint="eastAsia"/>
          <w:color w:val="000000"/>
          <w:sz w:val="24"/>
          <w:szCs w:val="24"/>
          <w:lang w:eastAsia="ja-JP"/>
        </w:rPr>
        <w:t xml:space="preserve">　</w:t>
      </w:r>
      <w:r w:rsidRPr="00236E47">
        <w:rPr>
          <w:color w:val="000000"/>
          <w:sz w:val="24"/>
          <w:szCs w:val="24"/>
          <w:lang w:eastAsia="ja-JP"/>
        </w:rPr>
        <w:t xml:space="preserve">Article type: </w:t>
      </w:r>
      <w:r>
        <w:rPr>
          <w:rFonts w:hint="eastAsia"/>
          <w:color w:val="000000"/>
          <w:sz w:val="24"/>
          <w:szCs w:val="24"/>
          <w:lang w:eastAsia="ja-JP"/>
        </w:rPr>
        <w:t>Article</w:t>
      </w:r>
      <w:r>
        <w:rPr>
          <w:color w:val="000000"/>
          <w:sz w:val="24"/>
          <w:szCs w:val="24"/>
          <w:lang w:eastAsia="ja-JP"/>
        </w:rPr>
        <w:t>s</w:t>
      </w:r>
      <w:r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</w:t>
      </w:r>
    </w:p>
    <w:p w14:paraId="2E92786E" w14:textId="3A272A3C" w:rsidR="006623A0" w:rsidRPr="00707AF2" w:rsidRDefault="006623A0" w:rsidP="006623A0">
      <w:pPr>
        <w:pStyle w:val="Teaser"/>
        <w:tabs>
          <w:tab w:val="left" w:pos="4080"/>
        </w:tabs>
        <w:spacing w:before="0"/>
        <w:rPr>
          <w:b/>
          <w:bCs/>
          <w:strike/>
          <w:color w:val="000000"/>
          <w:kern w:val="28"/>
        </w:rPr>
      </w:pPr>
      <w:r w:rsidRPr="00877050">
        <w:rPr>
          <w:b/>
          <w:bCs/>
          <w:color w:val="000000"/>
          <w:kern w:val="28"/>
        </w:rPr>
        <w:t>Ti</w:t>
      </w:r>
      <w:r>
        <w:rPr>
          <w:b/>
          <w:bCs/>
          <w:color w:val="000000"/>
          <w:kern w:val="28"/>
        </w:rPr>
        <w:t>t</w:t>
      </w:r>
      <w:r w:rsidRPr="00877050">
        <w:rPr>
          <w:b/>
          <w:bCs/>
          <w:color w:val="000000"/>
          <w:kern w:val="28"/>
        </w:rPr>
        <w:t>le:</w:t>
      </w:r>
      <w:r w:rsidRPr="002E43D2">
        <w:rPr>
          <w:b/>
          <w:bCs/>
          <w:color w:val="000000" w:themeColor="text1"/>
          <w:kern w:val="28"/>
        </w:rPr>
        <w:t xml:space="preserve"> </w:t>
      </w:r>
      <w:r w:rsidR="00A57A6B" w:rsidRPr="00A57A6B">
        <w:rPr>
          <w:rFonts w:hint="eastAsia"/>
          <w:b/>
          <w:color w:val="000000" w:themeColor="text1"/>
        </w:rPr>
        <w:t>‘</w:t>
      </w:r>
      <w:r w:rsidR="00A57A6B" w:rsidRPr="00A57A6B">
        <w:rPr>
          <w:b/>
          <w:color w:val="000000" w:themeColor="text1"/>
        </w:rPr>
        <w:t>Roly-poly toy’ motion during pollen exudation promotes rapid pollen adhesion in rice</w:t>
      </w:r>
      <w:r w:rsidRPr="00707AF2">
        <w:rPr>
          <w:b/>
          <w:bCs/>
          <w:strike/>
          <w:color w:val="000000" w:themeColor="text1"/>
          <w:kern w:val="28"/>
        </w:rPr>
        <w:t xml:space="preserve"> </w:t>
      </w:r>
    </w:p>
    <w:p w14:paraId="4422F06C" w14:textId="5BFAC54A" w:rsidR="006623A0" w:rsidRDefault="006623A0" w:rsidP="006623A0">
      <w:pPr>
        <w:pStyle w:val="Teaser"/>
        <w:tabs>
          <w:tab w:val="left" w:pos="4080"/>
        </w:tabs>
        <w:spacing w:before="0"/>
        <w:rPr>
          <w:rFonts w:eastAsiaTheme="minorEastAsia"/>
          <w:color w:val="000000"/>
          <w:vertAlign w:val="superscript"/>
          <w:lang w:eastAsia="ja-JP"/>
        </w:rPr>
      </w:pPr>
      <w:bookmarkStart w:id="1" w:name="_Hlk503348829"/>
      <w:r w:rsidRPr="00236E47">
        <w:rPr>
          <w:b/>
          <w:color w:val="000000"/>
        </w:rPr>
        <w:t xml:space="preserve">Authors: </w:t>
      </w:r>
      <w:bookmarkStart w:id="2" w:name="_Hlk16156445"/>
      <w:r w:rsidRPr="00877050">
        <w:rPr>
          <w:color w:val="000000"/>
        </w:rPr>
        <w:t>Hiroshi Wada</w:t>
      </w:r>
      <w:r w:rsidRPr="00877050">
        <w:rPr>
          <w:color w:val="000000"/>
          <w:vertAlign w:val="superscript"/>
        </w:rPr>
        <w:t xml:space="preserve">1, </w:t>
      </w:r>
      <w:r>
        <w:rPr>
          <w:color w:val="000000"/>
          <w:vertAlign w:val="superscript"/>
        </w:rPr>
        <w:t>2</w:t>
      </w:r>
      <w:r w:rsidRPr="00033FA0">
        <w:rPr>
          <w:vertAlign w:val="superscript"/>
        </w:rPr>
        <w:t>†</w:t>
      </w:r>
      <w:r w:rsidRPr="00877050">
        <w:rPr>
          <w:color w:val="000000"/>
          <w:vertAlign w:val="superscript"/>
        </w:rPr>
        <w:t>,</w:t>
      </w:r>
      <w:r w:rsidRPr="00877050">
        <w:rPr>
          <w:color w:val="000000"/>
        </w:rPr>
        <w:t xml:space="preserve"> *, Yuto Hatakeyama</w:t>
      </w:r>
      <w:r w:rsidRPr="00877050">
        <w:rPr>
          <w:color w:val="000000"/>
          <w:vertAlign w:val="superscript"/>
        </w:rPr>
        <w:t>1</w:t>
      </w:r>
      <w:r>
        <w:rPr>
          <w:color w:val="000000"/>
          <w:vertAlign w:val="superscript"/>
        </w:rPr>
        <w:t>, 2</w:t>
      </w:r>
      <w:r w:rsidRPr="00033FA0">
        <w:rPr>
          <w:vertAlign w:val="superscript"/>
        </w:rPr>
        <w:t>†</w:t>
      </w:r>
      <w:r w:rsidRPr="00877050">
        <w:rPr>
          <w:color w:val="000000"/>
        </w:rPr>
        <w:t>, Rosa Erra-Balsells</w:t>
      </w:r>
      <w:r>
        <w:rPr>
          <w:color w:val="000000"/>
          <w:vertAlign w:val="superscript"/>
        </w:rPr>
        <w:t>3</w:t>
      </w:r>
      <w:r w:rsidRPr="00877050">
        <w:rPr>
          <w:color w:val="000000"/>
        </w:rPr>
        <w:t>,</w:t>
      </w:r>
      <w:r w:rsidRPr="003F6AB1">
        <w:rPr>
          <w:rFonts w:eastAsia="ＭＳ 明朝"/>
          <w:color w:val="000000" w:themeColor="text1"/>
          <w:lang w:eastAsia="ja-JP"/>
        </w:rPr>
        <w:t xml:space="preserve"> </w:t>
      </w:r>
      <w:r w:rsidRPr="003F6AB1">
        <w:rPr>
          <w:color w:val="000000" w:themeColor="text1"/>
        </w:rPr>
        <w:t>Takumi Muneta</w:t>
      </w:r>
      <w:r w:rsidRPr="003F6AB1">
        <w:rPr>
          <w:color w:val="000000" w:themeColor="text1"/>
          <w:vertAlign w:val="superscript"/>
        </w:rPr>
        <w:t>1</w:t>
      </w:r>
      <w:r w:rsidRPr="003F6AB1">
        <w:rPr>
          <w:color w:val="000000" w:themeColor="text1"/>
        </w:rPr>
        <w:t xml:space="preserve">, </w:t>
      </w:r>
      <w:r w:rsidRPr="00877050">
        <w:rPr>
          <w:color w:val="000000"/>
        </w:rPr>
        <w:t>Hiroshi Nonami</w:t>
      </w:r>
      <w:r>
        <w:rPr>
          <w:color w:val="000000"/>
          <w:vertAlign w:val="superscript"/>
        </w:rPr>
        <w:t>1</w:t>
      </w:r>
      <w:r w:rsidRPr="00194A29">
        <w:rPr>
          <w:rFonts w:eastAsia="ＭＳ 明朝"/>
          <w:color w:val="000000"/>
          <w:lang w:eastAsia="ja-JP"/>
        </w:rPr>
        <w:t xml:space="preserve">, </w:t>
      </w:r>
      <w:r w:rsidRPr="000A3530">
        <w:rPr>
          <w:rFonts w:eastAsia="ＭＳ 明朝"/>
          <w:color w:val="000000"/>
          <w:lang w:eastAsia="ja-JP"/>
        </w:rPr>
        <w:t>Hikari Ueda</w:t>
      </w:r>
      <w:r w:rsidRPr="000A3530">
        <w:rPr>
          <w:rFonts w:eastAsia="ＭＳ 明朝"/>
          <w:color w:val="000000"/>
          <w:vertAlign w:val="superscript"/>
          <w:lang w:eastAsia="ja-JP"/>
        </w:rPr>
        <w:t>1,</w:t>
      </w:r>
      <w:r>
        <w:rPr>
          <w:rFonts w:eastAsia="ＭＳ 明朝"/>
          <w:color w:val="000000"/>
          <w:vertAlign w:val="superscript"/>
          <w:lang w:eastAsia="ja-JP"/>
        </w:rPr>
        <w:t>4</w:t>
      </w:r>
      <w:r>
        <w:rPr>
          <w:rFonts w:eastAsia="ＭＳ 明朝" w:hint="eastAsia"/>
          <w:color w:val="000000"/>
          <w:vertAlign w:val="superscript"/>
          <w:lang w:eastAsia="ja-JP"/>
        </w:rPr>
        <w:t>,</w:t>
      </w:r>
      <w:r>
        <w:rPr>
          <w:rFonts w:eastAsia="ＭＳ 明朝"/>
          <w:color w:val="000000"/>
          <w:vertAlign w:val="superscript"/>
          <w:lang w:eastAsia="ja-JP"/>
        </w:rPr>
        <w:t>5</w:t>
      </w:r>
      <w:r w:rsidRPr="000A3530">
        <w:rPr>
          <w:rFonts w:eastAsia="ＭＳ 明朝"/>
          <w:color w:val="000000"/>
          <w:lang w:eastAsia="ja-JP"/>
        </w:rPr>
        <w:t xml:space="preserve">, </w:t>
      </w:r>
      <w:r>
        <w:rPr>
          <w:color w:val="000000"/>
        </w:rPr>
        <w:t>Yoko Yamaga-Hatakeyama</w:t>
      </w:r>
      <w:r w:rsidRPr="00877050">
        <w:rPr>
          <w:color w:val="000000"/>
          <w:vertAlign w:val="superscript"/>
        </w:rPr>
        <w:t>1</w:t>
      </w:r>
      <w:r>
        <w:rPr>
          <w:color w:val="000000"/>
        </w:rPr>
        <w:t>, Naoya Miyashita</w:t>
      </w:r>
      <w:r w:rsidRPr="00877050">
        <w:rPr>
          <w:color w:val="000000"/>
          <w:vertAlign w:val="superscript"/>
        </w:rPr>
        <w:t>1</w:t>
      </w:r>
      <w:r>
        <w:rPr>
          <w:color w:val="000000"/>
        </w:rPr>
        <w:t xml:space="preserve">, </w:t>
      </w:r>
      <w:r w:rsidRPr="00877050">
        <w:rPr>
          <w:color w:val="000000"/>
        </w:rPr>
        <w:t>and</w:t>
      </w:r>
      <w:r w:rsidRPr="00DA2648">
        <w:rPr>
          <w:rFonts w:eastAsia="ＭＳ 明朝"/>
          <w:color w:val="000000"/>
          <w:lang w:eastAsia="ja-JP"/>
        </w:rPr>
        <w:t xml:space="preserve"> </w:t>
      </w:r>
      <w:r w:rsidRPr="001C2EFA">
        <w:rPr>
          <w:rFonts w:eastAsia="ＭＳ 明朝"/>
          <w:color w:val="000000"/>
          <w:lang w:eastAsia="ja-JP"/>
        </w:rPr>
        <w:t>Takuya Araki</w:t>
      </w:r>
      <w:r>
        <w:rPr>
          <w:color w:val="000000"/>
          <w:vertAlign w:val="superscript"/>
        </w:rPr>
        <w:t>1</w:t>
      </w:r>
    </w:p>
    <w:p w14:paraId="2C320ED4" w14:textId="77777777" w:rsidR="00662ECE" w:rsidRPr="00662ECE" w:rsidRDefault="00662ECE" w:rsidP="006623A0">
      <w:pPr>
        <w:pStyle w:val="Teaser"/>
        <w:tabs>
          <w:tab w:val="left" w:pos="4080"/>
        </w:tabs>
        <w:spacing w:before="0"/>
        <w:rPr>
          <w:rFonts w:eastAsiaTheme="minorEastAsia" w:hint="eastAsia"/>
          <w:color w:val="000000"/>
          <w:lang w:eastAsia="ja-JP"/>
        </w:rPr>
      </w:pPr>
    </w:p>
    <w:bookmarkEnd w:id="2"/>
    <w:p w14:paraId="1F651602" w14:textId="19C1D140" w:rsidR="006623A0" w:rsidRDefault="00D14FF0" w:rsidP="00662ECE">
      <w:pPr>
        <w:pStyle w:val="Teaser"/>
        <w:tabs>
          <w:tab w:val="left" w:pos="4929"/>
        </w:tabs>
        <w:spacing w:before="0"/>
        <w:rPr>
          <w:b/>
          <w:color w:val="000000"/>
        </w:rPr>
      </w:pPr>
      <w:r>
        <w:rPr>
          <w:rFonts w:eastAsiaTheme="minorEastAsia" w:hint="eastAsia"/>
          <w:color w:val="000000"/>
          <w:lang w:eastAsia="ja-JP"/>
        </w:rPr>
        <w:t xml:space="preserve"> </w:t>
      </w:r>
      <w:r w:rsidR="006623A0" w:rsidRPr="00236E47">
        <w:rPr>
          <w:b/>
          <w:color w:val="000000"/>
        </w:rPr>
        <w:t xml:space="preserve">Affiliations: </w:t>
      </w:r>
    </w:p>
    <w:p w14:paraId="0409FFB4" w14:textId="77777777" w:rsidR="006623A0" w:rsidRDefault="006623A0" w:rsidP="006623A0">
      <w:pPr>
        <w:pStyle w:val="HTML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eastAsia="ＭＳ Ｐゴシック" w:hAnsi="Times New Roman"/>
          <w:color w:val="000000"/>
          <w:sz w:val="24"/>
          <w:szCs w:val="24"/>
          <w:vertAlign w:val="superscript"/>
          <w:lang w:val="en-GB" w:eastAsia="ja-JP"/>
        </w:rPr>
        <w:t>1</w:t>
      </w:r>
      <w:r w:rsidRPr="00236E47">
        <w:rPr>
          <w:rFonts w:ascii="Times New Roman" w:hAnsi="Times New Roman"/>
          <w:color w:val="000000"/>
          <w:sz w:val="24"/>
          <w:szCs w:val="24"/>
        </w:rPr>
        <w:t>Graduate School of Agriculture</w:t>
      </w:r>
      <w:r w:rsidRPr="00236E47">
        <w:rPr>
          <w:rFonts w:ascii="Times New Roman" w:eastAsia="ＭＳ Ｐゴシック" w:hAnsi="Times New Roman"/>
          <w:color w:val="000000"/>
          <w:sz w:val="24"/>
          <w:szCs w:val="24"/>
        </w:rPr>
        <w:t xml:space="preserve">, Ehime University, </w:t>
      </w:r>
      <w:r w:rsidRPr="00236E47">
        <w:rPr>
          <w:rFonts w:ascii="Times New Roman" w:hAnsi="Times New Roman"/>
          <w:bCs/>
          <w:iCs/>
          <w:color w:val="000000"/>
          <w:sz w:val="24"/>
          <w:szCs w:val="24"/>
        </w:rPr>
        <w:t xml:space="preserve">3-5-7 Tarumi, Matsuyama, 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Ehime </w:t>
      </w:r>
      <w:r w:rsidRPr="00236E47">
        <w:rPr>
          <w:rFonts w:ascii="Times New Roman" w:hAnsi="Times New Roman"/>
          <w:bCs/>
          <w:iCs/>
          <w:color w:val="000000"/>
          <w:sz w:val="24"/>
          <w:szCs w:val="24"/>
        </w:rPr>
        <w:t>790-8566, Japan</w:t>
      </w:r>
    </w:p>
    <w:p w14:paraId="0EA35FFB" w14:textId="77777777" w:rsidR="006623A0" w:rsidRPr="00236E47" w:rsidRDefault="006623A0" w:rsidP="006623A0">
      <w:pPr>
        <w:pStyle w:val="Paragraph"/>
        <w:spacing w:before="0"/>
        <w:ind w:firstLine="0"/>
        <w:rPr>
          <w:color w:val="000000"/>
        </w:rPr>
      </w:pPr>
      <w:r w:rsidRPr="00F62155">
        <w:rPr>
          <w:rFonts w:eastAsia="ＭＳ Ｐゴシック"/>
          <w:color w:val="000000"/>
          <w:vertAlign w:val="superscript"/>
          <w:lang w:val="en-GB" w:eastAsia="ja-JP"/>
        </w:rPr>
        <w:t>2</w:t>
      </w:r>
      <w:r w:rsidRPr="00236E47">
        <w:rPr>
          <w:color w:val="000000"/>
        </w:rPr>
        <w:t>Kyushu Okinawa Agricultural Research Center, National Agriculture and Food Research Organization, 496 Izumi, Chikugo, Fukuoka 833-0041, Japan</w:t>
      </w:r>
    </w:p>
    <w:p w14:paraId="2CA5CD84" w14:textId="77777777" w:rsidR="006623A0" w:rsidRDefault="006623A0" w:rsidP="006623A0">
      <w:pPr>
        <w:pStyle w:val="HTML"/>
        <w:jc w:val="both"/>
        <w:rPr>
          <w:rFonts w:ascii="Times New Roman" w:hAnsi="Times New Roman"/>
          <w:color w:val="000000"/>
          <w:sz w:val="24"/>
          <w:szCs w:val="24"/>
        </w:rPr>
      </w:pPr>
      <w:r w:rsidRPr="00236E47">
        <w:rPr>
          <w:rFonts w:ascii="Times New Roman" w:eastAsia="ＭＳ Ｐゴシック" w:hAnsi="Times New Roman"/>
          <w:color w:val="000000"/>
          <w:sz w:val="24"/>
          <w:szCs w:val="24"/>
          <w:vertAlign w:val="superscript"/>
          <w:lang w:val="en-GB" w:eastAsia="ja-JP"/>
        </w:rPr>
        <w:t>3</w:t>
      </w:r>
      <w:r w:rsidRPr="00CB5288">
        <w:rPr>
          <w:rFonts w:ascii="Times New Roman" w:hAnsi="Times New Roman"/>
          <w:color w:val="000000"/>
          <w:sz w:val="24"/>
          <w:szCs w:val="24"/>
        </w:rPr>
        <w:t>Department of Organic Chemistry and CIHIDECAR-CONICET,</w:t>
      </w:r>
      <w:r w:rsidRPr="00F62155">
        <w:rPr>
          <w:rFonts w:ascii="Times New Roman" w:eastAsia="ＭＳ Ｐゴシック" w:hAnsi="Times New Roman"/>
          <w:color w:val="000000"/>
          <w:sz w:val="24"/>
          <w:szCs w:val="24"/>
        </w:rPr>
        <w:t xml:space="preserve"> University o</w:t>
      </w:r>
      <w:r w:rsidRPr="00017D67">
        <w:rPr>
          <w:rFonts w:ascii="Times New Roman" w:eastAsia="ＭＳ Ｐゴシック" w:hAnsi="Times New Roman"/>
          <w:color w:val="000000"/>
          <w:sz w:val="24"/>
          <w:szCs w:val="24"/>
        </w:rPr>
        <w:t>f Buenos Aires, Buenos Aires</w:t>
      </w:r>
      <w:r w:rsidRPr="00017D67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1428, </w:t>
      </w:r>
      <w:r w:rsidRPr="00017D67">
        <w:rPr>
          <w:rFonts w:ascii="Times New Roman" w:hAnsi="Times New Roman"/>
          <w:color w:val="000000"/>
          <w:sz w:val="24"/>
          <w:szCs w:val="24"/>
        </w:rPr>
        <w:t>Argentina</w:t>
      </w:r>
    </w:p>
    <w:p w14:paraId="6FCA16AB" w14:textId="77777777" w:rsidR="006623A0" w:rsidRDefault="006623A0" w:rsidP="006623A0">
      <w:pPr>
        <w:pStyle w:val="HTML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ＭＳ Ｐゴシック" w:hAnsi="Times New Roman"/>
          <w:color w:val="000000"/>
          <w:sz w:val="24"/>
          <w:szCs w:val="24"/>
          <w:vertAlign w:val="superscript"/>
          <w:lang w:val="en-GB" w:eastAsia="ja-JP"/>
        </w:rPr>
        <w:t>4</w:t>
      </w:r>
      <w:r w:rsidRPr="00F63F94">
        <w:rPr>
          <w:rFonts w:ascii="Times New Roman" w:hAnsi="Times New Roman"/>
          <w:color w:val="000000"/>
          <w:sz w:val="24"/>
          <w:szCs w:val="24"/>
        </w:rPr>
        <w:t>Sumika Agrotech Co</w:t>
      </w:r>
      <w:r>
        <w:rPr>
          <w:rFonts w:ascii="Times New Roman" w:hAnsi="Times New Roman"/>
          <w:color w:val="000000"/>
          <w:sz w:val="24"/>
          <w:szCs w:val="24"/>
        </w:rPr>
        <w:t>rporation</w:t>
      </w:r>
      <w:r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 </w:t>
      </w:r>
      <w:r w:rsidRPr="00F63F94">
        <w:rPr>
          <w:rFonts w:ascii="Times New Roman" w:hAnsi="Times New Roman"/>
          <w:color w:val="000000"/>
          <w:sz w:val="24"/>
          <w:szCs w:val="24"/>
        </w:rPr>
        <w:t>Ltd.</w:t>
      </w:r>
      <w:r>
        <w:rPr>
          <w:rFonts w:ascii="Times New Roman" w:hAnsi="Times New Roman"/>
          <w:color w:val="000000"/>
          <w:sz w:val="24"/>
          <w:szCs w:val="24"/>
        </w:rPr>
        <w:t>, 2370-4 Nobushima, Oyama, Tochigi 323-0152, Japan</w:t>
      </w:r>
    </w:p>
    <w:p w14:paraId="36D49688" w14:textId="77777777" w:rsidR="006623A0" w:rsidRPr="00CB5288" w:rsidRDefault="006623A0" w:rsidP="006623A0">
      <w:pPr>
        <w:pStyle w:val="HTML"/>
        <w:jc w:val="both"/>
        <w:rPr>
          <w:rFonts w:ascii="Times New Roman" w:hAnsi="Times New Roman"/>
          <w:color w:val="000000"/>
          <w:sz w:val="24"/>
          <w:szCs w:val="24"/>
        </w:rPr>
      </w:pPr>
      <w:r w:rsidRPr="00087137">
        <w:rPr>
          <w:rFonts w:ascii="Times New Roman" w:hAnsi="Times New Roman"/>
          <w:color w:val="000000"/>
          <w:sz w:val="24"/>
          <w:szCs w:val="24"/>
          <w:vertAlign w:val="superscript"/>
        </w:rPr>
        <w:t>5</w:t>
      </w:r>
      <w:r w:rsidRPr="00D16114">
        <w:rPr>
          <w:rFonts w:ascii="Times New Roman" w:hAnsi="Times New Roman"/>
          <w:color w:val="000000"/>
          <w:sz w:val="24"/>
          <w:szCs w:val="24"/>
        </w:rPr>
        <w:t xml:space="preserve">The United Graduate School of Agricultural Sciences, Ehime University, Matsuyama, Ehime </w:t>
      </w:r>
      <w:r w:rsidRPr="00236E47">
        <w:rPr>
          <w:rFonts w:ascii="Times New Roman" w:hAnsi="Times New Roman"/>
          <w:bCs/>
          <w:iCs/>
          <w:color w:val="000000"/>
          <w:sz w:val="24"/>
          <w:szCs w:val="24"/>
        </w:rPr>
        <w:t xml:space="preserve">790-8566, </w:t>
      </w:r>
      <w:r w:rsidRPr="00D16114">
        <w:rPr>
          <w:rFonts w:ascii="Times New Roman" w:hAnsi="Times New Roman"/>
          <w:color w:val="000000"/>
          <w:sz w:val="24"/>
          <w:szCs w:val="24"/>
        </w:rPr>
        <w:t>Japan</w:t>
      </w:r>
    </w:p>
    <w:bookmarkEnd w:id="1"/>
    <w:p w14:paraId="149FB55A" w14:textId="77777777" w:rsidR="006623A0" w:rsidRDefault="006623A0" w:rsidP="006623A0">
      <w:pPr>
        <w:pStyle w:val="Paragraph"/>
        <w:shd w:val="clear" w:color="auto" w:fill="FFFFFF"/>
        <w:spacing w:before="0"/>
        <w:ind w:firstLine="0"/>
      </w:pPr>
      <w:r w:rsidRPr="00033FA0">
        <w:rPr>
          <w:vertAlign w:val="superscript"/>
        </w:rPr>
        <w:t>†</w:t>
      </w:r>
      <w:r>
        <w:t>These authors contributed equally to this work.</w:t>
      </w:r>
    </w:p>
    <w:p w14:paraId="4DFCFE48" w14:textId="77777777" w:rsidR="006623A0" w:rsidRPr="00280858" w:rsidRDefault="006623A0" w:rsidP="006623A0">
      <w:pPr>
        <w:pStyle w:val="Paragraph"/>
        <w:shd w:val="clear" w:color="auto" w:fill="FFFFFF"/>
        <w:spacing w:before="0"/>
        <w:ind w:firstLine="0"/>
        <w:rPr>
          <w:rFonts w:eastAsia="ＭＳ 明朝"/>
          <w:b/>
          <w:lang w:eastAsia="ja-JP"/>
        </w:rPr>
      </w:pPr>
    </w:p>
    <w:p w14:paraId="7DB40005" w14:textId="7B5DADB1" w:rsidR="006623A0" w:rsidRPr="00CB0E07" w:rsidRDefault="006623A0" w:rsidP="006623A0">
      <w:pPr>
        <w:pStyle w:val="Teaser"/>
        <w:tabs>
          <w:tab w:val="left" w:pos="4080"/>
        </w:tabs>
        <w:spacing w:before="0"/>
        <w:rPr>
          <w:color w:val="000000"/>
        </w:rPr>
      </w:pPr>
      <w:r w:rsidRPr="00236E47">
        <w:rPr>
          <w:color w:val="000000"/>
        </w:rPr>
        <w:t>ORCID ID</w:t>
      </w:r>
      <w:r>
        <w:rPr>
          <w:color w:val="000000"/>
        </w:rPr>
        <w:t xml:space="preserve">; </w:t>
      </w:r>
      <w:r w:rsidRPr="00236E47">
        <w:rPr>
          <w:color w:val="000000"/>
        </w:rPr>
        <w:t>Yuto Hatakeyama</w:t>
      </w:r>
      <w:r>
        <w:rPr>
          <w:color w:val="000000"/>
        </w:rPr>
        <w:t xml:space="preserve"> (</w:t>
      </w:r>
      <w:r w:rsidRPr="005F6827">
        <w:rPr>
          <w:color w:val="000000"/>
        </w:rPr>
        <w:t>0000-0003-0526-4091</w:t>
      </w:r>
      <w:r>
        <w:rPr>
          <w:color w:val="000000"/>
        </w:rPr>
        <w:t>),</w:t>
      </w:r>
      <w:r w:rsidRPr="00236E47">
        <w:rPr>
          <w:color w:val="000000"/>
        </w:rPr>
        <w:t xml:space="preserve"> Rosa Erra-Balsells</w:t>
      </w:r>
      <w:r>
        <w:rPr>
          <w:color w:val="000000"/>
        </w:rPr>
        <w:t xml:space="preserve"> (</w:t>
      </w:r>
      <w:r w:rsidRPr="005F6827">
        <w:rPr>
          <w:color w:val="000000"/>
        </w:rPr>
        <w:t>0000-0003-0169-0173</w:t>
      </w:r>
      <w:r>
        <w:rPr>
          <w:color w:val="000000"/>
        </w:rPr>
        <w:t>),</w:t>
      </w:r>
      <w:r w:rsidRPr="00236E47">
        <w:rPr>
          <w:color w:val="000000"/>
        </w:rPr>
        <w:t xml:space="preserve"> </w:t>
      </w:r>
      <w:r w:rsidR="00EC327D" w:rsidRPr="00CB0E07">
        <w:rPr>
          <w:color w:val="000000"/>
        </w:rPr>
        <w:t>Takumi Muneta</w:t>
      </w:r>
      <w:r w:rsidR="00EC327D" w:rsidRPr="006E7709">
        <w:rPr>
          <w:color w:val="000000"/>
        </w:rPr>
        <w:t xml:space="preserve"> </w:t>
      </w:r>
      <w:r w:rsidR="00EC327D" w:rsidRPr="00CB0E07">
        <w:rPr>
          <w:color w:val="000000"/>
        </w:rPr>
        <w:t xml:space="preserve">(0009-0008-9298-6802), </w:t>
      </w:r>
      <w:r w:rsidRPr="00236E47">
        <w:rPr>
          <w:color w:val="000000"/>
        </w:rPr>
        <w:t>Hiroshi Nonami</w:t>
      </w:r>
      <w:r>
        <w:rPr>
          <w:color w:val="000000"/>
        </w:rPr>
        <w:t xml:space="preserve"> (</w:t>
      </w:r>
      <w:r w:rsidRPr="005F6827">
        <w:rPr>
          <w:color w:val="000000"/>
        </w:rPr>
        <w:t>0000-0002-4336-9049</w:t>
      </w:r>
      <w:r w:rsidRPr="00CB0E07">
        <w:rPr>
          <w:color w:val="000000"/>
        </w:rPr>
        <w:t>)</w:t>
      </w:r>
      <w:r w:rsidRPr="00CB0E07">
        <w:rPr>
          <w:rFonts w:eastAsia="ＭＳ 明朝"/>
          <w:color w:val="000000"/>
          <w:lang w:eastAsia="ja-JP"/>
        </w:rPr>
        <w:t>,</w:t>
      </w:r>
      <w:r w:rsidRPr="00CB0E07" w:rsidDel="001E4211">
        <w:rPr>
          <w:color w:val="000000"/>
        </w:rPr>
        <w:t xml:space="preserve"> </w:t>
      </w:r>
      <w:r>
        <w:rPr>
          <w:color w:val="000000"/>
        </w:rPr>
        <w:t>Hikari Ueda</w:t>
      </w:r>
      <w:r w:rsidRPr="006E7709">
        <w:rPr>
          <w:color w:val="000000"/>
        </w:rPr>
        <w:t xml:space="preserve"> </w:t>
      </w:r>
      <w:r w:rsidRPr="00CB0E07">
        <w:rPr>
          <w:color w:val="000000"/>
        </w:rPr>
        <w:t>(</w:t>
      </w:r>
      <w:r w:rsidRPr="00AE00E0">
        <w:rPr>
          <w:color w:val="000000"/>
        </w:rPr>
        <w:t>0009-0008-4351-0963</w:t>
      </w:r>
      <w:r w:rsidRPr="00CB0E07">
        <w:rPr>
          <w:color w:val="000000"/>
        </w:rPr>
        <w:t>), Yoko Yamaga-Hatakeyama</w:t>
      </w:r>
      <w:r w:rsidRPr="00CB0E07" w:rsidDel="005C20C0">
        <w:rPr>
          <w:color w:val="000000"/>
        </w:rPr>
        <w:t xml:space="preserve"> </w:t>
      </w:r>
      <w:r w:rsidRPr="00CB0E07">
        <w:rPr>
          <w:color w:val="000000"/>
        </w:rPr>
        <w:t>(0009-0003-9228-3342), Naoya Miyashita</w:t>
      </w:r>
      <w:r>
        <w:rPr>
          <w:color w:val="000000"/>
        </w:rPr>
        <w:t xml:space="preserve"> </w:t>
      </w:r>
      <w:r w:rsidRPr="00AB1A83">
        <w:rPr>
          <w:rFonts w:eastAsia="ＭＳ 明朝"/>
          <w:color w:val="000000"/>
          <w:lang w:eastAsia="ja-JP"/>
        </w:rPr>
        <w:t>(0009-0007-3750-6485)</w:t>
      </w:r>
      <w:r w:rsidRPr="00CB0E07">
        <w:rPr>
          <w:rFonts w:eastAsia="ＭＳ 明朝"/>
          <w:color w:val="000000"/>
          <w:lang w:eastAsia="ja-JP"/>
        </w:rPr>
        <w:t>, a</w:t>
      </w:r>
      <w:r w:rsidRPr="00CB0E07">
        <w:rPr>
          <w:color w:val="000000"/>
        </w:rPr>
        <w:t xml:space="preserve">nd </w:t>
      </w:r>
      <w:r w:rsidRPr="00CB0E07">
        <w:rPr>
          <w:rFonts w:eastAsia="ＭＳ 明朝"/>
          <w:color w:val="000000"/>
          <w:lang w:eastAsia="ja-JP"/>
        </w:rPr>
        <w:t>Takuya Araki (0000-0001-5288-8054)</w:t>
      </w:r>
    </w:p>
    <w:p w14:paraId="7D71C749" w14:textId="77777777" w:rsidR="006623A0" w:rsidRPr="00AB1A83" w:rsidRDefault="006623A0" w:rsidP="006623A0">
      <w:pPr>
        <w:pStyle w:val="Teaser"/>
        <w:tabs>
          <w:tab w:val="left" w:pos="4080"/>
        </w:tabs>
        <w:spacing w:before="0"/>
        <w:rPr>
          <w:rFonts w:eastAsia="ＭＳ 明朝"/>
          <w:i/>
          <w:lang w:eastAsia="ja-JP"/>
        </w:rPr>
      </w:pPr>
    </w:p>
    <w:p w14:paraId="10F724F2" w14:textId="3F9C8BFC" w:rsidR="006623A0" w:rsidRPr="00236E47" w:rsidRDefault="006623A0" w:rsidP="006623A0">
      <w:pPr>
        <w:pStyle w:val="Teaser"/>
        <w:tabs>
          <w:tab w:val="left" w:pos="4080"/>
        </w:tabs>
        <w:spacing w:before="0"/>
        <w:rPr>
          <w:i/>
          <w:color w:val="000000"/>
        </w:rPr>
      </w:pPr>
      <w:r w:rsidRPr="00236E47">
        <w:rPr>
          <w:rFonts w:eastAsia="ＭＳ 明朝"/>
          <w:i/>
          <w:lang w:eastAsia="ja-JP"/>
        </w:rPr>
        <w:t xml:space="preserve">E-mail </w:t>
      </w:r>
      <w:r w:rsidRPr="00236E47">
        <w:rPr>
          <w:i/>
          <w:color w:val="000000"/>
        </w:rPr>
        <w:t xml:space="preserve">Yuto Hatakeyama: </w:t>
      </w:r>
      <w:r w:rsidRPr="00365E20">
        <w:rPr>
          <w:rFonts w:hint="eastAsia"/>
          <w:i/>
          <w:color w:val="000000"/>
        </w:rPr>
        <w:t>hatakey@agr.ehime-u.ac.jp</w:t>
      </w:r>
      <w:r w:rsidRPr="00236E47">
        <w:rPr>
          <w:i/>
          <w:color w:val="000000"/>
        </w:rPr>
        <w:t xml:space="preserve">, Rosa Erra-Balsells: erra@qo.fcen.uba.ar, </w:t>
      </w:r>
      <w:r w:rsidR="00EC327D" w:rsidRPr="0042663D">
        <w:rPr>
          <w:i/>
          <w:color w:val="000000"/>
        </w:rPr>
        <w:t>Takumi Muneta</w:t>
      </w:r>
      <w:r w:rsidR="00EC327D">
        <w:rPr>
          <w:i/>
          <w:color w:val="000000"/>
        </w:rPr>
        <w:t>;</w:t>
      </w:r>
      <w:r w:rsidR="00EC327D" w:rsidRPr="0042663D">
        <w:rPr>
          <w:i/>
          <w:color w:val="000000"/>
        </w:rPr>
        <w:t xml:space="preserve"> </w:t>
      </w:r>
      <w:r w:rsidR="00EC327D" w:rsidRPr="00CB261F">
        <w:rPr>
          <w:i/>
          <w:color w:val="000000"/>
        </w:rPr>
        <w:t>takumi.muneta03@gmail.com</w:t>
      </w:r>
      <w:r w:rsidR="00EC327D">
        <w:rPr>
          <w:i/>
          <w:color w:val="000000"/>
        </w:rPr>
        <w:t xml:space="preserve">, </w:t>
      </w:r>
      <w:r w:rsidRPr="00236E47">
        <w:rPr>
          <w:i/>
          <w:color w:val="000000"/>
        </w:rPr>
        <w:t>Hiroshi Nonami: nonami@agr.ehime-u.ac.jp</w:t>
      </w:r>
      <w:r>
        <w:rPr>
          <w:rFonts w:ascii="ＭＳ 明朝" w:eastAsia="ＭＳ 明朝" w:hAnsi="ＭＳ 明朝" w:cs="ＭＳ 明朝" w:hint="eastAsia"/>
          <w:i/>
          <w:color w:val="000000"/>
          <w:lang w:eastAsia="ja-JP"/>
        </w:rPr>
        <w:t>,</w:t>
      </w:r>
      <w:r w:rsidRPr="00236E47">
        <w:rPr>
          <w:i/>
          <w:color w:val="000000"/>
        </w:rPr>
        <w:t xml:space="preserve"> </w:t>
      </w:r>
      <w:r>
        <w:rPr>
          <w:i/>
          <w:color w:val="000000"/>
        </w:rPr>
        <w:t xml:space="preserve">Hikari Ueda; </w:t>
      </w:r>
      <w:r w:rsidRPr="0013632B">
        <w:rPr>
          <w:rFonts w:hint="eastAsia"/>
          <w:i/>
          <w:color w:val="000000"/>
        </w:rPr>
        <w:t>h.ueda@snz.co.jp</w:t>
      </w:r>
      <w:r>
        <w:rPr>
          <w:i/>
          <w:color w:val="000000"/>
        </w:rPr>
        <w:t xml:space="preserve">, </w:t>
      </w:r>
      <w:r w:rsidRPr="0042663D">
        <w:rPr>
          <w:i/>
          <w:color w:val="000000"/>
        </w:rPr>
        <w:t>Yoko Yamaga-Hatakeyama</w:t>
      </w:r>
      <w:r>
        <w:rPr>
          <w:i/>
          <w:color w:val="000000"/>
        </w:rPr>
        <w:t xml:space="preserve">; </w:t>
      </w:r>
      <w:r w:rsidRPr="0042663D">
        <w:rPr>
          <w:i/>
          <w:color w:val="000000"/>
        </w:rPr>
        <w:t>hatakeyama.yoko.yr@ehime-u.ac.jp</w:t>
      </w:r>
      <w:r>
        <w:rPr>
          <w:i/>
          <w:color w:val="000000"/>
        </w:rPr>
        <w:t xml:space="preserve">, </w:t>
      </w:r>
      <w:r w:rsidRPr="0042663D">
        <w:rPr>
          <w:i/>
          <w:color w:val="000000"/>
        </w:rPr>
        <w:t>Naoya Miyashita</w:t>
      </w:r>
      <w:r>
        <w:rPr>
          <w:i/>
          <w:color w:val="000000"/>
        </w:rPr>
        <w:t xml:space="preserve">; </w:t>
      </w:r>
      <w:r w:rsidR="003A1458" w:rsidRPr="003A1458">
        <w:rPr>
          <w:i/>
          <w:color w:val="000000"/>
        </w:rPr>
        <w:t>naoyamiyashita.ag@gmail.com</w:t>
      </w:r>
      <w:r>
        <w:rPr>
          <w:i/>
          <w:color w:val="000000"/>
        </w:rPr>
        <w:t xml:space="preserve">, </w:t>
      </w:r>
      <w:r w:rsidRPr="00236E47">
        <w:rPr>
          <w:i/>
          <w:color w:val="000000"/>
        </w:rPr>
        <w:t>and</w:t>
      </w:r>
      <w:r>
        <w:rPr>
          <w:i/>
          <w:color w:val="000000"/>
        </w:rPr>
        <w:t xml:space="preserve"> Takuya Araki: </w:t>
      </w:r>
      <w:r w:rsidRPr="00CE63C3">
        <w:rPr>
          <w:i/>
          <w:color w:val="000000"/>
        </w:rPr>
        <w:t>araki@agr.ehime-u.ac.jp</w:t>
      </w:r>
    </w:p>
    <w:p w14:paraId="74512144" w14:textId="1F63AE74" w:rsidR="006623A0" w:rsidRDefault="006623A0" w:rsidP="006623A0">
      <w:pPr>
        <w:pStyle w:val="Paragraph"/>
        <w:shd w:val="clear" w:color="auto" w:fill="FFFFFF"/>
        <w:spacing w:before="0"/>
        <w:ind w:firstLine="0"/>
        <w:rPr>
          <w:rStyle w:val="a9"/>
          <w:i/>
          <w:color w:val="000000"/>
        </w:rPr>
      </w:pPr>
      <w:r w:rsidRPr="00236E47">
        <w:rPr>
          <w:i/>
          <w:color w:val="000000"/>
        </w:rPr>
        <w:t xml:space="preserve">Corresponding author: H Wada; </w:t>
      </w:r>
      <w:r w:rsidR="001A64CD" w:rsidRPr="001A64CD">
        <w:rPr>
          <w:i/>
        </w:rPr>
        <w:t>hwada@agr.ehime-u.ac.jp</w:t>
      </w:r>
    </w:p>
    <w:p w14:paraId="6776273C" w14:textId="73B32753" w:rsidR="006623A0" w:rsidRDefault="006623A0" w:rsidP="006623A0">
      <w:pPr>
        <w:pStyle w:val="Paragraph"/>
        <w:shd w:val="clear" w:color="auto" w:fill="FFFFFF"/>
        <w:spacing w:before="0"/>
        <w:ind w:firstLine="0"/>
        <w:rPr>
          <w:rFonts w:eastAsia="ＭＳ 明朝"/>
          <w:color w:val="000000" w:themeColor="text1"/>
          <w:lang w:eastAsia="ja-JP"/>
        </w:rPr>
      </w:pPr>
      <w:r w:rsidRPr="001A64CD">
        <w:rPr>
          <w:rFonts w:eastAsia="ＭＳ 明朝"/>
          <w:color w:val="000000" w:themeColor="text1"/>
          <w:lang w:eastAsia="ja-JP"/>
        </w:rPr>
        <w:t>Submission date:</w:t>
      </w:r>
      <w:r w:rsidRPr="001A64CD">
        <w:rPr>
          <w:rFonts w:eastAsia="ＭＳ 明朝"/>
          <w:b/>
          <w:color w:val="000000" w:themeColor="text1"/>
          <w:lang w:eastAsia="ja-JP"/>
        </w:rPr>
        <w:t xml:space="preserve"> </w:t>
      </w:r>
      <w:r w:rsidR="00A57A6B" w:rsidRPr="001A64CD">
        <w:rPr>
          <w:rFonts w:eastAsia="ＭＳ 明朝" w:hint="eastAsia"/>
          <w:color w:val="000000" w:themeColor="text1"/>
          <w:lang w:eastAsia="ja-JP"/>
        </w:rPr>
        <w:t xml:space="preserve">April </w:t>
      </w:r>
      <w:r w:rsidR="001A64CD" w:rsidRPr="001A64CD">
        <w:rPr>
          <w:rFonts w:eastAsia="ＭＳ 明朝" w:hint="eastAsia"/>
          <w:color w:val="000000" w:themeColor="text1"/>
          <w:lang w:eastAsia="ja-JP"/>
        </w:rPr>
        <w:t>15</w:t>
      </w:r>
      <w:r w:rsidRPr="001A64CD">
        <w:rPr>
          <w:rFonts w:eastAsia="ＭＳ 明朝"/>
          <w:color w:val="000000" w:themeColor="text1"/>
          <w:lang w:eastAsia="ja-JP"/>
        </w:rPr>
        <w:t>, 2024</w:t>
      </w:r>
    </w:p>
    <w:p w14:paraId="10C34022" w14:textId="77777777" w:rsidR="00662ECE" w:rsidRPr="001A64CD" w:rsidRDefault="00662ECE" w:rsidP="006623A0">
      <w:pPr>
        <w:pStyle w:val="Paragraph"/>
        <w:shd w:val="clear" w:color="auto" w:fill="FFFFFF"/>
        <w:spacing w:before="0"/>
        <w:ind w:firstLine="0"/>
        <w:rPr>
          <w:rFonts w:eastAsia="ＭＳ 明朝"/>
          <w:color w:val="000000" w:themeColor="text1"/>
          <w:lang w:eastAsia="ja-JP"/>
        </w:rPr>
      </w:pPr>
    </w:p>
    <w:p w14:paraId="79044EA9" w14:textId="69CA3DA3" w:rsidR="00D41EB2" w:rsidRPr="007675B0" w:rsidRDefault="00D41EB2" w:rsidP="00D41EB2">
      <w:pPr>
        <w:spacing w:line="276" w:lineRule="auto"/>
        <w:jc w:val="both"/>
        <w:rPr>
          <w:b/>
          <w:bCs/>
          <w:color w:val="000000" w:themeColor="text1"/>
          <w:sz w:val="24"/>
          <w:szCs w:val="24"/>
        </w:rPr>
      </w:pPr>
      <w:bookmarkStart w:id="3" w:name="_Hlk156681359"/>
      <w:bookmarkEnd w:id="0"/>
      <w:r w:rsidRPr="007675B0">
        <w:rPr>
          <w:b/>
          <w:bCs/>
          <w:color w:val="000000" w:themeColor="text1"/>
          <w:sz w:val="24"/>
          <w:szCs w:val="24"/>
          <w:lang w:eastAsia="ja-JP"/>
        </w:rPr>
        <w:t xml:space="preserve">Reinterpretation on </w:t>
      </w:r>
      <w:r w:rsidR="00A365E9" w:rsidRPr="007675B0">
        <w:rPr>
          <w:b/>
          <w:bCs/>
          <w:color w:val="000000" w:themeColor="text1"/>
          <w:sz w:val="24"/>
          <w:szCs w:val="24"/>
          <w:lang w:eastAsia="ja-JP"/>
        </w:rPr>
        <w:t xml:space="preserve">water relations of </w:t>
      </w:r>
      <w:r w:rsidR="00D90063" w:rsidRPr="007675B0">
        <w:rPr>
          <w:b/>
          <w:bCs/>
          <w:color w:val="000000" w:themeColor="text1"/>
          <w:sz w:val="24"/>
          <w:szCs w:val="24"/>
          <w:lang w:eastAsia="ja-JP"/>
        </w:rPr>
        <w:t>pollination process in grass plants</w:t>
      </w:r>
    </w:p>
    <w:bookmarkEnd w:id="3"/>
    <w:p w14:paraId="5C736653" w14:textId="77777777" w:rsidR="00D41EB2" w:rsidRPr="007675B0" w:rsidRDefault="00D41EB2" w:rsidP="00D41EB2">
      <w:pPr>
        <w:spacing w:line="276" w:lineRule="auto"/>
        <w:jc w:val="both"/>
        <w:rPr>
          <w:color w:val="000000" w:themeColor="text1"/>
          <w:sz w:val="24"/>
          <w:szCs w:val="24"/>
        </w:rPr>
      </w:pPr>
    </w:p>
    <w:p w14:paraId="506570E9" w14:textId="1B4A2C2F" w:rsidR="007C3B51" w:rsidRPr="007675B0" w:rsidRDefault="009B4C3B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7675B0">
        <w:rPr>
          <w:rFonts w:hint="eastAsia"/>
          <w:color w:val="000000" w:themeColor="text1"/>
          <w:sz w:val="24"/>
          <w:szCs w:val="24"/>
          <w:lang w:eastAsia="ja-JP"/>
        </w:rPr>
        <w:t>I</w:t>
      </w:r>
      <w:r w:rsidRPr="007675B0">
        <w:rPr>
          <w:color w:val="000000" w:themeColor="text1"/>
          <w:sz w:val="24"/>
          <w:szCs w:val="24"/>
          <w:lang w:eastAsia="ja-JP"/>
        </w:rPr>
        <w:t>n angiosperms, t</w:t>
      </w:r>
      <w:r w:rsidR="00B27B8F" w:rsidRPr="007675B0">
        <w:rPr>
          <w:color w:val="000000" w:themeColor="text1"/>
          <w:sz w:val="24"/>
          <w:szCs w:val="24"/>
          <w:lang w:eastAsia="ja-JP"/>
        </w:rPr>
        <w:t xml:space="preserve">he hydrodynamics </w:t>
      </w:r>
      <w:r w:rsidRPr="007675B0">
        <w:rPr>
          <w:color w:val="000000" w:themeColor="text1"/>
          <w:sz w:val="24"/>
          <w:szCs w:val="24"/>
          <w:lang w:eastAsia="ja-JP"/>
        </w:rPr>
        <w:t xml:space="preserve">of pollen </w:t>
      </w:r>
      <w:r w:rsidR="00B27B8F" w:rsidRPr="007675B0">
        <w:rPr>
          <w:color w:val="000000" w:themeColor="text1"/>
          <w:sz w:val="24"/>
          <w:szCs w:val="24"/>
          <w:lang w:eastAsia="ja-JP"/>
        </w:rPr>
        <w:t xml:space="preserve">at pollination was first interpreted by </w:t>
      </w:r>
      <w:r w:rsidR="00286BB9" w:rsidRPr="007675B0">
        <w:rPr>
          <w:color w:val="000000" w:themeColor="text1"/>
          <w:sz w:val="24"/>
          <w:szCs w:val="24"/>
          <w:lang w:eastAsia="ja-JP"/>
        </w:rPr>
        <w:t>Heslop-Harrison</w:t>
      </w:r>
      <w:r w:rsidR="007E7F56" w:rsidRPr="007675B0">
        <w:rPr>
          <w:color w:val="000000" w:themeColor="text1"/>
          <w:sz w:val="24"/>
          <w:szCs w:val="24"/>
          <w:lang w:eastAsia="ja-JP"/>
        </w:rPr>
        <w:fldChar w:fldCharType="begin"/>
      </w:r>
      <w:r w:rsidR="007E7F56" w:rsidRPr="007675B0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&lt;EndNote&gt;&lt;Cite&gt;&lt;Author&gt;Heslop-Harrison&lt;/Author&gt;&lt;Year&gt;1979&lt;/Year&gt;&lt;RecNum&gt;8&lt;/RecNum&gt;&lt;DisplayText&gt;&lt;style face="superscript"&gt;1&lt;/style&gt;&lt;/DisplayText&gt;&lt;record&gt;&lt;rec-number&gt;8&lt;/rec-number&gt;&lt;foreign-keys&gt;&lt;key app="EN" db-id="ra09frwrna2fs9ett01p2f0q0dzv02fztzes" timestamp="1570414905"&gt;8&lt;/key&gt;&lt;/foreign-keys&gt;&lt;ref-type name="Journal Article"&gt;17&lt;/ref-type&gt;&lt;contributors&gt;&lt;authors&gt;&lt;author&gt;Heslop-Harrison, J.&lt;/author&gt;&lt;/authors&gt;&lt;/contributors&gt;&lt;auth-address&gt;Univ Massachusetts,Dept Bot,Amherst,Ma 01003&lt;/auth-address&gt;&lt;titles&gt;&lt;title&gt;An interpretation of the hydrodynamics of pollen&lt;/title&gt;&lt;secondary-title&gt;American Journal of Botany&lt;/secondary-title&gt;&lt;alt-title&gt;Am J Bot&lt;/alt-title&gt;&lt;/titles&gt;&lt;periodical&gt;&lt;full-title&gt;American Journal of Botany&lt;/full-title&gt;&lt;abbr-1&gt;Am J Bot&lt;/abbr-1&gt;&lt;/periodical&gt;&lt;alt-periodical&gt;&lt;full-title&gt;American Journal of Botany&lt;/full-title&gt;&lt;abbr-1&gt;Am J Bot&lt;/abbr-1&gt;&lt;/alt-periodical&gt;&lt;pages&gt;737-743&lt;/pages&gt;&lt;volume&gt;66&lt;/volume&gt;&lt;number&gt;6&lt;/number&gt;&lt;dates&gt;&lt;year&gt;1979&lt;/year&gt;&lt;/dates&gt;&lt;isbn&gt;0002-9122&lt;/isbn&gt;&lt;accession-num&gt;WOS:A1979HC87400014&lt;/accession-num&gt;&lt;urls&gt;&lt;related-urls&gt;&lt;url&gt;&lt;style face="underline" font="default" size="100%"&gt;&amp;lt;Go to ISI&amp;gt;://WOS:A1979HC87400014&lt;/style&gt;&lt;/url&gt;&lt;/related-urls&gt;&lt;/urls&gt;&lt;electronic-resource-num&gt;10.2307/2442418&lt;/electronic-resource-num&gt;&lt;language&gt;English&lt;/language&gt;&lt;/record&gt;&lt;/Cite&gt;&lt;/EndNote&gt;</w:instrText>
      </w:r>
      <w:r w:rsidR="007E7F56" w:rsidRPr="007675B0">
        <w:rPr>
          <w:color w:val="000000" w:themeColor="text1"/>
          <w:sz w:val="24"/>
          <w:szCs w:val="24"/>
          <w:lang w:eastAsia="ja-JP"/>
        </w:rPr>
        <w:fldChar w:fldCharType="separate"/>
      </w:r>
      <w:r w:rsidR="007E7F56" w:rsidRPr="007675B0">
        <w:rPr>
          <w:noProof/>
          <w:color w:val="000000" w:themeColor="text1"/>
          <w:sz w:val="24"/>
          <w:szCs w:val="24"/>
          <w:vertAlign w:val="superscript"/>
          <w:lang w:eastAsia="ja-JP"/>
        </w:rPr>
        <w:t>1</w:t>
      </w:r>
      <w:r w:rsidR="007E7F56" w:rsidRPr="007675B0">
        <w:rPr>
          <w:color w:val="000000" w:themeColor="text1"/>
          <w:sz w:val="24"/>
          <w:szCs w:val="24"/>
          <w:lang w:eastAsia="ja-JP"/>
        </w:rPr>
        <w:fldChar w:fldCharType="end"/>
      </w:r>
      <w:r w:rsidR="00F0255C" w:rsidRPr="007675B0">
        <w:rPr>
          <w:color w:val="000000" w:themeColor="text1"/>
          <w:sz w:val="24"/>
          <w:szCs w:val="24"/>
          <w:lang w:eastAsia="ja-JP"/>
        </w:rPr>
        <w:t>.</w:t>
      </w:r>
      <w:r w:rsidR="00286BB9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145B67" w:rsidRPr="007675B0">
        <w:rPr>
          <w:color w:val="000000" w:themeColor="text1"/>
          <w:sz w:val="24"/>
          <w:szCs w:val="24"/>
          <w:lang w:eastAsia="ja-JP"/>
        </w:rPr>
        <w:t>He described</w:t>
      </w:r>
      <w:r w:rsidR="00AB4C05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286BB9" w:rsidRPr="007675B0">
        <w:rPr>
          <w:color w:val="000000" w:themeColor="text1"/>
          <w:sz w:val="24"/>
          <w:szCs w:val="24"/>
          <w:lang w:eastAsia="ja-JP"/>
        </w:rPr>
        <w:t xml:space="preserve">pollination process </w:t>
      </w:r>
      <w:r w:rsidR="00145B67" w:rsidRPr="007675B0">
        <w:rPr>
          <w:color w:val="000000" w:themeColor="text1"/>
          <w:sz w:val="24"/>
          <w:szCs w:val="24"/>
          <w:lang w:eastAsia="ja-JP"/>
        </w:rPr>
        <w:t xml:space="preserve">composed of </w:t>
      </w:r>
      <w:r w:rsidR="00286BB9" w:rsidRPr="007675B0">
        <w:rPr>
          <w:color w:val="000000" w:themeColor="text1"/>
          <w:sz w:val="24"/>
          <w:szCs w:val="24"/>
          <w:lang w:eastAsia="ja-JP"/>
        </w:rPr>
        <w:t xml:space="preserve">pollen hydration and exudation </w:t>
      </w:r>
      <w:r w:rsidR="00EE5811" w:rsidRPr="007675B0">
        <w:rPr>
          <w:color w:val="000000" w:themeColor="text1"/>
          <w:sz w:val="24"/>
          <w:szCs w:val="24"/>
          <w:lang w:eastAsia="ja-JP"/>
        </w:rPr>
        <w:t xml:space="preserve">in rye </w:t>
      </w:r>
      <w:r w:rsidR="00145B67" w:rsidRPr="007675B0">
        <w:rPr>
          <w:color w:val="000000" w:themeColor="text1"/>
          <w:sz w:val="24"/>
          <w:szCs w:val="24"/>
          <w:lang w:eastAsia="ja-JP"/>
        </w:rPr>
        <w:t>and</w:t>
      </w:r>
      <w:r w:rsidR="00AB4C05" w:rsidRPr="007675B0">
        <w:rPr>
          <w:color w:val="000000" w:themeColor="text1"/>
          <w:sz w:val="24"/>
          <w:szCs w:val="24"/>
          <w:lang w:eastAsia="ja-JP"/>
        </w:rPr>
        <w:t xml:space="preserve"> provide</w:t>
      </w:r>
      <w:r w:rsidR="00145B67" w:rsidRPr="007675B0">
        <w:rPr>
          <w:color w:val="000000" w:themeColor="text1"/>
          <w:sz w:val="24"/>
          <w:szCs w:val="24"/>
          <w:lang w:eastAsia="ja-JP"/>
        </w:rPr>
        <w:t>d</w:t>
      </w:r>
      <w:r w:rsidR="00AB4C05" w:rsidRPr="007675B0">
        <w:rPr>
          <w:color w:val="000000" w:themeColor="text1"/>
          <w:sz w:val="24"/>
          <w:szCs w:val="24"/>
          <w:lang w:eastAsia="ja-JP"/>
        </w:rPr>
        <w:t xml:space="preserve"> a</w:t>
      </w:r>
      <w:r w:rsidR="004A0236" w:rsidRPr="007675B0">
        <w:rPr>
          <w:color w:val="000000" w:themeColor="text1"/>
          <w:sz w:val="24"/>
          <w:szCs w:val="24"/>
          <w:lang w:eastAsia="ja-JP"/>
        </w:rPr>
        <w:t>n</w:t>
      </w:r>
      <w:r w:rsidR="00AB4C05" w:rsidRPr="007675B0">
        <w:rPr>
          <w:color w:val="000000" w:themeColor="text1"/>
          <w:sz w:val="24"/>
          <w:szCs w:val="24"/>
          <w:lang w:eastAsia="ja-JP"/>
        </w:rPr>
        <w:t xml:space="preserve"> interpretation </w:t>
      </w:r>
      <w:r w:rsidR="00286BB9" w:rsidRPr="007675B0">
        <w:rPr>
          <w:color w:val="000000" w:themeColor="text1"/>
          <w:sz w:val="24"/>
          <w:szCs w:val="24"/>
          <w:lang w:eastAsia="ja-JP"/>
        </w:rPr>
        <w:t xml:space="preserve">based on the plant water relations. </w:t>
      </w:r>
      <w:r w:rsidR="007E7F56" w:rsidRPr="007675B0">
        <w:rPr>
          <w:color w:val="000000" w:themeColor="text1"/>
          <w:sz w:val="24"/>
          <w:szCs w:val="24"/>
          <w:lang w:eastAsia="ja-JP"/>
        </w:rPr>
        <w:t>In this report, h</w:t>
      </w:r>
      <w:r w:rsidR="00AB4C05" w:rsidRPr="007675B0">
        <w:rPr>
          <w:color w:val="000000" w:themeColor="text1"/>
          <w:sz w:val="24"/>
          <w:szCs w:val="24"/>
          <w:lang w:eastAsia="ja-JP"/>
        </w:rPr>
        <w:t>e</w:t>
      </w:r>
      <w:r w:rsidR="00286BB9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7C3B51" w:rsidRPr="007675B0">
        <w:rPr>
          <w:color w:val="000000" w:themeColor="text1"/>
          <w:sz w:val="24"/>
          <w:szCs w:val="24"/>
          <w:lang w:eastAsia="ja-JP"/>
        </w:rPr>
        <w:t>define</w:t>
      </w:r>
      <w:r w:rsidR="00D31D1C" w:rsidRPr="007675B0">
        <w:rPr>
          <w:color w:val="000000" w:themeColor="text1"/>
          <w:sz w:val="24"/>
          <w:szCs w:val="24"/>
          <w:lang w:eastAsia="ja-JP"/>
        </w:rPr>
        <w:t>d</w:t>
      </w:r>
      <w:r w:rsidR="007C3B51" w:rsidRPr="007675B0">
        <w:rPr>
          <w:color w:val="000000" w:themeColor="text1"/>
          <w:sz w:val="24"/>
          <w:szCs w:val="24"/>
          <w:lang w:eastAsia="ja-JP"/>
        </w:rPr>
        <w:t xml:space="preserve"> the water potential of pollen, </w:t>
      </w:r>
      <w:r w:rsidR="007C3B51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7C3B51" w:rsidRPr="007675B0">
        <w:rPr>
          <w:i/>
          <w:iCs/>
          <w:color w:val="000000" w:themeColor="text1"/>
          <w:sz w:val="24"/>
          <w:szCs w:val="24"/>
          <w:vertAlign w:val="subscript"/>
        </w:rPr>
        <w:t>poll</w:t>
      </w:r>
      <w:r w:rsidR="007C3B51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D31D1C" w:rsidRPr="007675B0">
        <w:rPr>
          <w:color w:val="000000" w:themeColor="text1"/>
          <w:sz w:val="24"/>
          <w:szCs w:val="24"/>
          <w:lang w:eastAsia="ja-JP"/>
        </w:rPr>
        <w:t xml:space="preserve">according to </w:t>
      </w:r>
      <w:r w:rsidR="005849AF" w:rsidRPr="007675B0">
        <w:rPr>
          <w:color w:val="000000" w:themeColor="text1"/>
          <w:sz w:val="24"/>
          <w:szCs w:val="24"/>
          <w:lang w:eastAsia="ja-JP"/>
        </w:rPr>
        <w:t>the reference</w:t>
      </w:r>
      <w:r w:rsidR="00D31D1C" w:rsidRPr="007675B0">
        <w:rPr>
          <w:color w:val="000000" w:themeColor="text1"/>
          <w:sz w:val="24"/>
          <w:szCs w:val="24"/>
          <w:lang w:eastAsia="ja-JP"/>
        </w:rPr>
        <w:fldChar w:fldCharType="begin"/>
      </w:r>
      <w:r w:rsidR="00D31D1C" w:rsidRPr="007675B0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&lt;EndNote&gt;&lt;Cite&gt;&lt;Author&gt;Slatyer&lt;/Author&gt;&lt;Year&gt;1967&lt;/Year&gt;&lt;RecNum&gt;90&lt;/RecNum&gt;&lt;DisplayText&gt;&lt;style face="superscript"&gt;2&lt;/style&gt;&lt;/DisplayText&gt;&lt;record&gt;&lt;rec-number&gt;90&lt;/rec-number&gt;&lt;foreign-keys&gt;&lt;key app="EN" db-id="ra09frwrna2fs9ett01p2f0q0dzv02fztzes" timestamp="1705811120"&gt;90&lt;/key&gt;&lt;/foreign-keys&gt;&lt;ref-type name="Book"&gt;6&lt;/ref-type&gt;&lt;contributors&gt;&lt;authors&gt;&lt;author&gt;Slatyer, R. O.&lt;/author&gt;&lt;/authors&gt;&lt;/contributors&gt;&lt;titles&gt;&lt;title&gt;Plant-water relationships&lt;/title&gt;&lt;secondary-title&gt;Experimental botany,&lt;/secondary-title&gt;&lt;/titles&gt;&lt;pages&gt;xii, 366 p.&lt;/pages&gt;&lt;number&gt;2&lt;/number&gt;&lt;keywords&gt;&lt;keyword&gt;Plant-water relationships.&lt;/keyword&gt;&lt;/keywords&gt;&lt;dates&gt;&lt;year&gt;1967&lt;/year&gt;&lt;/dates&gt;&lt;pub-location&gt;London, New York,&lt;/pub-location&gt;&lt;publisher&gt;Academic Press&lt;/publisher&gt;&lt;accession-num&gt;3588224&lt;/accession-num&gt;&lt;call-num&gt;QK870 .S5 1967&lt;/call-num&gt;&lt;urls&gt;&lt;/urls&gt;&lt;/record&gt;&lt;/Cite&gt;&lt;/EndNote&gt;</w:instrText>
      </w:r>
      <w:r w:rsidR="00D31D1C" w:rsidRPr="007675B0">
        <w:rPr>
          <w:color w:val="000000" w:themeColor="text1"/>
          <w:sz w:val="24"/>
          <w:szCs w:val="24"/>
          <w:lang w:eastAsia="ja-JP"/>
        </w:rPr>
        <w:fldChar w:fldCharType="separate"/>
      </w:r>
      <w:r w:rsidR="00D31D1C" w:rsidRPr="007675B0">
        <w:rPr>
          <w:noProof/>
          <w:color w:val="000000" w:themeColor="text1"/>
          <w:sz w:val="24"/>
          <w:szCs w:val="24"/>
          <w:vertAlign w:val="superscript"/>
          <w:lang w:eastAsia="ja-JP"/>
        </w:rPr>
        <w:t>2</w:t>
      </w:r>
      <w:r w:rsidR="00D31D1C" w:rsidRPr="007675B0">
        <w:rPr>
          <w:color w:val="000000" w:themeColor="text1"/>
          <w:sz w:val="24"/>
          <w:szCs w:val="24"/>
          <w:lang w:eastAsia="ja-JP"/>
        </w:rPr>
        <w:fldChar w:fldCharType="end"/>
      </w:r>
      <w:r w:rsidR="007C3B51" w:rsidRPr="007675B0">
        <w:rPr>
          <w:color w:val="000000" w:themeColor="text1"/>
          <w:sz w:val="24"/>
          <w:szCs w:val="24"/>
          <w:lang w:eastAsia="ja-JP"/>
        </w:rPr>
        <w:t>.</w:t>
      </w:r>
    </w:p>
    <w:p w14:paraId="2D59ED74" w14:textId="100301F7" w:rsidR="007C3B51" w:rsidRPr="007675B0" w:rsidRDefault="007C3B51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</w:rPr>
        <w:t>poll</w:t>
      </w:r>
      <w:r w:rsidRPr="007675B0">
        <w:rPr>
          <w:color w:val="000000" w:themeColor="text1"/>
          <w:sz w:val="24"/>
          <w:szCs w:val="24"/>
        </w:rPr>
        <w:t xml:space="preserve"> =</w:t>
      </w:r>
      <w:r w:rsidRPr="007675B0">
        <w:rPr>
          <w:rFonts w:eastAsia="ＭＳ 明朝"/>
          <w:color w:val="000000" w:themeColor="text1"/>
          <w:sz w:val="24"/>
          <w:szCs w:val="24"/>
          <w:lang w:eastAsia="ja-JP"/>
        </w:rPr>
        <w:t xml:space="preserve"> 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rFonts w:hint="eastAsia"/>
          <w:i/>
          <w:iCs/>
          <w:color w:val="000000" w:themeColor="text1"/>
          <w:sz w:val="24"/>
          <w:szCs w:val="24"/>
          <w:vertAlign w:val="subscript"/>
          <w:lang w:eastAsia="ja-JP"/>
        </w:rPr>
        <w:t>m</w:t>
      </w:r>
      <w:r w:rsidRPr="007675B0">
        <w:rPr>
          <w:color w:val="000000" w:themeColor="text1"/>
          <w:sz w:val="24"/>
          <w:szCs w:val="24"/>
        </w:rPr>
        <w:t xml:space="preserve"> +</w:t>
      </w:r>
      <w:r w:rsidRPr="007675B0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Pr="007675B0">
        <w:rPr>
          <w:color w:val="000000" w:themeColor="text1"/>
          <w:sz w:val="24"/>
          <w:szCs w:val="24"/>
        </w:rPr>
        <w:t xml:space="preserve"> +</w:t>
      </w:r>
      <w:r w:rsidRPr="007675B0">
        <w:rPr>
          <w:rFonts w:eastAsia="ＭＳ 明朝"/>
          <w:color w:val="000000" w:themeColor="text1"/>
          <w:sz w:val="24"/>
          <w:szCs w:val="24"/>
          <w:lang w:eastAsia="ja-JP"/>
        </w:rPr>
        <w:t xml:space="preserve"> 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</w:rPr>
        <w:t>p</w:t>
      </w:r>
      <w:r w:rsidRPr="007675B0">
        <w:rPr>
          <w:color w:val="000000" w:themeColor="text1"/>
          <w:sz w:val="24"/>
          <w:szCs w:val="24"/>
        </w:rPr>
        <w:t xml:space="preserve">      </w:t>
      </w:r>
      <w:r w:rsidR="007300ED" w:rsidRPr="007675B0">
        <w:rPr>
          <w:color w:val="000000" w:themeColor="text1"/>
          <w:sz w:val="24"/>
          <w:szCs w:val="24"/>
        </w:rPr>
        <w:t xml:space="preserve">      </w:t>
      </w:r>
      <w:r w:rsidRPr="007675B0">
        <w:rPr>
          <w:color w:val="000000" w:themeColor="text1"/>
          <w:sz w:val="24"/>
          <w:szCs w:val="24"/>
        </w:rPr>
        <w:t xml:space="preserve"> Eq.</w:t>
      </w:r>
      <w:r w:rsidR="001B3EAB" w:rsidRPr="007675B0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Pr="007675B0">
        <w:rPr>
          <w:color w:val="000000" w:themeColor="text1"/>
          <w:sz w:val="24"/>
          <w:szCs w:val="24"/>
        </w:rPr>
        <w:t>(1)</w:t>
      </w:r>
      <w:r w:rsidRPr="007675B0">
        <w:rPr>
          <w:rFonts w:hint="eastAsia"/>
          <w:color w:val="000000" w:themeColor="text1"/>
          <w:sz w:val="24"/>
          <w:szCs w:val="24"/>
          <w:lang w:eastAsia="ja-JP"/>
        </w:rPr>
        <w:t>,</w:t>
      </w:r>
      <w:r w:rsidRPr="007675B0">
        <w:rPr>
          <w:color w:val="000000" w:themeColor="text1"/>
          <w:sz w:val="24"/>
          <w:szCs w:val="24"/>
          <w:lang w:eastAsia="ja-JP"/>
        </w:rPr>
        <w:t xml:space="preserve"> </w:t>
      </w:r>
    </w:p>
    <w:p w14:paraId="18F63A43" w14:textId="77777777" w:rsidR="00E0570A" w:rsidRPr="007675B0" w:rsidRDefault="007C3B51" w:rsidP="00720A6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7675B0">
        <w:rPr>
          <w:color w:val="000000" w:themeColor="text1"/>
          <w:sz w:val="24"/>
          <w:szCs w:val="24"/>
        </w:rPr>
        <w:t xml:space="preserve">where </w:t>
      </w:r>
      <w:r w:rsidR="008101EB" w:rsidRPr="007675B0">
        <w:rPr>
          <w:rFonts w:hint="eastAsia"/>
          <w:color w:val="000000" w:themeColor="text1"/>
          <w:sz w:val="24"/>
          <w:szCs w:val="24"/>
          <w:lang w:eastAsia="ja-JP"/>
        </w:rPr>
        <w:t>t</w:t>
      </w:r>
      <w:r w:rsidR="008101EB" w:rsidRPr="007675B0">
        <w:rPr>
          <w:color w:val="000000" w:themeColor="text1"/>
          <w:sz w:val="24"/>
          <w:szCs w:val="24"/>
          <w:lang w:eastAsia="ja-JP"/>
        </w:rPr>
        <w:t xml:space="preserve">he components, 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rFonts w:hint="eastAsia"/>
          <w:i/>
          <w:iCs/>
          <w:color w:val="000000" w:themeColor="text1"/>
          <w:sz w:val="24"/>
          <w:szCs w:val="24"/>
          <w:vertAlign w:val="subscript"/>
          <w:lang w:eastAsia="ja-JP"/>
        </w:rPr>
        <w:t>m</w:t>
      </w:r>
      <w:r w:rsidRPr="007675B0">
        <w:rPr>
          <w:rFonts w:ascii="Symbol" w:hAnsi="Symbol"/>
          <w:color w:val="000000" w:themeColor="text1"/>
          <w:sz w:val="24"/>
          <w:szCs w:val="24"/>
          <w:lang w:eastAsia="ja-JP"/>
        </w:rPr>
        <w:t></w:t>
      </w:r>
      <w:r w:rsidRPr="007675B0">
        <w:rPr>
          <w:rFonts w:ascii="Symbol" w:hAnsi="Symbol"/>
          <w:color w:val="000000" w:themeColor="text1"/>
          <w:sz w:val="24"/>
          <w:szCs w:val="24"/>
          <w:lang w:eastAsia="ja-JP"/>
        </w:rPr>
        <w:t>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Pr="007675B0">
        <w:rPr>
          <w:iCs/>
          <w:color w:val="000000" w:themeColor="text1"/>
          <w:sz w:val="24"/>
          <w:szCs w:val="24"/>
        </w:rPr>
        <w:t xml:space="preserve">, and 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</w:rPr>
        <w:t>p</w:t>
      </w:r>
      <w:r w:rsidRPr="007675B0">
        <w:rPr>
          <w:color w:val="000000" w:themeColor="text1"/>
          <w:sz w:val="24"/>
          <w:szCs w:val="24"/>
        </w:rPr>
        <w:t xml:space="preserve"> are regarded as the </w:t>
      </w:r>
      <w:r w:rsidR="008101EB" w:rsidRPr="007675B0">
        <w:rPr>
          <w:rFonts w:hint="eastAsia"/>
          <w:color w:val="000000" w:themeColor="text1"/>
          <w:sz w:val="24"/>
          <w:szCs w:val="24"/>
          <w:lang w:eastAsia="ja-JP"/>
        </w:rPr>
        <w:t>m</w:t>
      </w:r>
      <w:r w:rsidR="008101EB" w:rsidRPr="007675B0">
        <w:rPr>
          <w:color w:val="000000" w:themeColor="text1"/>
          <w:sz w:val="24"/>
          <w:szCs w:val="24"/>
          <w:lang w:eastAsia="ja-JP"/>
        </w:rPr>
        <w:t>atric potential arising from the imbibitional properties of the cytoplasmic colloids, osmotic potential attributable to solutes on or in the pollen grain, and the pressure potential</w:t>
      </w:r>
      <w:r w:rsidR="003A6F3B" w:rsidRPr="007675B0">
        <w:rPr>
          <w:color w:val="000000" w:themeColor="text1"/>
          <w:sz w:val="24"/>
          <w:szCs w:val="24"/>
          <w:lang w:eastAsia="ja-JP"/>
        </w:rPr>
        <w:t xml:space="preserve"> (i.e., turgor)</w:t>
      </w:r>
      <w:r w:rsidR="008101EB" w:rsidRPr="007675B0">
        <w:rPr>
          <w:color w:val="000000" w:themeColor="text1"/>
          <w:sz w:val="24"/>
          <w:szCs w:val="24"/>
          <w:lang w:eastAsia="ja-JP"/>
        </w:rPr>
        <w:t xml:space="preserve"> equatable with wall pressure. </w:t>
      </w:r>
    </w:p>
    <w:p w14:paraId="2DF80BCF" w14:textId="77777777" w:rsidR="00E0570A" w:rsidRPr="00CF4D47" w:rsidRDefault="00E0570A" w:rsidP="00720A6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0FC8022D" w14:textId="04454D06" w:rsidR="00A37D3B" w:rsidRPr="007675B0" w:rsidRDefault="00A0288A" w:rsidP="00C7087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CF4D47">
        <w:rPr>
          <w:color w:val="000000" w:themeColor="text1"/>
          <w:sz w:val="24"/>
          <w:szCs w:val="24"/>
          <w:lang w:eastAsia="ja-JP"/>
        </w:rPr>
        <w:t>T</w:t>
      </w:r>
      <w:r w:rsidR="00E0570A" w:rsidRPr="00CF4D47">
        <w:rPr>
          <w:color w:val="000000" w:themeColor="text1"/>
          <w:sz w:val="24"/>
          <w:szCs w:val="24"/>
          <w:lang w:eastAsia="ja-JP"/>
        </w:rPr>
        <w:t xml:space="preserve">he </w:t>
      </w:r>
      <w:r w:rsidR="00E71645" w:rsidRPr="00CF4D47">
        <w:rPr>
          <w:color w:val="000000" w:themeColor="text1"/>
          <w:sz w:val="24"/>
          <w:szCs w:val="24"/>
          <w:lang w:eastAsia="ja-JP"/>
        </w:rPr>
        <w:t xml:space="preserve">Eq. (1) </w:t>
      </w:r>
      <w:r w:rsidR="00E0570A" w:rsidRPr="00CF4D47">
        <w:rPr>
          <w:color w:val="000000" w:themeColor="text1"/>
          <w:sz w:val="24"/>
          <w:szCs w:val="24"/>
          <w:lang w:eastAsia="ja-JP"/>
        </w:rPr>
        <w:t>representing the water potential introduced by Slatyer</w:t>
      </w:r>
      <w:r w:rsidR="00464900" w:rsidRPr="00CF4D47">
        <w:rPr>
          <w:color w:val="000000" w:themeColor="text1"/>
          <w:sz w:val="24"/>
          <w:szCs w:val="24"/>
          <w:lang w:eastAsia="ja-JP"/>
        </w:rPr>
        <w:fldChar w:fldCharType="begin"/>
      </w:r>
      <w:r w:rsidR="00464900" w:rsidRPr="00CF4D47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&lt;EndNote&gt;&lt;Cite&gt;&lt;Author&gt;Slatyer&lt;/Author&gt;&lt;Year&gt;1967&lt;/Year&gt;&lt;RecNum&gt;90&lt;/RecNum&gt;&lt;DisplayText&gt;&lt;style face="superscript"&gt;2&lt;/style&gt;&lt;/DisplayText&gt;&lt;record&gt;&lt;rec-number&gt;90&lt;/rec-number&gt;&lt;foreign-keys&gt;&lt;key app="EN" db-id="ra09frwrna2fs9ett01p2f0q0dzv02fztzes" timestamp="1705811120"&gt;90&lt;/key&gt;&lt;/foreign-keys&gt;&lt;ref-type name="Book"&gt;6&lt;/ref-type&gt;&lt;contributors&gt;&lt;authors&gt;&lt;author&gt;Slatyer, R. O.&lt;/author&gt;&lt;/authors&gt;&lt;/contributors&gt;&lt;titles&gt;&lt;title&gt;Plant-water relationships&lt;/title&gt;&lt;secondary-title&gt;Experimental botany,&lt;/secondary-title&gt;&lt;/titles&gt;&lt;pages&gt;xii, 366 p.&lt;/pages&gt;&lt;number&gt;2&lt;/number&gt;&lt;keywords&gt;&lt;keyword&gt;Plant-water relationships.&lt;/keyword&gt;&lt;/keywords&gt;&lt;dates&gt;&lt;year&gt;1967&lt;/year&gt;&lt;/dates&gt;&lt;pub-location&gt;London, New York,&lt;/pub-location&gt;&lt;publisher&gt;Academic Press&lt;/publisher&gt;&lt;accession-num&gt;3588224&lt;/accession-num&gt;&lt;call-num&gt;QK870 .S5 1967&lt;/call-num&gt;&lt;urls&gt;&lt;/urls&gt;&lt;/record&gt;&lt;/Cite&gt;&lt;/EndNote&gt;</w:instrText>
      </w:r>
      <w:r w:rsidR="00464900" w:rsidRPr="00CF4D47">
        <w:rPr>
          <w:color w:val="000000" w:themeColor="text1"/>
          <w:sz w:val="24"/>
          <w:szCs w:val="24"/>
          <w:lang w:eastAsia="ja-JP"/>
        </w:rPr>
        <w:fldChar w:fldCharType="separate"/>
      </w:r>
      <w:r w:rsidR="00464900" w:rsidRPr="00CF4D47">
        <w:rPr>
          <w:noProof/>
          <w:color w:val="000000" w:themeColor="text1"/>
          <w:sz w:val="24"/>
          <w:szCs w:val="24"/>
          <w:vertAlign w:val="superscript"/>
          <w:lang w:eastAsia="ja-JP"/>
        </w:rPr>
        <w:t>2</w:t>
      </w:r>
      <w:r w:rsidR="00464900" w:rsidRPr="00CF4D47">
        <w:rPr>
          <w:color w:val="000000" w:themeColor="text1"/>
          <w:sz w:val="24"/>
          <w:szCs w:val="24"/>
          <w:lang w:eastAsia="ja-JP"/>
        </w:rPr>
        <w:fldChar w:fldCharType="end"/>
      </w:r>
      <w:r w:rsidR="00E0570A" w:rsidRPr="00CF4D47">
        <w:rPr>
          <w:color w:val="000000" w:themeColor="text1"/>
          <w:sz w:val="24"/>
          <w:szCs w:val="24"/>
          <w:lang w:eastAsia="ja-JP"/>
        </w:rPr>
        <w:t xml:space="preserve"> did not discriminate the apoplastic and protoplastic components of the plant cells. Heslop-Harrison attempted to use </w:t>
      </w:r>
      <w:r w:rsidR="00AB380E" w:rsidRPr="00CF4D47">
        <w:rPr>
          <w:color w:val="000000" w:themeColor="text1"/>
          <w:sz w:val="24"/>
          <w:szCs w:val="24"/>
          <w:lang w:eastAsia="ja-JP"/>
        </w:rPr>
        <w:t>the equation</w:t>
      </w:r>
      <w:r w:rsidR="001A64CD">
        <w:rPr>
          <w:rFonts w:hint="eastAsia"/>
          <w:color w:val="000000" w:themeColor="text1"/>
          <w:sz w:val="24"/>
          <w:szCs w:val="24"/>
          <w:lang w:eastAsia="ja-JP"/>
        </w:rPr>
        <w:t xml:space="preserve"> in the report</w:t>
      </w:r>
      <w:r w:rsidR="001A64CD" w:rsidRPr="007675B0">
        <w:rPr>
          <w:color w:val="000000" w:themeColor="text1"/>
          <w:sz w:val="24"/>
          <w:szCs w:val="24"/>
          <w:lang w:eastAsia="ja-JP"/>
        </w:rPr>
        <w:fldChar w:fldCharType="begin"/>
      </w:r>
      <w:r w:rsidR="001A64CD" w:rsidRPr="007675B0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&lt;EndNote&gt;&lt;Cite&gt;&lt;Author&gt;Heslop-Harrison&lt;/Author&gt;&lt;Year&gt;1979&lt;/Year&gt;&lt;RecNum&gt;8&lt;/RecNum&gt;&lt;DisplayText&gt;&lt;style face="superscript"&gt;1&lt;/style&gt;&lt;/DisplayText&gt;&lt;record&gt;&lt;rec-number&gt;8&lt;/rec-number&gt;&lt;foreign-keys&gt;&lt;key app="EN" db-id="ra09frwrna2fs9ett01p2f0q0dzv02fztzes" timestamp="1570414905"&gt;8&lt;/key&gt;&lt;/foreign-keys&gt;&lt;ref-type name="Journal Article"&gt;17&lt;/ref-type&gt;&lt;contributors&gt;&lt;authors&gt;&lt;author&gt;Heslop-Harrison, J.&lt;/author&gt;&lt;/authors&gt;&lt;/contributors&gt;&lt;auth-address&gt;Univ Massachusetts,Dept Bot,Amherst,Ma 01003&lt;/auth-address&gt;&lt;titles&gt;&lt;title&gt;An interpretation of the hydrodynamics of pollen&lt;/title&gt;&lt;secondary-title&gt;American Journal of Botany&lt;/secondary-title&gt;&lt;alt-title&gt;Am J Bot&lt;/alt-title&gt;&lt;/titles&gt;&lt;periodical&gt;&lt;full-title&gt;American Journal of Botany&lt;/full-title&gt;&lt;abbr-1&gt;Am J Bot&lt;/abbr-1&gt;&lt;/periodical&gt;&lt;alt-periodical&gt;&lt;full-title&gt;American Journal of Botany&lt;/full-title&gt;&lt;abbr-1&gt;Am J Bot&lt;/abbr-1&gt;&lt;/alt-periodical&gt;&lt;pages&gt;737-743&lt;/pages&gt;&lt;volume&gt;66&lt;/volume&gt;&lt;number&gt;6&lt;/number&gt;&lt;dates&gt;&lt;year&gt;1979&lt;/year&gt;&lt;/dates&gt;&lt;isbn&gt;0002-9122&lt;/isbn&gt;&lt;accession-num&gt;WOS:A1979HC87400014&lt;/accession-num&gt;&lt;urls&gt;&lt;related-urls&gt;&lt;url&gt;&lt;style face="underline" font="default" size="100%"&gt;&amp;lt;Go to ISI&amp;gt;://WOS:A1979HC87400014&lt;/style&gt;&lt;/url&gt;&lt;/related-urls&gt;&lt;/urls&gt;&lt;electronic-resource-num&gt;10.2307/2442418&lt;/electronic-resource-num&gt;&lt;language&gt;English&lt;/language&gt;&lt;/record&gt;&lt;/Cite&gt;&lt;/EndNote&gt;</w:instrText>
      </w:r>
      <w:r w:rsidR="001A64CD" w:rsidRPr="007675B0">
        <w:rPr>
          <w:color w:val="000000" w:themeColor="text1"/>
          <w:sz w:val="24"/>
          <w:szCs w:val="24"/>
          <w:lang w:eastAsia="ja-JP"/>
        </w:rPr>
        <w:fldChar w:fldCharType="separate"/>
      </w:r>
      <w:r w:rsidR="001A64CD" w:rsidRPr="007675B0">
        <w:rPr>
          <w:noProof/>
          <w:color w:val="000000" w:themeColor="text1"/>
          <w:sz w:val="24"/>
          <w:szCs w:val="24"/>
          <w:vertAlign w:val="superscript"/>
          <w:lang w:eastAsia="ja-JP"/>
        </w:rPr>
        <w:t>1</w:t>
      </w:r>
      <w:r w:rsidR="001A64CD" w:rsidRPr="007675B0">
        <w:rPr>
          <w:color w:val="000000" w:themeColor="text1"/>
          <w:sz w:val="24"/>
          <w:szCs w:val="24"/>
          <w:lang w:eastAsia="ja-JP"/>
        </w:rPr>
        <w:fldChar w:fldCharType="end"/>
      </w:r>
      <w:r w:rsidR="00AB380E" w:rsidRPr="00CF4D47">
        <w:rPr>
          <w:color w:val="000000" w:themeColor="text1"/>
          <w:sz w:val="24"/>
          <w:szCs w:val="24"/>
          <w:lang w:eastAsia="ja-JP"/>
        </w:rPr>
        <w:t>,</w:t>
      </w:r>
      <w:r w:rsidR="00E0570A" w:rsidRPr="00CF4D47">
        <w:rPr>
          <w:color w:val="000000" w:themeColor="text1"/>
          <w:sz w:val="24"/>
          <w:szCs w:val="24"/>
          <w:lang w:eastAsia="ja-JP"/>
        </w:rPr>
        <w:t xml:space="preserve"> and consequently </w:t>
      </w:r>
      <w:r w:rsidR="00B83F49" w:rsidRPr="00CF4D47">
        <w:rPr>
          <w:color w:val="000000" w:themeColor="text1"/>
          <w:sz w:val="24"/>
          <w:szCs w:val="24"/>
          <w:lang w:eastAsia="ja-JP"/>
        </w:rPr>
        <w:t>he misled</w:t>
      </w:r>
      <w:r w:rsidR="00E0570A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B83F49" w:rsidRPr="00CF4D47">
        <w:rPr>
          <w:color w:val="000000" w:themeColor="text1"/>
          <w:sz w:val="24"/>
          <w:szCs w:val="24"/>
          <w:lang w:eastAsia="ja-JP"/>
        </w:rPr>
        <w:t>the following points</w:t>
      </w:r>
      <w:r w:rsidR="00E0570A" w:rsidRPr="00CF4D47">
        <w:rPr>
          <w:color w:val="000000" w:themeColor="text1"/>
          <w:sz w:val="24"/>
          <w:szCs w:val="24"/>
          <w:lang w:eastAsia="ja-JP"/>
        </w:rPr>
        <w:t xml:space="preserve">. First, 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they defined that </w:t>
      </w:r>
      <w:r w:rsidR="00A37D3B" w:rsidRPr="00CF4D47">
        <w:rPr>
          <w:rFonts w:ascii="Symbol" w:hAnsi="Symbol"/>
          <w:color w:val="000000" w:themeColor="text1"/>
          <w:sz w:val="24"/>
          <w:szCs w:val="24"/>
        </w:rPr>
        <w:t></w:t>
      </w:r>
      <w:r w:rsidR="00A37D3B" w:rsidRPr="00CF4D47">
        <w:rPr>
          <w:rFonts w:hint="eastAsia"/>
          <w:i/>
          <w:iCs/>
          <w:color w:val="000000" w:themeColor="text1"/>
          <w:sz w:val="24"/>
          <w:szCs w:val="24"/>
          <w:vertAlign w:val="subscript"/>
          <w:lang w:eastAsia="ja-JP"/>
        </w:rPr>
        <w:t>m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 is</w:t>
      </w:r>
      <w:r w:rsidR="00641CCB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224009" w:rsidRPr="00CF4D47">
        <w:rPr>
          <w:color w:val="000000" w:themeColor="text1"/>
          <w:sz w:val="24"/>
          <w:szCs w:val="24"/>
          <w:lang w:eastAsia="ja-JP"/>
        </w:rPr>
        <w:t>matric</w:t>
      </w:r>
      <w:r w:rsidR="00641CCB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2E38F9" w:rsidRPr="00CF4D47">
        <w:rPr>
          <w:color w:val="000000" w:themeColor="text1"/>
          <w:sz w:val="24"/>
          <w:szCs w:val="24"/>
          <w:lang w:eastAsia="ja-JP"/>
        </w:rPr>
        <w:t>potential</w:t>
      </w:r>
      <w:r w:rsidR="00641CCB" w:rsidRPr="00CF4D47">
        <w:rPr>
          <w:color w:val="000000" w:themeColor="text1"/>
          <w:sz w:val="24"/>
          <w:szCs w:val="24"/>
          <w:lang w:eastAsia="ja-JP"/>
        </w:rPr>
        <w:t xml:space="preserve"> related to imbibitional properties of the cytoplasmic colloids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 a</w:t>
      </w:r>
      <w:r w:rsidR="00641CCB" w:rsidRPr="00CF4D47">
        <w:rPr>
          <w:color w:val="000000" w:themeColor="text1"/>
          <w:sz w:val="24"/>
          <w:szCs w:val="24"/>
          <w:lang w:eastAsia="ja-JP"/>
        </w:rPr>
        <w:t>s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2E38F9" w:rsidRPr="00CF4D47">
        <w:rPr>
          <w:color w:val="000000" w:themeColor="text1"/>
          <w:sz w:val="24"/>
          <w:szCs w:val="24"/>
          <w:lang w:eastAsia="ja-JP"/>
        </w:rPr>
        <w:t xml:space="preserve">a 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component of water potential in the cells, i.e., pollen grains (vegetative cells). </w:t>
      </w:r>
      <w:r w:rsidR="000946C9" w:rsidRPr="00CF4D47">
        <w:rPr>
          <w:color w:val="000000" w:themeColor="text1"/>
          <w:sz w:val="24"/>
          <w:szCs w:val="24"/>
          <w:lang w:eastAsia="ja-JP"/>
        </w:rPr>
        <w:t>There would be many colloid-like structures in the pollen grains; however, those colloids make any contribution to total water potential</w:t>
      </w:r>
      <w:r w:rsidR="000946C9" w:rsidRPr="00CF4D47">
        <w:rPr>
          <w:color w:val="000000" w:themeColor="text1"/>
          <w:sz w:val="24"/>
          <w:szCs w:val="24"/>
        </w:rPr>
        <w:t xml:space="preserve"> in the plant cells</w:t>
      </w:r>
      <w:r w:rsidR="000946C9" w:rsidRPr="00CF4D47">
        <w:rPr>
          <w:color w:val="000000" w:themeColor="text1"/>
          <w:sz w:val="24"/>
          <w:szCs w:val="24"/>
          <w:lang w:eastAsia="ja-JP"/>
        </w:rPr>
        <w:t xml:space="preserve">, as </w:t>
      </w:r>
      <w:r w:rsidR="001C76CA" w:rsidRPr="00CF4D47">
        <w:rPr>
          <w:color w:val="000000" w:themeColor="text1"/>
          <w:sz w:val="24"/>
          <w:szCs w:val="24"/>
          <w:lang w:eastAsia="ja-JP"/>
        </w:rPr>
        <w:t xml:space="preserve">shown </w:t>
      </w:r>
      <w:r w:rsidR="000946C9" w:rsidRPr="00CF4D47">
        <w:rPr>
          <w:color w:val="000000" w:themeColor="text1"/>
          <w:sz w:val="24"/>
          <w:szCs w:val="24"/>
          <w:lang w:eastAsia="ja-JP"/>
        </w:rPr>
        <w:t>by Passioura</w:t>
      </w:r>
      <w:r w:rsidR="000946C9" w:rsidRPr="00CF4D47">
        <w:rPr>
          <w:color w:val="000000" w:themeColor="text1"/>
          <w:sz w:val="24"/>
          <w:szCs w:val="24"/>
        </w:rPr>
        <w:fldChar w:fldCharType="begin"/>
      </w:r>
      <w:r w:rsidR="000946C9" w:rsidRPr="00CF4D47">
        <w:rPr>
          <w:color w:val="000000" w:themeColor="text1"/>
          <w:sz w:val="24"/>
          <w:szCs w:val="24"/>
        </w:rPr>
        <w:instrText xml:space="preserve"> ADDIN EN.CITE &lt;EndNote&gt;&lt;Cite&gt;&lt;Author&gt;PASSIOURA&lt;/Author&gt;&lt;Year&gt;1980&lt;/Year&gt;&lt;RecNum&gt;88&lt;/RecNum&gt;&lt;DisplayText&gt;&lt;style face="superscript"&gt;3&lt;/style&gt;&lt;/DisplayText&gt;&lt;record&gt;&lt;rec-number&gt;88&lt;/rec-number&gt;&lt;foreign-keys&gt;&lt;key app="EN" db-id="ra09frwrna2fs9ett01p2f0q0dzv02fztzes" timestamp="1705750054"&gt;88&lt;/key&gt;&lt;/foreign-keys&gt;&lt;ref-type name="Journal Article"&gt;17&lt;/ref-type&gt;&lt;contributors&gt;&lt;authors&gt;&lt;author&gt;PASSIOURA, J. B.&lt;/author&gt;&lt;/authors&gt;&lt;/contributors&gt;&lt;titles&gt;&lt;title&gt;The Meaning of Matric Potential&lt;/title&gt;&lt;secondary-title&gt;Journal of Experimental Botany&lt;/secondary-title&gt;&lt;/titles&gt;&lt;periodical&gt;&lt;full-title&gt;Journal of Experimental Botany&lt;/full-title&gt;&lt;abbr-1&gt;J Exp Bot&lt;/abbr-1&gt;&lt;/periodical&gt;&lt;pages&gt;1161-1169&lt;/pages&gt;&lt;volume&gt;31&lt;/volume&gt;&lt;number&gt;4&lt;/number&gt;&lt;dates&gt;&lt;year&gt;1980&lt;/year&gt;&lt;/dates&gt;&lt;isbn&gt;0022-0957&lt;/isbn&gt;&lt;urls&gt;&lt;related-urls&gt;&lt;url&gt;https://doi.org/10.1093/jxb/31.4.1161&lt;/url&gt;&lt;/related-urls&gt;&lt;/urls&gt;&lt;electronic-resource-num&gt;10.1093/jxb/31.4.1161&lt;/electronic-resource-num&gt;&lt;access-date&gt;1/20/2024&lt;/access-date&gt;&lt;/record&gt;&lt;/Cite&gt;&lt;/EndNote&gt;</w:instrText>
      </w:r>
      <w:r w:rsidR="000946C9" w:rsidRPr="00CF4D47">
        <w:rPr>
          <w:color w:val="000000" w:themeColor="text1"/>
          <w:sz w:val="24"/>
          <w:szCs w:val="24"/>
        </w:rPr>
        <w:fldChar w:fldCharType="separate"/>
      </w:r>
      <w:r w:rsidR="000946C9" w:rsidRPr="00CF4D47">
        <w:rPr>
          <w:noProof/>
          <w:color w:val="000000" w:themeColor="text1"/>
          <w:sz w:val="24"/>
          <w:szCs w:val="24"/>
          <w:vertAlign w:val="superscript"/>
        </w:rPr>
        <w:t>3</w:t>
      </w:r>
      <w:r w:rsidR="000946C9" w:rsidRPr="00CF4D47">
        <w:rPr>
          <w:color w:val="000000" w:themeColor="text1"/>
          <w:sz w:val="24"/>
          <w:szCs w:val="24"/>
        </w:rPr>
        <w:fldChar w:fldCharType="end"/>
      </w:r>
      <w:r w:rsidR="000946C9" w:rsidRPr="00CF4D47">
        <w:rPr>
          <w:color w:val="000000" w:themeColor="text1"/>
          <w:sz w:val="24"/>
          <w:szCs w:val="24"/>
        </w:rPr>
        <w:t>.</w:t>
      </w:r>
      <w:r w:rsidR="000946C9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DE4CDF" w:rsidRPr="00CF4D47">
        <w:rPr>
          <w:color w:val="000000" w:themeColor="text1"/>
          <w:sz w:val="24"/>
          <w:szCs w:val="24"/>
          <w:lang w:eastAsia="ja-JP"/>
        </w:rPr>
        <w:t>Heslop-Harrison</w:t>
      </w:r>
      <w:r w:rsidR="00CD0FBF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086A9E" w:rsidRPr="00CF4D47">
        <w:rPr>
          <w:color w:val="000000" w:themeColor="text1"/>
          <w:sz w:val="24"/>
          <w:szCs w:val="24"/>
          <w:lang w:eastAsia="ja-JP"/>
        </w:rPr>
        <w:t>seemed to misunderstand</w:t>
      </w:r>
      <w:r w:rsidR="00DE4CDF" w:rsidRPr="00CF4D47">
        <w:rPr>
          <w:color w:val="000000" w:themeColor="text1"/>
          <w:sz w:val="24"/>
          <w:szCs w:val="24"/>
          <w:lang w:eastAsia="ja-JP"/>
        </w:rPr>
        <w:t xml:space="preserve"> roles of cytoplasmic colloids on the matric potential in plant cells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. </w:t>
      </w:r>
      <w:r w:rsidR="00A37D3B" w:rsidRPr="00CF4D47">
        <w:rPr>
          <w:color w:val="000000" w:themeColor="text1"/>
          <w:sz w:val="24"/>
          <w:szCs w:val="24"/>
        </w:rPr>
        <w:t xml:space="preserve">Second, </w:t>
      </w:r>
      <w:r w:rsidR="00A37D3B" w:rsidRPr="00CF4D47">
        <w:rPr>
          <w:color w:val="000000" w:themeColor="text1"/>
          <w:sz w:val="24"/>
          <w:szCs w:val="24"/>
          <w:lang w:eastAsia="ja-JP"/>
        </w:rPr>
        <w:t>apoplastic and cytosolic solutes in pollen grains (solutes on or in the pollen grain) c</w:t>
      </w:r>
      <w:r w:rsidR="00775983" w:rsidRPr="00CF4D47">
        <w:rPr>
          <w:color w:val="000000" w:themeColor="text1"/>
          <w:sz w:val="24"/>
          <w:szCs w:val="24"/>
          <w:lang w:eastAsia="ja-JP"/>
        </w:rPr>
        <w:t>ould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 be different</w:t>
      </w:r>
      <w:r w:rsidR="007B7F4B" w:rsidRPr="00CF4D47">
        <w:rPr>
          <w:color w:val="000000" w:themeColor="text1"/>
          <w:sz w:val="24"/>
          <w:szCs w:val="24"/>
          <w:lang w:eastAsia="ja-JP"/>
        </w:rPr>
        <w:t xml:space="preserve"> and they cannot be regarded as the same parameter</w:t>
      </w:r>
      <w:r w:rsidR="003712C3" w:rsidRPr="00CF4D47">
        <w:rPr>
          <w:color w:val="000000" w:themeColor="text1"/>
          <w:sz w:val="24"/>
          <w:szCs w:val="24"/>
          <w:lang w:eastAsia="ja-JP"/>
        </w:rPr>
        <w:t xml:space="preserve">. 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Third, </w:t>
      </w:r>
      <w:r w:rsidR="00A742A6" w:rsidRPr="00CF4D47">
        <w:rPr>
          <w:color w:val="000000" w:themeColor="text1"/>
          <w:sz w:val="24"/>
          <w:szCs w:val="24"/>
          <w:lang w:eastAsia="ja-JP"/>
        </w:rPr>
        <w:t xml:space="preserve">he postulated that </w:t>
      </w:r>
      <w:r w:rsidR="00A742A6" w:rsidRPr="00CF4D47">
        <w:rPr>
          <w:rFonts w:ascii="Symbol" w:hAnsi="Symbol"/>
          <w:color w:val="000000" w:themeColor="text1"/>
          <w:sz w:val="24"/>
          <w:szCs w:val="24"/>
        </w:rPr>
        <w:t></w:t>
      </w:r>
      <w:r w:rsidR="00A742A6" w:rsidRPr="00CF4D47">
        <w:rPr>
          <w:i/>
          <w:iCs/>
          <w:color w:val="000000" w:themeColor="text1"/>
          <w:sz w:val="24"/>
          <w:szCs w:val="24"/>
          <w:vertAlign w:val="subscript"/>
        </w:rPr>
        <w:t>p</w:t>
      </w:r>
      <w:r w:rsidR="00A742A6" w:rsidRPr="00CF4D47">
        <w:rPr>
          <w:color w:val="000000" w:themeColor="text1"/>
          <w:sz w:val="24"/>
          <w:szCs w:val="24"/>
          <w:lang w:eastAsia="ja-JP"/>
        </w:rPr>
        <w:t xml:space="preserve"> is negative. However, 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it is </w:t>
      </w:r>
      <w:r w:rsidR="00BF3FC2" w:rsidRPr="00CF4D47">
        <w:rPr>
          <w:color w:val="000000" w:themeColor="text1"/>
          <w:sz w:val="24"/>
          <w:szCs w:val="24"/>
          <w:lang w:eastAsia="ja-JP"/>
        </w:rPr>
        <w:t xml:space="preserve">most 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unlikely that </w:t>
      </w:r>
      <w:r w:rsidR="00A742A6" w:rsidRPr="00CF4D47">
        <w:rPr>
          <w:color w:val="000000" w:themeColor="text1"/>
          <w:sz w:val="24"/>
          <w:szCs w:val="24"/>
          <w:lang w:eastAsia="ja-JP"/>
        </w:rPr>
        <w:t xml:space="preserve">cross-pollinated </w:t>
      </w:r>
      <w:r w:rsidR="00A37D3B" w:rsidRPr="00CF4D47">
        <w:rPr>
          <w:color w:val="000000" w:themeColor="text1"/>
          <w:sz w:val="24"/>
          <w:szCs w:val="24"/>
          <w:lang w:eastAsia="ja-JP"/>
        </w:rPr>
        <w:t xml:space="preserve">rye pollen grains exhibited negative </w:t>
      </w:r>
      <w:r w:rsidR="00A37D3B" w:rsidRPr="00CF4D47">
        <w:rPr>
          <w:rFonts w:ascii="Symbol" w:hAnsi="Symbol"/>
          <w:color w:val="000000" w:themeColor="text1"/>
          <w:sz w:val="24"/>
          <w:szCs w:val="24"/>
        </w:rPr>
        <w:t></w:t>
      </w:r>
      <w:r w:rsidR="00A37D3B" w:rsidRPr="00CF4D47">
        <w:rPr>
          <w:i/>
          <w:iCs/>
          <w:color w:val="000000" w:themeColor="text1"/>
          <w:sz w:val="24"/>
          <w:szCs w:val="24"/>
          <w:vertAlign w:val="subscript"/>
        </w:rPr>
        <w:t>p</w:t>
      </w:r>
      <w:r w:rsidR="00A37D3B" w:rsidRPr="00CF4D47">
        <w:rPr>
          <w:color w:val="000000" w:themeColor="text1"/>
          <w:sz w:val="24"/>
          <w:szCs w:val="24"/>
          <w:lang w:eastAsia="ja-JP"/>
        </w:rPr>
        <w:t>,</w:t>
      </w:r>
      <w:r w:rsidR="00A37D3B" w:rsidRPr="00CF4D47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="00A37D3B" w:rsidRPr="00CF4D47">
        <w:rPr>
          <w:color w:val="000000" w:themeColor="text1"/>
          <w:sz w:val="24"/>
          <w:szCs w:val="24"/>
          <w:lang w:eastAsia="ja-JP"/>
        </w:rPr>
        <w:t>even though the grains had been desiccated at pollen capture (</w:t>
      </w:r>
      <w:r w:rsidR="00A742A6" w:rsidRPr="00CF4D47">
        <w:rPr>
          <w:color w:val="000000" w:themeColor="text1"/>
          <w:sz w:val="24"/>
          <w:szCs w:val="24"/>
          <w:lang w:eastAsia="ja-JP"/>
        </w:rPr>
        <w:t xml:space="preserve">see </w:t>
      </w:r>
      <w:r w:rsidR="00A37D3B" w:rsidRPr="00CF4D47">
        <w:rPr>
          <w:color w:val="000000" w:themeColor="text1"/>
          <w:sz w:val="24"/>
          <w:szCs w:val="24"/>
          <w:lang w:eastAsia="ja-JP"/>
        </w:rPr>
        <w:t>Fig. 1A in Ref</w:t>
      </w:r>
      <w:r w:rsidR="00A37D3B" w:rsidRPr="00CF4D47">
        <w:rPr>
          <w:color w:val="000000" w:themeColor="text1"/>
          <w:sz w:val="24"/>
          <w:szCs w:val="24"/>
          <w:lang w:eastAsia="ja-JP"/>
        </w:rPr>
        <w:fldChar w:fldCharType="begin"/>
      </w:r>
      <w:r w:rsidR="00A37D3B" w:rsidRPr="00CF4D47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&lt;EndNote&gt;&lt;Cite&gt;&lt;Author&gt;Heslop-Harrison&lt;/Author&gt;&lt;Year&gt;1979&lt;/Year&gt;&lt;RecNum&gt;8&lt;/RecNum&gt;&lt;DisplayText&gt;&lt;style face="superscript"&gt;1&lt;/style&gt;&lt;/DisplayText&gt;&lt;record&gt;&lt;rec-number&gt;8&lt;/rec-number&gt;&lt;foreign-keys&gt;&lt;key app="EN" db-id="ra09frwrna2fs9ett01p2f0q0dzv02fztzes" timestamp="1570414905"&gt;8&lt;/key&gt;&lt;/foreign-keys&gt;&lt;ref-type name="Journal Article"&gt;17&lt;/ref-type&gt;&lt;contributors&gt;&lt;authors&gt;&lt;author&gt;Heslop-Harrison, J.&lt;/author&gt;&lt;/authors&gt;&lt;/contributors&gt;&lt;auth-address&gt;Univ Massachusetts,Dept Bot,Amherst,Ma 01003&lt;/auth-address&gt;&lt;titles&gt;&lt;title&gt;An interpretation of the hydrodynamics of pollen&lt;/title&gt;&lt;secondary-title&gt;American Journal of Botany&lt;/secondary-title&gt;&lt;alt-title&gt;Am J Bot&lt;/alt-title&gt;&lt;/titles&gt;&lt;periodical&gt;&lt;full-title&gt;American Journal of Botany&lt;/full-title&gt;&lt;abbr-1&gt;Am J Bot&lt;/abbr-1&gt;&lt;/periodical&gt;&lt;alt-periodical&gt;&lt;full-title&gt;American Journal of Botany&lt;/full-title&gt;&lt;abbr-1&gt;Am J Bot&lt;/abbr-1&gt;&lt;/alt-periodical&gt;&lt;pages&gt;737-743&lt;/pages&gt;&lt;volume&gt;66&lt;/volume&gt;&lt;number&gt;6&lt;/number&gt;&lt;dates&gt;&lt;year&gt;1979&lt;/year&gt;&lt;/dates&gt;&lt;isbn&gt;0002-9122&lt;/isbn&gt;&lt;accession-num&gt;WOS:A1979HC87400014&lt;/accession-num&gt;&lt;urls&gt;&lt;related-urls&gt;&lt;url&gt;&lt;style face="underline" font="default" size="100%"&gt;&amp;lt;Go to ISI&amp;gt;://WOS:A1979HC87400014&lt;/style&gt;&lt;/url&gt;&lt;/related-urls&gt;&lt;/urls&gt;&lt;electronic-resource-num&gt;10.2307/2442418&lt;/electronic-resource-num&gt;&lt;language&gt;English&lt;/language&gt;&lt;/record&gt;&lt;/Cite&gt;&lt;/EndNote&gt;</w:instrText>
      </w:r>
      <w:r w:rsidR="00A37D3B" w:rsidRPr="00CF4D47">
        <w:rPr>
          <w:color w:val="000000" w:themeColor="text1"/>
          <w:sz w:val="24"/>
          <w:szCs w:val="24"/>
          <w:lang w:eastAsia="ja-JP"/>
        </w:rPr>
        <w:fldChar w:fldCharType="separate"/>
      </w:r>
      <w:r w:rsidR="00A37D3B" w:rsidRPr="00CF4D47">
        <w:rPr>
          <w:noProof/>
          <w:color w:val="000000" w:themeColor="text1"/>
          <w:sz w:val="24"/>
          <w:szCs w:val="24"/>
          <w:vertAlign w:val="superscript"/>
          <w:lang w:eastAsia="ja-JP"/>
        </w:rPr>
        <w:t>1</w:t>
      </w:r>
      <w:r w:rsidR="00A37D3B" w:rsidRPr="00CF4D47">
        <w:rPr>
          <w:color w:val="000000" w:themeColor="text1"/>
          <w:sz w:val="24"/>
          <w:szCs w:val="24"/>
          <w:lang w:eastAsia="ja-JP"/>
        </w:rPr>
        <w:fldChar w:fldCharType="end"/>
      </w:r>
      <w:r w:rsidR="00A37D3B" w:rsidRPr="00CF4D47">
        <w:rPr>
          <w:color w:val="000000" w:themeColor="text1"/>
          <w:sz w:val="24"/>
          <w:szCs w:val="24"/>
          <w:lang w:eastAsia="ja-JP"/>
        </w:rPr>
        <w:t>).</w:t>
      </w:r>
      <w:r w:rsidR="00A742A6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386459" w:rsidRPr="00CF4D47">
        <w:rPr>
          <w:color w:val="000000" w:themeColor="text1"/>
          <w:sz w:val="24"/>
          <w:szCs w:val="24"/>
          <w:lang w:eastAsia="ja-JP"/>
        </w:rPr>
        <w:t xml:space="preserve">Fourthly, </w:t>
      </w:r>
      <w:r w:rsidR="005E51D5" w:rsidRPr="00CF4D47">
        <w:rPr>
          <w:color w:val="000000" w:themeColor="text1"/>
          <w:sz w:val="24"/>
          <w:szCs w:val="24"/>
          <w:lang w:eastAsia="ja-JP"/>
        </w:rPr>
        <w:t xml:space="preserve">it appears that </w:t>
      </w:r>
      <w:r w:rsidR="009749ED" w:rsidRPr="00CF4D47">
        <w:rPr>
          <w:color w:val="000000" w:themeColor="text1"/>
          <w:sz w:val="24"/>
          <w:szCs w:val="24"/>
          <w:lang w:eastAsia="ja-JP"/>
        </w:rPr>
        <w:t>pollen grains are composed of apoplastic and protoplastic components. A</w:t>
      </w:r>
      <w:r w:rsidR="00386459" w:rsidRPr="00CF4D47">
        <w:rPr>
          <w:color w:val="000000" w:themeColor="text1"/>
          <w:sz w:val="24"/>
          <w:szCs w:val="24"/>
          <w:lang w:eastAsia="ja-JP"/>
        </w:rPr>
        <w:t xml:space="preserve">poplastic space in pollen grains </w:t>
      </w:r>
      <w:r w:rsidR="009749ED" w:rsidRPr="00CF4D47">
        <w:rPr>
          <w:color w:val="000000" w:themeColor="text1"/>
          <w:sz w:val="24"/>
          <w:szCs w:val="24"/>
          <w:lang w:eastAsia="ja-JP"/>
        </w:rPr>
        <w:t xml:space="preserve">at pollen dispersal </w:t>
      </w:r>
      <w:r w:rsidR="00C23B79" w:rsidRPr="00CF4D47">
        <w:rPr>
          <w:color w:val="000000" w:themeColor="text1"/>
          <w:sz w:val="24"/>
          <w:szCs w:val="24"/>
          <w:lang w:eastAsia="ja-JP"/>
        </w:rPr>
        <w:t>should be</w:t>
      </w:r>
      <w:r w:rsidR="00386459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C23B79" w:rsidRPr="00CF4D47">
        <w:rPr>
          <w:color w:val="000000" w:themeColor="text1"/>
          <w:sz w:val="24"/>
          <w:szCs w:val="24"/>
          <w:lang w:eastAsia="ja-JP"/>
        </w:rPr>
        <w:t>exposed to air</w:t>
      </w:r>
      <w:r w:rsidR="009749ED" w:rsidRPr="00CF4D47">
        <w:rPr>
          <w:color w:val="000000" w:themeColor="text1"/>
          <w:sz w:val="24"/>
          <w:szCs w:val="24"/>
          <w:lang w:eastAsia="ja-JP"/>
        </w:rPr>
        <w:t>, and then</w:t>
      </w:r>
      <w:r w:rsidR="00C23B79" w:rsidRPr="00CF4D47">
        <w:rPr>
          <w:color w:val="000000" w:themeColor="text1"/>
          <w:sz w:val="24"/>
          <w:szCs w:val="24"/>
          <w:lang w:eastAsia="ja-JP"/>
        </w:rPr>
        <w:t xml:space="preserve"> </w:t>
      </w:r>
      <w:r w:rsidR="009749ED" w:rsidRPr="00CF4D47">
        <w:rPr>
          <w:color w:val="000000" w:themeColor="text1"/>
          <w:sz w:val="24"/>
          <w:szCs w:val="24"/>
          <w:lang w:eastAsia="ja-JP"/>
        </w:rPr>
        <w:t>dehydration likely occurs</w:t>
      </w:r>
      <w:r w:rsidR="00F60E67" w:rsidRPr="00CF4D47">
        <w:rPr>
          <w:color w:val="000000" w:themeColor="text1"/>
          <w:sz w:val="24"/>
          <w:szCs w:val="24"/>
          <w:lang w:eastAsia="ja-JP"/>
        </w:rPr>
        <w:t xml:space="preserve"> (i.e., under tension)</w:t>
      </w:r>
      <w:r w:rsidR="009749ED" w:rsidRPr="00CF4D47">
        <w:rPr>
          <w:color w:val="000000" w:themeColor="text1"/>
          <w:sz w:val="24"/>
          <w:szCs w:val="24"/>
          <w:lang w:eastAsia="ja-JP"/>
        </w:rPr>
        <w:t xml:space="preserve">. Therefore, </w:t>
      </w:r>
      <w:r w:rsidR="00F60E67" w:rsidRPr="00CF4D47">
        <w:rPr>
          <w:color w:val="000000" w:themeColor="text1"/>
          <w:sz w:val="24"/>
          <w:szCs w:val="24"/>
          <w:lang w:eastAsia="ja-JP"/>
        </w:rPr>
        <w:t>matric</w:t>
      </w:r>
      <w:r w:rsidR="00C23B79" w:rsidRPr="00CF4D47">
        <w:rPr>
          <w:color w:val="000000" w:themeColor="text1"/>
          <w:sz w:val="24"/>
          <w:szCs w:val="24"/>
          <w:lang w:eastAsia="ja-JP"/>
        </w:rPr>
        <w:t xml:space="preserve"> potential </w:t>
      </w:r>
      <w:r w:rsidR="00F60E67" w:rsidRPr="00CF4D47">
        <w:rPr>
          <w:color w:val="000000" w:themeColor="text1"/>
          <w:sz w:val="24"/>
          <w:szCs w:val="24"/>
          <w:lang w:eastAsia="ja-JP"/>
        </w:rPr>
        <w:t xml:space="preserve">in apoplast </w:t>
      </w:r>
      <w:r w:rsidR="00C23B79" w:rsidRPr="00CF4D47">
        <w:rPr>
          <w:color w:val="000000" w:themeColor="text1"/>
          <w:sz w:val="24"/>
          <w:szCs w:val="24"/>
          <w:lang w:eastAsia="ja-JP"/>
        </w:rPr>
        <w:t xml:space="preserve">should </w:t>
      </w:r>
      <w:r w:rsidR="00F60E67" w:rsidRPr="00CF4D47">
        <w:rPr>
          <w:color w:val="000000" w:themeColor="text1"/>
          <w:sz w:val="24"/>
          <w:szCs w:val="24"/>
          <w:lang w:eastAsia="ja-JP"/>
        </w:rPr>
        <w:t>be</w:t>
      </w:r>
      <w:r w:rsidR="00DF524C" w:rsidRPr="00CF4D47">
        <w:rPr>
          <w:color w:val="000000" w:themeColor="text1"/>
          <w:sz w:val="24"/>
          <w:szCs w:val="24"/>
          <w:lang w:eastAsia="ja-JP"/>
        </w:rPr>
        <w:t xml:space="preserve"> negative</w:t>
      </w:r>
      <w:r w:rsidR="00A21D54" w:rsidRPr="00CF4D47">
        <w:rPr>
          <w:color w:val="000000" w:themeColor="text1"/>
          <w:sz w:val="24"/>
          <w:szCs w:val="24"/>
          <w:lang w:eastAsia="ja-JP"/>
        </w:rPr>
        <w:t>, not positive</w:t>
      </w:r>
      <w:r w:rsidR="00C23B79" w:rsidRPr="00CF4D47">
        <w:rPr>
          <w:color w:val="000000" w:themeColor="text1"/>
          <w:sz w:val="24"/>
          <w:szCs w:val="24"/>
          <w:lang w:eastAsia="ja-JP"/>
        </w:rPr>
        <w:t xml:space="preserve">. </w:t>
      </w:r>
      <w:r w:rsidR="00F60E67" w:rsidRPr="00CF4D47">
        <w:rPr>
          <w:color w:val="000000" w:themeColor="text1"/>
          <w:sz w:val="24"/>
          <w:szCs w:val="24"/>
          <w:lang w:eastAsia="ja-JP"/>
        </w:rPr>
        <w:t>Regarding the pollination process, i</w:t>
      </w:r>
      <w:r w:rsidR="00B83F49" w:rsidRPr="00CF4D47">
        <w:rPr>
          <w:color w:val="000000" w:themeColor="text1"/>
          <w:sz w:val="24"/>
          <w:szCs w:val="24"/>
          <w:lang w:eastAsia="ja-JP"/>
        </w:rPr>
        <w:t xml:space="preserve">t is </w:t>
      </w:r>
      <w:r w:rsidR="009F5219" w:rsidRPr="00CF4D47">
        <w:rPr>
          <w:color w:val="000000" w:themeColor="text1"/>
          <w:sz w:val="24"/>
          <w:szCs w:val="24"/>
          <w:lang w:eastAsia="ja-JP"/>
        </w:rPr>
        <w:t>esse</w:t>
      </w:r>
      <w:r w:rsidR="009F5219" w:rsidRPr="007675B0">
        <w:rPr>
          <w:color w:val="000000" w:themeColor="text1"/>
          <w:sz w:val="24"/>
          <w:szCs w:val="24"/>
          <w:lang w:eastAsia="ja-JP"/>
        </w:rPr>
        <w:t>ntial</w:t>
      </w:r>
      <w:r w:rsidR="00B83F49" w:rsidRPr="007675B0">
        <w:rPr>
          <w:color w:val="000000" w:themeColor="text1"/>
          <w:sz w:val="24"/>
          <w:szCs w:val="24"/>
          <w:lang w:eastAsia="ja-JP"/>
        </w:rPr>
        <w:t xml:space="preserve"> to define the total water potential in each component</w:t>
      </w:r>
      <w:r w:rsidR="00430BAB" w:rsidRPr="007675B0">
        <w:rPr>
          <w:color w:val="000000" w:themeColor="text1"/>
          <w:sz w:val="24"/>
          <w:szCs w:val="24"/>
          <w:lang w:eastAsia="ja-JP"/>
        </w:rPr>
        <w:t xml:space="preserve">, as </w:t>
      </w:r>
      <w:r w:rsidR="0006258B" w:rsidRPr="007675B0">
        <w:rPr>
          <w:color w:val="000000" w:themeColor="text1"/>
          <w:sz w:val="24"/>
          <w:szCs w:val="24"/>
          <w:lang w:eastAsia="ja-JP"/>
        </w:rPr>
        <w:t>we will define</w:t>
      </w:r>
      <w:r w:rsidR="00430BAB" w:rsidRPr="007675B0">
        <w:rPr>
          <w:color w:val="000000" w:themeColor="text1"/>
          <w:sz w:val="24"/>
          <w:szCs w:val="24"/>
          <w:lang w:eastAsia="ja-JP"/>
        </w:rPr>
        <w:t xml:space="preserve"> below</w:t>
      </w:r>
      <w:r w:rsidR="00B83F49" w:rsidRPr="007675B0">
        <w:rPr>
          <w:color w:val="000000" w:themeColor="text1"/>
          <w:sz w:val="24"/>
          <w:szCs w:val="24"/>
          <w:lang w:eastAsia="ja-JP"/>
        </w:rPr>
        <w:t xml:space="preserve">. </w:t>
      </w:r>
    </w:p>
    <w:p w14:paraId="28CBFA8B" w14:textId="77777777" w:rsidR="00A742A6" w:rsidRPr="007675B0" w:rsidRDefault="00A742A6" w:rsidP="00720A6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14C1E215" w14:textId="7EE502F2" w:rsidR="003834CB" w:rsidRPr="00D75DA5" w:rsidRDefault="0076096F" w:rsidP="003834CB">
      <w:pPr>
        <w:spacing w:line="276" w:lineRule="auto"/>
        <w:jc w:val="both"/>
        <w:rPr>
          <w:b/>
          <w:bCs/>
          <w:color w:val="000000" w:themeColor="text1"/>
          <w:sz w:val="24"/>
          <w:szCs w:val="24"/>
        </w:rPr>
      </w:pPr>
      <w:r w:rsidRPr="00D75DA5">
        <w:rPr>
          <w:rFonts w:hint="eastAsia"/>
          <w:b/>
          <w:bCs/>
          <w:color w:val="000000" w:themeColor="text1"/>
          <w:sz w:val="24"/>
          <w:szCs w:val="24"/>
          <w:lang w:eastAsia="ja-JP"/>
        </w:rPr>
        <w:lastRenderedPageBreak/>
        <w:t>T</w:t>
      </w:r>
      <w:r w:rsidRPr="00D75DA5">
        <w:rPr>
          <w:b/>
          <w:bCs/>
          <w:color w:val="000000" w:themeColor="text1"/>
          <w:sz w:val="24"/>
          <w:szCs w:val="24"/>
          <w:lang w:eastAsia="ja-JP"/>
        </w:rPr>
        <w:t>heory</w:t>
      </w:r>
      <w:r w:rsidR="003834CB" w:rsidRPr="00D75DA5">
        <w:rPr>
          <w:b/>
          <w:bCs/>
          <w:color w:val="000000" w:themeColor="text1"/>
          <w:sz w:val="24"/>
          <w:szCs w:val="24"/>
          <w:lang w:eastAsia="ja-JP"/>
        </w:rPr>
        <w:t xml:space="preserve"> of cell water relations during pollination</w:t>
      </w:r>
      <w:r w:rsidR="00F619C8" w:rsidRPr="00D75DA5">
        <w:rPr>
          <w:b/>
          <w:bCs/>
          <w:color w:val="000000" w:themeColor="text1"/>
          <w:sz w:val="24"/>
          <w:szCs w:val="24"/>
          <w:lang w:eastAsia="ja-JP"/>
        </w:rPr>
        <w:t xml:space="preserve"> in </w:t>
      </w:r>
      <w:r w:rsidR="00E2137D" w:rsidRPr="00D75DA5">
        <w:rPr>
          <w:b/>
          <w:bCs/>
          <w:color w:val="000000" w:themeColor="text1"/>
          <w:sz w:val="24"/>
          <w:szCs w:val="24"/>
          <w:lang w:eastAsia="ja-JP"/>
        </w:rPr>
        <w:t>angiosperm</w:t>
      </w:r>
    </w:p>
    <w:p w14:paraId="497BF0D6" w14:textId="77777777" w:rsidR="0076096F" w:rsidRPr="007675B0" w:rsidRDefault="0076096F" w:rsidP="00720A6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03B76A75" w14:textId="4A1C3F28" w:rsidR="00720A63" w:rsidRPr="000C676A" w:rsidRDefault="008911FC" w:rsidP="00884574">
      <w:pPr>
        <w:spacing w:line="276" w:lineRule="auto"/>
        <w:jc w:val="both"/>
        <w:rPr>
          <w:b/>
          <w:color w:val="000000" w:themeColor="text1"/>
          <w:sz w:val="24"/>
          <w:szCs w:val="24"/>
        </w:rPr>
      </w:pPr>
      <w:r w:rsidRPr="007675B0">
        <w:rPr>
          <w:color w:val="000000" w:themeColor="text1"/>
          <w:sz w:val="24"/>
          <w:szCs w:val="24"/>
          <w:lang w:eastAsia="ja-JP"/>
        </w:rPr>
        <w:t>H</w:t>
      </w:r>
      <w:r w:rsidR="001A1DAA" w:rsidRPr="007675B0">
        <w:rPr>
          <w:color w:val="000000" w:themeColor="text1"/>
          <w:sz w:val="24"/>
          <w:szCs w:val="24"/>
          <w:lang w:eastAsia="ja-JP"/>
        </w:rPr>
        <w:t>ere</w:t>
      </w:r>
      <w:r w:rsidR="004055DC" w:rsidRPr="007675B0">
        <w:rPr>
          <w:color w:val="000000" w:themeColor="text1"/>
          <w:sz w:val="24"/>
          <w:szCs w:val="24"/>
          <w:lang w:eastAsia="ja-JP"/>
        </w:rPr>
        <w:t xml:space="preserve"> we can recognize that pollen </w:t>
      </w:r>
      <w:r w:rsidRPr="007675B0">
        <w:rPr>
          <w:color w:val="000000" w:themeColor="text1"/>
          <w:sz w:val="24"/>
          <w:szCs w:val="24"/>
          <w:lang w:eastAsia="ja-JP"/>
        </w:rPr>
        <w:t xml:space="preserve">grains </w:t>
      </w:r>
      <w:r w:rsidR="0097407A" w:rsidRPr="007675B0">
        <w:rPr>
          <w:color w:val="000000" w:themeColor="text1"/>
          <w:sz w:val="24"/>
          <w:szCs w:val="24"/>
          <w:lang w:eastAsia="ja-JP"/>
        </w:rPr>
        <w:t>(</w:t>
      </w:r>
      <w:r w:rsidRPr="007675B0">
        <w:rPr>
          <w:color w:val="000000" w:themeColor="text1"/>
          <w:sz w:val="24"/>
          <w:szCs w:val="24"/>
          <w:lang w:eastAsia="ja-JP"/>
        </w:rPr>
        <w:t xml:space="preserve">composed of </w:t>
      </w:r>
      <w:r w:rsidR="00A82A01" w:rsidRPr="007675B0">
        <w:rPr>
          <w:color w:val="000000" w:themeColor="text1"/>
          <w:sz w:val="24"/>
          <w:szCs w:val="24"/>
          <w:lang w:eastAsia="ja-JP"/>
        </w:rPr>
        <w:t xml:space="preserve">mostly, </w:t>
      </w:r>
      <w:r w:rsidR="0097407A" w:rsidRPr="007675B0">
        <w:rPr>
          <w:color w:val="000000" w:themeColor="text1"/>
          <w:sz w:val="24"/>
          <w:szCs w:val="24"/>
          <w:lang w:eastAsia="ja-JP"/>
        </w:rPr>
        <w:t>vegetative cell</w:t>
      </w:r>
      <w:r w:rsidR="00881AE2" w:rsidRPr="007675B0">
        <w:rPr>
          <w:color w:val="000000" w:themeColor="text1"/>
          <w:sz w:val="24"/>
          <w:szCs w:val="24"/>
          <w:lang w:eastAsia="ja-JP"/>
        </w:rPr>
        <w:t>s</w:t>
      </w:r>
      <w:r w:rsidR="0097407A" w:rsidRPr="007675B0">
        <w:rPr>
          <w:color w:val="000000" w:themeColor="text1"/>
          <w:sz w:val="24"/>
          <w:szCs w:val="24"/>
          <w:lang w:eastAsia="ja-JP"/>
        </w:rPr>
        <w:t>)</w:t>
      </w:r>
      <w:r w:rsidR="004055DC" w:rsidRPr="007675B0">
        <w:rPr>
          <w:color w:val="000000" w:themeColor="text1"/>
          <w:sz w:val="24"/>
          <w:szCs w:val="24"/>
          <w:lang w:eastAsia="ja-JP"/>
        </w:rPr>
        <w:t xml:space="preserve"> form </w:t>
      </w:r>
      <w:r w:rsidR="00532C67" w:rsidRPr="007675B0">
        <w:rPr>
          <w:color w:val="000000" w:themeColor="text1"/>
          <w:sz w:val="24"/>
          <w:szCs w:val="24"/>
          <w:lang w:eastAsia="ja-JP"/>
        </w:rPr>
        <w:t xml:space="preserve">the </w:t>
      </w:r>
      <w:r w:rsidR="004055DC" w:rsidRPr="007675B0">
        <w:rPr>
          <w:color w:val="000000" w:themeColor="text1"/>
          <w:sz w:val="24"/>
          <w:szCs w:val="24"/>
          <w:lang w:eastAsia="ja-JP"/>
        </w:rPr>
        <w:t>two compartments separated by plasma membranes, the water potential</w:t>
      </w:r>
      <w:r w:rsidR="000F12E6" w:rsidRPr="007675B0">
        <w:rPr>
          <w:color w:val="000000" w:themeColor="text1"/>
          <w:sz w:val="24"/>
          <w:szCs w:val="24"/>
          <w:lang w:eastAsia="ja-JP"/>
        </w:rPr>
        <w:t>s</w:t>
      </w:r>
      <w:r w:rsidR="004055DC" w:rsidRPr="007675B0">
        <w:rPr>
          <w:color w:val="000000" w:themeColor="text1"/>
          <w:sz w:val="24"/>
          <w:szCs w:val="24"/>
          <w:lang w:eastAsia="ja-JP"/>
        </w:rPr>
        <w:t xml:space="preserve"> of protoplast (</w:t>
      </w:r>
      <w:r w:rsidR="00F14037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F14037" w:rsidRPr="007675B0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F14037" w:rsidRPr="007675B0">
        <w:rPr>
          <w:color w:val="000000" w:themeColor="text1"/>
          <w:sz w:val="24"/>
          <w:szCs w:val="24"/>
          <w:vertAlign w:val="superscript"/>
        </w:rPr>
        <w:t>poll (</w:t>
      </w:r>
      <w:r w:rsidR="00F14037" w:rsidRPr="007675B0">
        <w:rPr>
          <w:i/>
          <w:color w:val="000000" w:themeColor="text1"/>
          <w:sz w:val="24"/>
          <w:szCs w:val="24"/>
          <w:vertAlign w:val="superscript"/>
        </w:rPr>
        <w:t>pro</w:t>
      </w:r>
      <w:r w:rsidR="00136193" w:rsidRPr="007675B0">
        <w:rPr>
          <w:iCs/>
          <w:color w:val="000000" w:themeColor="text1"/>
          <w:sz w:val="24"/>
          <w:szCs w:val="24"/>
          <w:vertAlign w:val="superscript"/>
        </w:rPr>
        <w:t>)</w:t>
      </w:r>
      <w:r w:rsidR="004055DC" w:rsidRPr="007675B0">
        <w:rPr>
          <w:color w:val="000000" w:themeColor="text1"/>
          <w:sz w:val="24"/>
          <w:szCs w:val="24"/>
          <w:lang w:eastAsia="ja-JP"/>
        </w:rPr>
        <w:t>) and apoplast (</w:t>
      </w:r>
      <w:r w:rsidR="00F14037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F14037" w:rsidRPr="007675B0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F14037" w:rsidRPr="007675B0">
        <w:rPr>
          <w:color w:val="000000" w:themeColor="text1"/>
          <w:sz w:val="24"/>
          <w:szCs w:val="24"/>
          <w:vertAlign w:val="superscript"/>
        </w:rPr>
        <w:t>poll (</w:t>
      </w:r>
      <w:r w:rsidR="00F14037" w:rsidRPr="007675B0">
        <w:rPr>
          <w:i/>
          <w:color w:val="000000" w:themeColor="text1"/>
          <w:sz w:val="24"/>
          <w:szCs w:val="24"/>
          <w:vertAlign w:val="superscript"/>
        </w:rPr>
        <w:t>apo</w:t>
      </w:r>
      <w:r w:rsidR="00F14037" w:rsidRPr="007675B0">
        <w:rPr>
          <w:iCs/>
          <w:color w:val="000000" w:themeColor="text1"/>
          <w:sz w:val="24"/>
          <w:szCs w:val="24"/>
          <w:vertAlign w:val="superscript"/>
        </w:rPr>
        <w:t>)</w:t>
      </w:r>
      <w:r w:rsidR="004055DC" w:rsidRPr="007675B0">
        <w:rPr>
          <w:color w:val="000000" w:themeColor="text1"/>
          <w:sz w:val="24"/>
          <w:szCs w:val="24"/>
          <w:lang w:eastAsia="ja-JP"/>
        </w:rPr>
        <w:t xml:space="preserve">) can be </w:t>
      </w:r>
      <w:r w:rsidR="003004FA" w:rsidRPr="007675B0">
        <w:rPr>
          <w:color w:val="000000" w:themeColor="text1"/>
          <w:sz w:val="24"/>
          <w:szCs w:val="24"/>
          <w:lang w:eastAsia="ja-JP"/>
        </w:rPr>
        <w:t>i</w:t>
      </w:r>
      <w:r w:rsidR="003004FA" w:rsidRPr="000C676A">
        <w:rPr>
          <w:color w:val="000000" w:themeColor="text1"/>
          <w:sz w:val="24"/>
          <w:szCs w:val="24"/>
          <w:lang w:eastAsia="ja-JP"/>
        </w:rPr>
        <w:t>ndependently</w:t>
      </w:r>
      <w:r w:rsidR="00136193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4055DC" w:rsidRPr="000C676A">
        <w:rPr>
          <w:color w:val="000000" w:themeColor="text1"/>
          <w:sz w:val="24"/>
          <w:szCs w:val="24"/>
          <w:lang w:eastAsia="ja-JP"/>
        </w:rPr>
        <w:t>described as:</w:t>
      </w:r>
      <w:r w:rsidR="00F14037" w:rsidRPr="000C676A">
        <w:rPr>
          <w:color w:val="000000" w:themeColor="text1"/>
          <w:sz w:val="24"/>
          <w:szCs w:val="24"/>
          <w:lang w:eastAsia="ja-JP"/>
        </w:rPr>
        <w:t xml:space="preserve"> </w:t>
      </w:r>
    </w:p>
    <w:p w14:paraId="5B0C052D" w14:textId="549428F9" w:rsidR="00720A63" w:rsidRPr="000C676A" w:rsidRDefault="00720A63" w:rsidP="00720A63">
      <w:pPr>
        <w:pStyle w:val="a3"/>
        <w:spacing w:line="276" w:lineRule="auto"/>
        <w:jc w:val="both"/>
        <w:rPr>
          <w:b w:val="0"/>
          <w:bCs w:val="0"/>
          <w:color w:val="000000" w:themeColor="text1"/>
          <w:sz w:val="24"/>
          <w:szCs w:val="24"/>
        </w:rPr>
      </w:pPr>
      <w:r w:rsidRPr="000C676A">
        <w:rPr>
          <w:rFonts w:ascii="Symbol" w:hAnsi="Symbol"/>
          <w:b w:val="0"/>
          <w:color w:val="000000" w:themeColor="text1"/>
          <w:sz w:val="24"/>
          <w:szCs w:val="24"/>
        </w:rPr>
        <w:t></w:t>
      </w:r>
      <w:r w:rsidRPr="000C676A">
        <w:rPr>
          <w:b w:val="0"/>
          <w:i/>
          <w:iCs/>
          <w:color w:val="000000" w:themeColor="text1"/>
          <w:sz w:val="24"/>
          <w:szCs w:val="24"/>
          <w:vertAlign w:val="subscript"/>
        </w:rPr>
        <w:t>w</w:t>
      </w:r>
      <w:r w:rsidRPr="000C676A">
        <w:rPr>
          <w:b w:val="0"/>
          <w:color w:val="000000" w:themeColor="text1"/>
          <w:sz w:val="24"/>
          <w:szCs w:val="24"/>
          <w:vertAlign w:val="superscript"/>
        </w:rPr>
        <w:t>poll (</w:t>
      </w:r>
      <w:r w:rsidRPr="000C676A">
        <w:rPr>
          <w:b w:val="0"/>
          <w:i/>
          <w:color w:val="000000" w:themeColor="text1"/>
          <w:sz w:val="24"/>
          <w:szCs w:val="24"/>
          <w:vertAlign w:val="superscript"/>
        </w:rPr>
        <w:t>pro</w:t>
      </w:r>
      <w:r w:rsidR="00136193" w:rsidRPr="000C676A">
        <w:rPr>
          <w:b w:val="0"/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b w:val="0"/>
          <w:color w:val="000000" w:themeColor="text1"/>
          <w:sz w:val="24"/>
          <w:szCs w:val="24"/>
        </w:rPr>
        <w:t xml:space="preserve"> = </w:t>
      </w:r>
      <w:r w:rsidRPr="000C676A">
        <w:rPr>
          <w:rFonts w:ascii="Symbol" w:hAnsi="Symbol"/>
          <w:b w:val="0"/>
          <w:color w:val="000000" w:themeColor="text1"/>
          <w:sz w:val="24"/>
          <w:szCs w:val="24"/>
        </w:rPr>
        <w:t></w:t>
      </w:r>
      <w:r w:rsidRPr="000C676A">
        <w:rPr>
          <w:b w:val="0"/>
          <w:i/>
          <w:iCs/>
          <w:color w:val="000000" w:themeColor="text1"/>
          <w:sz w:val="24"/>
          <w:szCs w:val="24"/>
          <w:vertAlign w:val="subscript"/>
        </w:rPr>
        <w:t>s</w:t>
      </w:r>
      <w:r w:rsidRPr="000C676A">
        <w:rPr>
          <w:b w:val="0"/>
          <w:color w:val="000000" w:themeColor="text1"/>
          <w:sz w:val="24"/>
          <w:szCs w:val="24"/>
          <w:vertAlign w:val="superscript"/>
        </w:rPr>
        <w:t>poll (</w:t>
      </w:r>
      <w:r w:rsidRPr="000C676A">
        <w:rPr>
          <w:b w:val="0"/>
          <w:i/>
          <w:color w:val="000000" w:themeColor="text1"/>
          <w:sz w:val="24"/>
          <w:szCs w:val="24"/>
          <w:vertAlign w:val="superscript"/>
        </w:rPr>
        <w:t>pro</w:t>
      </w:r>
      <w:r w:rsidR="00136193" w:rsidRPr="000C676A">
        <w:rPr>
          <w:b w:val="0"/>
          <w:iCs/>
          <w:color w:val="000000" w:themeColor="text1"/>
          <w:sz w:val="24"/>
          <w:szCs w:val="24"/>
          <w:vertAlign w:val="superscript"/>
        </w:rPr>
        <w:t xml:space="preserve">) </w:t>
      </w:r>
      <w:r w:rsidRPr="000C676A">
        <w:rPr>
          <w:b w:val="0"/>
          <w:bCs w:val="0"/>
          <w:color w:val="000000" w:themeColor="text1"/>
          <w:sz w:val="24"/>
          <w:szCs w:val="24"/>
        </w:rPr>
        <w:t xml:space="preserve">+ </w:t>
      </w:r>
      <w:r w:rsidRPr="000C676A">
        <w:rPr>
          <w:rFonts w:ascii="Symbol" w:hAnsi="Symbol"/>
          <w:b w:val="0"/>
          <w:color w:val="000000" w:themeColor="text1"/>
          <w:sz w:val="24"/>
          <w:szCs w:val="24"/>
        </w:rPr>
        <w:t></w:t>
      </w:r>
      <w:r w:rsidRPr="000C676A">
        <w:rPr>
          <w:b w:val="0"/>
          <w:i/>
          <w:iCs/>
          <w:color w:val="000000" w:themeColor="text1"/>
          <w:sz w:val="24"/>
          <w:szCs w:val="24"/>
          <w:vertAlign w:val="subscript"/>
        </w:rPr>
        <w:t>p</w:t>
      </w:r>
      <w:r w:rsidRPr="000C676A">
        <w:rPr>
          <w:b w:val="0"/>
          <w:color w:val="000000" w:themeColor="text1"/>
          <w:sz w:val="24"/>
          <w:szCs w:val="24"/>
          <w:vertAlign w:val="superscript"/>
        </w:rPr>
        <w:t>poll (</w:t>
      </w:r>
      <w:proofErr w:type="gramStart"/>
      <w:r w:rsidRPr="000C676A">
        <w:rPr>
          <w:b w:val="0"/>
          <w:i/>
          <w:color w:val="000000" w:themeColor="text1"/>
          <w:sz w:val="24"/>
          <w:szCs w:val="24"/>
          <w:vertAlign w:val="superscript"/>
        </w:rPr>
        <w:t>pro</w:t>
      </w:r>
      <w:r w:rsidRPr="000C676A">
        <w:rPr>
          <w:b w:val="0"/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b w:val="0"/>
          <w:color w:val="000000" w:themeColor="text1"/>
          <w:sz w:val="24"/>
          <w:szCs w:val="24"/>
        </w:rPr>
        <w:t xml:space="preserve"> </w:t>
      </w:r>
      <w:r w:rsidRPr="000C676A">
        <w:rPr>
          <w:b w:val="0"/>
          <w:color w:val="000000" w:themeColor="text1"/>
          <w:sz w:val="24"/>
          <w:szCs w:val="24"/>
          <w:vertAlign w:val="superscript"/>
        </w:rPr>
        <w:t xml:space="preserve"> </w:t>
      </w:r>
      <w:r w:rsidRPr="000C676A">
        <w:rPr>
          <w:b w:val="0"/>
          <w:bCs w:val="0"/>
          <w:color w:val="000000" w:themeColor="text1"/>
          <w:sz w:val="24"/>
          <w:szCs w:val="24"/>
        </w:rPr>
        <w:t xml:space="preserve"> </w:t>
      </w:r>
      <w:proofErr w:type="gramEnd"/>
      <w:r w:rsidRPr="000C676A">
        <w:rPr>
          <w:b w:val="0"/>
          <w:bCs w:val="0"/>
          <w:color w:val="000000" w:themeColor="text1"/>
          <w:sz w:val="24"/>
          <w:szCs w:val="24"/>
        </w:rPr>
        <w:t xml:space="preserve">    Eq.</w:t>
      </w:r>
      <w:r w:rsidRPr="000C676A">
        <w:rPr>
          <w:rFonts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0C676A">
        <w:rPr>
          <w:b w:val="0"/>
          <w:bCs w:val="0"/>
          <w:color w:val="000000" w:themeColor="text1"/>
          <w:sz w:val="24"/>
          <w:szCs w:val="24"/>
        </w:rPr>
        <w:t>(</w:t>
      </w:r>
      <w:r w:rsidR="007300ED" w:rsidRPr="000C676A">
        <w:rPr>
          <w:rFonts w:hint="eastAsia"/>
          <w:b w:val="0"/>
          <w:bCs w:val="0"/>
          <w:color w:val="000000" w:themeColor="text1"/>
          <w:sz w:val="24"/>
          <w:szCs w:val="24"/>
        </w:rPr>
        <w:t>2</w:t>
      </w:r>
      <w:r w:rsidRPr="000C676A">
        <w:rPr>
          <w:b w:val="0"/>
          <w:bCs w:val="0"/>
          <w:color w:val="000000" w:themeColor="text1"/>
          <w:sz w:val="24"/>
          <w:szCs w:val="24"/>
        </w:rPr>
        <w:t xml:space="preserve">)                                                                                  </w:t>
      </w:r>
    </w:p>
    <w:p w14:paraId="61848B0B" w14:textId="7B4AE51D" w:rsidR="000F7E20" w:rsidRPr="000C676A" w:rsidRDefault="00720A63" w:rsidP="00720A63">
      <w:pPr>
        <w:spacing w:line="276" w:lineRule="auto"/>
        <w:jc w:val="both"/>
        <w:rPr>
          <w:color w:val="000000" w:themeColor="text1"/>
          <w:sz w:val="24"/>
          <w:szCs w:val="24"/>
        </w:rPr>
      </w:pP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Pr="000C676A">
        <w:rPr>
          <w:color w:val="000000" w:themeColor="text1"/>
          <w:sz w:val="24"/>
          <w:szCs w:val="24"/>
          <w:vertAlign w:val="superscript"/>
        </w:rPr>
        <w:t>poll (</w:t>
      </w:r>
      <w:r w:rsidRPr="000C676A">
        <w:rPr>
          <w:i/>
          <w:color w:val="000000" w:themeColor="text1"/>
          <w:sz w:val="24"/>
          <w:szCs w:val="24"/>
          <w:vertAlign w:val="superscript"/>
        </w:rPr>
        <w:t>apo</w:t>
      </w:r>
      <w:r w:rsidR="00136193"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color w:val="000000" w:themeColor="text1"/>
          <w:sz w:val="24"/>
          <w:szCs w:val="24"/>
        </w:rPr>
        <w:t xml:space="preserve"> = </w:t>
      </w: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0C676A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Pr="000C676A">
        <w:rPr>
          <w:color w:val="000000" w:themeColor="text1"/>
          <w:sz w:val="24"/>
          <w:szCs w:val="24"/>
          <w:vertAlign w:val="superscript"/>
        </w:rPr>
        <w:t>pollen (</w:t>
      </w:r>
      <w:r w:rsidRPr="000C676A">
        <w:rPr>
          <w:i/>
          <w:color w:val="000000" w:themeColor="text1"/>
          <w:sz w:val="24"/>
          <w:szCs w:val="24"/>
          <w:vertAlign w:val="superscript"/>
        </w:rPr>
        <w:t>apo</w:t>
      </w:r>
      <w:r w:rsidR="00136193"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color w:val="000000" w:themeColor="text1"/>
          <w:sz w:val="24"/>
          <w:szCs w:val="24"/>
        </w:rPr>
        <w:t xml:space="preserve"> + </w:t>
      </w: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0C676A">
        <w:rPr>
          <w:i/>
          <w:iCs/>
          <w:color w:val="000000" w:themeColor="text1"/>
          <w:sz w:val="24"/>
          <w:szCs w:val="24"/>
          <w:vertAlign w:val="subscript"/>
        </w:rPr>
        <w:t>m</w:t>
      </w:r>
      <w:r w:rsidRPr="000C676A">
        <w:rPr>
          <w:color w:val="000000" w:themeColor="text1"/>
          <w:sz w:val="24"/>
          <w:szCs w:val="24"/>
          <w:vertAlign w:val="superscript"/>
        </w:rPr>
        <w:t>poll (</w:t>
      </w:r>
      <w:proofErr w:type="gramStart"/>
      <w:r w:rsidRPr="000C676A">
        <w:rPr>
          <w:i/>
          <w:color w:val="000000" w:themeColor="text1"/>
          <w:sz w:val="24"/>
          <w:szCs w:val="24"/>
          <w:vertAlign w:val="superscript"/>
        </w:rPr>
        <w:t>apo</w:t>
      </w:r>
      <w:r w:rsidR="00136193"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color w:val="000000" w:themeColor="text1"/>
          <w:sz w:val="24"/>
          <w:szCs w:val="24"/>
        </w:rPr>
        <w:t xml:space="preserve">   </w:t>
      </w:r>
      <w:proofErr w:type="gramEnd"/>
      <w:r w:rsidRPr="000C676A">
        <w:rPr>
          <w:color w:val="000000" w:themeColor="text1"/>
          <w:sz w:val="24"/>
          <w:szCs w:val="24"/>
        </w:rPr>
        <w:t xml:space="preserve"> Eq.</w:t>
      </w:r>
      <w:r w:rsidRPr="000C676A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Pr="000C676A">
        <w:rPr>
          <w:color w:val="000000" w:themeColor="text1"/>
          <w:sz w:val="24"/>
          <w:szCs w:val="24"/>
        </w:rPr>
        <w:t>(</w:t>
      </w:r>
      <w:r w:rsidR="007300ED" w:rsidRPr="000C676A">
        <w:rPr>
          <w:color w:val="000000" w:themeColor="text1"/>
          <w:sz w:val="24"/>
          <w:szCs w:val="24"/>
        </w:rPr>
        <w:t>3</w:t>
      </w:r>
      <w:r w:rsidRPr="000C676A">
        <w:rPr>
          <w:color w:val="000000" w:themeColor="text1"/>
          <w:sz w:val="24"/>
          <w:szCs w:val="24"/>
        </w:rPr>
        <w:t>)</w:t>
      </w:r>
      <w:r w:rsidR="000F7E20" w:rsidRPr="000C676A">
        <w:rPr>
          <w:color w:val="000000" w:themeColor="text1"/>
          <w:sz w:val="24"/>
          <w:szCs w:val="24"/>
        </w:rPr>
        <w:t>,</w:t>
      </w:r>
      <w:r w:rsidRPr="000C676A">
        <w:rPr>
          <w:color w:val="000000" w:themeColor="text1"/>
          <w:sz w:val="24"/>
          <w:szCs w:val="24"/>
        </w:rPr>
        <w:t xml:space="preserve"> </w:t>
      </w:r>
    </w:p>
    <w:p w14:paraId="281F3D22" w14:textId="797FCC9D" w:rsidR="002B6EB9" w:rsidRPr="000C676A" w:rsidRDefault="000F7E20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0C676A">
        <w:rPr>
          <w:color w:val="000000" w:themeColor="text1"/>
          <w:sz w:val="24"/>
          <w:szCs w:val="24"/>
        </w:rPr>
        <w:t xml:space="preserve">where </w:t>
      </w: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Pr="000C676A">
        <w:rPr>
          <w:bCs/>
          <w:color w:val="000000" w:themeColor="text1"/>
          <w:sz w:val="24"/>
          <w:szCs w:val="24"/>
          <w:vertAlign w:val="superscript"/>
        </w:rPr>
        <w:t>pollen (</w:t>
      </w:r>
      <w:r w:rsidRPr="000C676A">
        <w:rPr>
          <w:bCs/>
          <w:i/>
          <w:color w:val="000000" w:themeColor="text1"/>
          <w:sz w:val="24"/>
          <w:szCs w:val="24"/>
          <w:vertAlign w:val="superscript"/>
        </w:rPr>
        <w:t>apo</w:t>
      </w:r>
      <w:r w:rsidRPr="000C676A">
        <w:rPr>
          <w:bCs/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rFonts w:ascii="Symbol" w:hAnsi="Symbol"/>
          <w:bCs/>
          <w:color w:val="000000" w:themeColor="text1"/>
          <w:sz w:val="24"/>
          <w:szCs w:val="24"/>
        </w:rPr>
        <w:t></w:t>
      </w:r>
      <w:r w:rsidRPr="000C676A">
        <w:rPr>
          <w:color w:val="000000" w:themeColor="text1"/>
          <w:sz w:val="24"/>
          <w:szCs w:val="24"/>
        </w:rPr>
        <w:t xml:space="preserve">and </w:t>
      </w: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0C676A">
        <w:rPr>
          <w:i/>
          <w:iCs/>
          <w:color w:val="000000" w:themeColor="text1"/>
          <w:sz w:val="24"/>
          <w:szCs w:val="24"/>
          <w:vertAlign w:val="subscript"/>
        </w:rPr>
        <w:t>m</w:t>
      </w:r>
      <w:r w:rsidRPr="000C676A">
        <w:rPr>
          <w:color w:val="000000" w:themeColor="text1"/>
          <w:sz w:val="24"/>
          <w:szCs w:val="24"/>
          <w:vertAlign w:val="superscript"/>
        </w:rPr>
        <w:t>poll (</w:t>
      </w:r>
      <w:r w:rsidRPr="000C676A">
        <w:rPr>
          <w:i/>
          <w:color w:val="000000" w:themeColor="text1"/>
          <w:sz w:val="24"/>
          <w:szCs w:val="24"/>
          <w:vertAlign w:val="superscript"/>
        </w:rPr>
        <w:t>apo</w:t>
      </w:r>
      <w:r w:rsidR="00136193" w:rsidRPr="000C676A">
        <w:rPr>
          <w:bCs/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i/>
          <w:color w:val="000000" w:themeColor="text1"/>
          <w:sz w:val="24"/>
          <w:szCs w:val="24"/>
        </w:rPr>
        <w:t xml:space="preserve"> </w:t>
      </w:r>
      <w:r w:rsidR="000F12E6" w:rsidRPr="000C676A">
        <w:rPr>
          <w:color w:val="000000" w:themeColor="text1"/>
          <w:sz w:val="24"/>
          <w:szCs w:val="24"/>
        </w:rPr>
        <w:t>represent</w:t>
      </w:r>
      <w:r w:rsidRPr="000C676A">
        <w:rPr>
          <w:color w:val="000000" w:themeColor="text1"/>
          <w:sz w:val="24"/>
          <w:szCs w:val="24"/>
        </w:rPr>
        <w:t xml:space="preserve"> the apoplastic osmotic potential and matric potential, respectively. And, p</w:t>
      </w:r>
      <w:r w:rsidR="002B6EB9" w:rsidRPr="000C676A">
        <w:rPr>
          <w:color w:val="000000" w:themeColor="text1"/>
          <w:sz w:val="24"/>
          <w:szCs w:val="24"/>
        </w:rPr>
        <w:t xml:space="preserve">rotoplast water potential can be equilibrated with the apoplastic water potential, i.e. </w:t>
      </w:r>
      <w:r w:rsidR="002B6EB9"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="002B6EB9"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2B6EB9" w:rsidRPr="000C676A">
        <w:rPr>
          <w:color w:val="000000" w:themeColor="text1"/>
          <w:sz w:val="24"/>
          <w:szCs w:val="24"/>
          <w:vertAlign w:val="superscript"/>
        </w:rPr>
        <w:t>poll (</w:t>
      </w:r>
      <w:r w:rsidR="002B6EB9" w:rsidRPr="000C676A">
        <w:rPr>
          <w:i/>
          <w:color w:val="000000" w:themeColor="text1"/>
          <w:sz w:val="24"/>
          <w:szCs w:val="24"/>
          <w:vertAlign w:val="superscript"/>
        </w:rPr>
        <w:t>pro</w:t>
      </w:r>
      <w:r w:rsidR="00136193"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="002B6EB9" w:rsidRPr="000C676A">
        <w:rPr>
          <w:color w:val="000000" w:themeColor="text1"/>
          <w:sz w:val="24"/>
          <w:szCs w:val="24"/>
        </w:rPr>
        <w:t xml:space="preserve"> ≈ </w:t>
      </w:r>
      <w:r w:rsidR="002B6EB9"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="002B6EB9"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2B6EB9" w:rsidRPr="000C676A">
        <w:rPr>
          <w:color w:val="000000" w:themeColor="text1"/>
          <w:sz w:val="24"/>
          <w:szCs w:val="24"/>
          <w:vertAlign w:val="superscript"/>
        </w:rPr>
        <w:t>poll (</w:t>
      </w:r>
      <w:r w:rsidR="002B6EB9" w:rsidRPr="000C676A">
        <w:rPr>
          <w:i/>
          <w:color w:val="000000" w:themeColor="text1"/>
          <w:sz w:val="24"/>
          <w:szCs w:val="24"/>
          <w:vertAlign w:val="superscript"/>
        </w:rPr>
        <w:t>apo</w:t>
      </w:r>
      <w:r w:rsidR="00136193"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fldChar w:fldCharType="begin"/>
      </w:r>
      <w:r w:rsidR="00D31D1C" w:rsidRPr="000C676A">
        <w:rPr>
          <w:iCs/>
          <w:color w:val="000000" w:themeColor="text1"/>
          <w:sz w:val="24"/>
          <w:szCs w:val="24"/>
          <w:vertAlign w:val="superscript"/>
        </w:rPr>
        <w:instrText xml:space="preserve"> ADDIN EN.CITE &lt;EndNote&gt;&lt;Cite&gt;&lt;Author&gt;Nonami&lt;/Author&gt;&lt;Year&gt;1987&lt;/Year&gt;&lt;RecNum&gt;1&lt;/RecNum&gt;&lt;DisplayText&gt;&lt;style face="superscript"&gt;4&lt;/style&gt;&lt;/DisplayText&gt;&lt;record&gt;&lt;rec-number&gt;1&lt;/rec-number&gt;&lt;foreign-keys&gt;&lt;key app="EN" db-id="0r5s9zza7xwweaefvs3v02e2fs05ee9vaasp" timestamp="1705744387"&gt;1&lt;/key&gt;&lt;/foreign-keys&gt;&lt;ref-type name="Journal Article"&gt;17&lt;/ref-type&gt;&lt;contributors&gt;&lt;authors&gt;&lt;author&gt;Nonami, H.&lt;/author&gt;&lt;author&gt;Boyer, J. S.&lt;/author&gt;&lt;/authors&gt;&lt;/contributors&gt;&lt;auth-address&gt;Texas a&amp;amp;M Univ,Dept Soil &amp;amp; Crop Sci,College Stn,Tx 77843&amp;#xD;Texas a&amp;amp;M Univ,Dept Biochem &amp;amp; Biophys,College Stn,Tx 77843&lt;/auth-address&gt;&lt;titles&gt;&lt;title&gt;Origin of growth-induced water potential: Solute concentration is low in apoplast of enlarging tissues&lt;/title&gt;&lt;secondary-title&gt;Plant Physiology&lt;/secondary-title&gt;&lt;alt-title&gt;Plant Physiol&amp;#xD;Plant Physiol&lt;/alt-title&gt;&lt;/titles&gt;&lt;pages&gt;596-601&lt;/pages&gt;&lt;volume&gt;83&lt;/volume&gt;&lt;number&gt;3&lt;/number&gt;&lt;dates&gt;&lt;year&gt;1987&lt;/year&gt;&lt;pub-dates&gt;&lt;date&gt;Mar&lt;/date&gt;&lt;/pub-dates&gt;&lt;/dates&gt;&lt;isbn&gt;0032-0889&lt;/isbn&gt;&lt;accession-num&gt;WOS:A1987G609100029&lt;/accession-num&gt;&lt;urls&gt;&lt;related-urls&gt;&lt;url&gt;&amp;lt;Go to ISI&amp;gt;://WOS:A1987G609100029&lt;/url&gt;&lt;/related-urls&gt;&lt;/urls&gt;&lt;electronic-resource-num&gt;10.1104/pp.83.3.596&lt;/electronic-resource-num&gt;&lt;language&gt;English&lt;/language&gt;&lt;/record&gt;&lt;/Cite&gt;&lt;/EndNote&gt;</w:instrText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fldChar w:fldCharType="separate"/>
      </w:r>
      <w:r w:rsidR="00D31D1C" w:rsidRPr="000C676A">
        <w:rPr>
          <w:iCs/>
          <w:noProof/>
          <w:color w:val="000000" w:themeColor="text1"/>
          <w:sz w:val="24"/>
          <w:szCs w:val="24"/>
          <w:vertAlign w:val="superscript"/>
        </w:rPr>
        <w:t>4</w:t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fldChar w:fldCharType="end"/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t>,</w:t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fldChar w:fldCharType="begin"/>
      </w:r>
      <w:r w:rsidR="00D31D1C" w:rsidRPr="000C676A">
        <w:rPr>
          <w:iCs/>
          <w:color w:val="000000" w:themeColor="text1"/>
          <w:sz w:val="24"/>
          <w:szCs w:val="24"/>
          <w:vertAlign w:val="superscript"/>
        </w:rPr>
        <w:instrText xml:space="preserve"> ADDIN EN.CITE &lt;EndNote&gt;&lt;Cite&gt;&lt;Author&gt;Wada&lt;/Author&gt;&lt;Year&gt;2021&lt;/Year&gt;&lt;RecNum&gt;23&lt;/RecNum&gt;&lt;DisplayText&gt;&lt;style face="superscript"&gt;5&lt;/style&gt;&lt;/DisplayText&gt;&lt;record&gt;&lt;rec-number&gt;23&lt;/rec-number&gt;&lt;foreign-keys&gt;&lt;key app="EN" db-id="ra09frwrna2fs9ett01p2f0q0dzv02fztzes" timestamp="1648362945"&gt;23&lt;/key&gt;&lt;/foreign-keys&gt;&lt;ref-type name="Journal Article"&gt;17&lt;/ref-type&gt;&lt;contributors&gt;&lt;authors&gt;&lt;author&gt;Wada, H.&lt;/author&gt;&lt;author&gt;Nakata, K.&lt;/author&gt;&lt;author&gt;Nonami, H. &lt;/author&gt;&lt;author&gt;Erra-Balsells, R.&lt;/author&gt;&lt;author&gt;Tatsuki, M.&lt;/author&gt;&lt;author&gt;Hatakeyama, Y.&lt;/author&gt;&lt;author&gt;Tanaka, F.&lt;/author&gt;&lt;/authors&gt;&lt;/contributors&gt;&lt;titles&gt;&lt;title&gt;Direct evidence for dynamics of cell heterogeneity in watercored apples: turgor-associated metabolic modifications and within-fruit water potential gradient unveiled by single-cell analyses&lt;/title&gt;&lt;secondary-title&gt;Hort. Res.&lt;/secondary-title&gt;&lt;/titles&gt;&lt;periodical&gt;&lt;full-title&gt;Hort. Res.&lt;/full-title&gt;&lt;/periodical&gt;&lt;pages&gt;187&lt;/pages&gt;&lt;volume&gt;8&lt;/volume&gt;&lt;dates&gt;&lt;year&gt;2021&lt;/year&gt;&lt;/dates&gt;&lt;urls&gt;&lt;/urls&gt;&lt;electronic-resource-num&gt;10.1038/s41438-021-00603-1&lt;/electronic-resource-num&gt;&lt;/record&gt;&lt;/Cite&gt;&lt;/EndNote&gt;</w:instrText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fldChar w:fldCharType="separate"/>
      </w:r>
      <w:r w:rsidR="00D31D1C" w:rsidRPr="000C676A">
        <w:rPr>
          <w:iCs/>
          <w:noProof/>
          <w:color w:val="000000" w:themeColor="text1"/>
          <w:sz w:val="24"/>
          <w:szCs w:val="24"/>
          <w:vertAlign w:val="superscript"/>
        </w:rPr>
        <w:t>5</w:t>
      </w:r>
      <w:r w:rsidR="00014AF6" w:rsidRPr="000C676A">
        <w:rPr>
          <w:iCs/>
          <w:color w:val="000000" w:themeColor="text1"/>
          <w:sz w:val="24"/>
          <w:szCs w:val="24"/>
          <w:vertAlign w:val="superscript"/>
        </w:rPr>
        <w:fldChar w:fldCharType="end"/>
      </w:r>
      <w:r w:rsidR="002B6EB9" w:rsidRPr="000C676A">
        <w:rPr>
          <w:color w:val="000000" w:themeColor="text1"/>
          <w:sz w:val="24"/>
          <w:szCs w:val="24"/>
        </w:rPr>
        <w:t>.</w:t>
      </w:r>
    </w:p>
    <w:p w14:paraId="40659FE6" w14:textId="77777777" w:rsidR="00014AF6" w:rsidRPr="000C676A" w:rsidRDefault="00014AF6" w:rsidP="00960C2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0C1E15E9" w14:textId="2B583A45" w:rsidR="00960C23" w:rsidRPr="000C676A" w:rsidRDefault="0034045F" w:rsidP="00960C2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0C676A">
        <w:rPr>
          <w:color w:val="000000" w:themeColor="text1"/>
          <w:sz w:val="24"/>
          <w:szCs w:val="24"/>
          <w:lang w:eastAsia="ja-JP"/>
        </w:rPr>
        <w:t xml:space="preserve">Similar </w:t>
      </w:r>
      <w:r w:rsidR="004C557B" w:rsidRPr="000C676A">
        <w:rPr>
          <w:color w:val="000000" w:themeColor="text1"/>
          <w:sz w:val="24"/>
          <w:szCs w:val="24"/>
          <w:lang w:eastAsia="ja-JP"/>
        </w:rPr>
        <w:t>interpretation</w:t>
      </w:r>
      <w:r w:rsidRPr="000C676A">
        <w:rPr>
          <w:color w:val="000000" w:themeColor="text1"/>
          <w:sz w:val="24"/>
          <w:szCs w:val="24"/>
          <w:lang w:eastAsia="ja-JP"/>
        </w:rPr>
        <w:t xml:space="preserve"> can be applied to the stigma papillae</w:t>
      </w:r>
      <w:r w:rsidR="00960C23" w:rsidRPr="000C676A">
        <w:rPr>
          <w:color w:val="000000" w:themeColor="text1"/>
          <w:sz w:val="24"/>
          <w:szCs w:val="24"/>
        </w:rPr>
        <w:t xml:space="preserve">. </w:t>
      </w:r>
      <w:r w:rsidR="00796DED" w:rsidRPr="000C676A">
        <w:rPr>
          <w:color w:val="000000" w:themeColor="text1"/>
          <w:sz w:val="24"/>
          <w:szCs w:val="24"/>
          <w:lang w:eastAsia="ja-JP"/>
        </w:rPr>
        <w:t>The water potential of the protoplast (</w:t>
      </w:r>
      <w:r w:rsidR="00796DED"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="00796DED"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796DED" w:rsidRPr="000C676A">
        <w:rPr>
          <w:color w:val="000000" w:themeColor="text1"/>
          <w:sz w:val="24"/>
          <w:szCs w:val="24"/>
          <w:vertAlign w:val="superscript"/>
        </w:rPr>
        <w:t xml:space="preserve">stig </w:t>
      </w:r>
      <w:r w:rsidR="00D75DA5">
        <w:rPr>
          <w:rFonts w:hint="eastAsia"/>
          <w:b/>
          <w:color w:val="000000" w:themeColor="text1"/>
          <w:sz w:val="24"/>
          <w:szCs w:val="24"/>
          <w:vertAlign w:val="superscript"/>
          <w:lang w:eastAsia="ja-JP"/>
        </w:rPr>
        <w:t>(</w:t>
      </w:r>
      <w:r w:rsidR="00796DED" w:rsidRPr="000C676A">
        <w:rPr>
          <w:i/>
          <w:color w:val="000000" w:themeColor="text1"/>
          <w:sz w:val="24"/>
          <w:szCs w:val="24"/>
          <w:vertAlign w:val="superscript"/>
        </w:rPr>
        <w:t>pr</w:t>
      </w:r>
      <w:r w:rsidR="00796DED" w:rsidRPr="00144DC2">
        <w:rPr>
          <w:iCs/>
          <w:color w:val="000000" w:themeColor="text1"/>
          <w:sz w:val="24"/>
          <w:szCs w:val="24"/>
          <w:vertAlign w:val="superscript"/>
        </w:rPr>
        <w:t>o</w:t>
      </w:r>
      <w:r w:rsidR="00D75DA5">
        <w:rPr>
          <w:rFonts w:hint="eastAsia"/>
          <w:iCs/>
          <w:color w:val="000000" w:themeColor="text1"/>
          <w:sz w:val="24"/>
          <w:szCs w:val="24"/>
          <w:vertAlign w:val="superscript"/>
          <w:lang w:eastAsia="ja-JP"/>
        </w:rPr>
        <w:t>)</w:t>
      </w:r>
      <w:r w:rsidR="00796DED" w:rsidRPr="000C676A">
        <w:rPr>
          <w:color w:val="000000" w:themeColor="text1"/>
          <w:sz w:val="24"/>
          <w:szCs w:val="24"/>
          <w:lang w:eastAsia="ja-JP"/>
        </w:rPr>
        <w:t>) and apoplast (</w:t>
      </w:r>
      <w:r w:rsidR="00796DED"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="00796DED"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796DED" w:rsidRPr="000C676A">
        <w:rPr>
          <w:color w:val="000000" w:themeColor="text1"/>
          <w:sz w:val="24"/>
          <w:szCs w:val="24"/>
          <w:vertAlign w:val="superscript"/>
        </w:rPr>
        <w:t xml:space="preserve">stig </w:t>
      </w:r>
      <w:r w:rsidR="00796DED" w:rsidRPr="00D75DA5">
        <w:rPr>
          <w:color w:val="000000" w:themeColor="text1"/>
          <w:sz w:val="24"/>
          <w:szCs w:val="24"/>
          <w:vertAlign w:val="superscript"/>
        </w:rPr>
        <w:t>(</w:t>
      </w:r>
      <w:r w:rsidR="00796DED" w:rsidRPr="000C676A">
        <w:rPr>
          <w:i/>
          <w:color w:val="000000" w:themeColor="text1"/>
          <w:sz w:val="24"/>
          <w:szCs w:val="24"/>
          <w:vertAlign w:val="superscript"/>
        </w:rPr>
        <w:t>apo)</w:t>
      </w:r>
      <w:r w:rsidR="00796DED" w:rsidRPr="000C676A">
        <w:rPr>
          <w:color w:val="000000" w:themeColor="text1"/>
          <w:sz w:val="24"/>
          <w:szCs w:val="24"/>
          <w:lang w:eastAsia="ja-JP"/>
        </w:rPr>
        <w:t xml:space="preserve">) </w:t>
      </w:r>
      <w:r w:rsidR="008904D1" w:rsidRPr="000C676A">
        <w:rPr>
          <w:color w:val="000000" w:themeColor="text1"/>
          <w:sz w:val="24"/>
          <w:szCs w:val="24"/>
          <w:lang w:eastAsia="ja-JP"/>
        </w:rPr>
        <w:t xml:space="preserve">in stigma papillae </w:t>
      </w:r>
      <w:r w:rsidR="00796DED" w:rsidRPr="000C676A">
        <w:rPr>
          <w:color w:val="000000" w:themeColor="text1"/>
          <w:sz w:val="24"/>
          <w:szCs w:val="24"/>
          <w:lang w:eastAsia="ja-JP"/>
        </w:rPr>
        <w:t xml:space="preserve">can be </w:t>
      </w:r>
      <w:r w:rsidR="008904D1" w:rsidRPr="000C676A">
        <w:rPr>
          <w:color w:val="000000" w:themeColor="text1"/>
          <w:sz w:val="24"/>
          <w:szCs w:val="24"/>
          <w:lang w:eastAsia="ja-JP"/>
        </w:rPr>
        <w:t xml:space="preserve">described </w:t>
      </w:r>
      <w:r w:rsidR="0011323A" w:rsidRPr="000C676A">
        <w:rPr>
          <w:color w:val="000000" w:themeColor="text1"/>
          <w:sz w:val="24"/>
          <w:szCs w:val="24"/>
          <w:lang w:eastAsia="ja-JP"/>
        </w:rPr>
        <w:t>separately,</w:t>
      </w:r>
      <w:r w:rsidR="008904D1" w:rsidRPr="000C676A">
        <w:rPr>
          <w:color w:val="000000" w:themeColor="text1"/>
          <w:sz w:val="24"/>
          <w:szCs w:val="24"/>
          <w:lang w:eastAsia="ja-JP"/>
        </w:rPr>
        <w:t xml:space="preserve"> </w:t>
      </w:r>
    </w:p>
    <w:p w14:paraId="7FDF794F" w14:textId="120C1474" w:rsidR="00CF26D3" w:rsidRPr="00B77C2A" w:rsidRDefault="00CF26D3" w:rsidP="00CF26D3">
      <w:pPr>
        <w:pStyle w:val="a3"/>
        <w:spacing w:line="276" w:lineRule="auto"/>
        <w:jc w:val="both"/>
        <w:rPr>
          <w:b w:val="0"/>
          <w:bCs w:val="0"/>
          <w:color w:val="000000" w:themeColor="text1"/>
          <w:sz w:val="24"/>
          <w:szCs w:val="24"/>
          <w:lang w:val="de-DE"/>
        </w:rPr>
      </w:pPr>
      <w:r w:rsidRPr="007675B0">
        <w:rPr>
          <w:rFonts w:ascii="Symbol" w:hAnsi="Symbol"/>
          <w:b w:val="0"/>
          <w:color w:val="000000" w:themeColor="text1"/>
          <w:sz w:val="24"/>
          <w:szCs w:val="24"/>
        </w:rPr>
        <w:t></w:t>
      </w:r>
      <w:r w:rsidRPr="007675B0">
        <w:rPr>
          <w:b w:val="0"/>
          <w:i/>
          <w:iCs/>
          <w:color w:val="000000" w:themeColor="text1"/>
          <w:sz w:val="24"/>
          <w:szCs w:val="24"/>
          <w:vertAlign w:val="subscript"/>
          <w:lang w:val="de-DE"/>
        </w:rPr>
        <w:t>w</w:t>
      </w:r>
      <w:r w:rsidRPr="007675B0">
        <w:rPr>
          <w:b w:val="0"/>
          <w:color w:val="000000" w:themeColor="text1"/>
          <w:sz w:val="24"/>
          <w:szCs w:val="24"/>
          <w:vertAlign w:val="superscript"/>
          <w:lang w:val="de-DE"/>
        </w:rPr>
        <w:t>stig (</w:t>
      </w:r>
      <w:r w:rsidRPr="007675B0">
        <w:rPr>
          <w:b w:val="0"/>
          <w:i/>
          <w:color w:val="000000" w:themeColor="text1"/>
          <w:sz w:val="24"/>
          <w:szCs w:val="24"/>
          <w:vertAlign w:val="superscript"/>
          <w:lang w:val="de-DE"/>
        </w:rPr>
        <w:t>pro</w:t>
      </w:r>
      <w:r w:rsidRPr="007675B0">
        <w:rPr>
          <w:b w:val="0"/>
          <w:iCs/>
          <w:color w:val="000000" w:themeColor="text1"/>
          <w:sz w:val="24"/>
          <w:szCs w:val="24"/>
          <w:vertAlign w:val="superscript"/>
          <w:lang w:val="de-DE"/>
        </w:rPr>
        <w:t>)</w:t>
      </w:r>
      <w:r w:rsidRPr="00B77C2A">
        <w:rPr>
          <w:b w:val="0"/>
          <w:iCs/>
          <w:color w:val="000000" w:themeColor="text1"/>
          <w:sz w:val="24"/>
          <w:szCs w:val="24"/>
          <w:lang w:val="de-DE"/>
        </w:rPr>
        <w:t xml:space="preserve"> </w:t>
      </w:r>
      <w:r w:rsidRPr="00B77C2A">
        <w:rPr>
          <w:b w:val="0"/>
          <w:color w:val="000000" w:themeColor="text1"/>
          <w:sz w:val="24"/>
          <w:szCs w:val="24"/>
          <w:lang w:val="de-DE"/>
        </w:rPr>
        <w:t xml:space="preserve">= </w:t>
      </w:r>
      <w:r w:rsidRPr="007675B0">
        <w:rPr>
          <w:rFonts w:ascii="Symbol" w:hAnsi="Symbol"/>
          <w:b w:val="0"/>
          <w:color w:val="000000" w:themeColor="text1"/>
          <w:sz w:val="24"/>
          <w:szCs w:val="24"/>
        </w:rPr>
        <w:t></w:t>
      </w:r>
      <w:r w:rsidRPr="007675B0">
        <w:rPr>
          <w:b w:val="0"/>
          <w:i/>
          <w:iCs/>
          <w:color w:val="000000" w:themeColor="text1"/>
          <w:sz w:val="24"/>
          <w:szCs w:val="24"/>
          <w:vertAlign w:val="subscript"/>
          <w:lang w:val="de-DE"/>
        </w:rPr>
        <w:t>s</w:t>
      </w:r>
      <w:r w:rsidRPr="007675B0">
        <w:rPr>
          <w:b w:val="0"/>
          <w:color w:val="000000" w:themeColor="text1"/>
          <w:sz w:val="24"/>
          <w:szCs w:val="24"/>
          <w:vertAlign w:val="superscript"/>
          <w:lang w:val="de-DE"/>
        </w:rPr>
        <w:t>stig (</w:t>
      </w:r>
      <w:r w:rsidRPr="007675B0">
        <w:rPr>
          <w:b w:val="0"/>
          <w:i/>
          <w:color w:val="000000" w:themeColor="text1"/>
          <w:sz w:val="24"/>
          <w:szCs w:val="24"/>
          <w:vertAlign w:val="superscript"/>
          <w:lang w:val="de-DE"/>
        </w:rPr>
        <w:t>pro</w:t>
      </w:r>
      <w:r w:rsidRPr="007675B0">
        <w:rPr>
          <w:b w:val="0"/>
          <w:iCs/>
          <w:color w:val="000000" w:themeColor="text1"/>
          <w:sz w:val="24"/>
          <w:szCs w:val="24"/>
          <w:vertAlign w:val="superscript"/>
          <w:lang w:val="de-DE"/>
        </w:rPr>
        <w:t>)</w:t>
      </w:r>
      <w:r w:rsidRPr="00B77C2A">
        <w:rPr>
          <w:b w:val="0"/>
          <w:bCs w:val="0"/>
          <w:color w:val="000000" w:themeColor="text1"/>
          <w:sz w:val="24"/>
          <w:szCs w:val="24"/>
          <w:lang w:val="de-DE"/>
        </w:rPr>
        <w:t xml:space="preserve"> + </w:t>
      </w:r>
      <w:r w:rsidRPr="007675B0">
        <w:rPr>
          <w:rFonts w:ascii="Symbol" w:hAnsi="Symbol"/>
          <w:b w:val="0"/>
          <w:color w:val="000000" w:themeColor="text1"/>
          <w:sz w:val="24"/>
          <w:szCs w:val="24"/>
        </w:rPr>
        <w:t></w:t>
      </w:r>
      <w:r w:rsidRPr="007675B0">
        <w:rPr>
          <w:b w:val="0"/>
          <w:i/>
          <w:iCs/>
          <w:color w:val="000000" w:themeColor="text1"/>
          <w:sz w:val="24"/>
          <w:szCs w:val="24"/>
          <w:vertAlign w:val="subscript"/>
          <w:lang w:val="de-DE"/>
        </w:rPr>
        <w:t>p</w:t>
      </w:r>
      <w:r w:rsidRPr="007675B0">
        <w:rPr>
          <w:b w:val="0"/>
          <w:color w:val="000000" w:themeColor="text1"/>
          <w:sz w:val="24"/>
          <w:szCs w:val="24"/>
          <w:vertAlign w:val="superscript"/>
          <w:lang w:val="de-DE"/>
        </w:rPr>
        <w:t>stig (</w:t>
      </w:r>
      <w:proofErr w:type="gramStart"/>
      <w:r w:rsidRPr="007675B0">
        <w:rPr>
          <w:b w:val="0"/>
          <w:i/>
          <w:color w:val="000000" w:themeColor="text1"/>
          <w:sz w:val="24"/>
          <w:szCs w:val="24"/>
          <w:vertAlign w:val="superscript"/>
          <w:lang w:val="de-DE"/>
        </w:rPr>
        <w:t>pro</w:t>
      </w:r>
      <w:r w:rsidRPr="007675B0">
        <w:rPr>
          <w:b w:val="0"/>
          <w:iCs/>
          <w:color w:val="000000" w:themeColor="text1"/>
          <w:sz w:val="24"/>
          <w:szCs w:val="24"/>
          <w:vertAlign w:val="superscript"/>
          <w:lang w:val="de-DE"/>
        </w:rPr>
        <w:t>)</w:t>
      </w:r>
      <w:r w:rsidRPr="00B77C2A">
        <w:rPr>
          <w:b w:val="0"/>
          <w:color w:val="000000" w:themeColor="text1"/>
          <w:sz w:val="24"/>
          <w:szCs w:val="24"/>
          <w:lang w:val="de-DE"/>
        </w:rPr>
        <w:t xml:space="preserve"> </w:t>
      </w:r>
      <w:r w:rsidRPr="00B77C2A">
        <w:rPr>
          <w:b w:val="0"/>
          <w:color w:val="000000" w:themeColor="text1"/>
          <w:sz w:val="24"/>
          <w:szCs w:val="24"/>
          <w:vertAlign w:val="superscript"/>
          <w:lang w:val="de-DE"/>
        </w:rPr>
        <w:t xml:space="preserve"> </w:t>
      </w:r>
      <w:r w:rsidRPr="00B77C2A">
        <w:rPr>
          <w:b w:val="0"/>
          <w:bCs w:val="0"/>
          <w:color w:val="000000" w:themeColor="text1"/>
          <w:sz w:val="24"/>
          <w:szCs w:val="24"/>
          <w:lang w:val="de-DE"/>
        </w:rPr>
        <w:t xml:space="preserve"> </w:t>
      </w:r>
      <w:proofErr w:type="gramEnd"/>
      <w:r w:rsidRPr="00B77C2A">
        <w:rPr>
          <w:b w:val="0"/>
          <w:bCs w:val="0"/>
          <w:color w:val="000000" w:themeColor="text1"/>
          <w:sz w:val="24"/>
          <w:szCs w:val="24"/>
          <w:lang w:val="de-DE"/>
        </w:rPr>
        <w:t xml:space="preserve">   Eq.</w:t>
      </w:r>
      <w:r w:rsidRPr="00B77C2A">
        <w:rPr>
          <w:rFonts w:hint="eastAsia"/>
          <w:b w:val="0"/>
          <w:bCs w:val="0"/>
          <w:color w:val="000000" w:themeColor="text1"/>
          <w:sz w:val="24"/>
          <w:szCs w:val="24"/>
          <w:lang w:val="de-DE"/>
        </w:rPr>
        <w:t xml:space="preserve"> </w:t>
      </w:r>
      <w:r w:rsidRPr="00B77C2A">
        <w:rPr>
          <w:b w:val="0"/>
          <w:bCs w:val="0"/>
          <w:color w:val="000000" w:themeColor="text1"/>
          <w:sz w:val="24"/>
          <w:szCs w:val="24"/>
          <w:lang w:val="de-DE"/>
        </w:rPr>
        <w:t>(</w:t>
      </w:r>
      <w:r w:rsidR="007300ED" w:rsidRPr="00B77C2A">
        <w:rPr>
          <w:b w:val="0"/>
          <w:bCs w:val="0"/>
          <w:color w:val="000000" w:themeColor="text1"/>
          <w:sz w:val="24"/>
          <w:szCs w:val="24"/>
          <w:lang w:val="de-DE"/>
        </w:rPr>
        <w:t>4</w:t>
      </w:r>
      <w:r w:rsidRPr="00B77C2A">
        <w:rPr>
          <w:b w:val="0"/>
          <w:bCs w:val="0"/>
          <w:color w:val="000000" w:themeColor="text1"/>
          <w:sz w:val="24"/>
          <w:szCs w:val="24"/>
          <w:lang w:val="de-DE"/>
        </w:rPr>
        <w:t xml:space="preserve">)                                                                                  </w:t>
      </w:r>
    </w:p>
    <w:p w14:paraId="28D7F242" w14:textId="3BF2A481" w:rsidR="00960C23" w:rsidRPr="00B77C2A" w:rsidRDefault="00CF26D3" w:rsidP="00CF26D3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  <w:lang w:val="de-DE"/>
        </w:rPr>
        <w:t>w</w:t>
      </w:r>
      <w:r w:rsidRPr="007675B0">
        <w:rPr>
          <w:color w:val="000000" w:themeColor="text1"/>
          <w:sz w:val="24"/>
          <w:szCs w:val="24"/>
          <w:vertAlign w:val="superscript"/>
          <w:lang w:val="de-DE"/>
        </w:rPr>
        <w:t>stig (</w:t>
      </w:r>
      <w:r w:rsidRPr="007675B0">
        <w:rPr>
          <w:i/>
          <w:color w:val="000000" w:themeColor="text1"/>
          <w:sz w:val="24"/>
          <w:szCs w:val="24"/>
          <w:vertAlign w:val="superscript"/>
          <w:lang w:val="de-DE"/>
        </w:rPr>
        <w:t>apo</w:t>
      </w:r>
      <w:r w:rsidRPr="007675B0">
        <w:rPr>
          <w:iCs/>
          <w:color w:val="000000" w:themeColor="text1"/>
          <w:sz w:val="24"/>
          <w:szCs w:val="24"/>
          <w:vertAlign w:val="superscript"/>
          <w:lang w:val="de-DE"/>
        </w:rPr>
        <w:t>)</w:t>
      </w:r>
      <w:r w:rsidRPr="00B77C2A">
        <w:rPr>
          <w:iCs/>
          <w:color w:val="000000" w:themeColor="text1"/>
          <w:sz w:val="24"/>
          <w:szCs w:val="24"/>
          <w:lang w:val="de-DE"/>
        </w:rPr>
        <w:t xml:space="preserve"> </w:t>
      </w:r>
      <w:r w:rsidRPr="00B77C2A">
        <w:rPr>
          <w:color w:val="000000" w:themeColor="text1"/>
          <w:sz w:val="24"/>
          <w:szCs w:val="24"/>
          <w:lang w:val="de-DE"/>
        </w:rPr>
        <w:t xml:space="preserve">= </w:t>
      </w:r>
      <w:r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Pr="007675B0">
        <w:rPr>
          <w:i/>
          <w:iCs/>
          <w:color w:val="000000" w:themeColor="text1"/>
          <w:sz w:val="24"/>
          <w:szCs w:val="24"/>
          <w:vertAlign w:val="subscript"/>
          <w:lang w:val="de-DE"/>
        </w:rPr>
        <w:t>s</w:t>
      </w:r>
      <w:r w:rsidRPr="007675B0">
        <w:rPr>
          <w:color w:val="000000" w:themeColor="text1"/>
          <w:sz w:val="24"/>
          <w:szCs w:val="24"/>
          <w:vertAlign w:val="superscript"/>
          <w:lang w:val="de-DE"/>
        </w:rPr>
        <w:t>stig (</w:t>
      </w:r>
      <w:r w:rsidRPr="007675B0">
        <w:rPr>
          <w:i/>
          <w:color w:val="000000" w:themeColor="text1"/>
          <w:sz w:val="24"/>
          <w:szCs w:val="24"/>
          <w:vertAlign w:val="superscript"/>
          <w:lang w:val="de-DE"/>
        </w:rPr>
        <w:t>apo</w:t>
      </w:r>
      <w:r w:rsidRPr="007675B0">
        <w:rPr>
          <w:iCs/>
          <w:color w:val="000000" w:themeColor="text1"/>
          <w:sz w:val="24"/>
          <w:szCs w:val="24"/>
          <w:vertAlign w:val="superscript"/>
          <w:lang w:val="de-DE"/>
        </w:rPr>
        <w:t>)</w:t>
      </w:r>
      <w:r w:rsidRPr="00B77C2A">
        <w:rPr>
          <w:color w:val="000000" w:themeColor="text1"/>
          <w:sz w:val="24"/>
          <w:szCs w:val="24"/>
          <w:lang w:val="de-DE"/>
        </w:rPr>
        <w:t xml:space="preserve"> + </w:t>
      </w:r>
      <w:r w:rsidRPr="00B77C2A">
        <w:rPr>
          <w:rFonts w:ascii="Symbol" w:hAnsi="Symbol"/>
          <w:color w:val="000000" w:themeColor="text1"/>
          <w:sz w:val="24"/>
          <w:szCs w:val="24"/>
        </w:rPr>
        <w:t></w:t>
      </w:r>
      <w:r w:rsidRPr="00B77C2A">
        <w:rPr>
          <w:i/>
          <w:iCs/>
          <w:color w:val="000000" w:themeColor="text1"/>
          <w:sz w:val="24"/>
          <w:szCs w:val="24"/>
          <w:vertAlign w:val="subscript"/>
          <w:lang w:val="de-DE"/>
        </w:rPr>
        <w:t>m</w:t>
      </w:r>
      <w:r w:rsidRPr="00B77C2A">
        <w:rPr>
          <w:color w:val="000000" w:themeColor="text1"/>
          <w:sz w:val="24"/>
          <w:szCs w:val="24"/>
          <w:vertAlign w:val="superscript"/>
          <w:lang w:val="de-DE"/>
        </w:rPr>
        <w:t>stig (</w:t>
      </w:r>
      <w:proofErr w:type="gramStart"/>
      <w:r w:rsidRPr="00B77C2A">
        <w:rPr>
          <w:i/>
          <w:color w:val="000000" w:themeColor="text1"/>
          <w:sz w:val="24"/>
          <w:szCs w:val="24"/>
          <w:vertAlign w:val="superscript"/>
          <w:lang w:val="de-DE"/>
        </w:rPr>
        <w:t>apo</w:t>
      </w:r>
      <w:r w:rsidRPr="00B77C2A">
        <w:rPr>
          <w:iCs/>
          <w:color w:val="000000" w:themeColor="text1"/>
          <w:sz w:val="24"/>
          <w:szCs w:val="24"/>
          <w:vertAlign w:val="superscript"/>
          <w:lang w:val="de-DE"/>
        </w:rPr>
        <w:t>)</w:t>
      </w:r>
      <w:r w:rsidRPr="00B77C2A">
        <w:rPr>
          <w:color w:val="000000" w:themeColor="text1"/>
          <w:sz w:val="24"/>
          <w:szCs w:val="24"/>
          <w:lang w:val="de-DE"/>
        </w:rPr>
        <w:t xml:space="preserve">   </w:t>
      </w:r>
      <w:proofErr w:type="gramEnd"/>
      <w:r w:rsidRPr="00B77C2A">
        <w:rPr>
          <w:color w:val="000000" w:themeColor="text1"/>
          <w:sz w:val="24"/>
          <w:szCs w:val="24"/>
          <w:lang w:val="de-DE"/>
        </w:rPr>
        <w:t xml:space="preserve"> Eq.</w:t>
      </w:r>
      <w:r w:rsidRPr="00B77C2A">
        <w:rPr>
          <w:rFonts w:hint="eastAsia"/>
          <w:color w:val="000000" w:themeColor="text1"/>
          <w:sz w:val="24"/>
          <w:szCs w:val="24"/>
          <w:lang w:val="de-DE" w:eastAsia="ja-JP"/>
        </w:rPr>
        <w:t xml:space="preserve"> </w:t>
      </w:r>
      <w:r w:rsidRPr="00B77C2A">
        <w:rPr>
          <w:color w:val="000000" w:themeColor="text1"/>
          <w:sz w:val="24"/>
          <w:szCs w:val="24"/>
        </w:rPr>
        <w:t>(</w:t>
      </w:r>
      <w:r w:rsidR="007300ED" w:rsidRPr="00B77C2A">
        <w:rPr>
          <w:color w:val="000000" w:themeColor="text1"/>
          <w:sz w:val="24"/>
          <w:szCs w:val="24"/>
        </w:rPr>
        <w:t>5</w:t>
      </w:r>
      <w:r w:rsidRPr="00B77C2A">
        <w:rPr>
          <w:color w:val="000000" w:themeColor="text1"/>
          <w:sz w:val="24"/>
          <w:szCs w:val="24"/>
        </w:rPr>
        <w:t>)</w:t>
      </w:r>
      <w:r w:rsidR="00831A14" w:rsidRPr="00B77C2A">
        <w:rPr>
          <w:color w:val="000000" w:themeColor="text1"/>
          <w:sz w:val="24"/>
          <w:szCs w:val="24"/>
        </w:rPr>
        <w:t>.</w:t>
      </w:r>
      <w:r w:rsidRPr="00B77C2A">
        <w:rPr>
          <w:color w:val="000000" w:themeColor="text1"/>
          <w:sz w:val="24"/>
          <w:szCs w:val="24"/>
        </w:rPr>
        <w:t xml:space="preserve">  </w:t>
      </w:r>
    </w:p>
    <w:p w14:paraId="2D8880A4" w14:textId="16E2F8D8" w:rsidR="000F7E20" w:rsidRPr="000C676A" w:rsidRDefault="000F7E20" w:rsidP="000F7E20">
      <w:pPr>
        <w:spacing w:line="276" w:lineRule="auto"/>
        <w:jc w:val="both"/>
        <w:rPr>
          <w:color w:val="000000" w:themeColor="text1"/>
          <w:sz w:val="24"/>
          <w:szCs w:val="24"/>
        </w:rPr>
      </w:pPr>
      <w:r w:rsidRPr="00B77C2A">
        <w:rPr>
          <w:rFonts w:ascii="Symbol" w:hAnsi="Symbol"/>
          <w:color w:val="000000" w:themeColor="text1"/>
          <w:sz w:val="24"/>
          <w:szCs w:val="24"/>
        </w:rPr>
        <w:t></w:t>
      </w:r>
      <w:r w:rsidRPr="00B77C2A">
        <w:rPr>
          <w:color w:val="000000" w:themeColor="text1"/>
          <w:sz w:val="24"/>
          <w:szCs w:val="24"/>
          <w:vertAlign w:val="subscript"/>
        </w:rPr>
        <w:t>s</w:t>
      </w:r>
      <w:r w:rsidR="00D90063" w:rsidRPr="00B77C2A">
        <w:rPr>
          <w:rFonts w:hint="eastAsia"/>
          <w:bCs/>
          <w:color w:val="000000" w:themeColor="text1"/>
          <w:sz w:val="24"/>
          <w:szCs w:val="24"/>
          <w:vertAlign w:val="superscript"/>
          <w:lang w:eastAsia="ja-JP"/>
        </w:rPr>
        <w:t>s</w:t>
      </w:r>
      <w:r w:rsidR="00D90063" w:rsidRPr="00B77C2A">
        <w:rPr>
          <w:bCs/>
          <w:color w:val="000000" w:themeColor="text1"/>
          <w:sz w:val="24"/>
          <w:szCs w:val="24"/>
          <w:vertAlign w:val="superscript"/>
          <w:lang w:eastAsia="ja-JP"/>
        </w:rPr>
        <w:t>tig</w:t>
      </w:r>
      <w:r w:rsidRPr="00B77C2A">
        <w:rPr>
          <w:bCs/>
          <w:color w:val="000000" w:themeColor="text1"/>
          <w:sz w:val="24"/>
          <w:szCs w:val="24"/>
          <w:vertAlign w:val="superscript"/>
        </w:rPr>
        <w:t xml:space="preserve"> (</w:t>
      </w:r>
      <w:r w:rsidRPr="00B77C2A">
        <w:rPr>
          <w:bCs/>
          <w:i/>
          <w:color w:val="000000" w:themeColor="text1"/>
          <w:sz w:val="24"/>
          <w:szCs w:val="24"/>
          <w:vertAlign w:val="superscript"/>
        </w:rPr>
        <w:t>apo</w:t>
      </w:r>
      <w:r w:rsidRPr="00B77C2A">
        <w:rPr>
          <w:bCs/>
          <w:iCs/>
          <w:color w:val="000000" w:themeColor="text1"/>
          <w:sz w:val="24"/>
          <w:szCs w:val="24"/>
          <w:vertAlign w:val="superscript"/>
        </w:rPr>
        <w:t>)</w:t>
      </w:r>
      <w:r w:rsidRPr="00B77C2A">
        <w:rPr>
          <w:rFonts w:ascii="Symbol" w:hAnsi="Symbol"/>
          <w:bCs/>
          <w:color w:val="000000" w:themeColor="text1"/>
          <w:sz w:val="24"/>
          <w:szCs w:val="24"/>
        </w:rPr>
        <w:t></w:t>
      </w:r>
      <w:r w:rsidRPr="00B77C2A">
        <w:rPr>
          <w:color w:val="000000" w:themeColor="text1"/>
          <w:sz w:val="24"/>
          <w:szCs w:val="24"/>
        </w:rPr>
        <w:t xml:space="preserve">and </w:t>
      </w:r>
      <w:r w:rsidRPr="00B77C2A">
        <w:rPr>
          <w:rFonts w:ascii="Symbol" w:hAnsi="Symbol"/>
          <w:color w:val="000000" w:themeColor="text1"/>
          <w:sz w:val="24"/>
          <w:szCs w:val="24"/>
        </w:rPr>
        <w:t></w:t>
      </w:r>
      <w:r w:rsidRPr="00B77C2A">
        <w:rPr>
          <w:i/>
          <w:iCs/>
          <w:color w:val="000000" w:themeColor="text1"/>
          <w:sz w:val="24"/>
          <w:szCs w:val="24"/>
          <w:vertAlign w:val="subscript"/>
        </w:rPr>
        <w:t>m</w:t>
      </w:r>
      <w:r w:rsidR="00D90063" w:rsidRPr="00B77C2A">
        <w:rPr>
          <w:color w:val="000000" w:themeColor="text1"/>
          <w:sz w:val="24"/>
          <w:szCs w:val="24"/>
          <w:vertAlign w:val="superscript"/>
        </w:rPr>
        <w:t>stig</w:t>
      </w:r>
      <w:r w:rsidRPr="00B77C2A">
        <w:rPr>
          <w:color w:val="000000" w:themeColor="text1"/>
          <w:sz w:val="24"/>
          <w:szCs w:val="24"/>
          <w:vertAlign w:val="superscript"/>
        </w:rPr>
        <w:t xml:space="preserve"> (</w:t>
      </w:r>
      <w:r w:rsidRPr="00B77C2A">
        <w:rPr>
          <w:i/>
          <w:color w:val="000000" w:themeColor="text1"/>
          <w:sz w:val="24"/>
          <w:szCs w:val="24"/>
          <w:vertAlign w:val="superscript"/>
        </w:rPr>
        <w:t>apo</w:t>
      </w:r>
      <w:r w:rsidRPr="00B77C2A">
        <w:rPr>
          <w:iCs/>
          <w:color w:val="000000" w:themeColor="text1"/>
          <w:sz w:val="24"/>
          <w:szCs w:val="24"/>
          <w:vertAlign w:val="superscript"/>
        </w:rPr>
        <w:t>)</w:t>
      </w:r>
      <w:r w:rsidRPr="00B77C2A">
        <w:rPr>
          <w:i/>
          <w:color w:val="000000" w:themeColor="text1"/>
          <w:sz w:val="24"/>
          <w:szCs w:val="24"/>
        </w:rPr>
        <w:t xml:space="preserve"> </w:t>
      </w:r>
      <w:r w:rsidRPr="00B77C2A">
        <w:rPr>
          <w:color w:val="000000" w:themeColor="text1"/>
          <w:sz w:val="24"/>
          <w:szCs w:val="24"/>
        </w:rPr>
        <w:t>are regarded as the apoplastic osmotic potential and matric potential</w:t>
      </w:r>
      <w:r w:rsidR="00831A14" w:rsidRPr="00B77C2A">
        <w:rPr>
          <w:color w:val="000000" w:themeColor="text1"/>
          <w:sz w:val="24"/>
          <w:szCs w:val="24"/>
        </w:rPr>
        <w:t xml:space="preserve"> in </w:t>
      </w:r>
      <w:r w:rsidR="00831A14" w:rsidRPr="00B77C2A">
        <w:rPr>
          <w:color w:val="000000" w:themeColor="text1"/>
          <w:sz w:val="24"/>
          <w:szCs w:val="24"/>
          <w:lang w:eastAsia="ja-JP"/>
        </w:rPr>
        <w:t>stigma papillae</w:t>
      </w:r>
      <w:r w:rsidRPr="00B77C2A">
        <w:rPr>
          <w:color w:val="000000" w:themeColor="text1"/>
          <w:sz w:val="24"/>
          <w:szCs w:val="24"/>
        </w:rPr>
        <w:t xml:space="preserve">, respectively. </w:t>
      </w:r>
      <w:r w:rsidR="004B5F60" w:rsidRPr="00B77C2A">
        <w:rPr>
          <w:color w:val="000000" w:themeColor="text1"/>
          <w:sz w:val="24"/>
          <w:szCs w:val="24"/>
          <w:lang w:eastAsia="ja-JP"/>
        </w:rPr>
        <w:t>Li</w:t>
      </w:r>
      <w:r w:rsidR="004B5F60" w:rsidRPr="000C676A">
        <w:rPr>
          <w:color w:val="000000" w:themeColor="text1"/>
          <w:sz w:val="24"/>
          <w:szCs w:val="24"/>
          <w:lang w:eastAsia="ja-JP"/>
        </w:rPr>
        <w:t>kewise</w:t>
      </w:r>
      <w:r w:rsidRPr="000C676A">
        <w:rPr>
          <w:color w:val="000000" w:themeColor="text1"/>
          <w:sz w:val="24"/>
          <w:szCs w:val="24"/>
          <w:lang w:eastAsia="ja-JP"/>
        </w:rPr>
        <w:t xml:space="preserve"> in stigma papillae, </w:t>
      </w: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Pr="000C676A">
        <w:rPr>
          <w:color w:val="000000" w:themeColor="text1"/>
          <w:sz w:val="24"/>
          <w:szCs w:val="24"/>
          <w:vertAlign w:val="superscript"/>
        </w:rPr>
        <w:t>stig (</w:t>
      </w:r>
      <w:r w:rsidRPr="000C676A">
        <w:rPr>
          <w:i/>
          <w:color w:val="000000" w:themeColor="text1"/>
          <w:sz w:val="24"/>
          <w:szCs w:val="24"/>
          <w:vertAlign w:val="superscript"/>
        </w:rPr>
        <w:t>pro</w:t>
      </w:r>
      <w:r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Pr="000C676A">
        <w:rPr>
          <w:iCs/>
          <w:color w:val="000000" w:themeColor="text1"/>
          <w:sz w:val="24"/>
          <w:szCs w:val="24"/>
        </w:rPr>
        <w:t xml:space="preserve"> </w:t>
      </w:r>
      <w:r w:rsidRPr="000C676A">
        <w:rPr>
          <w:color w:val="000000" w:themeColor="text1"/>
          <w:sz w:val="24"/>
          <w:szCs w:val="24"/>
        </w:rPr>
        <w:t xml:space="preserve">≈ </w:t>
      </w:r>
      <w:r w:rsidRPr="000C676A">
        <w:rPr>
          <w:rFonts w:ascii="Symbol" w:hAnsi="Symbol"/>
          <w:color w:val="000000" w:themeColor="text1"/>
          <w:sz w:val="24"/>
          <w:szCs w:val="24"/>
        </w:rPr>
        <w:t></w:t>
      </w:r>
      <w:r w:rsidRPr="000C676A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Pr="000C676A">
        <w:rPr>
          <w:color w:val="000000" w:themeColor="text1"/>
          <w:sz w:val="24"/>
          <w:szCs w:val="24"/>
          <w:vertAlign w:val="superscript"/>
        </w:rPr>
        <w:t>stig (</w:t>
      </w:r>
      <w:r w:rsidRPr="000C676A">
        <w:rPr>
          <w:i/>
          <w:color w:val="000000" w:themeColor="text1"/>
          <w:sz w:val="24"/>
          <w:szCs w:val="24"/>
          <w:vertAlign w:val="superscript"/>
        </w:rPr>
        <w:t>apo</w:t>
      </w:r>
      <w:r w:rsidRPr="000C676A">
        <w:rPr>
          <w:iCs/>
          <w:color w:val="000000" w:themeColor="text1"/>
          <w:sz w:val="24"/>
          <w:szCs w:val="24"/>
          <w:vertAlign w:val="superscript"/>
        </w:rPr>
        <w:t>)</w:t>
      </w:r>
      <w:r w:rsidR="00D90063" w:rsidRPr="000C676A">
        <w:rPr>
          <w:color w:val="000000" w:themeColor="text1"/>
          <w:sz w:val="24"/>
          <w:szCs w:val="24"/>
        </w:rPr>
        <w:t xml:space="preserve"> </w:t>
      </w:r>
      <w:r w:rsidR="007D5567" w:rsidRPr="000C676A">
        <w:rPr>
          <w:color w:val="000000" w:themeColor="text1"/>
          <w:sz w:val="24"/>
          <w:szCs w:val="24"/>
        </w:rPr>
        <w:t>can be</w:t>
      </w:r>
      <w:r w:rsidR="00D90063" w:rsidRPr="000C676A">
        <w:rPr>
          <w:color w:val="000000" w:themeColor="text1"/>
          <w:sz w:val="24"/>
          <w:szCs w:val="24"/>
        </w:rPr>
        <w:t xml:space="preserve"> assumed.</w:t>
      </w:r>
    </w:p>
    <w:p w14:paraId="7EA1B532" w14:textId="68BBE459" w:rsidR="00960C23" w:rsidRPr="003A033B" w:rsidRDefault="00960C23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3F7FEF44" w14:textId="796A5EBB" w:rsidR="006F042A" w:rsidRPr="000C676A" w:rsidRDefault="006F042A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0C676A">
        <w:rPr>
          <w:color w:val="000000" w:themeColor="text1"/>
          <w:sz w:val="24"/>
          <w:szCs w:val="24"/>
          <w:lang w:eastAsia="ja-JP"/>
        </w:rPr>
        <w:t xml:space="preserve">Aside from the </w:t>
      </w:r>
      <w:r w:rsidR="00835DF1" w:rsidRPr="000C676A">
        <w:rPr>
          <w:color w:val="000000" w:themeColor="text1"/>
          <w:sz w:val="24"/>
          <w:szCs w:val="24"/>
          <w:lang w:eastAsia="ja-JP"/>
        </w:rPr>
        <w:t>misinterpretation</w:t>
      </w:r>
      <w:r w:rsidRPr="000C676A">
        <w:rPr>
          <w:color w:val="000000" w:themeColor="text1"/>
          <w:sz w:val="24"/>
          <w:szCs w:val="24"/>
          <w:lang w:eastAsia="ja-JP"/>
        </w:rPr>
        <w:t xml:space="preserve"> on pollen water relations, </w:t>
      </w:r>
      <w:r w:rsidR="00BC25AA" w:rsidRPr="000C676A">
        <w:rPr>
          <w:color w:val="000000" w:themeColor="text1"/>
          <w:sz w:val="24"/>
          <w:szCs w:val="24"/>
          <w:lang w:eastAsia="ja-JP"/>
        </w:rPr>
        <w:t>Heslop-Harrison</w:t>
      </w:r>
      <w:r w:rsidR="00BC25AA" w:rsidRPr="000C676A">
        <w:rPr>
          <w:color w:val="000000" w:themeColor="text1"/>
          <w:sz w:val="24"/>
          <w:szCs w:val="24"/>
          <w:lang w:eastAsia="ja-JP"/>
        </w:rPr>
        <w:fldChar w:fldCharType="begin"/>
      </w:r>
      <w:r w:rsidR="00BC25AA" w:rsidRPr="000C676A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&lt;EndNote&gt;&lt;Cite&gt;&lt;Author&gt;Heslop-Harrison&lt;/Author&gt;&lt;Year&gt;1979&lt;/Year&gt;&lt;RecNum&gt;8&lt;/RecNum&gt;&lt;DisplayText&gt;&lt;style face="superscript"&gt;1&lt;/style&gt;&lt;/DisplayText&gt;&lt;record&gt;&lt;rec-number&gt;8&lt;/rec-number&gt;&lt;foreign-keys&gt;&lt;key app="EN" db-id="ra09frwrna2fs9ett01p2f0q0dzv02fztzes" timestamp="1570414905"&gt;8&lt;/key&gt;&lt;/foreign-keys&gt;&lt;ref-type name="Journal Article"&gt;17&lt;/ref-type&gt;&lt;contributors&gt;&lt;authors&gt;&lt;author&gt;Heslop-Harrison, J.&lt;/author&gt;&lt;/authors&gt;&lt;/contributors&gt;&lt;auth-address&gt;Univ Massachusetts,Dept Bot,Amherst,Ma 01003&lt;/auth-address&gt;&lt;titles&gt;&lt;title&gt;An interpretation of the hydrodynamics of pollen&lt;/title&gt;&lt;secondary-title&gt;American Journal of Botany&lt;/secondary-title&gt;&lt;alt-title&gt;Am J Bot&lt;/alt-title&gt;&lt;/titles&gt;&lt;periodical&gt;&lt;full-title&gt;American Journal of Botany&lt;/full-title&gt;&lt;abbr-1&gt;Am J Bot&lt;/abbr-1&gt;&lt;/periodical&gt;&lt;alt-periodical&gt;&lt;full-title&gt;American Journal of Botany&lt;/full-title&gt;&lt;abbr-1&gt;Am J Bot&lt;/abbr-1&gt;&lt;/alt-periodical&gt;&lt;pages&gt;737-743&lt;/pages&gt;&lt;volume&gt;66&lt;/volume&gt;&lt;number&gt;6&lt;/number&gt;&lt;dates&gt;&lt;year&gt;1979&lt;/year&gt;&lt;/dates&gt;&lt;isbn&gt;0002-9122&lt;/isbn&gt;&lt;accession-num&gt;WOS:A1979HC87400014&lt;/accession-num&gt;&lt;urls&gt;&lt;related-urls&gt;&lt;url&gt;&lt;style face="underline" font="default" size="100%"&gt;&amp;lt;Go to ISI&amp;gt;://WOS:A1979HC87400014&lt;/style&gt;&lt;/url&gt;&lt;/related-urls&gt;&lt;/urls&gt;&lt;electronic-resource-num&gt;10.2307/2442418&lt;/electronic-resource-num&gt;&lt;language&gt;English&lt;/language&gt;&lt;/record&gt;&lt;/Cite&gt;&lt;/EndNote&gt;</w:instrText>
      </w:r>
      <w:r w:rsidR="00BC25AA" w:rsidRPr="000C676A">
        <w:rPr>
          <w:color w:val="000000" w:themeColor="text1"/>
          <w:sz w:val="24"/>
          <w:szCs w:val="24"/>
          <w:lang w:eastAsia="ja-JP"/>
        </w:rPr>
        <w:fldChar w:fldCharType="separate"/>
      </w:r>
      <w:r w:rsidR="00BC25AA" w:rsidRPr="000C676A">
        <w:rPr>
          <w:noProof/>
          <w:color w:val="000000" w:themeColor="text1"/>
          <w:sz w:val="24"/>
          <w:szCs w:val="24"/>
          <w:vertAlign w:val="superscript"/>
          <w:lang w:eastAsia="ja-JP"/>
        </w:rPr>
        <w:t>1</w:t>
      </w:r>
      <w:r w:rsidR="00BC25AA" w:rsidRPr="000C676A">
        <w:rPr>
          <w:color w:val="000000" w:themeColor="text1"/>
          <w:sz w:val="24"/>
          <w:szCs w:val="24"/>
          <w:lang w:eastAsia="ja-JP"/>
        </w:rPr>
        <w:fldChar w:fldCharType="end"/>
      </w:r>
      <w:r w:rsidR="00BC25AA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D92F4F" w:rsidRPr="000C676A">
        <w:rPr>
          <w:color w:val="000000" w:themeColor="text1"/>
          <w:sz w:val="24"/>
          <w:szCs w:val="24"/>
          <w:lang w:eastAsia="ja-JP"/>
        </w:rPr>
        <w:t xml:space="preserve">also </w:t>
      </w:r>
      <w:r w:rsidR="00D75DA5">
        <w:rPr>
          <w:rFonts w:hint="eastAsia"/>
          <w:color w:val="000000" w:themeColor="text1"/>
          <w:sz w:val="24"/>
          <w:szCs w:val="24"/>
          <w:lang w:eastAsia="ja-JP"/>
        </w:rPr>
        <w:t>described on</w:t>
      </w:r>
      <w:r w:rsidR="00D75DA5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157263" w:rsidRPr="000C676A">
        <w:rPr>
          <w:color w:val="000000" w:themeColor="text1"/>
          <w:sz w:val="24"/>
          <w:szCs w:val="24"/>
          <w:lang w:eastAsia="ja-JP"/>
        </w:rPr>
        <w:t xml:space="preserve">the </w:t>
      </w:r>
      <w:r w:rsidR="00BC25AA" w:rsidRPr="000C676A">
        <w:rPr>
          <w:color w:val="000000" w:themeColor="text1"/>
          <w:sz w:val="24"/>
          <w:szCs w:val="24"/>
          <w:lang w:eastAsia="ja-JP"/>
        </w:rPr>
        <w:t>pollen exudation</w:t>
      </w:r>
      <w:r w:rsidR="001B2360" w:rsidRPr="000C676A">
        <w:rPr>
          <w:color w:val="000000" w:themeColor="text1"/>
          <w:sz w:val="24"/>
          <w:szCs w:val="24"/>
          <w:lang w:eastAsia="ja-JP"/>
        </w:rPr>
        <w:fldChar w:fldCharType="begin"/>
      </w:r>
      <w:r w:rsidR="00D31D1C" w:rsidRPr="000C676A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&lt;EndNote&gt;&lt;Cite&gt;&lt;Author&gt;Watanabe&lt;/Author&gt;&lt;Year&gt;1955&lt;/Year&gt;&lt;RecNum&gt;6&lt;/RecNum&gt;&lt;DisplayText&gt;&lt;style face="superscript"&gt;6&lt;/style&gt;&lt;/DisplayText&gt;&lt;record&gt;&lt;rec-number&gt;6&lt;/rec-number&gt;&lt;foreign-keys&gt;&lt;key app="EN" db-id="ra09frwrna2fs9ett01p2f0q0dzv02fztzes" timestamp="1570412708"&gt;6&lt;/key&gt;&lt;/foreign-keys&gt;&lt;ref-type name="Journal Article"&gt;17&lt;/ref-type&gt;&lt;contributors&gt;&lt;authors&gt;&lt;author&gt;Watanabe, Kotaro&lt;/author&gt;&lt;/authors&gt;&lt;/contributors&gt;&lt;titles&gt;&lt;title&gt;Studies on the germination of grass pollen I liquid exudation of the pollen on the stigma before germination&lt;/title&gt;&lt;secondary-title&gt;Bot. Mag. Tokyo.&lt;/secondary-title&gt;&lt;/titles&gt;&lt;periodical&gt;&lt;full-title&gt;Bot. Mag. Tokyo.&lt;/full-title&gt;&lt;/periodical&gt;&lt;pages&gt;40-44&lt;/pages&gt;&lt;volume&gt;68&lt;/volume&gt;&lt;number&gt;800&lt;/number&gt;&lt;dates&gt;&lt;year&gt;1955&lt;/year&gt;&lt;/dates&gt;&lt;urls&gt;&lt;/urls&gt;&lt;electronic-resource-num&gt;10.15281/jplantres1887.68.40&lt;/electronic-resource-num&gt;&lt;/record&gt;&lt;/Cite&gt;&lt;/EndNote&gt;</w:instrText>
      </w:r>
      <w:r w:rsidR="001B2360" w:rsidRPr="000C676A">
        <w:rPr>
          <w:color w:val="000000" w:themeColor="text1"/>
          <w:sz w:val="24"/>
          <w:szCs w:val="24"/>
          <w:lang w:eastAsia="ja-JP"/>
        </w:rPr>
        <w:fldChar w:fldCharType="separate"/>
      </w:r>
      <w:r w:rsidR="00D31D1C" w:rsidRPr="000C676A">
        <w:rPr>
          <w:noProof/>
          <w:color w:val="000000" w:themeColor="text1"/>
          <w:sz w:val="24"/>
          <w:szCs w:val="24"/>
          <w:vertAlign w:val="superscript"/>
          <w:lang w:eastAsia="ja-JP"/>
        </w:rPr>
        <w:t>6</w:t>
      </w:r>
      <w:r w:rsidR="001B2360" w:rsidRPr="000C676A">
        <w:rPr>
          <w:color w:val="000000" w:themeColor="text1"/>
          <w:sz w:val="24"/>
          <w:szCs w:val="24"/>
          <w:lang w:eastAsia="ja-JP"/>
        </w:rPr>
        <w:fldChar w:fldCharType="end"/>
      </w:r>
      <w:r w:rsidR="001B2360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BC25AA" w:rsidRPr="000C676A">
        <w:rPr>
          <w:color w:val="000000" w:themeColor="text1"/>
          <w:sz w:val="24"/>
          <w:szCs w:val="24"/>
          <w:lang w:eastAsia="ja-JP"/>
        </w:rPr>
        <w:t>(see Fig. 1B</w:t>
      </w:r>
      <w:r w:rsidR="00440D6A" w:rsidRPr="000C676A">
        <w:rPr>
          <w:color w:val="000000" w:themeColor="text1"/>
          <w:sz w:val="24"/>
          <w:szCs w:val="24"/>
          <w:lang w:eastAsia="ja-JP"/>
        </w:rPr>
        <w:t xml:space="preserve"> in Ref</w:t>
      </w:r>
      <w:r w:rsidR="00440D6A" w:rsidRPr="000C676A">
        <w:rPr>
          <w:color w:val="000000" w:themeColor="text1"/>
          <w:sz w:val="24"/>
          <w:szCs w:val="24"/>
          <w:lang w:eastAsia="ja-JP"/>
        </w:rPr>
        <w:fldChar w:fldCharType="begin"/>
      </w:r>
      <w:r w:rsidR="00440D6A" w:rsidRPr="000C676A">
        <w:rPr>
          <w:color w:val="000000" w:themeColor="text1"/>
          <w:sz w:val="24"/>
          <w:szCs w:val="24"/>
          <w:lang w:eastAsia="ja-JP"/>
        </w:rPr>
        <w:instrText xml:space="preserve"> ADDIN EN.CITE &lt;EndNote&gt;&lt;Cite&gt;&lt;Author&gt;Heslop-Harrison&lt;/Author&gt;&lt;Year&gt;1979&lt;/Year&gt;&lt;RecNum&gt;8&lt;/RecNum&gt;&lt;DisplayText&gt;&lt;style face="superscript"&gt;1&lt;/style&gt;&lt;/DisplayText&gt;&lt;record&gt;&lt;rec-number&gt;8&lt;/rec-number&gt;&lt;foreign-keys&gt;&lt;key app="EN" db-id="ra09frwrna2fs9ett01p2f0q0dzv02fztzes" timestamp="1570414905"&gt;8&lt;/key&gt;&lt;/foreign-keys&gt;&lt;ref-type name="Journal Article"&gt;17&lt;/ref-type&gt;&lt;contributors&gt;&lt;authors&gt;&lt;author&gt;Heslop-Harrison, J.&lt;/author&gt;&lt;/authors&gt;&lt;/contributors&gt;&lt;auth-address&gt;Univ Massachusetts,Dept Bot,Amherst,Ma 01003&lt;/auth-address&gt;&lt;titles&gt;&lt;title&gt;An interpretation of the hydrodynamics of pollen&lt;/title&gt;&lt;secondary-title&gt;American Journal of Botany&lt;/secondary-title&gt;&lt;alt-title&gt;Am J Bot&lt;/alt-title&gt;&lt;/titles&gt;&lt;periodical&gt;&lt;full-title&gt;American Journal of Botany&lt;/full-title&gt;&lt;abbr-1&gt;Am J Bot&lt;/abbr-1&gt;&lt;/periodical&gt;&lt;alt-periodical&gt;&lt;full-title&gt;American Journal of Botany&lt;/full-title&gt;&lt;abbr-1&gt;Am J Bot&lt;/abbr-1&gt;&lt;/alt-periodical&gt;&lt;pages&gt;737-743&lt;/pages&gt;&lt;volume&gt;66&lt;/volume&gt;&lt;number&gt;6&lt;/number&gt;&lt;dates&gt;&lt;year&gt;1979&lt;/year&gt;&lt;/dates&gt;&lt;isbn&gt;0002-9122&lt;/isbn&gt;&lt;accession-num&gt;WOS:A1979HC87400014&lt;/accession-num&gt;&lt;urls&gt;&lt;related-urls&gt;&lt;url&gt;&lt;style face="underline" font="default" size="100%"&gt;&amp;lt;Go to ISI&amp;gt;://WOS:A1979HC87400014&lt;/style&gt;&lt;/url&gt;&lt;/related-urls&gt;&lt;/urls&gt;&lt;electronic-resource-num&gt;10.2307/2442418&lt;/electronic-resource-num&gt;&lt;language&gt;English&lt;/language&gt;&lt;/record&gt;&lt;/Cite&gt;&lt;/EndNote&gt;</w:instrText>
      </w:r>
      <w:r w:rsidR="00440D6A" w:rsidRPr="000C676A">
        <w:rPr>
          <w:color w:val="000000" w:themeColor="text1"/>
          <w:sz w:val="24"/>
          <w:szCs w:val="24"/>
          <w:lang w:eastAsia="ja-JP"/>
        </w:rPr>
        <w:fldChar w:fldCharType="separate"/>
      </w:r>
      <w:r w:rsidR="00440D6A" w:rsidRPr="000C676A">
        <w:rPr>
          <w:noProof/>
          <w:color w:val="000000" w:themeColor="text1"/>
          <w:sz w:val="24"/>
          <w:szCs w:val="24"/>
          <w:vertAlign w:val="superscript"/>
          <w:lang w:eastAsia="ja-JP"/>
        </w:rPr>
        <w:t>1</w:t>
      </w:r>
      <w:r w:rsidR="00440D6A" w:rsidRPr="000C676A">
        <w:rPr>
          <w:color w:val="000000" w:themeColor="text1"/>
          <w:sz w:val="24"/>
          <w:szCs w:val="24"/>
          <w:lang w:eastAsia="ja-JP"/>
        </w:rPr>
        <w:fldChar w:fldCharType="end"/>
      </w:r>
      <w:r w:rsidR="00BC25AA" w:rsidRPr="000C676A">
        <w:rPr>
          <w:color w:val="000000" w:themeColor="text1"/>
          <w:sz w:val="24"/>
          <w:szCs w:val="24"/>
          <w:lang w:eastAsia="ja-JP"/>
        </w:rPr>
        <w:t>)</w:t>
      </w:r>
      <w:r w:rsidRPr="000C676A">
        <w:rPr>
          <w:color w:val="000000" w:themeColor="text1"/>
          <w:sz w:val="24"/>
          <w:szCs w:val="24"/>
          <w:lang w:eastAsia="ja-JP"/>
        </w:rPr>
        <w:t>. However</w:t>
      </w:r>
      <w:r w:rsidR="009501B0" w:rsidRPr="000C676A">
        <w:rPr>
          <w:color w:val="000000" w:themeColor="text1"/>
          <w:sz w:val="24"/>
          <w:szCs w:val="24"/>
          <w:lang w:eastAsia="ja-JP"/>
        </w:rPr>
        <w:t>,</w:t>
      </w:r>
      <w:r w:rsidR="00BC25AA" w:rsidRPr="000C676A">
        <w:rPr>
          <w:color w:val="000000" w:themeColor="text1"/>
          <w:sz w:val="24"/>
          <w:szCs w:val="24"/>
          <w:lang w:eastAsia="ja-JP"/>
        </w:rPr>
        <w:t xml:space="preserve"> his interpretation </w:t>
      </w:r>
      <w:r w:rsidR="009501B0" w:rsidRPr="000C676A">
        <w:rPr>
          <w:color w:val="000000" w:themeColor="text1"/>
          <w:sz w:val="24"/>
          <w:szCs w:val="24"/>
          <w:lang w:eastAsia="ja-JP"/>
        </w:rPr>
        <w:t xml:space="preserve">was </w:t>
      </w:r>
      <w:r w:rsidR="00A33878" w:rsidRPr="000C676A">
        <w:rPr>
          <w:color w:val="000000" w:themeColor="text1"/>
          <w:sz w:val="24"/>
          <w:szCs w:val="24"/>
          <w:lang w:eastAsia="ja-JP"/>
        </w:rPr>
        <w:t xml:space="preserve">only </w:t>
      </w:r>
      <w:r w:rsidR="009501B0" w:rsidRPr="000C676A">
        <w:rPr>
          <w:color w:val="000000" w:themeColor="text1"/>
          <w:sz w:val="24"/>
          <w:szCs w:val="24"/>
          <w:lang w:eastAsia="ja-JP"/>
        </w:rPr>
        <w:t>based on</w:t>
      </w:r>
      <w:r w:rsidR="00BC25AA" w:rsidRPr="000C676A">
        <w:rPr>
          <w:color w:val="000000" w:themeColor="text1"/>
          <w:sz w:val="24"/>
          <w:szCs w:val="24"/>
          <w:lang w:eastAsia="ja-JP"/>
        </w:rPr>
        <w:t xml:space="preserve"> pollen hydration </w:t>
      </w:r>
      <w:r w:rsidR="009501B0" w:rsidRPr="000C676A">
        <w:rPr>
          <w:color w:val="000000" w:themeColor="text1"/>
          <w:sz w:val="24"/>
          <w:szCs w:val="24"/>
          <w:lang w:eastAsia="ja-JP"/>
        </w:rPr>
        <w:t>followed by</w:t>
      </w:r>
      <w:r w:rsidR="00BC25AA" w:rsidRPr="000C676A">
        <w:rPr>
          <w:color w:val="000000" w:themeColor="text1"/>
          <w:sz w:val="24"/>
          <w:szCs w:val="24"/>
          <w:lang w:eastAsia="ja-JP"/>
        </w:rPr>
        <w:t xml:space="preserve"> pollen exudation with bench-top dried rye pollen. </w:t>
      </w:r>
      <w:r w:rsidR="001C2464" w:rsidRPr="000C676A">
        <w:rPr>
          <w:color w:val="000000" w:themeColor="text1"/>
          <w:sz w:val="24"/>
          <w:szCs w:val="24"/>
          <w:lang w:eastAsia="ja-JP"/>
        </w:rPr>
        <w:t>There was essentially no interpretation in the process starting from pollen exudation</w:t>
      </w:r>
      <w:r w:rsidR="00997C27" w:rsidRPr="000C676A">
        <w:rPr>
          <w:color w:val="000000" w:themeColor="text1"/>
          <w:sz w:val="24"/>
          <w:szCs w:val="24"/>
          <w:lang w:eastAsia="ja-JP"/>
        </w:rPr>
        <w:t xml:space="preserve"> in rye</w:t>
      </w:r>
      <w:r w:rsidR="001C2464" w:rsidRPr="000C676A">
        <w:rPr>
          <w:color w:val="000000" w:themeColor="text1"/>
          <w:sz w:val="24"/>
          <w:szCs w:val="24"/>
          <w:lang w:eastAsia="ja-JP"/>
        </w:rPr>
        <w:t xml:space="preserve">. </w:t>
      </w:r>
      <w:r w:rsidR="00BB0A8B" w:rsidRPr="000C676A">
        <w:rPr>
          <w:color w:val="000000" w:themeColor="text1"/>
          <w:sz w:val="24"/>
          <w:szCs w:val="24"/>
          <w:lang w:eastAsia="ja-JP"/>
        </w:rPr>
        <w:t>I</w:t>
      </w:r>
      <w:r w:rsidR="007E4E09" w:rsidRPr="000C676A">
        <w:rPr>
          <w:color w:val="000000" w:themeColor="text1"/>
          <w:sz w:val="24"/>
          <w:szCs w:val="24"/>
          <w:lang w:eastAsia="ja-JP"/>
        </w:rPr>
        <w:t xml:space="preserve">n </w:t>
      </w:r>
      <w:r w:rsidR="001B03FA" w:rsidRPr="000C676A">
        <w:rPr>
          <w:color w:val="000000" w:themeColor="text1"/>
          <w:sz w:val="24"/>
          <w:szCs w:val="24"/>
          <w:lang w:eastAsia="ja-JP"/>
        </w:rPr>
        <w:t>hydrating rice pollen</w:t>
      </w:r>
      <w:r w:rsidR="00D86BA0">
        <w:rPr>
          <w:rFonts w:hint="eastAsia"/>
          <w:color w:val="000000" w:themeColor="text1"/>
          <w:sz w:val="24"/>
          <w:szCs w:val="24"/>
          <w:lang w:eastAsia="ja-JP"/>
        </w:rPr>
        <w:t xml:space="preserve"> grains</w:t>
      </w:r>
      <w:r w:rsidR="00C170F6" w:rsidRPr="000C676A">
        <w:rPr>
          <w:color w:val="000000" w:themeColor="text1"/>
          <w:sz w:val="24"/>
          <w:szCs w:val="24"/>
          <w:lang w:eastAsia="ja-JP"/>
        </w:rPr>
        <w:t>,</w:t>
      </w:r>
      <w:r w:rsidR="00BC25AA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we </w:t>
      </w:r>
      <w:r w:rsidR="00BB0A8B" w:rsidRPr="000C676A">
        <w:rPr>
          <w:color w:val="000000" w:themeColor="text1"/>
          <w:sz w:val="24"/>
          <w:szCs w:val="24"/>
          <w:lang w:eastAsia="ja-JP"/>
        </w:rPr>
        <w:t>have also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 observed that pollen exudation </w:t>
      </w:r>
      <w:r w:rsidR="00471B1B" w:rsidRPr="000C676A">
        <w:rPr>
          <w:color w:val="000000" w:themeColor="text1"/>
          <w:sz w:val="24"/>
          <w:szCs w:val="24"/>
          <w:lang w:eastAsia="ja-JP"/>
        </w:rPr>
        <w:t>followed by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D86BA0">
        <w:rPr>
          <w:color w:val="000000" w:themeColor="text1"/>
          <w:sz w:val="24"/>
          <w:szCs w:val="24"/>
          <w:lang w:eastAsia="ja-JP"/>
        </w:rPr>
        <w:t>‘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roly-poly </w:t>
      </w:r>
      <w:r w:rsidR="00DF28B1" w:rsidRPr="000C676A">
        <w:rPr>
          <w:color w:val="000000" w:themeColor="text1"/>
          <w:sz w:val="24"/>
          <w:szCs w:val="24"/>
          <w:lang w:eastAsia="ja-JP"/>
        </w:rPr>
        <w:t>toy</w:t>
      </w:r>
      <w:r w:rsidR="00D86BA0">
        <w:rPr>
          <w:color w:val="000000" w:themeColor="text1"/>
          <w:sz w:val="24"/>
          <w:szCs w:val="24"/>
          <w:lang w:eastAsia="ja-JP"/>
        </w:rPr>
        <w:t>’</w:t>
      </w:r>
      <w:r w:rsidR="00DF28B1" w:rsidRPr="000C676A">
        <w:rPr>
          <w:color w:val="000000" w:themeColor="text1"/>
          <w:sz w:val="24"/>
          <w:szCs w:val="24"/>
          <w:lang w:eastAsia="ja-JP"/>
        </w:rPr>
        <w:t xml:space="preserve">-like 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motion preceded </w:t>
      </w:r>
      <w:r w:rsidR="00B9762B" w:rsidRPr="000C676A">
        <w:rPr>
          <w:color w:val="000000" w:themeColor="text1"/>
          <w:sz w:val="24"/>
          <w:szCs w:val="24"/>
          <w:lang w:eastAsia="ja-JP"/>
        </w:rPr>
        <w:t xml:space="preserve">all other events including pollen adhesion and </w:t>
      </w:r>
      <w:r w:rsidR="00C170F6" w:rsidRPr="000C676A">
        <w:rPr>
          <w:color w:val="000000" w:themeColor="text1"/>
          <w:sz w:val="24"/>
          <w:szCs w:val="24"/>
          <w:lang w:eastAsia="ja-JP"/>
        </w:rPr>
        <w:t>pollen hydration</w:t>
      </w:r>
      <w:r w:rsidR="00B9762B" w:rsidRPr="000C676A">
        <w:rPr>
          <w:color w:val="000000" w:themeColor="text1"/>
          <w:sz w:val="24"/>
          <w:szCs w:val="24"/>
          <w:lang w:eastAsia="ja-JP"/>
        </w:rPr>
        <w:t xml:space="preserve">, </w:t>
      </w:r>
      <w:r w:rsidR="0073473F" w:rsidRPr="000C676A">
        <w:rPr>
          <w:color w:val="000000" w:themeColor="text1"/>
          <w:sz w:val="24"/>
          <w:szCs w:val="24"/>
          <w:lang w:eastAsia="ja-JP"/>
        </w:rPr>
        <w:t xml:space="preserve">where </w:t>
      </w:r>
      <w:r w:rsidR="00B9762B" w:rsidRPr="000C676A">
        <w:rPr>
          <w:color w:val="000000" w:themeColor="text1"/>
          <w:sz w:val="24"/>
          <w:szCs w:val="24"/>
          <w:lang w:eastAsia="ja-JP"/>
        </w:rPr>
        <w:t>stigmatic water flow was found to occur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. </w:t>
      </w:r>
      <w:r w:rsidR="004A7B27" w:rsidRPr="000C676A">
        <w:rPr>
          <w:color w:val="000000" w:themeColor="text1"/>
          <w:sz w:val="24"/>
          <w:szCs w:val="24"/>
          <w:lang w:eastAsia="ja-JP"/>
        </w:rPr>
        <w:t>Furthermore</w:t>
      </w:r>
      <w:r w:rsidR="00C170F6" w:rsidRPr="000C676A">
        <w:rPr>
          <w:color w:val="000000" w:themeColor="text1"/>
          <w:sz w:val="24"/>
          <w:szCs w:val="24"/>
          <w:lang w:eastAsia="ja-JP"/>
        </w:rPr>
        <w:t xml:space="preserve">, </w:t>
      </w:r>
      <w:r w:rsidR="00E87B8E" w:rsidRPr="000C676A">
        <w:rPr>
          <w:color w:val="000000" w:themeColor="text1"/>
          <w:sz w:val="24"/>
          <w:szCs w:val="24"/>
          <w:lang w:eastAsia="ja-JP"/>
        </w:rPr>
        <w:t xml:space="preserve">pollen </w:t>
      </w:r>
      <w:r w:rsidR="00CA3FF1" w:rsidRPr="000C676A">
        <w:rPr>
          <w:color w:val="000000" w:themeColor="text1"/>
          <w:sz w:val="24"/>
          <w:szCs w:val="24"/>
          <w:lang w:eastAsia="ja-JP"/>
        </w:rPr>
        <w:t xml:space="preserve">turgor </w:t>
      </w:r>
      <w:r w:rsidR="00397CE4" w:rsidRPr="000C676A">
        <w:rPr>
          <w:color w:val="000000" w:themeColor="text1"/>
          <w:sz w:val="24"/>
          <w:szCs w:val="24"/>
          <w:lang w:eastAsia="ja-JP"/>
        </w:rPr>
        <w:t xml:space="preserve">at pollen dispersal </w:t>
      </w:r>
      <w:r w:rsidR="00405C35" w:rsidRPr="000C676A">
        <w:rPr>
          <w:color w:val="000000" w:themeColor="text1"/>
          <w:sz w:val="24"/>
          <w:szCs w:val="24"/>
          <w:lang w:eastAsia="ja-JP"/>
        </w:rPr>
        <w:t xml:space="preserve">was positive </w:t>
      </w:r>
      <w:r w:rsidR="00C170F6" w:rsidRPr="000C676A">
        <w:rPr>
          <w:color w:val="000000" w:themeColor="text1"/>
          <w:sz w:val="24"/>
          <w:szCs w:val="24"/>
          <w:lang w:eastAsia="ja-JP"/>
        </w:rPr>
        <w:t>throughout swelling</w:t>
      </w:r>
      <w:r w:rsidR="00366E92">
        <w:rPr>
          <w:color w:val="000000" w:themeColor="text1"/>
          <w:sz w:val="24"/>
          <w:szCs w:val="24"/>
          <w:lang w:eastAsia="ja-JP"/>
        </w:rPr>
        <w:t xml:space="preserve"> (see </w:t>
      </w:r>
      <w:r w:rsidR="00932A9A">
        <w:rPr>
          <w:color w:val="000000" w:themeColor="text1"/>
          <w:sz w:val="24"/>
          <w:szCs w:val="24"/>
          <w:lang w:eastAsia="ja-JP"/>
        </w:rPr>
        <w:t>Results</w:t>
      </w:r>
      <w:r w:rsidR="00366E92">
        <w:rPr>
          <w:color w:val="000000" w:themeColor="text1"/>
          <w:sz w:val="24"/>
          <w:szCs w:val="24"/>
          <w:lang w:eastAsia="ja-JP"/>
        </w:rPr>
        <w:t>)</w:t>
      </w:r>
      <w:r w:rsidR="007E4E09" w:rsidRPr="000C676A">
        <w:rPr>
          <w:color w:val="000000" w:themeColor="text1"/>
          <w:sz w:val="24"/>
          <w:szCs w:val="24"/>
          <w:lang w:eastAsia="ja-JP"/>
        </w:rPr>
        <w:t xml:space="preserve">. </w:t>
      </w:r>
      <w:r w:rsidR="00084C76">
        <w:rPr>
          <w:rFonts w:hint="eastAsia"/>
          <w:color w:val="000000" w:themeColor="text1"/>
          <w:sz w:val="24"/>
          <w:szCs w:val="24"/>
          <w:lang w:eastAsia="ja-JP"/>
        </w:rPr>
        <w:t>While t</w:t>
      </w:r>
      <w:r w:rsidR="00021057" w:rsidRPr="000C676A">
        <w:rPr>
          <w:color w:val="000000" w:themeColor="text1"/>
          <w:sz w:val="24"/>
          <w:szCs w:val="24"/>
          <w:lang w:eastAsia="ja-JP"/>
        </w:rPr>
        <w:t xml:space="preserve">he differences in the sequence of </w:t>
      </w:r>
      <w:r w:rsidR="00405C35" w:rsidRPr="000C676A">
        <w:rPr>
          <w:color w:val="000000" w:themeColor="text1"/>
          <w:sz w:val="24"/>
          <w:szCs w:val="24"/>
          <w:lang w:eastAsia="ja-JP"/>
        </w:rPr>
        <w:t xml:space="preserve">two </w:t>
      </w:r>
      <w:r w:rsidR="00021057" w:rsidRPr="000C676A">
        <w:rPr>
          <w:color w:val="000000" w:themeColor="text1"/>
          <w:sz w:val="24"/>
          <w:szCs w:val="24"/>
          <w:lang w:eastAsia="ja-JP"/>
        </w:rPr>
        <w:t>pollination process</w:t>
      </w:r>
      <w:r w:rsidR="00405C35" w:rsidRPr="000C676A">
        <w:rPr>
          <w:color w:val="000000" w:themeColor="text1"/>
          <w:sz w:val="24"/>
          <w:szCs w:val="24"/>
          <w:lang w:eastAsia="ja-JP"/>
        </w:rPr>
        <w:t>es</w:t>
      </w:r>
      <w:r w:rsidR="00021057" w:rsidRPr="000C676A">
        <w:rPr>
          <w:color w:val="000000" w:themeColor="text1"/>
          <w:sz w:val="24"/>
          <w:szCs w:val="24"/>
          <w:lang w:eastAsia="ja-JP"/>
        </w:rPr>
        <w:t xml:space="preserve"> </w:t>
      </w:r>
      <w:r w:rsidR="00296723" w:rsidRPr="000C676A">
        <w:rPr>
          <w:color w:val="000000" w:themeColor="text1"/>
          <w:sz w:val="24"/>
          <w:szCs w:val="24"/>
          <w:lang w:eastAsia="ja-JP"/>
        </w:rPr>
        <w:t>might</w:t>
      </w:r>
      <w:r w:rsidR="00021057" w:rsidRPr="000C676A">
        <w:rPr>
          <w:color w:val="000000" w:themeColor="text1"/>
          <w:sz w:val="24"/>
          <w:szCs w:val="24"/>
          <w:lang w:eastAsia="ja-JP"/>
        </w:rPr>
        <w:t xml:space="preserve"> be </w:t>
      </w:r>
      <w:r w:rsidR="004750EE">
        <w:rPr>
          <w:rFonts w:hint="eastAsia"/>
          <w:color w:val="000000" w:themeColor="text1"/>
          <w:sz w:val="24"/>
          <w:szCs w:val="24"/>
          <w:lang w:eastAsia="ja-JP"/>
        </w:rPr>
        <w:t>attributed to</w:t>
      </w:r>
      <w:r w:rsidR="00EF1D9C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="00021057" w:rsidRPr="000C676A">
        <w:rPr>
          <w:color w:val="000000" w:themeColor="text1"/>
          <w:sz w:val="24"/>
          <w:szCs w:val="24"/>
          <w:lang w:eastAsia="ja-JP"/>
        </w:rPr>
        <w:t xml:space="preserve">the </w:t>
      </w:r>
      <w:r w:rsidR="00007092" w:rsidRPr="000C676A">
        <w:rPr>
          <w:color w:val="000000" w:themeColor="text1"/>
          <w:sz w:val="24"/>
          <w:szCs w:val="24"/>
          <w:lang w:eastAsia="ja-JP"/>
        </w:rPr>
        <w:t>p</w:t>
      </w:r>
      <w:r w:rsidR="00776EAB" w:rsidRPr="000C676A">
        <w:rPr>
          <w:color w:val="000000" w:themeColor="text1"/>
          <w:sz w:val="24"/>
          <w:szCs w:val="24"/>
          <w:lang w:eastAsia="ja-JP"/>
        </w:rPr>
        <w:t>attern</w:t>
      </w:r>
      <w:r w:rsidR="00EF1D9C">
        <w:rPr>
          <w:rFonts w:hint="eastAsia"/>
          <w:color w:val="000000" w:themeColor="text1"/>
          <w:sz w:val="24"/>
          <w:szCs w:val="24"/>
          <w:lang w:eastAsia="ja-JP"/>
        </w:rPr>
        <w:t xml:space="preserve"> of </w:t>
      </w:r>
      <w:r w:rsidR="00021057" w:rsidRPr="000C676A">
        <w:rPr>
          <w:color w:val="000000" w:themeColor="text1"/>
          <w:sz w:val="24"/>
          <w:szCs w:val="24"/>
          <w:lang w:eastAsia="ja-JP"/>
        </w:rPr>
        <w:t>cross- and self-pollination</w:t>
      </w:r>
      <w:r w:rsidR="00E65795" w:rsidRPr="000C676A">
        <w:rPr>
          <w:color w:val="000000" w:themeColor="text1"/>
          <w:sz w:val="24"/>
          <w:szCs w:val="24"/>
          <w:lang w:eastAsia="ja-JP"/>
        </w:rPr>
        <w:t>s</w:t>
      </w:r>
      <w:r w:rsidR="00CA48CC">
        <w:rPr>
          <w:rFonts w:hint="eastAsia"/>
          <w:color w:val="000000" w:themeColor="text1"/>
          <w:sz w:val="24"/>
          <w:szCs w:val="24"/>
          <w:lang w:eastAsia="ja-JP"/>
        </w:rPr>
        <w:t>,</w:t>
      </w:r>
      <w:r w:rsidR="00764719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="00764719" w:rsidRPr="000C676A">
        <w:rPr>
          <w:color w:val="000000" w:themeColor="text1"/>
          <w:sz w:val="24"/>
          <w:szCs w:val="24"/>
          <w:lang w:eastAsia="ja-JP"/>
        </w:rPr>
        <w:t xml:space="preserve">the early interpretation </w:t>
      </w:r>
      <w:r w:rsidR="00F4567C">
        <w:rPr>
          <w:rFonts w:hint="eastAsia"/>
          <w:color w:val="000000" w:themeColor="text1"/>
          <w:sz w:val="24"/>
          <w:szCs w:val="24"/>
          <w:lang w:eastAsia="ja-JP"/>
        </w:rPr>
        <w:t xml:space="preserve">should </w:t>
      </w:r>
      <w:r w:rsidR="00764719" w:rsidRPr="000C676A">
        <w:rPr>
          <w:color w:val="000000" w:themeColor="text1"/>
          <w:sz w:val="24"/>
          <w:szCs w:val="24"/>
          <w:lang w:eastAsia="ja-JP"/>
        </w:rPr>
        <w:t>be corrected</w:t>
      </w:r>
      <w:r w:rsidR="00175EBC">
        <w:rPr>
          <w:rFonts w:hint="eastAsia"/>
          <w:color w:val="000000" w:themeColor="text1"/>
          <w:sz w:val="24"/>
          <w:szCs w:val="24"/>
          <w:lang w:eastAsia="ja-JP"/>
        </w:rPr>
        <w:t xml:space="preserve"> </w:t>
      </w:r>
      <w:r w:rsidR="00E40EA2">
        <w:rPr>
          <w:rFonts w:hint="eastAsia"/>
          <w:color w:val="000000" w:themeColor="text1"/>
          <w:sz w:val="24"/>
          <w:szCs w:val="24"/>
          <w:lang w:eastAsia="ja-JP"/>
        </w:rPr>
        <w:t>from</w:t>
      </w:r>
      <w:r w:rsidR="00175EBC">
        <w:rPr>
          <w:rFonts w:hint="eastAsia"/>
          <w:color w:val="000000" w:themeColor="text1"/>
          <w:sz w:val="24"/>
          <w:szCs w:val="24"/>
          <w:lang w:eastAsia="ja-JP"/>
        </w:rPr>
        <w:t xml:space="preserve"> the viewpoint of plant water relations</w:t>
      </w:r>
      <w:r w:rsidR="00764719" w:rsidRPr="000C676A">
        <w:rPr>
          <w:color w:val="000000" w:themeColor="text1"/>
          <w:sz w:val="24"/>
          <w:szCs w:val="24"/>
          <w:lang w:eastAsia="ja-JP"/>
        </w:rPr>
        <w:t>.</w:t>
      </w:r>
    </w:p>
    <w:p w14:paraId="2E86B340" w14:textId="77777777" w:rsidR="006F042A" w:rsidRPr="000C676A" w:rsidRDefault="006F042A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3CEBD244" w14:textId="7BC05593" w:rsidR="00D90063" w:rsidRPr="000C676A" w:rsidRDefault="00923ABD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7675B0">
        <w:rPr>
          <w:color w:val="000000" w:themeColor="text1"/>
          <w:sz w:val="24"/>
          <w:szCs w:val="24"/>
          <w:lang w:eastAsia="ja-JP"/>
        </w:rPr>
        <w:t xml:space="preserve">Our 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metabolome </w:t>
      </w:r>
      <w:r w:rsidRPr="007675B0">
        <w:rPr>
          <w:color w:val="000000" w:themeColor="text1"/>
          <w:sz w:val="24"/>
          <w:szCs w:val="24"/>
          <w:lang w:eastAsia="ja-JP"/>
        </w:rPr>
        <w:t xml:space="preserve">data </w:t>
      </w:r>
      <w:r w:rsidR="003611B8" w:rsidRPr="007675B0">
        <w:rPr>
          <w:color w:val="000000" w:themeColor="text1"/>
          <w:sz w:val="24"/>
          <w:szCs w:val="24"/>
          <w:lang w:eastAsia="ja-JP"/>
        </w:rPr>
        <w:t>illustrates</w:t>
      </w:r>
      <w:r w:rsidRPr="007675B0">
        <w:rPr>
          <w:color w:val="000000" w:themeColor="text1"/>
          <w:sz w:val="24"/>
          <w:szCs w:val="24"/>
          <w:lang w:eastAsia="ja-JP"/>
        </w:rPr>
        <w:t xml:space="preserve"> that </w:t>
      </w:r>
      <w:r w:rsidR="00007092" w:rsidRPr="007675B0">
        <w:rPr>
          <w:color w:val="000000" w:themeColor="text1"/>
          <w:sz w:val="24"/>
          <w:szCs w:val="24"/>
          <w:lang w:eastAsia="ja-JP"/>
        </w:rPr>
        <w:t xml:space="preserve">rice </w:t>
      </w:r>
      <w:r w:rsidRPr="007675B0">
        <w:rPr>
          <w:color w:val="000000" w:themeColor="text1"/>
          <w:sz w:val="24"/>
          <w:szCs w:val="24"/>
          <w:lang w:eastAsia="ja-JP"/>
        </w:rPr>
        <w:t xml:space="preserve">exudates </w:t>
      </w:r>
      <w:r w:rsidR="00007092" w:rsidRPr="007675B0">
        <w:rPr>
          <w:color w:val="000000" w:themeColor="text1"/>
          <w:sz w:val="24"/>
          <w:szCs w:val="24"/>
          <w:lang w:eastAsia="ja-JP"/>
        </w:rPr>
        <w:t xml:space="preserve">eluted </w:t>
      </w:r>
      <w:r w:rsidR="001F3F97" w:rsidRPr="007675B0">
        <w:rPr>
          <w:color w:val="000000" w:themeColor="text1"/>
          <w:sz w:val="24"/>
          <w:szCs w:val="24"/>
          <w:lang w:eastAsia="ja-JP"/>
        </w:rPr>
        <w:t>were</w:t>
      </w:r>
      <w:r w:rsidR="00007092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3611B8" w:rsidRPr="007675B0">
        <w:rPr>
          <w:color w:val="000000" w:themeColor="text1"/>
          <w:sz w:val="24"/>
          <w:szCs w:val="24"/>
          <w:lang w:eastAsia="ja-JP"/>
        </w:rPr>
        <w:t xml:space="preserve">composed of numerous solutes </w:t>
      </w:r>
      <w:r w:rsidR="008277BC" w:rsidRPr="007675B0">
        <w:rPr>
          <w:color w:val="000000" w:themeColor="text1"/>
          <w:sz w:val="24"/>
          <w:szCs w:val="24"/>
          <w:lang w:eastAsia="ja-JP"/>
        </w:rPr>
        <w:t xml:space="preserve">(see Fig. 3D and Table S1) </w:t>
      </w:r>
      <w:r w:rsidR="003611B8" w:rsidRPr="007675B0">
        <w:rPr>
          <w:color w:val="000000" w:themeColor="text1"/>
          <w:sz w:val="24"/>
          <w:szCs w:val="24"/>
          <w:lang w:eastAsia="ja-JP"/>
        </w:rPr>
        <w:t xml:space="preserve">and they were </w:t>
      </w:r>
      <w:r w:rsidR="00185BC8" w:rsidRPr="007675B0">
        <w:rPr>
          <w:color w:val="000000" w:themeColor="text1"/>
          <w:sz w:val="24"/>
          <w:szCs w:val="24"/>
          <w:lang w:eastAsia="ja-JP"/>
        </w:rPr>
        <w:t xml:space="preserve">much </w:t>
      </w:r>
      <w:r w:rsidRPr="007675B0">
        <w:rPr>
          <w:color w:val="000000" w:themeColor="text1"/>
          <w:sz w:val="24"/>
          <w:szCs w:val="24"/>
          <w:lang w:eastAsia="ja-JP"/>
        </w:rPr>
        <w:t>concentrated</w:t>
      </w:r>
      <w:r w:rsidR="00AE2316" w:rsidRPr="007675B0">
        <w:rPr>
          <w:color w:val="000000" w:themeColor="text1"/>
          <w:sz w:val="24"/>
          <w:szCs w:val="24"/>
          <w:lang w:eastAsia="ja-JP"/>
        </w:rPr>
        <w:t xml:space="preserve"> than originally expected</w:t>
      </w:r>
      <w:r w:rsidRPr="007675B0">
        <w:rPr>
          <w:color w:val="000000" w:themeColor="text1"/>
          <w:sz w:val="24"/>
          <w:szCs w:val="24"/>
          <w:lang w:eastAsia="ja-JP"/>
        </w:rPr>
        <w:t xml:space="preserve">. </w:t>
      </w:r>
      <w:r w:rsidR="00147DB2" w:rsidRPr="007675B0">
        <w:rPr>
          <w:color w:val="000000" w:themeColor="text1"/>
          <w:sz w:val="24"/>
          <w:szCs w:val="24"/>
          <w:lang w:eastAsia="ja-JP"/>
        </w:rPr>
        <w:t>Th</w:t>
      </w:r>
      <w:r w:rsidR="000F3C1E" w:rsidRPr="007675B0">
        <w:rPr>
          <w:color w:val="000000" w:themeColor="text1"/>
          <w:sz w:val="24"/>
          <w:szCs w:val="24"/>
          <w:lang w:eastAsia="ja-JP"/>
        </w:rPr>
        <w:t>erefore</w:t>
      </w:r>
      <w:r w:rsidR="00147DB2" w:rsidRPr="007675B0">
        <w:rPr>
          <w:color w:val="000000" w:themeColor="text1"/>
          <w:sz w:val="24"/>
          <w:szCs w:val="24"/>
          <w:lang w:eastAsia="ja-JP"/>
        </w:rPr>
        <w:t>, p</w:t>
      </w:r>
      <w:r w:rsidR="00D90063" w:rsidRPr="007675B0">
        <w:rPr>
          <w:color w:val="000000" w:themeColor="text1"/>
          <w:sz w:val="24"/>
          <w:szCs w:val="24"/>
          <w:lang w:eastAsia="ja-JP"/>
        </w:rPr>
        <w:t>ollen exudation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884B7B" w:rsidRPr="007675B0">
        <w:rPr>
          <w:color w:val="000000" w:themeColor="text1"/>
          <w:sz w:val="24"/>
          <w:szCs w:val="24"/>
          <w:lang w:eastAsia="ja-JP"/>
        </w:rPr>
        <w:t xml:space="preserve">process </w:t>
      </w:r>
      <w:r w:rsidR="00147DB2" w:rsidRPr="007675B0">
        <w:rPr>
          <w:color w:val="000000" w:themeColor="text1"/>
          <w:sz w:val="24"/>
          <w:szCs w:val="24"/>
          <w:lang w:eastAsia="ja-JP"/>
        </w:rPr>
        <w:t>would make</w:t>
      </w:r>
      <w:r w:rsidR="00D90063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147DB2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147DB2" w:rsidRPr="007675B0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="00147DB2" w:rsidRPr="007675B0">
        <w:rPr>
          <w:color w:val="000000" w:themeColor="text1"/>
          <w:sz w:val="24"/>
          <w:szCs w:val="24"/>
          <w:vertAlign w:val="superscript"/>
        </w:rPr>
        <w:t>poll (</w:t>
      </w:r>
      <w:r w:rsidR="00147DB2" w:rsidRPr="007675B0">
        <w:rPr>
          <w:i/>
          <w:color w:val="000000" w:themeColor="text1"/>
          <w:sz w:val="24"/>
          <w:szCs w:val="24"/>
          <w:vertAlign w:val="superscript"/>
        </w:rPr>
        <w:t>apo</w:t>
      </w:r>
      <w:r w:rsidR="00147DB2" w:rsidRPr="007675B0">
        <w:rPr>
          <w:iCs/>
          <w:color w:val="000000" w:themeColor="text1"/>
          <w:sz w:val="24"/>
          <w:szCs w:val="24"/>
          <w:vertAlign w:val="superscript"/>
        </w:rPr>
        <w:t>)</w:t>
      </w:r>
      <w:r w:rsidR="00884B7B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5612FE" w:rsidRPr="007675B0">
        <w:rPr>
          <w:color w:val="000000" w:themeColor="text1"/>
          <w:sz w:val="24"/>
          <w:szCs w:val="24"/>
          <w:lang w:eastAsia="ja-JP"/>
        </w:rPr>
        <w:t>more negative</w:t>
      </w:r>
      <w:r w:rsidR="006C4ECB" w:rsidRPr="007675B0">
        <w:rPr>
          <w:color w:val="000000" w:themeColor="text1"/>
          <w:sz w:val="24"/>
          <w:szCs w:val="24"/>
          <w:lang w:eastAsia="ja-JP"/>
        </w:rPr>
        <w:t xml:space="preserve">, which might </w:t>
      </w:r>
      <w:r w:rsidR="00C36047" w:rsidRPr="007675B0">
        <w:rPr>
          <w:color w:val="000000" w:themeColor="text1"/>
          <w:sz w:val="24"/>
          <w:szCs w:val="24"/>
          <w:lang w:eastAsia="ja-JP"/>
        </w:rPr>
        <w:t xml:space="preserve">induce a </w:t>
      </w:r>
      <w:r w:rsidR="005612FE" w:rsidRPr="007675B0">
        <w:rPr>
          <w:color w:val="000000" w:themeColor="text1"/>
          <w:sz w:val="24"/>
          <w:szCs w:val="24"/>
          <w:lang w:eastAsia="ja-JP"/>
        </w:rPr>
        <w:t>decrease in</w:t>
      </w:r>
      <w:r w:rsidR="006C4ECB" w:rsidRPr="007675B0">
        <w:rPr>
          <w:color w:val="000000" w:themeColor="text1"/>
          <w:sz w:val="24"/>
          <w:szCs w:val="24"/>
        </w:rPr>
        <w:t xml:space="preserve"> </w:t>
      </w:r>
      <w:r w:rsidR="006C4ECB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6C4ECB" w:rsidRPr="007675B0">
        <w:rPr>
          <w:i/>
          <w:iCs/>
          <w:color w:val="000000" w:themeColor="text1"/>
          <w:sz w:val="24"/>
          <w:szCs w:val="24"/>
          <w:vertAlign w:val="subscript"/>
        </w:rPr>
        <w:t>p</w:t>
      </w:r>
      <w:r w:rsidR="006C4ECB" w:rsidRPr="007675B0">
        <w:rPr>
          <w:color w:val="000000" w:themeColor="text1"/>
          <w:sz w:val="24"/>
          <w:szCs w:val="24"/>
          <w:vertAlign w:val="superscript"/>
        </w:rPr>
        <w:t>poll (</w:t>
      </w:r>
      <w:r w:rsidR="006C4ECB" w:rsidRPr="007675B0">
        <w:rPr>
          <w:i/>
          <w:color w:val="000000" w:themeColor="text1"/>
          <w:sz w:val="24"/>
          <w:szCs w:val="24"/>
          <w:vertAlign w:val="superscript"/>
        </w:rPr>
        <w:t>pro</w:t>
      </w:r>
      <w:r w:rsidR="006C4ECB" w:rsidRPr="007675B0">
        <w:rPr>
          <w:iCs/>
          <w:color w:val="000000" w:themeColor="text1"/>
          <w:sz w:val="24"/>
          <w:szCs w:val="24"/>
          <w:vertAlign w:val="superscript"/>
        </w:rPr>
        <w:t>)</w:t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fldChar w:fldCharType="begin">
          <w:fldData xml:space="preserve">PEVuZE5vdGU+PENpdGU+PEF1dGhvcj5XYWRhPC9BdXRob3I+PFllYXI+MjAyMTwvWWVhcj48UmVj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</w:fldData>
        </w:fldChar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instrText xml:space="preserve"> ADDIN EN.CITE </w:instrText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fldChar w:fldCharType="begin">
          <w:fldData xml:space="preserve">PEVuZE5vdGU+PENpdGU+PEF1dGhvcj5XYWRhPC9BdXRob3I+PFllYXI+MjAyMTwvWWVhcj48UmVj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</w:fldData>
        </w:fldChar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instrText xml:space="preserve"> ADDIN EN.CITE.DATA </w:instrText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fldChar w:fldCharType="end"/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fldChar w:fldCharType="separate"/>
      </w:r>
      <w:r w:rsidR="00C36047" w:rsidRPr="007675B0">
        <w:rPr>
          <w:iCs/>
          <w:noProof/>
          <w:color w:val="000000" w:themeColor="text1"/>
          <w:sz w:val="24"/>
          <w:szCs w:val="24"/>
          <w:vertAlign w:val="superscript"/>
        </w:rPr>
        <w:t>5,7</w:t>
      </w:r>
      <w:r w:rsidR="00C36047" w:rsidRPr="007675B0">
        <w:rPr>
          <w:iCs/>
          <w:color w:val="000000" w:themeColor="text1"/>
          <w:sz w:val="24"/>
          <w:szCs w:val="24"/>
          <w:vertAlign w:val="superscript"/>
        </w:rPr>
        <w:fldChar w:fldCharType="end"/>
      </w:r>
      <w:r w:rsidR="007300ED" w:rsidRPr="007675B0">
        <w:rPr>
          <w:color w:val="000000" w:themeColor="text1"/>
          <w:sz w:val="24"/>
          <w:szCs w:val="24"/>
          <w:lang w:eastAsia="ja-JP"/>
        </w:rPr>
        <w:t>.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884B7B" w:rsidRPr="007675B0">
        <w:rPr>
          <w:color w:val="000000" w:themeColor="text1"/>
          <w:sz w:val="24"/>
          <w:szCs w:val="24"/>
          <w:lang w:eastAsia="ja-JP"/>
        </w:rPr>
        <w:t>When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 the exudates reached </w:t>
      </w:r>
      <w:r w:rsidR="0035764B" w:rsidRPr="007675B0">
        <w:rPr>
          <w:color w:val="000000" w:themeColor="text1"/>
          <w:sz w:val="24"/>
          <w:szCs w:val="24"/>
          <w:lang w:eastAsia="ja-JP"/>
        </w:rPr>
        <w:t xml:space="preserve">at the receptive part of the papillae (i.e., a part of </w:t>
      </w:r>
      <w:r w:rsidR="00884B7B" w:rsidRPr="007675B0">
        <w:rPr>
          <w:color w:val="000000" w:themeColor="text1"/>
          <w:sz w:val="24"/>
          <w:szCs w:val="24"/>
          <w:lang w:eastAsia="ja-JP"/>
        </w:rPr>
        <w:t>stigmatic apoplast</w:t>
      </w:r>
      <w:r w:rsidR="0035764B" w:rsidRPr="007675B0">
        <w:rPr>
          <w:color w:val="000000" w:themeColor="text1"/>
          <w:sz w:val="24"/>
          <w:szCs w:val="24"/>
          <w:lang w:eastAsia="ja-JP"/>
        </w:rPr>
        <w:t>)</w:t>
      </w:r>
      <w:r w:rsidR="00884B7B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2D05C2" w:rsidRPr="007675B0">
        <w:rPr>
          <w:color w:val="000000" w:themeColor="text1"/>
          <w:sz w:val="24"/>
          <w:szCs w:val="24"/>
          <w:lang w:eastAsia="ja-JP"/>
        </w:rPr>
        <w:t xml:space="preserve">throughout the </w:t>
      </w:r>
      <w:r w:rsidR="009D7F72" w:rsidRPr="007675B0">
        <w:rPr>
          <w:color w:val="000000" w:themeColor="text1"/>
          <w:sz w:val="24"/>
          <w:szCs w:val="24"/>
          <w:lang w:eastAsia="ja-JP"/>
        </w:rPr>
        <w:t xml:space="preserve">pollen </w:t>
      </w:r>
      <w:r w:rsidR="002D05C2" w:rsidRPr="007675B0">
        <w:rPr>
          <w:color w:val="000000" w:themeColor="text1"/>
          <w:sz w:val="24"/>
          <w:szCs w:val="24"/>
          <w:lang w:eastAsia="ja-JP"/>
        </w:rPr>
        <w:t xml:space="preserve">apoplast (exine) 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to </w:t>
      </w:r>
      <w:r w:rsidR="00B009CE" w:rsidRPr="007675B0">
        <w:rPr>
          <w:color w:val="000000" w:themeColor="text1"/>
          <w:sz w:val="24"/>
          <w:szCs w:val="24"/>
          <w:lang w:eastAsia="ja-JP"/>
        </w:rPr>
        <w:t xml:space="preserve">initiate the </w:t>
      </w:r>
      <w:r w:rsidR="00407F97" w:rsidRPr="007675B0">
        <w:rPr>
          <w:color w:val="000000" w:themeColor="text1"/>
          <w:sz w:val="24"/>
          <w:szCs w:val="24"/>
          <w:lang w:eastAsia="ja-JP"/>
        </w:rPr>
        <w:t>formation</w:t>
      </w:r>
      <w:r w:rsidR="00B009CE" w:rsidRPr="007675B0">
        <w:rPr>
          <w:color w:val="000000" w:themeColor="text1"/>
          <w:sz w:val="24"/>
          <w:szCs w:val="24"/>
          <w:lang w:eastAsia="ja-JP"/>
        </w:rPr>
        <w:t xml:space="preserve"> of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 a </w:t>
      </w:r>
      <w:r w:rsidR="00884B7B" w:rsidRPr="007675B0">
        <w:rPr>
          <w:color w:val="000000" w:themeColor="text1"/>
          <w:sz w:val="24"/>
          <w:szCs w:val="24"/>
          <w:lang w:eastAsia="ja-JP"/>
        </w:rPr>
        <w:t>foot-like structure</w:t>
      </w:r>
      <w:r w:rsidR="00147DB2" w:rsidRPr="007675B0">
        <w:rPr>
          <w:color w:val="000000" w:themeColor="text1"/>
          <w:sz w:val="24"/>
          <w:szCs w:val="24"/>
          <w:lang w:eastAsia="ja-JP"/>
        </w:rPr>
        <w:t xml:space="preserve">, </w:t>
      </w:r>
      <w:r w:rsidR="009D7F72" w:rsidRPr="007675B0">
        <w:rPr>
          <w:color w:val="000000" w:themeColor="text1"/>
          <w:sz w:val="24"/>
          <w:szCs w:val="24"/>
          <w:lang w:eastAsia="ja-JP"/>
        </w:rPr>
        <w:t xml:space="preserve">it is </w:t>
      </w:r>
      <w:r w:rsidR="000963A2" w:rsidRPr="007675B0">
        <w:rPr>
          <w:color w:val="000000" w:themeColor="text1"/>
          <w:sz w:val="24"/>
          <w:szCs w:val="24"/>
          <w:lang w:eastAsia="ja-JP"/>
        </w:rPr>
        <w:t xml:space="preserve">assumed </w:t>
      </w:r>
      <w:r w:rsidR="009D7F72" w:rsidRPr="007675B0">
        <w:rPr>
          <w:color w:val="000000" w:themeColor="text1"/>
          <w:sz w:val="24"/>
          <w:szCs w:val="24"/>
          <w:lang w:eastAsia="ja-JP"/>
        </w:rPr>
        <w:t xml:space="preserve">that </w:t>
      </w:r>
      <w:r w:rsidR="00D90063" w:rsidRPr="007675B0">
        <w:rPr>
          <w:color w:val="000000" w:themeColor="text1"/>
          <w:sz w:val="24"/>
          <w:szCs w:val="24"/>
        </w:rPr>
        <w:t xml:space="preserve">the </w:t>
      </w:r>
      <w:r w:rsidR="00461A45" w:rsidRPr="007675B0">
        <w:rPr>
          <w:color w:val="000000" w:themeColor="text1"/>
          <w:sz w:val="24"/>
          <w:szCs w:val="24"/>
        </w:rPr>
        <w:t xml:space="preserve">reduced </w:t>
      </w:r>
      <w:r w:rsidR="00461A45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461A45" w:rsidRPr="007675B0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="00461A45" w:rsidRPr="007675B0">
        <w:rPr>
          <w:color w:val="000000" w:themeColor="text1"/>
          <w:sz w:val="24"/>
          <w:szCs w:val="24"/>
          <w:vertAlign w:val="superscript"/>
        </w:rPr>
        <w:t>poll (</w:t>
      </w:r>
      <w:r w:rsidR="00461A45" w:rsidRPr="007675B0">
        <w:rPr>
          <w:i/>
          <w:color w:val="000000" w:themeColor="text1"/>
          <w:sz w:val="24"/>
          <w:szCs w:val="24"/>
          <w:vertAlign w:val="superscript"/>
        </w:rPr>
        <w:t>apo</w:t>
      </w:r>
      <w:r w:rsidR="00461A45" w:rsidRPr="007675B0">
        <w:rPr>
          <w:iCs/>
          <w:color w:val="000000" w:themeColor="text1"/>
          <w:sz w:val="24"/>
          <w:szCs w:val="24"/>
          <w:vertAlign w:val="superscript"/>
        </w:rPr>
        <w:t>)</w:t>
      </w:r>
      <w:r w:rsidR="00D90063" w:rsidRPr="007675B0">
        <w:rPr>
          <w:color w:val="000000" w:themeColor="text1"/>
          <w:sz w:val="24"/>
          <w:szCs w:val="24"/>
        </w:rPr>
        <w:t xml:space="preserve"> </w:t>
      </w:r>
      <w:r w:rsidR="000963A2" w:rsidRPr="007675B0">
        <w:rPr>
          <w:color w:val="000000" w:themeColor="text1"/>
          <w:sz w:val="24"/>
          <w:szCs w:val="24"/>
        </w:rPr>
        <w:t>would</w:t>
      </w:r>
      <w:r w:rsidR="004251EE" w:rsidRPr="007675B0">
        <w:rPr>
          <w:color w:val="000000" w:themeColor="text1"/>
          <w:sz w:val="24"/>
          <w:szCs w:val="24"/>
        </w:rPr>
        <w:t xml:space="preserve"> </w:t>
      </w:r>
      <w:r w:rsidR="00461A45" w:rsidRPr="007675B0">
        <w:rPr>
          <w:color w:val="000000" w:themeColor="text1"/>
          <w:sz w:val="24"/>
          <w:szCs w:val="24"/>
        </w:rPr>
        <w:t>influence</w:t>
      </w:r>
      <w:r w:rsidR="00D90063" w:rsidRPr="007675B0">
        <w:rPr>
          <w:color w:val="000000" w:themeColor="text1"/>
          <w:sz w:val="24"/>
          <w:szCs w:val="24"/>
        </w:rPr>
        <w:t xml:space="preserve"> </w:t>
      </w:r>
      <w:r w:rsidR="00D90063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D90063" w:rsidRPr="007675B0">
        <w:rPr>
          <w:i/>
          <w:iCs/>
          <w:color w:val="000000" w:themeColor="text1"/>
          <w:sz w:val="24"/>
          <w:szCs w:val="24"/>
          <w:vertAlign w:val="subscript"/>
        </w:rPr>
        <w:t>s</w:t>
      </w:r>
      <w:r w:rsidR="00D90063" w:rsidRPr="007675B0">
        <w:rPr>
          <w:rFonts w:hint="eastAsia"/>
          <w:bCs/>
          <w:color w:val="000000" w:themeColor="text1"/>
          <w:sz w:val="24"/>
          <w:szCs w:val="24"/>
          <w:vertAlign w:val="superscript"/>
          <w:lang w:eastAsia="ja-JP"/>
        </w:rPr>
        <w:t>s</w:t>
      </w:r>
      <w:r w:rsidR="00D90063" w:rsidRPr="007675B0">
        <w:rPr>
          <w:bCs/>
          <w:color w:val="000000" w:themeColor="text1"/>
          <w:sz w:val="24"/>
          <w:szCs w:val="24"/>
          <w:vertAlign w:val="superscript"/>
          <w:lang w:eastAsia="ja-JP"/>
        </w:rPr>
        <w:t>tig</w:t>
      </w:r>
      <w:r w:rsidR="00D90063" w:rsidRPr="007675B0">
        <w:rPr>
          <w:bCs/>
          <w:color w:val="000000" w:themeColor="text1"/>
          <w:sz w:val="24"/>
          <w:szCs w:val="24"/>
          <w:vertAlign w:val="superscript"/>
        </w:rPr>
        <w:t xml:space="preserve"> (</w:t>
      </w:r>
      <w:r w:rsidR="00D90063" w:rsidRPr="007675B0">
        <w:rPr>
          <w:bCs/>
          <w:i/>
          <w:color w:val="000000" w:themeColor="text1"/>
          <w:sz w:val="24"/>
          <w:szCs w:val="24"/>
          <w:vertAlign w:val="superscript"/>
        </w:rPr>
        <w:t>apo</w:t>
      </w:r>
      <w:r w:rsidR="00D90063" w:rsidRPr="007675B0">
        <w:rPr>
          <w:bCs/>
          <w:iCs/>
          <w:color w:val="000000" w:themeColor="text1"/>
          <w:sz w:val="24"/>
          <w:szCs w:val="24"/>
          <w:vertAlign w:val="superscript"/>
        </w:rPr>
        <w:t>)</w:t>
      </w:r>
      <w:r w:rsidR="00D90063" w:rsidRPr="007675B0">
        <w:rPr>
          <w:rFonts w:ascii="Symbol" w:hAnsi="Symbol"/>
          <w:bCs/>
          <w:color w:val="000000" w:themeColor="text1"/>
          <w:sz w:val="24"/>
          <w:szCs w:val="24"/>
        </w:rPr>
        <w:t></w:t>
      </w:r>
      <w:r w:rsidR="007A4AB1" w:rsidRPr="007675B0">
        <w:rPr>
          <w:color w:val="000000" w:themeColor="text1"/>
          <w:sz w:val="24"/>
          <w:szCs w:val="24"/>
        </w:rPr>
        <w:t xml:space="preserve">at </w:t>
      </w:r>
      <w:r w:rsidR="009D7F72" w:rsidRPr="007675B0">
        <w:rPr>
          <w:color w:val="000000" w:themeColor="text1"/>
          <w:sz w:val="24"/>
          <w:szCs w:val="24"/>
        </w:rPr>
        <w:t>the</w:t>
      </w:r>
      <w:r w:rsidR="0005467F" w:rsidRPr="007675B0">
        <w:rPr>
          <w:color w:val="000000" w:themeColor="text1"/>
          <w:sz w:val="24"/>
          <w:szCs w:val="24"/>
        </w:rPr>
        <w:t xml:space="preserve"> </w:t>
      </w:r>
      <w:r w:rsidR="007A4AB1" w:rsidRPr="007675B0">
        <w:rPr>
          <w:color w:val="000000" w:themeColor="text1"/>
          <w:sz w:val="24"/>
          <w:szCs w:val="24"/>
        </w:rPr>
        <w:t xml:space="preserve">stigmatic </w:t>
      </w:r>
      <w:r w:rsidR="00147DB2" w:rsidRPr="007675B0">
        <w:rPr>
          <w:color w:val="000000" w:themeColor="text1"/>
          <w:sz w:val="24"/>
          <w:szCs w:val="24"/>
        </w:rPr>
        <w:t>apoplast</w:t>
      </w:r>
      <w:r w:rsidR="002D7F84" w:rsidRPr="007675B0">
        <w:rPr>
          <w:color w:val="000000" w:themeColor="text1"/>
          <w:sz w:val="24"/>
          <w:szCs w:val="24"/>
        </w:rPr>
        <w:t xml:space="preserve">, which might trigger molecular </w:t>
      </w:r>
      <w:r w:rsidR="002A057D" w:rsidRPr="007675B0">
        <w:rPr>
          <w:color w:val="000000" w:themeColor="text1"/>
          <w:sz w:val="24"/>
          <w:szCs w:val="24"/>
        </w:rPr>
        <w:t>signaling</w:t>
      </w:r>
      <w:r w:rsidR="00D90063" w:rsidRPr="007675B0">
        <w:rPr>
          <w:color w:val="000000" w:themeColor="text1"/>
          <w:sz w:val="24"/>
          <w:szCs w:val="24"/>
        </w:rPr>
        <w:t>.</w:t>
      </w:r>
      <w:r w:rsidR="005612FE" w:rsidRPr="007675B0">
        <w:rPr>
          <w:color w:val="000000" w:themeColor="text1"/>
          <w:sz w:val="24"/>
          <w:szCs w:val="24"/>
        </w:rPr>
        <w:t xml:space="preserve"> Rapid exchange</w:t>
      </w:r>
      <w:r w:rsidR="00C8464F">
        <w:rPr>
          <w:rFonts w:hint="eastAsia"/>
          <w:color w:val="000000" w:themeColor="text1"/>
          <w:sz w:val="24"/>
          <w:szCs w:val="24"/>
          <w:lang w:eastAsia="ja-JP"/>
        </w:rPr>
        <w:t xml:space="preserve"> and mixing</w:t>
      </w:r>
      <w:r w:rsidR="005612FE" w:rsidRPr="007675B0">
        <w:rPr>
          <w:color w:val="000000" w:themeColor="text1"/>
          <w:sz w:val="24"/>
          <w:szCs w:val="24"/>
        </w:rPr>
        <w:t xml:space="preserve"> of apoplastic solution might occur until </w:t>
      </w:r>
      <w:r w:rsidR="005612FE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5612FE" w:rsidRPr="007675B0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5612FE" w:rsidRPr="007675B0">
        <w:rPr>
          <w:color w:val="000000" w:themeColor="text1"/>
          <w:sz w:val="24"/>
          <w:szCs w:val="24"/>
          <w:vertAlign w:val="superscript"/>
        </w:rPr>
        <w:t>stig (</w:t>
      </w:r>
      <w:r w:rsidR="005612FE" w:rsidRPr="007675B0">
        <w:rPr>
          <w:i/>
          <w:color w:val="000000" w:themeColor="text1"/>
          <w:sz w:val="24"/>
          <w:szCs w:val="24"/>
          <w:vertAlign w:val="superscript"/>
        </w:rPr>
        <w:t>apo)</w:t>
      </w:r>
      <w:r w:rsidR="005612FE" w:rsidRPr="007675B0">
        <w:rPr>
          <w:color w:val="000000" w:themeColor="text1"/>
          <w:sz w:val="24"/>
          <w:szCs w:val="24"/>
        </w:rPr>
        <w:t xml:space="preserve"> = </w:t>
      </w:r>
      <w:r w:rsidR="005612FE" w:rsidRPr="007675B0">
        <w:rPr>
          <w:rFonts w:ascii="Symbol" w:hAnsi="Symbol"/>
          <w:color w:val="000000" w:themeColor="text1"/>
          <w:sz w:val="24"/>
          <w:szCs w:val="24"/>
        </w:rPr>
        <w:t></w:t>
      </w:r>
      <w:r w:rsidR="005612FE" w:rsidRPr="007675B0">
        <w:rPr>
          <w:i/>
          <w:iCs/>
          <w:color w:val="000000" w:themeColor="text1"/>
          <w:sz w:val="24"/>
          <w:szCs w:val="24"/>
          <w:vertAlign w:val="subscript"/>
        </w:rPr>
        <w:t>w</w:t>
      </w:r>
      <w:r w:rsidR="005612FE" w:rsidRPr="007675B0">
        <w:rPr>
          <w:color w:val="000000" w:themeColor="text1"/>
          <w:sz w:val="24"/>
          <w:szCs w:val="24"/>
          <w:vertAlign w:val="superscript"/>
        </w:rPr>
        <w:t>poll (</w:t>
      </w:r>
      <w:r w:rsidR="005612FE" w:rsidRPr="007675B0">
        <w:rPr>
          <w:i/>
          <w:color w:val="000000" w:themeColor="text1"/>
          <w:sz w:val="24"/>
          <w:szCs w:val="24"/>
          <w:vertAlign w:val="superscript"/>
        </w:rPr>
        <w:t>apo</w:t>
      </w:r>
      <w:r w:rsidR="005612FE" w:rsidRPr="007675B0">
        <w:rPr>
          <w:iCs/>
          <w:color w:val="000000" w:themeColor="text1"/>
          <w:sz w:val="24"/>
          <w:szCs w:val="24"/>
          <w:vertAlign w:val="superscript"/>
        </w:rPr>
        <w:t>)</w:t>
      </w:r>
      <w:r w:rsidR="005612FE" w:rsidRPr="007675B0">
        <w:rPr>
          <w:iCs/>
          <w:color w:val="000000" w:themeColor="text1"/>
          <w:sz w:val="24"/>
          <w:szCs w:val="24"/>
        </w:rPr>
        <w:t>.</w:t>
      </w:r>
      <w:r w:rsidR="0022397D" w:rsidRPr="007675B0">
        <w:rPr>
          <w:color w:val="000000" w:themeColor="text1"/>
          <w:sz w:val="24"/>
          <w:szCs w:val="24"/>
        </w:rPr>
        <w:t xml:space="preserve"> </w:t>
      </w:r>
      <w:r w:rsidR="0028659B" w:rsidRPr="007675B0">
        <w:rPr>
          <w:color w:val="000000" w:themeColor="text1"/>
          <w:sz w:val="24"/>
          <w:szCs w:val="24"/>
        </w:rPr>
        <w:t>T</w:t>
      </w:r>
      <w:r w:rsidR="002D7F84" w:rsidRPr="007675B0">
        <w:rPr>
          <w:rFonts w:hint="eastAsia"/>
          <w:color w:val="000000" w:themeColor="text1"/>
          <w:sz w:val="24"/>
          <w:szCs w:val="24"/>
          <w:lang w:eastAsia="ja-JP"/>
        </w:rPr>
        <w:t>h</w:t>
      </w:r>
      <w:r w:rsidR="002D7F84" w:rsidRPr="007675B0">
        <w:rPr>
          <w:color w:val="000000" w:themeColor="text1"/>
          <w:sz w:val="24"/>
          <w:szCs w:val="24"/>
          <w:lang w:eastAsia="ja-JP"/>
        </w:rPr>
        <w:t xml:space="preserve">e </w:t>
      </w:r>
      <w:r w:rsidR="00C27571" w:rsidRPr="007675B0">
        <w:rPr>
          <w:color w:val="000000" w:themeColor="text1"/>
          <w:sz w:val="24"/>
          <w:szCs w:val="24"/>
          <w:lang w:eastAsia="ja-JP"/>
        </w:rPr>
        <w:t xml:space="preserve">chemical compounds </w:t>
      </w:r>
      <w:r w:rsidR="00D772C7" w:rsidRPr="007675B0">
        <w:rPr>
          <w:color w:val="000000" w:themeColor="text1"/>
          <w:sz w:val="24"/>
          <w:szCs w:val="24"/>
          <w:lang w:eastAsia="ja-JP"/>
        </w:rPr>
        <w:t>detected in the</w:t>
      </w:r>
      <w:r w:rsidR="00D90063" w:rsidRPr="007675B0">
        <w:rPr>
          <w:color w:val="000000" w:themeColor="text1"/>
          <w:sz w:val="24"/>
          <w:szCs w:val="24"/>
          <w:lang w:eastAsia="ja-JP"/>
        </w:rPr>
        <w:t xml:space="preserve"> exudates</w:t>
      </w:r>
      <w:r w:rsidR="00C43417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B43056" w:rsidRPr="007675B0">
        <w:rPr>
          <w:color w:val="000000" w:themeColor="text1"/>
          <w:sz w:val="24"/>
          <w:szCs w:val="24"/>
          <w:lang w:eastAsia="ja-JP"/>
        </w:rPr>
        <w:t>could</w:t>
      </w:r>
      <w:r w:rsidR="00D90063" w:rsidRPr="007675B0">
        <w:rPr>
          <w:color w:val="000000" w:themeColor="text1"/>
          <w:sz w:val="24"/>
          <w:szCs w:val="24"/>
          <w:lang w:eastAsia="ja-JP"/>
        </w:rPr>
        <w:t xml:space="preserve"> contribute to the rapid foot formation at the receptive part of the papillae</w:t>
      </w:r>
      <w:r w:rsidR="009D7F72" w:rsidRPr="007675B0">
        <w:rPr>
          <w:color w:val="000000" w:themeColor="text1"/>
          <w:sz w:val="24"/>
          <w:szCs w:val="24"/>
          <w:lang w:eastAsia="ja-JP"/>
        </w:rPr>
        <w:t>, leading to pollen adhesion</w:t>
      </w:r>
      <w:r w:rsidR="00D772C7" w:rsidRPr="007675B0">
        <w:rPr>
          <w:color w:val="000000" w:themeColor="text1"/>
          <w:sz w:val="24"/>
          <w:szCs w:val="24"/>
          <w:lang w:eastAsia="ja-JP"/>
        </w:rPr>
        <w:t xml:space="preserve"> (see Discussion)</w:t>
      </w:r>
      <w:r w:rsidR="00D90063" w:rsidRPr="007675B0">
        <w:rPr>
          <w:color w:val="000000" w:themeColor="text1"/>
          <w:sz w:val="24"/>
          <w:szCs w:val="24"/>
          <w:lang w:eastAsia="ja-JP"/>
        </w:rPr>
        <w:t>.</w:t>
      </w:r>
      <w:r w:rsidR="002A1FD4" w:rsidRPr="007675B0">
        <w:rPr>
          <w:color w:val="000000" w:themeColor="text1"/>
          <w:sz w:val="24"/>
          <w:szCs w:val="24"/>
          <w:lang w:eastAsia="ja-JP"/>
        </w:rPr>
        <w:t xml:space="preserve"> </w:t>
      </w:r>
      <w:r w:rsidR="00D86BA0">
        <w:rPr>
          <w:rFonts w:hint="eastAsia"/>
          <w:color w:val="000000" w:themeColor="text1"/>
          <w:sz w:val="24"/>
          <w:szCs w:val="24"/>
          <w:lang w:eastAsia="ja-JP"/>
        </w:rPr>
        <w:t>Grass</w:t>
      </w:r>
      <w:r w:rsidR="007E4E09" w:rsidRPr="007675B0">
        <w:rPr>
          <w:color w:val="000000" w:themeColor="text1"/>
          <w:sz w:val="24"/>
          <w:szCs w:val="24"/>
          <w:lang w:eastAsia="ja-JP"/>
        </w:rPr>
        <w:t xml:space="preserve"> plants</w:t>
      </w:r>
      <w:r w:rsidR="006D2254" w:rsidRPr="007675B0">
        <w:rPr>
          <w:color w:val="000000" w:themeColor="text1"/>
          <w:sz w:val="24"/>
          <w:szCs w:val="24"/>
          <w:lang w:eastAsia="ja-JP"/>
        </w:rPr>
        <w:t xml:space="preserve"> reinterpret</w:t>
      </w:r>
      <w:r w:rsidR="00F24153" w:rsidRPr="007675B0">
        <w:rPr>
          <w:color w:val="000000" w:themeColor="text1"/>
          <w:sz w:val="24"/>
          <w:szCs w:val="24"/>
          <w:lang w:eastAsia="ja-JP"/>
        </w:rPr>
        <w:t>ed</w:t>
      </w:r>
      <w:r w:rsidR="006D2254" w:rsidRPr="007675B0">
        <w:rPr>
          <w:color w:val="000000" w:themeColor="text1"/>
          <w:sz w:val="24"/>
          <w:szCs w:val="24"/>
          <w:lang w:eastAsia="ja-JP"/>
        </w:rPr>
        <w:t xml:space="preserve"> here show</w:t>
      </w:r>
      <w:r w:rsidR="003205B4">
        <w:rPr>
          <w:rFonts w:hint="eastAsia"/>
          <w:color w:val="000000" w:themeColor="text1"/>
          <w:sz w:val="24"/>
          <w:szCs w:val="24"/>
          <w:lang w:eastAsia="ja-JP"/>
        </w:rPr>
        <w:t>ed</w:t>
      </w:r>
      <w:r w:rsidR="006D2254" w:rsidRPr="007675B0">
        <w:rPr>
          <w:color w:val="000000" w:themeColor="text1"/>
          <w:sz w:val="24"/>
          <w:szCs w:val="24"/>
          <w:lang w:eastAsia="ja-JP"/>
        </w:rPr>
        <w:t xml:space="preserve"> pollen exudation followed by </w:t>
      </w:r>
      <w:r w:rsidR="00DD0F8E">
        <w:rPr>
          <w:color w:val="000000" w:themeColor="text1"/>
          <w:sz w:val="24"/>
          <w:szCs w:val="24"/>
          <w:lang w:eastAsia="ja-JP"/>
        </w:rPr>
        <w:t>‘</w:t>
      </w:r>
      <w:r w:rsidR="006D2254" w:rsidRPr="007675B0">
        <w:rPr>
          <w:color w:val="000000" w:themeColor="text1"/>
          <w:sz w:val="24"/>
          <w:szCs w:val="24"/>
          <w:lang w:eastAsia="ja-JP"/>
        </w:rPr>
        <w:t>roly-poly toy</w:t>
      </w:r>
      <w:r w:rsidR="00DD0F8E">
        <w:rPr>
          <w:color w:val="000000" w:themeColor="text1"/>
          <w:sz w:val="24"/>
          <w:szCs w:val="24"/>
          <w:lang w:eastAsia="ja-JP"/>
        </w:rPr>
        <w:t>’</w:t>
      </w:r>
      <w:r w:rsidR="006D2254" w:rsidRPr="007675B0">
        <w:rPr>
          <w:color w:val="000000" w:themeColor="text1"/>
          <w:sz w:val="24"/>
          <w:szCs w:val="24"/>
          <w:lang w:eastAsia="ja-JP"/>
        </w:rPr>
        <w:t xml:space="preserve"> motion</w:t>
      </w:r>
      <w:r w:rsidR="006A1CAB" w:rsidRPr="007675B0">
        <w:rPr>
          <w:color w:val="000000" w:themeColor="text1"/>
          <w:sz w:val="24"/>
          <w:szCs w:val="24"/>
          <w:lang w:eastAsia="ja-JP"/>
        </w:rPr>
        <w:t>, which was</w:t>
      </w:r>
      <w:r w:rsidR="006D2254" w:rsidRPr="007675B0">
        <w:rPr>
          <w:color w:val="000000" w:themeColor="text1"/>
          <w:sz w:val="24"/>
          <w:szCs w:val="24"/>
          <w:lang w:eastAsia="ja-JP"/>
        </w:rPr>
        <w:t xml:space="preserve"> the earliest event after pollen capture. </w:t>
      </w:r>
      <w:r w:rsidR="00EE06A1" w:rsidRPr="007675B0">
        <w:rPr>
          <w:color w:val="000000" w:themeColor="text1"/>
          <w:sz w:val="24"/>
          <w:szCs w:val="24"/>
          <w:lang w:eastAsia="ja-JP"/>
        </w:rPr>
        <w:t xml:space="preserve">Taken these together, </w:t>
      </w:r>
      <w:r w:rsidR="00C70872" w:rsidRPr="007675B0">
        <w:rPr>
          <w:color w:val="000000" w:themeColor="text1"/>
          <w:sz w:val="24"/>
          <w:szCs w:val="24"/>
          <w:lang w:eastAsia="ja-JP"/>
        </w:rPr>
        <w:t>t</w:t>
      </w:r>
      <w:r w:rsidR="009C3E3E" w:rsidRPr="007675B0">
        <w:rPr>
          <w:color w:val="000000" w:themeColor="text1"/>
          <w:sz w:val="24"/>
          <w:szCs w:val="24"/>
          <w:lang w:eastAsia="ja-JP"/>
        </w:rPr>
        <w:t xml:space="preserve">his reinterpretation </w:t>
      </w:r>
      <w:r w:rsidR="006D2254" w:rsidRPr="007675B0">
        <w:rPr>
          <w:color w:val="000000" w:themeColor="text1"/>
          <w:sz w:val="24"/>
          <w:szCs w:val="24"/>
          <w:lang w:eastAsia="ja-JP"/>
        </w:rPr>
        <w:t xml:space="preserve">should be </w:t>
      </w:r>
      <w:proofErr w:type="gramStart"/>
      <w:r w:rsidR="00F013BE" w:rsidRPr="007675B0">
        <w:rPr>
          <w:color w:val="000000" w:themeColor="text1"/>
          <w:sz w:val="24"/>
          <w:szCs w:val="24"/>
          <w:lang w:eastAsia="ja-JP"/>
        </w:rPr>
        <w:t>taken into account</w:t>
      </w:r>
      <w:proofErr w:type="gramEnd"/>
      <w:r w:rsidR="006D2254" w:rsidRPr="007675B0">
        <w:rPr>
          <w:color w:val="000000" w:themeColor="text1"/>
          <w:sz w:val="24"/>
          <w:szCs w:val="24"/>
          <w:lang w:eastAsia="ja-JP"/>
        </w:rPr>
        <w:t xml:space="preserve"> in the future research</w:t>
      </w:r>
      <w:r w:rsidR="002B7DC6" w:rsidRPr="007675B0">
        <w:rPr>
          <w:color w:val="000000" w:themeColor="text1"/>
          <w:sz w:val="24"/>
          <w:szCs w:val="24"/>
          <w:lang w:eastAsia="ja-JP"/>
        </w:rPr>
        <w:t>.</w:t>
      </w:r>
      <w:r w:rsidR="002B7DC6" w:rsidRPr="000C676A">
        <w:rPr>
          <w:color w:val="000000" w:themeColor="text1"/>
          <w:sz w:val="24"/>
          <w:szCs w:val="24"/>
          <w:lang w:eastAsia="ja-JP"/>
        </w:rPr>
        <w:t xml:space="preserve">  </w:t>
      </w:r>
    </w:p>
    <w:p w14:paraId="0F017F06" w14:textId="77777777" w:rsidR="00F40F47" w:rsidRPr="000C676A" w:rsidRDefault="00F40F47" w:rsidP="00D41EB2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</w:p>
    <w:p w14:paraId="26614271" w14:textId="496D8062" w:rsidR="007E7F56" w:rsidRPr="000C676A" w:rsidRDefault="00F40F47" w:rsidP="00F40F47">
      <w:pPr>
        <w:spacing w:line="276" w:lineRule="auto"/>
        <w:jc w:val="both"/>
        <w:rPr>
          <w:color w:val="000000" w:themeColor="text1"/>
          <w:sz w:val="24"/>
          <w:szCs w:val="24"/>
          <w:lang w:eastAsia="ja-JP"/>
        </w:rPr>
      </w:pPr>
      <w:r w:rsidRPr="000C676A">
        <w:rPr>
          <w:rFonts w:hint="eastAsia"/>
          <w:color w:val="000000" w:themeColor="text1"/>
          <w:sz w:val="24"/>
          <w:szCs w:val="24"/>
          <w:lang w:eastAsia="ja-JP"/>
        </w:rPr>
        <w:t>R</w:t>
      </w:r>
      <w:r w:rsidRPr="000C676A">
        <w:rPr>
          <w:color w:val="000000" w:themeColor="text1"/>
          <w:sz w:val="24"/>
          <w:szCs w:val="24"/>
          <w:lang w:eastAsia="ja-JP"/>
        </w:rPr>
        <w:t>eferences</w:t>
      </w:r>
      <w:r w:rsidR="00D41EB2" w:rsidRPr="000C676A">
        <w:rPr>
          <w:color w:val="000000" w:themeColor="text1"/>
          <w:sz w:val="24"/>
          <w:szCs w:val="24"/>
        </w:rPr>
        <w:t xml:space="preserve">                                                                                       </w:t>
      </w:r>
    </w:p>
    <w:p w14:paraId="080E801F" w14:textId="4BF14FCA" w:rsidR="00C36047" w:rsidRPr="000C676A" w:rsidRDefault="007E7F56" w:rsidP="00C36047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fldChar w:fldCharType="begin"/>
      </w:r>
      <w:r w:rsidRPr="000C676A">
        <w:rPr>
          <w:sz w:val="24"/>
          <w:szCs w:val="24"/>
        </w:rPr>
        <w:instrText xml:space="preserve"> ADDIN EN.REFLIST </w:instrText>
      </w:r>
      <w:r w:rsidRPr="000C676A">
        <w:rPr>
          <w:sz w:val="24"/>
          <w:szCs w:val="24"/>
        </w:rPr>
        <w:fldChar w:fldCharType="separate"/>
      </w:r>
      <w:r w:rsidR="00C36047" w:rsidRPr="000C676A">
        <w:rPr>
          <w:sz w:val="24"/>
          <w:szCs w:val="24"/>
        </w:rPr>
        <w:t>1</w:t>
      </w:r>
      <w:r w:rsidR="00C36047" w:rsidRPr="000C676A">
        <w:rPr>
          <w:sz w:val="24"/>
          <w:szCs w:val="24"/>
        </w:rPr>
        <w:tab/>
        <w:t xml:space="preserve">Heslop-Harrison, J. An interpretation of the hydrodynamics of pollen. </w:t>
      </w:r>
      <w:r w:rsidR="00C36047" w:rsidRPr="000C676A">
        <w:rPr>
          <w:i/>
          <w:sz w:val="24"/>
          <w:szCs w:val="24"/>
        </w:rPr>
        <w:t>Am J Bot</w:t>
      </w:r>
      <w:r w:rsidR="00C36047" w:rsidRPr="000C676A">
        <w:rPr>
          <w:sz w:val="24"/>
          <w:szCs w:val="24"/>
        </w:rPr>
        <w:t xml:space="preserve"> </w:t>
      </w:r>
      <w:r w:rsidR="00C36047" w:rsidRPr="000C676A">
        <w:rPr>
          <w:b/>
          <w:sz w:val="24"/>
          <w:szCs w:val="24"/>
        </w:rPr>
        <w:t>66</w:t>
      </w:r>
      <w:r w:rsidR="00C36047" w:rsidRPr="000C676A">
        <w:rPr>
          <w:sz w:val="24"/>
          <w:szCs w:val="24"/>
        </w:rPr>
        <w:t xml:space="preserve">, 737-743 (1979). </w:t>
      </w:r>
      <w:hyperlink r:id="rId6" w:history="1">
        <w:r w:rsidR="00C36047" w:rsidRPr="000C676A">
          <w:rPr>
            <w:rStyle w:val="a9"/>
            <w:sz w:val="24"/>
            <w:szCs w:val="24"/>
          </w:rPr>
          <w:t>https://doi.org:10.2307/2442418</w:t>
        </w:r>
      </w:hyperlink>
    </w:p>
    <w:p w14:paraId="098B71CE" w14:textId="77777777" w:rsidR="00C36047" w:rsidRPr="000C676A" w:rsidRDefault="00C36047" w:rsidP="00C36047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t>2</w:t>
      </w:r>
      <w:r w:rsidRPr="000C676A">
        <w:rPr>
          <w:sz w:val="24"/>
          <w:szCs w:val="24"/>
        </w:rPr>
        <w:tab/>
        <w:t xml:space="preserve">Slatyer, R. O. </w:t>
      </w:r>
      <w:r w:rsidRPr="000C676A">
        <w:rPr>
          <w:i/>
          <w:sz w:val="24"/>
          <w:szCs w:val="24"/>
        </w:rPr>
        <w:t>Plant-water relationships</w:t>
      </w:r>
      <w:r w:rsidRPr="000C676A">
        <w:rPr>
          <w:sz w:val="24"/>
          <w:szCs w:val="24"/>
        </w:rPr>
        <w:t>.  (Academic Press, 1967).</w:t>
      </w:r>
    </w:p>
    <w:p w14:paraId="3172A4BF" w14:textId="1A915D25" w:rsidR="00C36047" w:rsidRPr="000C676A" w:rsidRDefault="00C36047" w:rsidP="00C36047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t>3</w:t>
      </w:r>
      <w:r w:rsidRPr="000C676A">
        <w:rPr>
          <w:sz w:val="24"/>
          <w:szCs w:val="24"/>
        </w:rPr>
        <w:tab/>
        <w:t>P</w:t>
      </w:r>
      <w:r w:rsidR="00A460CA" w:rsidRPr="000C676A">
        <w:rPr>
          <w:sz w:val="24"/>
          <w:szCs w:val="24"/>
        </w:rPr>
        <w:t>assioura</w:t>
      </w:r>
      <w:r w:rsidRPr="000C676A">
        <w:rPr>
          <w:sz w:val="24"/>
          <w:szCs w:val="24"/>
        </w:rPr>
        <w:t xml:space="preserve">, J. B. The Meaning of Matric Potential. </w:t>
      </w:r>
      <w:r w:rsidRPr="000C676A">
        <w:rPr>
          <w:i/>
          <w:sz w:val="24"/>
          <w:szCs w:val="24"/>
        </w:rPr>
        <w:t>J Exp Bot</w:t>
      </w:r>
      <w:r w:rsidRPr="000C676A">
        <w:rPr>
          <w:sz w:val="24"/>
          <w:szCs w:val="24"/>
        </w:rPr>
        <w:t xml:space="preserve"> </w:t>
      </w:r>
      <w:r w:rsidRPr="000C676A">
        <w:rPr>
          <w:b/>
          <w:sz w:val="24"/>
          <w:szCs w:val="24"/>
        </w:rPr>
        <w:t>31</w:t>
      </w:r>
      <w:r w:rsidRPr="000C676A">
        <w:rPr>
          <w:sz w:val="24"/>
          <w:szCs w:val="24"/>
        </w:rPr>
        <w:t xml:space="preserve">, 1161-1169 (1980). </w:t>
      </w:r>
      <w:hyperlink r:id="rId7" w:history="1">
        <w:r w:rsidRPr="000C676A">
          <w:rPr>
            <w:rStyle w:val="a9"/>
            <w:sz w:val="24"/>
            <w:szCs w:val="24"/>
          </w:rPr>
          <w:t>https://doi.org:10.1093/jxb/31.4.1161</w:t>
        </w:r>
      </w:hyperlink>
    </w:p>
    <w:p w14:paraId="313326AD" w14:textId="23D8AE02" w:rsidR="00C36047" w:rsidRPr="000C676A" w:rsidRDefault="00C36047" w:rsidP="00C36047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t>4</w:t>
      </w:r>
      <w:r w:rsidRPr="000C676A">
        <w:rPr>
          <w:sz w:val="24"/>
          <w:szCs w:val="24"/>
        </w:rPr>
        <w:tab/>
        <w:t xml:space="preserve">Nonami, H. &amp; Boyer, J. S. Origin of growth-induced water potential: Solute concentration is low in apoplast of enlarging tissues. </w:t>
      </w:r>
      <w:r w:rsidRPr="000C676A">
        <w:rPr>
          <w:i/>
          <w:sz w:val="24"/>
          <w:szCs w:val="24"/>
        </w:rPr>
        <w:t>Plant Physiology</w:t>
      </w:r>
      <w:r w:rsidRPr="000C676A">
        <w:rPr>
          <w:sz w:val="24"/>
          <w:szCs w:val="24"/>
        </w:rPr>
        <w:t xml:space="preserve"> </w:t>
      </w:r>
      <w:r w:rsidRPr="000C676A">
        <w:rPr>
          <w:b/>
          <w:sz w:val="24"/>
          <w:szCs w:val="24"/>
        </w:rPr>
        <w:t>83</w:t>
      </w:r>
      <w:r w:rsidRPr="000C676A">
        <w:rPr>
          <w:sz w:val="24"/>
          <w:szCs w:val="24"/>
        </w:rPr>
        <w:t xml:space="preserve">, 596-601 (1987). </w:t>
      </w:r>
      <w:hyperlink r:id="rId8" w:history="1">
        <w:r w:rsidRPr="000C676A">
          <w:rPr>
            <w:rStyle w:val="a9"/>
            <w:sz w:val="24"/>
            <w:szCs w:val="24"/>
          </w:rPr>
          <w:t>https://doi.org:10.1104/pp.83.3.596</w:t>
        </w:r>
      </w:hyperlink>
    </w:p>
    <w:p w14:paraId="000DB41F" w14:textId="5AEDE4B5" w:rsidR="00C36047" w:rsidRPr="000C676A" w:rsidRDefault="00C36047" w:rsidP="00C36047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t>5</w:t>
      </w:r>
      <w:r w:rsidRPr="000C676A">
        <w:rPr>
          <w:sz w:val="24"/>
          <w:szCs w:val="24"/>
        </w:rPr>
        <w:tab/>
        <w:t>Wada, H.</w:t>
      </w:r>
      <w:r w:rsidRPr="000C676A">
        <w:rPr>
          <w:i/>
          <w:sz w:val="24"/>
          <w:szCs w:val="24"/>
        </w:rPr>
        <w:t xml:space="preserve"> et al.</w:t>
      </w:r>
      <w:r w:rsidRPr="000C676A">
        <w:rPr>
          <w:sz w:val="24"/>
          <w:szCs w:val="24"/>
        </w:rPr>
        <w:t xml:space="preserve"> Direct evidence for dynamics of cell heterogeneity in watercored apples: turgor-associated metabolic modifications and within-fruit water potential gradient unveiled by single-cell analyses. </w:t>
      </w:r>
      <w:r w:rsidRPr="000C676A">
        <w:rPr>
          <w:i/>
          <w:sz w:val="24"/>
          <w:szCs w:val="24"/>
        </w:rPr>
        <w:t>Hort. Res.</w:t>
      </w:r>
      <w:r w:rsidRPr="000C676A">
        <w:rPr>
          <w:sz w:val="24"/>
          <w:szCs w:val="24"/>
        </w:rPr>
        <w:t xml:space="preserve"> </w:t>
      </w:r>
      <w:r w:rsidRPr="000C676A">
        <w:rPr>
          <w:b/>
          <w:sz w:val="24"/>
          <w:szCs w:val="24"/>
        </w:rPr>
        <w:t>8</w:t>
      </w:r>
      <w:r w:rsidRPr="000C676A">
        <w:rPr>
          <w:sz w:val="24"/>
          <w:szCs w:val="24"/>
        </w:rPr>
        <w:t xml:space="preserve">, 187 (2021). </w:t>
      </w:r>
      <w:hyperlink r:id="rId9" w:history="1">
        <w:r w:rsidRPr="000C676A">
          <w:rPr>
            <w:rStyle w:val="a9"/>
            <w:sz w:val="24"/>
            <w:szCs w:val="24"/>
          </w:rPr>
          <w:t>https://doi.org:10.1038/s41438-021-00603-1</w:t>
        </w:r>
      </w:hyperlink>
    </w:p>
    <w:p w14:paraId="792F24B1" w14:textId="4A32C6D8" w:rsidR="00C36047" w:rsidRPr="000C676A" w:rsidRDefault="00C36047" w:rsidP="00C36047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t>6</w:t>
      </w:r>
      <w:r w:rsidRPr="000C676A">
        <w:rPr>
          <w:sz w:val="24"/>
          <w:szCs w:val="24"/>
        </w:rPr>
        <w:tab/>
        <w:t xml:space="preserve">Watanabe, K. Studies on the germination of grass pollen I liquid exudation of the pollen on the stigma before germination. </w:t>
      </w:r>
      <w:r w:rsidRPr="000C676A">
        <w:rPr>
          <w:i/>
          <w:sz w:val="24"/>
          <w:szCs w:val="24"/>
        </w:rPr>
        <w:t>Bot. Mag. Tokyo.</w:t>
      </w:r>
      <w:r w:rsidRPr="000C676A">
        <w:rPr>
          <w:sz w:val="24"/>
          <w:szCs w:val="24"/>
        </w:rPr>
        <w:t xml:space="preserve"> </w:t>
      </w:r>
      <w:r w:rsidRPr="000C676A">
        <w:rPr>
          <w:b/>
          <w:sz w:val="24"/>
          <w:szCs w:val="24"/>
        </w:rPr>
        <w:t>68</w:t>
      </w:r>
      <w:r w:rsidRPr="000C676A">
        <w:rPr>
          <w:sz w:val="24"/>
          <w:szCs w:val="24"/>
        </w:rPr>
        <w:t xml:space="preserve">, 40-44 (1955). </w:t>
      </w:r>
      <w:hyperlink r:id="rId10" w:history="1">
        <w:r w:rsidRPr="000C676A">
          <w:rPr>
            <w:rStyle w:val="a9"/>
            <w:sz w:val="24"/>
            <w:szCs w:val="24"/>
          </w:rPr>
          <w:t>https://doi.org:10.15281/jplantres1887.68.40</w:t>
        </w:r>
      </w:hyperlink>
    </w:p>
    <w:p w14:paraId="56F4FF82" w14:textId="1C9FD3A1" w:rsidR="001F4FF3" w:rsidRPr="000C676A" w:rsidRDefault="00C36047" w:rsidP="00DB7416">
      <w:pPr>
        <w:pStyle w:val="EndNoteBibliography"/>
        <w:ind w:left="720" w:hanging="720"/>
        <w:rPr>
          <w:sz w:val="24"/>
          <w:szCs w:val="24"/>
        </w:rPr>
      </w:pPr>
      <w:r w:rsidRPr="000C676A">
        <w:rPr>
          <w:sz w:val="24"/>
          <w:szCs w:val="24"/>
        </w:rPr>
        <w:t>7</w:t>
      </w:r>
      <w:r w:rsidRPr="000C676A">
        <w:rPr>
          <w:sz w:val="24"/>
          <w:szCs w:val="24"/>
        </w:rPr>
        <w:tab/>
        <w:t xml:space="preserve">Wada, H., Shackel, K. A. &amp; Matthews, M. A. Fruit ripening in </w:t>
      </w:r>
      <w:r w:rsidRPr="006C3D0B">
        <w:rPr>
          <w:i/>
          <w:iCs/>
          <w:sz w:val="24"/>
          <w:szCs w:val="24"/>
        </w:rPr>
        <w:t>Vitis vinifera</w:t>
      </w:r>
      <w:r w:rsidRPr="000C676A">
        <w:rPr>
          <w:sz w:val="24"/>
          <w:szCs w:val="24"/>
        </w:rPr>
        <w:t xml:space="preserve">: apoplastic solute accumulation accounts for pre-veraison turgor loss in berries. </w:t>
      </w:r>
      <w:r w:rsidRPr="000C676A">
        <w:rPr>
          <w:i/>
          <w:sz w:val="24"/>
          <w:szCs w:val="24"/>
        </w:rPr>
        <w:t>Planta</w:t>
      </w:r>
      <w:r w:rsidRPr="000C676A">
        <w:rPr>
          <w:sz w:val="24"/>
          <w:szCs w:val="24"/>
        </w:rPr>
        <w:t xml:space="preserve"> </w:t>
      </w:r>
      <w:r w:rsidRPr="000C676A">
        <w:rPr>
          <w:b/>
          <w:sz w:val="24"/>
          <w:szCs w:val="24"/>
        </w:rPr>
        <w:t>227</w:t>
      </w:r>
      <w:r w:rsidRPr="000C676A">
        <w:rPr>
          <w:sz w:val="24"/>
          <w:szCs w:val="24"/>
        </w:rPr>
        <w:t xml:space="preserve">, 1351-1361 (2008). </w:t>
      </w:r>
      <w:hyperlink r:id="rId11" w:history="1">
        <w:r w:rsidRPr="000C676A">
          <w:rPr>
            <w:rStyle w:val="a9"/>
            <w:sz w:val="24"/>
            <w:szCs w:val="24"/>
          </w:rPr>
          <w:t>https://doi.org:10.1007/s00425-008-0707-3</w:t>
        </w:r>
      </w:hyperlink>
      <w:r w:rsidR="00DB7416">
        <w:rPr>
          <w:rStyle w:val="a9"/>
          <w:rFonts w:hint="eastAsia"/>
          <w:sz w:val="24"/>
          <w:szCs w:val="24"/>
          <w:lang w:eastAsia="ja-JP"/>
        </w:rPr>
        <w:t xml:space="preserve"> </w:t>
      </w:r>
      <w:r w:rsidR="007E7F56" w:rsidRPr="000C676A">
        <w:rPr>
          <w:sz w:val="24"/>
          <w:szCs w:val="24"/>
        </w:rPr>
        <w:fldChar w:fldCharType="end"/>
      </w:r>
    </w:p>
    <w:sectPr w:rsidR="001F4FF3" w:rsidRPr="000C676A" w:rsidSect="00C1547F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BE1CB" w14:textId="77777777" w:rsidR="00C1547F" w:rsidRDefault="00C1547F" w:rsidP="006623A0">
      <w:r>
        <w:separator/>
      </w:r>
    </w:p>
  </w:endnote>
  <w:endnote w:type="continuationSeparator" w:id="0">
    <w:p w14:paraId="242F2E92" w14:textId="77777777" w:rsidR="00C1547F" w:rsidRDefault="00C1547F" w:rsidP="0066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2869F" w14:textId="77777777" w:rsidR="00C1547F" w:rsidRDefault="00C1547F" w:rsidP="006623A0">
      <w:r>
        <w:separator/>
      </w:r>
    </w:p>
  </w:footnote>
  <w:footnote w:type="continuationSeparator" w:id="0">
    <w:p w14:paraId="09AD82A5" w14:textId="77777777" w:rsidR="00C1547F" w:rsidRDefault="00C1547F" w:rsidP="00662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09frwrna2fs9ett01p2f0q0dzv02fztzes&quot;&gt;Rice Pollen Exudation-Converted&lt;record-ids&gt;&lt;item&gt;6&lt;/item&gt;&lt;item&gt;8&lt;/item&gt;&lt;item&gt;23&lt;/item&gt;&lt;item&gt;88&lt;/item&gt;&lt;item&gt;90&lt;/item&gt;&lt;item&gt;92&lt;/item&gt;&lt;/record-ids&gt;&lt;/item&gt;&lt;/Libraries&gt;"/>
  </w:docVars>
  <w:rsids>
    <w:rsidRoot w:val="00D41EB2"/>
    <w:rsid w:val="00007092"/>
    <w:rsid w:val="0001026A"/>
    <w:rsid w:val="00014AF6"/>
    <w:rsid w:val="000152C3"/>
    <w:rsid w:val="0001690D"/>
    <w:rsid w:val="00021057"/>
    <w:rsid w:val="000259DF"/>
    <w:rsid w:val="0005467F"/>
    <w:rsid w:val="000620FC"/>
    <w:rsid w:val="0006258B"/>
    <w:rsid w:val="00084C76"/>
    <w:rsid w:val="00086A9E"/>
    <w:rsid w:val="0009326A"/>
    <w:rsid w:val="000946C9"/>
    <w:rsid w:val="00094FA7"/>
    <w:rsid w:val="000963A2"/>
    <w:rsid w:val="000A3CC9"/>
    <w:rsid w:val="000A6613"/>
    <w:rsid w:val="000C676A"/>
    <w:rsid w:val="000E08D7"/>
    <w:rsid w:val="000F12E6"/>
    <w:rsid w:val="000F3C1E"/>
    <w:rsid w:val="000F7E20"/>
    <w:rsid w:val="001008AF"/>
    <w:rsid w:val="00112298"/>
    <w:rsid w:val="0011323A"/>
    <w:rsid w:val="00122154"/>
    <w:rsid w:val="00136193"/>
    <w:rsid w:val="00140CF3"/>
    <w:rsid w:val="00141F48"/>
    <w:rsid w:val="001443EF"/>
    <w:rsid w:val="00144DC2"/>
    <w:rsid w:val="00145B67"/>
    <w:rsid w:val="00147DB2"/>
    <w:rsid w:val="00157263"/>
    <w:rsid w:val="00175EBC"/>
    <w:rsid w:val="00180E23"/>
    <w:rsid w:val="00185BC8"/>
    <w:rsid w:val="00187A15"/>
    <w:rsid w:val="001A1DAA"/>
    <w:rsid w:val="001A47BB"/>
    <w:rsid w:val="001A64CD"/>
    <w:rsid w:val="001B03FA"/>
    <w:rsid w:val="001B2360"/>
    <w:rsid w:val="001B3091"/>
    <w:rsid w:val="001B3EAB"/>
    <w:rsid w:val="001B6D9B"/>
    <w:rsid w:val="001C13CF"/>
    <w:rsid w:val="001C2464"/>
    <w:rsid w:val="001C497A"/>
    <w:rsid w:val="001C76CA"/>
    <w:rsid w:val="001C7D04"/>
    <w:rsid w:val="001D4601"/>
    <w:rsid w:val="001D4F9D"/>
    <w:rsid w:val="001E11B7"/>
    <w:rsid w:val="001E1CAF"/>
    <w:rsid w:val="001E6018"/>
    <w:rsid w:val="001F3F97"/>
    <w:rsid w:val="001F4FF3"/>
    <w:rsid w:val="0021104F"/>
    <w:rsid w:val="0022397D"/>
    <w:rsid w:val="00224009"/>
    <w:rsid w:val="00224716"/>
    <w:rsid w:val="002264EB"/>
    <w:rsid w:val="00232DFC"/>
    <w:rsid w:val="00235E9A"/>
    <w:rsid w:val="002402A6"/>
    <w:rsid w:val="0025046D"/>
    <w:rsid w:val="00262F69"/>
    <w:rsid w:val="00271484"/>
    <w:rsid w:val="0028659B"/>
    <w:rsid w:val="00286BB9"/>
    <w:rsid w:val="002876F9"/>
    <w:rsid w:val="0029257A"/>
    <w:rsid w:val="00296723"/>
    <w:rsid w:val="002A057D"/>
    <w:rsid w:val="002A1FD4"/>
    <w:rsid w:val="002B6EB9"/>
    <w:rsid w:val="002B7DC6"/>
    <w:rsid w:val="002D05C2"/>
    <w:rsid w:val="002D261C"/>
    <w:rsid w:val="002D5A23"/>
    <w:rsid w:val="002D7F84"/>
    <w:rsid w:val="002E38F9"/>
    <w:rsid w:val="002E453C"/>
    <w:rsid w:val="002F6885"/>
    <w:rsid w:val="003004FA"/>
    <w:rsid w:val="00303E49"/>
    <w:rsid w:val="00315FE5"/>
    <w:rsid w:val="003205B4"/>
    <w:rsid w:val="0032747B"/>
    <w:rsid w:val="00330861"/>
    <w:rsid w:val="0034045F"/>
    <w:rsid w:val="00340531"/>
    <w:rsid w:val="0034144E"/>
    <w:rsid w:val="0035764B"/>
    <w:rsid w:val="003611B8"/>
    <w:rsid w:val="00365297"/>
    <w:rsid w:val="00366E92"/>
    <w:rsid w:val="003712C3"/>
    <w:rsid w:val="003834CB"/>
    <w:rsid w:val="00386459"/>
    <w:rsid w:val="00397CE4"/>
    <w:rsid w:val="003A033B"/>
    <w:rsid w:val="003A1458"/>
    <w:rsid w:val="003A4C59"/>
    <w:rsid w:val="003A6F3B"/>
    <w:rsid w:val="003B70BA"/>
    <w:rsid w:val="003D75C2"/>
    <w:rsid w:val="003E0782"/>
    <w:rsid w:val="003F427D"/>
    <w:rsid w:val="004055DC"/>
    <w:rsid w:val="00405C35"/>
    <w:rsid w:val="00406EAB"/>
    <w:rsid w:val="00407F97"/>
    <w:rsid w:val="0042104D"/>
    <w:rsid w:val="004213E9"/>
    <w:rsid w:val="004244B6"/>
    <w:rsid w:val="004251EE"/>
    <w:rsid w:val="00430BAB"/>
    <w:rsid w:val="004311E5"/>
    <w:rsid w:val="0043627F"/>
    <w:rsid w:val="00436CA9"/>
    <w:rsid w:val="00440D6A"/>
    <w:rsid w:val="004569FC"/>
    <w:rsid w:val="00457102"/>
    <w:rsid w:val="00461A45"/>
    <w:rsid w:val="00464900"/>
    <w:rsid w:val="00471B1B"/>
    <w:rsid w:val="004750EE"/>
    <w:rsid w:val="004A0236"/>
    <w:rsid w:val="004A199D"/>
    <w:rsid w:val="004A3B33"/>
    <w:rsid w:val="004A6C89"/>
    <w:rsid w:val="004A7B27"/>
    <w:rsid w:val="004B5F60"/>
    <w:rsid w:val="004C557B"/>
    <w:rsid w:val="004D2FDA"/>
    <w:rsid w:val="004D346F"/>
    <w:rsid w:val="004D6754"/>
    <w:rsid w:val="004F5703"/>
    <w:rsid w:val="004F6E66"/>
    <w:rsid w:val="00504A23"/>
    <w:rsid w:val="00511854"/>
    <w:rsid w:val="00532C67"/>
    <w:rsid w:val="00541BEF"/>
    <w:rsid w:val="00545633"/>
    <w:rsid w:val="005612FE"/>
    <w:rsid w:val="00571165"/>
    <w:rsid w:val="00572058"/>
    <w:rsid w:val="005802AB"/>
    <w:rsid w:val="005849AF"/>
    <w:rsid w:val="005A730C"/>
    <w:rsid w:val="005C333F"/>
    <w:rsid w:val="005C4BF9"/>
    <w:rsid w:val="005E089A"/>
    <w:rsid w:val="005E51D5"/>
    <w:rsid w:val="006008E1"/>
    <w:rsid w:val="00600E4B"/>
    <w:rsid w:val="00611FD8"/>
    <w:rsid w:val="00612DCE"/>
    <w:rsid w:val="00621D92"/>
    <w:rsid w:val="006312CA"/>
    <w:rsid w:val="00641CCB"/>
    <w:rsid w:val="006623A0"/>
    <w:rsid w:val="00662ECE"/>
    <w:rsid w:val="00673816"/>
    <w:rsid w:val="006767F8"/>
    <w:rsid w:val="006865CF"/>
    <w:rsid w:val="006A1CAB"/>
    <w:rsid w:val="006A2EBF"/>
    <w:rsid w:val="006A385A"/>
    <w:rsid w:val="006A7C9F"/>
    <w:rsid w:val="006C3D0B"/>
    <w:rsid w:val="006C4ECB"/>
    <w:rsid w:val="006C4FB7"/>
    <w:rsid w:val="006D2254"/>
    <w:rsid w:val="006E791A"/>
    <w:rsid w:val="006F042A"/>
    <w:rsid w:val="006F38E6"/>
    <w:rsid w:val="006F5592"/>
    <w:rsid w:val="007148E3"/>
    <w:rsid w:val="00714E02"/>
    <w:rsid w:val="00717E2B"/>
    <w:rsid w:val="00720A63"/>
    <w:rsid w:val="00727336"/>
    <w:rsid w:val="007300ED"/>
    <w:rsid w:val="0073473F"/>
    <w:rsid w:val="0075039A"/>
    <w:rsid w:val="0076096F"/>
    <w:rsid w:val="00764719"/>
    <w:rsid w:val="007660B2"/>
    <w:rsid w:val="007675B0"/>
    <w:rsid w:val="00775983"/>
    <w:rsid w:val="00776EAB"/>
    <w:rsid w:val="00783426"/>
    <w:rsid w:val="00796225"/>
    <w:rsid w:val="00796DED"/>
    <w:rsid w:val="007A4AB1"/>
    <w:rsid w:val="007B7F4B"/>
    <w:rsid w:val="007C3B51"/>
    <w:rsid w:val="007C493B"/>
    <w:rsid w:val="007D5567"/>
    <w:rsid w:val="007E0ECE"/>
    <w:rsid w:val="007E4E09"/>
    <w:rsid w:val="007E7F56"/>
    <w:rsid w:val="00800159"/>
    <w:rsid w:val="008073F2"/>
    <w:rsid w:val="008101EB"/>
    <w:rsid w:val="008103D5"/>
    <w:rsid w:val="008152AA"/>
    <w:rsid w:val="00826E72"/>
    <w:rsid w:val="008277BC"/>
    <w:rsid w:val="00831A14"/>
    <w:rsid w:val="00835DF1"/>
    <w:rsid w:val="00854796"/>
    <w:rsid w:val="00863A65"/>
    <w:rsid w:val="00870FF5"/>
    <w:rsid w:val="00881AE2"/>
    <w:rsid w:val="00884574"/>
    <w:rsid w:val="00884B7B"/>
    <w:rsid w:val="008904D1"/>
    <w:rsid w:val="008911FC"/>
    <w:rsid w:val="008A136A"/>
    <w:rsid w:val="008A5050"/>
    <w:rsid w:val="00904CAD"/>
    <w:rsid w:val="00917D7F"/>
    <w:rsid w:val="00923ABD"/>
    <w:rsid w:val="00924954"/>
    <w:rsid w:val="00925EB6"/>
    <w:rsid w:val="00931C72"/>
    <w:rsid w:val="00932A9A"/>
    <w:rsid w:val="009501B0"/>
    <w:rsid w:val="0095478C"/>
    <w:rsid w:val="0096023A"/>
    <w:rsid w:val="00960C23"/>
    <w:rsid w:val="00962B7D"/>
    <w:rsid w:val="0097407A"/>
    <w:rsid w:val="009749ED"/>
    <w:rsid w:val="00975433"/>
    <w:rsid w:val="00976518"/>
    <w:rsid w:val="00985D3F"/>
    <w:rsid w:val="00987203"/>
    <w:rsid w:val="009919A0"/>
    <w:rsid w:val="00996FB2"/>
    <w:rsid w:val="00997C27"/>
    <w:rsid w:val="009B4C3B"/>
    <w:rsid w:val="009C3E3E"/>
    <w:rsid w:val="009D1BAE"/>
    <w:rsid w:val="009D2CE7"/>
    <w:rsid w:val="009D76AB"/>
    <w:rsid w:val="009D7F72"/>
    <w:rsid w:val="009E3903"/>
    <w:rsid w:val="009F228C"/>
    <w:rsid w:val="009F455B"/>
    <w:rsid w:val="009F5219"/>
    <w:rsid w:val="00A0288A"/>
    <w:rsid w:val="00A03DA4"/>
    <w:rsid w:val="00A21611"/>
    <w:rsid w:val="00A21D54"/>
    <w:rsid w:val="00A21EAB"/>
    <w:rsid w:val="00A27373"/>
    <w:rsid w:val="00A27E6D"/>
    <w:rsid w:val="00A33878"/>
    <w:rsid w:val="00A35319"/>
    <w:rsid w:val="00A365E9"/>
    <w:rsid w:val="00A37D3B"/>
    <w:rsid w:val="00A408B6"/>
    <w:rsid w:val="00A412F8"/>
    <w:rsid w:val="00A44172"/>
    <w:rsid w:val="00A460CA"/>
    <w:rsid w:val="00A57A6B"/>
    <w:rsid w:val="00A701FD"/>
    <w:rsid w:val="00A742A6"/>
    <w:rsid w:val="00A749E1"/>
    <w:rsid w:val="00A82A01"/>
    <w:rsid w:val="00A96908"/>
    <w:rsid w:val="00AA4FC8"/>
    <w:rsid w:val="00AB380E"/>
    <w:rsid w:val="00AB4C05"/>
    <w:rsid w:val="00AD0EE8"/>
    <w:rsid w:val="00AE2316"/>
    <w:rsid w:val="00B009CE"/>
    <w:rsid w:val="00B022DE"/>
    <w:rsid w:val="00B129B8"/>
    <w:rsid w:val="00B14605"/>
    <w:rsid w:val="00B15B31"/>
    <w:rsid w:val="00B23882"/>
    <w:rsid w:val="00B27B8F"/>
    <w:rsid w:val="00B417A6"/>
    <w:rsid w:val="00B43056"/>
    <w:rsid w:val="00B479C0"/>
    <w:rsid w:val="00B56196"/>
    <w:rsid w:val="00B75100"/>
    <w:rsid w:val="00B77C2A"/>
    <w:rsid w:val="00B81765"/>
    <w:rsid w:val="00B83F49"/>
    <w:rsid w:val="00B96131"/>
    <w:rsid w:val="00B97108"/>
    <w:rsid w:val="00B9762B"/>
    <w:rsid w:val="00B97C8D"/>
    <w:rsid w:val="00BA00A1"/>
    <w:rsid w:val="00BA42BF"/>
    <w:rsid w:val="00BA486A"/>
    <w:rsid w:val="00BB0A8B"/>
    <w:rsid w:val="00BB4736"/>
    <w:rsid w:val="00BB5186"/>
    <w:rsid w:val="00BC25AA"/>
    <w:rsid w:val="00BC5F56"/>
    <w:rsid w:val="00BC6361"/>
    <w:rsid w:val="00BF19B5"/>
    <w:rsid w:val="00BF1C7F"/>
    <w:rsid w:val="00BF3FC2"/>
    <w:rsid w:val="00C00012"/>
    <w:rsid w:val="00C13803"/>
    <w:rsid w:val="00C15415"/>
    <w:rsid w:val="00C1547F"/>
    <w:rsid w:val="00C170F6"/>
    <w:rsid w:val="00C23B79"/>
    <w:rsid w:val="00C27571"/>
    <w:rsid w:val="00C36047"/>
    <w:rsid w:val="00C43417"/>
    <w:rsid w:val="00C543C7"/>
    <w:rsid w:val="00C54497"/>
    <w:rsid w:val="00C65DB2"/>
    <w:rsid w:val="00C70872"/>
    <w:rsid w:val="00C8464F"/>
    <w:rsid w:val="00C94608"/>
    <w:rsid w:val="00C974C7"/>
    <w:rsid w:val="00CA3FF1"/>
    <w:rsid w:val="00CA48CC"/>
    <w:rsid w:val="00CA7BB2"/>
    <w:rsid w:val="00CB4A38"/>
    <w:rsid w:val="00CB602B"/>
    <w:rsid w:val="00CC6FD9"/>
    <w:rsid w:val="00CD0FBF"/>
    <w:rsid w:val="00CD2A70"/>
    <w:rsid w:val="00CD4D64"/>
    <w:rsid w:val="00CD5CF9"/>
    <w:rsid w:val="00CF26D3"/>
    <w:rsid w:val="00CF4D47"/>
    <w:rsid w:val="00CF59E2"/>
    <w:rsid w:val="00CF7110"/>
    <w:rsid w:val="00D1302B"/>
    <w:rsid w:val="00D14FF0"/>
    <w:rsid w:val="00D16466"/>
    <w:rsid w:val="00D2010E"/>
    <w:rsid w:val="00D21248"/>
    <w:rsid w:val="00D27AB2"/>
    <w:rsid w:val="00D31D1C"/>
    <w:rsid w:val="00D353C8"/>
    <w:rsid w:val="00D40257"/>
    <w:rsid w:val="00D41EB2"/>
    <w:rsid w:val="00D75DA5"/>
    <w:rsid w:val="00D772C7"/>
    <w:rsid w:val="00D86BA0"/>
    <w:rsid w:val="00D90063"/>
    <w:rsid w:val="00D92F4F"/>
    <w:rsid w:val="00DB7416"/>
    <w:rsid w:val="00DD0F8E"/>
    <w:rsid w:val="00DE446F"/>
    <w:rsid w:val="00DE4CDF"/>
    <w:rsid w:val="00DE4D56"/>
    <w:rsid w:val="00DF28B1"/>
    <w:rsid w:val="00DF524C"/>
    <w:rsid w:val="00E00D5B"/>
    <w:rsid w:val="00E0569F"/>
    <w:rsid w:val="00E0570A"/>
    <w:rsid w:val="00E10BE3"/>
    <w:rsid w:val="00E2137D"/>
    <w:rsid w:val="00E21B2B"/>
    <w:rsid w:val="00E40EA2"/>
    <w:rsid w:val="00E418EC"/>
    <w:rsid w:val="00E53770"/>
    <w:rsid w:val="00E65795"/>
    <w:rsid w:val="00E6603F"/>
    <w:rsid w:val="00E674A5"/>
    <w:rsid w:val="00E71645"/>
    <w:rsid w:val="00E76011"/>
    <w:rsid w:val="00E87B8E"/>
    <w:rsid w:val="00E9078A"/>
    <w:rsid w:val="00E966D2"/>
    <w:rsid w:val="00EA13C9"/>
    <w:rsid w:val="00EA27C0"/>
    <w:rsid w:val="00EB67FD"/>
    <w:rsid w:val="00EC327D"/>
    <w:rsid w:val="00EC7862"/>
    <w:rsid w:val="00ED16BE"/>
    <w:rsid w:val="00EE06A1"/>
    <w:rsid w:val="00EE5811"/>
    <w:rsid w:val="00EE5CDE"/>
    <w:rsid w:val="00EE66B7"/>
    <w:rsid w:val="00EF1D9C"/>
    <w:rsid w:val="00EF54DB"/>
    <w:rsid w:val="00F013BE"/>
    <w:rsid w:val="00F0255C"/>
    <w:rsid w:val="00F14037"/>
    <w:rsid w:val="00F2000B"/>
    <w:rsid w:val="00F24153"/>
    <w:rsid w:val="00F376C4"/>
    <w:rsid w:val="00F40F47"/>
    <w:rsid w:val="00F4567C"/>
    <w:rsid w:val="00F56927"/>
    <w:rsid w:val="00F60E67"/>
    <w:rsid w:val="00F619C8"/>
    <w:rsid w:val="00F62792"/>
    <w:rsid w:val="00F82EC0"/>
    <w:rsid w:val="00F83F0F"/>
    <w:rsid w:val="00FB4DD4"/>
    <w:rsid w:val="00FC6051"/>
    <w:rsid w:val="00FE1B86"/>
    <w:rsid w:val="00FE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EE2F85"/>
  <w15:docId w15:val="{E1EE68DF-8477-461A-8952-62F7FC76C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EB2"/>
    <w:rPr>
      <w:rFonts w:ascii="Times New Roman" w:eastAsia="游明朝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41EB2"/>
    <w:pPr>
      <w:widowControl w:val="0"/>
      <w:jc w:val="center"/>
    </w:pPr>
    <w:rPr>
      <w:rFonts w:eastAsia="ＭＳ 明朝"/>
      <w:b/>
      <w:bCs/>
      <w:kern w:val="2"/>
      <w:lang w:eastAsia="ja-JP"/>
    </w:rPr>
  </w:style>
  <w:style w:type="character" w:customStyle="1" w:styleId="a4">
    <w:name w:val="表題 (文字)"/>
    <w:basedOn w:val="a0"/>
    <w:link w:val="a3"/>
    <w:rsid w:val="00D41EB2"/>
    <w:rPr>
      <w:rFonts w:ascii="Times New Roman" w:eastAsia="ＭＳ 明朝" w:hAnsi="Times New Roman" w:cs="Times New Roman"/>
      <w:b/>
      <w:bCs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662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623A0"/>
    <w:rPr>
      <w:rFonts w:ascii="Times New Roman" w:eastAsia="游明朝" w:hAnsi="Times New Roman" w:cs="Times New Roman"/>
      <w:kern w:val="0"/>
      <w:sz w:val="20"/>
      <w:szCs w:val="20"/>
      <w:lang w:eastAsia="en-US"/>
    </w:rPr>
  </w:style>
  <w:style w:type="paragraph" w:styleId="a7">
    <w:name w:val="footer"/>
    <w:basedOn w:val="a"/>
    <w:link w:val="a8"/>
    <w:uiPriority w:val="99"/>
    <w:unhideWhenUsed/>
    <w:rsid w:val="006623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623A0"/>
    <w:rPr>
      <w:rFonts w:ascii="Times New Roman" w:eastAsia="游明朝" w:hAnsi="Times New Roman" w:cs="Times New Roman"/>
      <w:kern w:val="0"/>
      <w:sz w:val="20"/>
      <w:szCs w:val="20"/>
      <w:lang w:eastAsia="en-US"/>
    </w:rPr>
  </w:style>
  <w:style w:type="character" w:styleId="a9">
    <w:name w:val="Hyperlink"/>
    <w:uiPriority w:val="99"/>
    <w:rsid w:val="006623A0"/>
    <w:rPr>
      <w:color w:val="0000FF"/>
      <w:u w:val="single"/>
    </w:rPr>
  </w:style>
  <w:style w:type="paragraph" w:styleId="aa">
    <w:name w:val="Body Text"/>
    <w:basedOn w:val="a"/>
    <w:link w:val="ab"/>
    <w:rsid w:val="006623A0"/>
    <w:pPr>
      <w:spacing w:after="120" w:line="480" w:lineRule="auto"/>
    </w:pPr>
    <w:rPr>
      <w:rFonts w:eastAsia="Times New Roman"/>
    </w:rPr>
  </w:style>
  <w:style w:type="character" w:customStyle="1" w:styleId="ab">
    <w:name w:val="本文 (文字)"/>
    <w:basedOn w:val="a0"/>
    <w:link w:val="aa"/>
    <w:rsid w:val="006623A0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styleId="HTML">
    <w:name w:val="HTML Preformatted"/>
    <w:basedOn w:val="a"/>
    <w:link w:val="HTML0"/>
    <w:uiPriority w:val="99"/>
    <w:rsid w:val="006623A0"/>
    <w:rPr>
      <w:rFonts w:ascii="Consolas" w:eastAsia="Times New Roman" w:hAnsi="Consolas"/>
    </w:rPr>
  </w:style>
  <w:style w:type="character" w:customStyle="1" w:styleId="HTML0">
    <w:name w:val="HTML 書式付き (文字)"/>
    <w:basedOn w:val="a0"/>
    <w:link w:val="HTML"/>
    <w:uiPriority w:val="99"/>
    <w:rsid w:val="006623A0"/>
    <w:rPr>
      <w:rFonts w:ascii="Consolas" w:eastAsia="Times New Roman" w:hAnsi="Consolas" w:cs="Times New Roman"/>
      <w:kern w:val="0"/>
      <w:sz w:val="20"/>
      <w:szCs w:val="20"/>
      <w:lang w:eastAsia="en-US"/>
    </w:rPr>
  </w:style>
  <w:style w:type="character" w:customStyle="1" w:styleId="orcid-id-https">
    <w:name w:val="orcid-id-https"/>
    <w:basedOn w:val="a0"/>
    <w:rsid w:val="006623A0"/>
  </w:style>
  <w:style w:type="paragraph" w:customStyle="1" w:styleId="Paragraph">
    <w:name w:val="Paragraph"/>
    <w:basedOn w:val="a"/>
    <w:rsid w:val="006623A0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Teaser">
    <w:name w:val="Teaser"/>
    <w:basedOn w:val="a"/>
    <w:rsid w:val="006623A0"/>
    <w:pPr>
      <w:spacing w:before="120"/>
    </w:pPr>
    <w:rPr>
      <w:rFonts w:eastAsia="Times New Roman"/>
      <w:sz w:val="24"/>
      <w:szCs w:val="24"/>
    </w:rPr>
  </w:style>
  <w:style w:type="character" w:styleId="ac">
    <w:name w:val="line number"/>
    <w:basedOn w:val="a0"/>
    <w:uiPriority w:val="99"/>
    <w:semiHidden/>
    <w:unhideWhenUsed/>
    <w:rsid w:val="006623A0"/>
  </w:style>
  <w:style w:type="paragraph" w:customStyle="1" w:styleId="EndNoteBibliographyTitle">
    <w:name w:val="EndNote Bibliography Title"/>
    <w:basedOn w:val="a"/>
    <w:link w:val="EndNoteBibliographyTitle0"/>
    <w:rsid w:val="007E7F56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7E7F56"/>
    <w:rPr>
      <w:rFonts w:ascii="Times New Roman" w:eastAsia="游明朝" w:hAnsi="Times New Roman" w:cs="Times New Roman"/>
      <w:noProof/>
      <w:kern w:val="0"/>
      <w:sz w:val="20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7E7F56"/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7E7F56"/>
    <w:rPr>
      <w:rFonts w:ascii="Times New Roman" w:eastAsia="游明朝" w:hAnsi="Times New Roman" w:cs="Times New Roman"/>
      <w:noProof/>
      <w:kern w:val="0"/>
      <w:sz w:val="20"/>
      <w:szCs w:val="20"/>
      <w:lang w:eastAsia="en-US"/>
    </w:rPr>
  </w:style>
  <w:style w:type="character" w:customStyle="1" w:styleId="1">
    <w:name w:val="未解決のメンション1"/>
    <w:basedOn w:val="a0"/>
    <w:uiPriority w:val="99"/>
    <w:semiHidden/>
    <w:unhideWhenUsed/>
    <w:rsid w:val="007E7F56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A0288A"/>
    <w:rPr>
      <w:rFonts w:ascii="Times New Roman" w:eastAsia="游明朝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:10.1104/pp.83.3.59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oi.org:10.1093/jxb/31.4.1161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:10.2307/2442418" TargetMode="External"/><Relationship Id="rId11" Type="http://schemas.openxmlformats.org/officeDocument/2006/relationships/hyperlink" Target="https://doi.org:10.1007/s00425-008-0707-3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doi.org:10.15281/jplantres1887.68.4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i.org:10.1038/s41438-021-00603-1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3286</Words>
  <Characters>18736</Characters>
  <Application>Microsoft Office Word</Application>
  <DocSecurity>0</DocSecurity>
  <Lines>156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Hiroshi Wada</dc:creator>
  <cp:keywords/>
  <dc:description/>
  <cp:lastModifiedBy>Hiroshi Wada</cp:lastModifiedBy>
  <cp:revision>28</cp:revision>
  <dcterms:created xsi:type="dcterms:W3CDTF">2024-04-13T09:21:00Z</dcterms:created>
  <dcterms:modified xsi:type="dcterms:W3CDTF">2024-04-16T05:02:00Z</dcterms:modified>
</cp:coreProperties>
</file>