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11C2" w:rsidRDefault="00AF11C2" w:rsidP="00AF11C2">
      <w:pPr>
        <w:contextualSpacing/>
        <w:rPr>
          <w:rFonts w:ascii="Times New Roman" w:hAnsi="Times New Roman" w:cs="Times New Roman"/>
        </w:rPr>
      </w:pPr>
      <w:r w:rsidRPr="009154BB">
        <w:rPr>
          <w:rFonts w:ascii="Times New Roman" w:hAnsi="Times New Roman" w:cs="Times New Roman"/>
        </w:rPr>
        <w:t>Otaru et al. 2024</w:t>
      </w:r>
    </w:p>
    <w:p w:rsidR="00AF11C2" w:rsidRPr="00AF11C2" w:rsidRDefault="00AF11C2" w:rsidP="00AF11C2">
      <w:pPr>
        <w:rPr>
          <w:rFonts w:ascii="Times New Roman" w:hAnsi="Times New Roman" w:cs="Times New Roman"/>
        </w:rPr>
      </w:pPr>
      <w:r>
        <w:rPr>
          <w:rFonts w:ascii="Times New Roman" w:hAnsi="Times New Roman" w:cs="Times New Roman"/>
        </w:rPr>
        <w:t>“</w:t>
      </w:r>
      <w:r w:rsidRPr="00AF11C2">
        <w:rPr>
          <w:rFonts w:ascii="Times New Roman" w:hAnsi="Times New Roman" w:cs="Times New Roman"/>
        </w:rPr>
        <w:t>Urine glyphosate measurements are associated with elevated metabolic syndrome scores in a general population:  NHANES 2013-2018</w:t>
      </w:r>
      <w:r>
        <w:rPr>
          <w:rFonts w:ascii="Times New Roman" w:hAnsi="Times New Roman" w:cs="Times New Roman"/>
        </w:rPr>
        <w:t>”</w:t>
      </w:r>
    </w:p>
    <w:p w:rsidR="00AF11C2" w:rsidRDefault="00AF11C2" w:rsidP="00AF11C2">
      <w:pPr>
        <w:contextualSpacing/>
        <w:rPr>
          <w:rFonts w:ascii="Times New Roman" w:hAnsi="Times New Roman" w:cs="Times New Roman"/>
        </w:rPr>
      </w:pPr>
    </w:p>
    <w:p w:rsidR="00AF11C2" w:rsidRPr="009154BB" w:rsidRDefault="00AF11C2" w:rsidP="00AF11C2">
      <w:pPr>
        <w:contextualSpacing/>
        <w:rPr>
          <w:rFonts w:ascii="Times New Roman" w:hAnsi="Times New Roman" w:cs="Times New Roman"/>
        </w:rPr>
      </w:pPr>
    </w:p>
    <w:p w:rsidR="00AF11C2" w:rsidRDefault="00AF11C2" w:rsidP="00AF11C2">
      <w:pPr>
        <w:contextualSpacing/>
        <w:rPr>
          <w:rFonts w:ascii="Times New Roman" w:hAnsi="Times New Roman" w:cs="Times New Roman"/>
          <w:b/>
          <w:bCs/>
        </w:rPr>
      </w:pPr>
      <w:r>
        <w:rPr>
          <w:rFonts w:ascii="Times New Roman" w:hAnsi="Times New Roman" w:cs="Times New Roman"/>
          <w:b/>
          <w:bCs/>
        </w:rPr>
        <w:t>S</w:t>
      </w:r>
      <w:r w:rsidRPr="00294CA9">
        <w:rPr>
          <w:rFonts w:ascii="Times New Roman" w:hAnsi="Times New Roman" w:cs="Times New Roman"/>
          <w:b/>
          <w:bCs/>
        </w:rPr>
        <w:t>upplemental Information</w:t>
      </w:r>
    </w:p>
    <w:p w:rsidR="00AF11C2" w:rsidRDefault="00AF11C2" w:rsidP="00AF11C2">
      <w:pPr>
        <w:contextualSpacing/>
        <w:rPr>
          <w:rFonts w:ascii="Times New Roman" w:hAnsi="Times New Roman" w:cs="Times New Roman"/>
          <w:b/>
          <w:bCs/>
        </w:rPr>
      </w:pPr>
    </w:p>
    <w:p w:rsidR="00AF11C2" w:rsidRDefault="00AF11C2" w:rsidP="00AF11C2">
      <w:pPr>
        <w:contextualSpacing/>
        <w:rPr>
          <w:rFonts w:ascii="Times New Roman" w:hAnsi="Times New Roman" w:cs="Times New Roman"/>
          <w:b/>
          <w:bCs/>
        </w:rPr>
      </w:pPr>
    </w:p>
    <w:p w:rsidR="00AF11C2" w:rsidRDefault="00AF11C2" w:rsidP="00AF11C2">
      <w:pPr>
        <w:contextualSpacing/>
        <w:rPr>
          <w:rFonts w:ascii="Times New Roman" w:hAnsi="Times New Roman" w:cs="Times New Roman"/>
          <w:b/>
          <w:bCs/>
        </w:rPr>
      </w:pPr>
    </w:p>
    <w:p w:rsidR="00AF11C2" w:rsidRDefault="00AF11C2" w:rsidP="00AF11C2">
      <w:pPr>
        <w:contextualSpacing/>
        <w:rPr>
          <w:rFonts w:ascii="Times New Roman" w:hAnsi="Times New Roman" w:cs="Times New Roman"/>
          <w:b/>
          <w:bCs/>
        </w:rPr>
      </w:pPr>
    </w:p>
    <w:p w:rsidR="00AF11C2" w:rsidRDefault="00AF11C2" w:rsidP="00AF11C2">
      <w:pPr>
        <w:contextualSpacing/>
        <w:rPr>
          <w:rFonts w:ascii="Times New Roman" w:hAnsi="Times New Roman" w:cs="Times New Roman"/>
          <w:b/>
          <w:bCs/>
        </w:rPr>
      </w:pPr>
      <w:r w:rsidRPr="00294CA9">
        <w:rPr>
          <w:rFonts w:ascii="Times New Roman" w:hAnsi="Times New Roman" w:cs="Times New Roman"/>
          <w:noProof/>
        </w:rPr>
        <w:drawing>
          <wp:inline distT="0" distB="0" distL="0" distR="0" wp14:anchorId="2453CF2B" wp14:editId="3E3F6C67">
            <wp:extent cx="3086760" cy="3018013"/>
            <wp:effectExtent l="0" t="0" r="0" b="0"/>
            <wp:docPr id="1187521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670639" name="Picture 2143670639"/>
                    <pic:cNvPicPr/>
                  </pic:nvPicPr>
                  <pic:blipFill>
                    <a:blip r:embed="rId4">
                      <a:extLst>
                        <a:ext uri="{28A0092B-C50C-407E-A947-70E740481C1C}">
                          <a14:useLocalDpi xmlns:a14="http://schemas.microsoft.com/office/drawing/2010/main" val="0"/>
                        </a:ext>
                      </a:extLst>
                    </a:blip>
                    <a:stretch>
                      <a:fillRect/>
                    </a:stretch>
                  </pic:blipFill>
                  <pic:spPr>
                    <a:xfrm>
                      <a:off x="0" y="0"/>
                      <a:ext cx="3100387" cy="3031336"/>
                    </a:xfrm>
                    <a:prstGeom prst="rect">
                      <a:avLst/>
                    </a:prstGeom>
                    <a:ln w="12700">
                      <a:noFill/>
                    </a:ln>
                  </pic:spPr>
                </pic:pic>
              </a:graphicData>
            </a:graphic>
          </wp:inline>
        </w:drawing>
      </w:r>
    </w:p>
    <w:p w:rsidR="00AF11C2" w:rsidRDefault="00AF11C2" w:rsidP="00AF11C2">
      <w:pPr>
        <w:contextualSpacing/>
        <w:rPr>
          <w:rFonts w:ascii="Times New Roman" w:hAnsi="Times New Roman" w:cs="Times New Roman"/>
          <w:b/>
          <w:bCs/>
        </w:rPr>
      </w:pPr>
    </w:p>
    <w:p w:rsidR="00AF11C2" w:rsidRPr="00294CA9" w:rsidRDefault="00AF11C2" w:rsidP="00AF11C2">
      <w:pPr>
        <w:spacing w:line="300" w:lineRule="auto"/>
        <w:contextualSpacing/>
        <w:rPr>
          <w:rFonts w:ascii="Times New Roman" w:hAnsi="Times New Roman" w:cs="Times New Roman"/>
        </w:rPr>
      </w:pPr>
      <w:r>
        <w:rPr>
          <w:rFonts w:ascii="Times New Roman" w:hAnsi="Times New Roman" w:cs="Times New Roman"/>
          <w:b/>
          <w:bCs/>
        </w:rPr>
        <w:t xml:space="preserve">Supplemental </w:t>
      </w:r>
      <w:r w:rsidRPr="00294CA9">
        <w:rPr>
          <w:rFonts w:ascii="Times New Roman" w:hAnsi="Times New Roman" w:cs="Times New Roman"/>
          <w:b/>
          <w:bCs/>
        </w:rPr>
        <w:t>Figure 1</w:t>
      </w:r>
      <w:r w:rsidRPr="00294CA9">
        <w:rPr>
          <w:rFonts w:ascii="Times New Roman" w:hAnsi="Times New Roman" w:cs="Times New Roman"/>
        </w:rPr>
        <w:t>.  Correlogram showing correlations between features used in EFA procedure to create a single score for metabolic syndrome.  Ellipses become narrower and darker for higher correlations.  Here correlations range from 0.1 to 0.46.</w:t>
      </w:r>
    </w:p>
    <w:p w:rsidR="00AF11C2" w:rsidRDefault="00AF11C2" w:rsidP="00AF11C2">
      <w:pPr>
        <w:spacing w:line="300" w:lineRule="auto"/>
        <w:contextualSpacing/>
        <w:rPr>
          <w:rFonts w:ascii="Times New Roman" w:hAnsi="Times New Roman" w:cs="Times New Roman"/>
          <w:b/>
          <w:bCs/>
        </w:rPr>
      </w:pPr>
    </w:p>
    <w:p w:rsidR="00AF11C2" w:rsidRDefault="00AF11C2" w:rsidP="00AF11C2">
      <w:pPr>
        <w:spacing w:line="300" w:lineRule="auto"/>
        <w:contextualSpacing/>
        <w:rPr>
          <w:rFonts w:ascii="Times New Roman" w:hAnsi="Times New Roman" w:cs="Times New Roman"/>
          <w:b/>
          <w:bCs/>
        </w:rPr>
      </w:pPr>
    </w:p>
    <w:p w:rsidR="00AF11C2" w:rsidRDefault="00AF11C2" w:rsidP="00AF11C2">
      <w:pPr>
        <w:contextualSpacing/>
        <w:rPr>
          <w:rFonts w:ascii="Times New Roman" w:hAnsi="Times New Roman" w:cs="Times New Roman"/>
          <w:b/>
          <w:bCs/>
        </w:rPr>
      </w:pPr>
    </w:p>
    <w:p w:rsidR="00AF11C2" w:rsidRDefault="00AF11C2" w:rsidP="00AF11C2">
      <w:pPr>
        <w:contextualSpacing/>
        <w:rPr>
          <w:rFonts w:ascii="Times New Roman" w:hAnsi="Times New Roman" w:cs="Times New Roman"/>
          <w:b/>
          <w:bCs/>
        </w:rPr>
      </w:pPr>
    </w:p>
    <w:p w:rsidR="00AF11C2" w:rsidRDefault="00AF11C2" w:rsidP="00AF11C2">
      <w:pPr>
        <w:contextualSpacing/>
        <w:rPr>
          <w:rFonts w:ascii="Times New Roman" w:hAnsi="Times New Roman" w:cs="Times New Roman"/>
          <w:b/>
          <w:bCs/>
        </w:rPr>
      </w:pPr>
      <w:r>
        <w:rPr>
          <w:rFonts w:ascii="Times New Roman" w:hAnsi="Times New Roman" w:cs="Times New Roman"/>
          <w:noProof/>
        </w:rPr>
        <w:lastRenderedPageBreak/>
        <w:drawing>
          <wp:inline distT="0" distB="0" distL="0" distR="0" wp14:anchorId="222E85B5" wp14:editId="6DCC45DF">
            <wp:extent cx="5165766" cy="3585782"/>
            <wp:effectExtent l="0" t="0" r="0" b="0"/>
            <wp:docPr id="19278637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63711" name="Picture 1927863711"/>
                    <pic:cNvPicPr/>
                  </pic:nvPicPr>
                  <pic:blipFill>
                    <a:blip r:embed="rId5">
                      <a:extLst>
                        <a:ext uri="{28A0092B-C50C-407E-A947-70E740481C1C}">
                          <a14:useLocalDpi xmlns:a14="http://schemas.microsoft.com/office/drawing/2010/main" val="0"/>
                        </a:ext>
                      </a:extLst>
                    </a:blip>
                    <a:stretch>
                      <a:fillRect/>
                    </a:stretch>
                  </pic:blipFill>
                  <pic:spPr>
                    <a:xfrm>
                      <a:off x="0" y="0"/>
                      <a:ext cx="5179049" cy="3595002"/>
                    </a:xfrm>
                    <a:prstGeom prst="rect">
                      <a:avLst/>
                    </a:prstGeom>
                  </pic:spPr>
                </pic:pic>
              </a:graphicData>
            </a:graphic>
          </wp:inline>
        </w:drawing>
      </w:r>
    </w:p>
    <w:p w:rsidR="00AF11C2" w:rsidRDefault="00AF11C2" w:rsidP="00AF11C2">
      <w:pPr>
        <w:contextualSpacing/>
        <w:rPr>
          <w:rFonts w:ascii="Times New Roman" w:hAnsi="Times New Roman" w:cs="Times New Roman"/>
          <w:b/>
          <w:bCs/>
        </w:rPr>
      </w:pPr>
    </w:p>
    <w:p w:rsidR="00AF11C2" w:rsidRPr="00CE515B" w:rsidRDefault="00AF11C2" w:rsidP="00AF11C2">
      <w:pPr>
        <w:contextualSpacing/>
        <w:rPr>
          <w:rFonts w:ascii="Times New Roman" w:hAnsi="Times New Roman" w:cs="Times New Roman"/>
          <w:b/>
          <w:bCs/>
        </w:rPr>
      </w:pPr>
      <w:r w:rsidRPr="00B47E6D">
        <w:rPr>
          <w:rFonts w:ascii="Times New Roman" w:hAnsi="Times New Roman" w:cs="Times New Roman"/>
          <w:b/>
          <w:bCs/>
        </w:rPr>
        <w:t xml:space="preserve">Figure </w:t>
      </w:r>
      <w:r>
        <w:rPr>
          <w:rFonts w:ascii="Times New Roman" w:hAnsi="Times New Roman" w:cs="Times New Roman"/>
          <w:b/>
          <w:bCs/>
        </w:rPr>
        <w:t>2</w:t>
      </w:r>
      <w:r w:rsidRPr="00B47E6D">
        <w:rPr>
          <w:rFonts w:ascii="Times New Roman" w:hAnsi="Times New Roman" w:cs="Times New Roman"/>
          <w:b/>
          <w:bCs/>
        </w:rPr>
        <w:t>A</w:t>
      </w:r>
      <w:r>
        <w:rPr>
          <w:rFonts w:ascii="Times New Roman" w:hAnsi="Times New Roman" w:cs="Times New Roman"/>
        </w:rPr>
        <w:t>.  Log-transformed exposure levels by race</w:t>
      </w:r>
      <w:r>
        <w:rPr>
          <w:rFonts w:ascii="Times New Roman" w:hAnsi="Times New Roman" w:cs="Times New Roman"/>
          <w:b/>
          <w:bCs/>
        </w:rPr>
        <w:t xml:space="preserve">. </w:t>
      </w:r>
      <w:r>
        <w:rPr>
          <w:rFonts w:ascii="Times New Roman" w:hAnsi="Times New Roman" w:cs="Times New Roman"/>
        </w:rPr>
        <w:t>Width of each box indicates the relative number of participants per race.</w:t>
      </w:r>
    </w:p>
    <w:p w:rsidR="00AF11C2" w:rsidRDefault="00AF11C2" w:rsidP="00AF11C2">
      <w:pPr>
        <w:contextualSpacing/>
        <w:rPr>
          <w:rFonts w:ascii="Times New Roman" w:hAnsi="Times New Roman" w:cs="Times New Roman"/>
          <w:b/>
          <w:bCs/>
        </w:rPr>
      </w:pPr>
    </w:p>
    <w:p w:rsidR="00AF11C2" w:rsidRDefault="00AF11C2" w:rsidP="00AF11C2">
      <w:pPr>
        <w:contextualSpacing/>
        <w:rPr>
          <w:rFonts w:ascii="Times New Roman" w:hAnsi="Times New Roman" w:cs="Times New Roman"/>
          <w:b/>
          <w:bCs/>
        </w:rPr>
      </w:pPr>
    </w:p>
    <w:p w:rsidR="00AF11C2" w:rsidRDefault="00AF11C2" w:rsidP="00AF11C2">
      <w:pPr>
        <w:contextualSpacing/>
        <w:rPr>
          <w:rFonts w:ascii="Times New Roman" w:hAnsi="Times New Roman" w:cs="Times New Roman"/>
          <w:b/>
          <w:bCs/>
        </w:rPr>
      </w:pPr>
      <w:r>
        <w:rPr>
          <w:rFonts w:ascii="Times New Roman" w:hAnsi="Times New Roman" w:cs="Times New Roman"/>
          <w:b/>
          <w:bCs/>
          <w:noProof/>
        </w:rPr>
        <w:drawing>
          <wp:inline distT="0" distB="0" distL="0" distR="0" wp14:anchorId="50A1630A" wp14:editId="5A61472E">
            <wp:extent cx="4203700" cy="3124200"/>
            <wp:effectExtent l="0" t="0" r="0" b="0"/>
            <wp:docPr id="18639465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946537" name="Picture 1863946537"/>
                    <pic:cNvPicPr/>
                  </pic:nvPicPr>
                  <pic:blipFill>
                    <a:blip r:embed="rId6">
                      <a:extLst>
                        <a:ext uri="{28A0092B-C50C-407E-A947-70E740481C1C}">
                          <a14:useLocalDpi xmlns:a14="http://schemas.microsoft.com/office/drawing/2010/main" val="0"/>
                        </a:ext>
                      </a:extLst>
                    </a:blip>
                    <a:stretch>
                      <a:fillRect/>
                    </a:stretch>
                  </pic:blipFill>
                  <pic:spPr>
                    <a:xfrm>
                      <a:off x="0" y="0"/>
                      <a:ext cx="4203700" cy="3124200"/>
                    </a:xfrm>
                    <a:prstGeom prst="rect">
                      <a:avLst/>
                    </a:prstGeom>
                  </pic:spPr>
                </pic:pic>
              </a:graphicData>
            </a:graphic>
          </wp:inline>
        </w:drawing>
      </w:r>
    </w:p>
    <w:p w:rsidR="00AF11C2" w:rsidRDefault="00AF11C2" w:rsidP="00AF11C2">
      <w:pPr>
        <w:contextualSpacing/>
        <w:rPr>
          <w:rFonts w:ascii="Times New Roman" w:hAnsi="Times New Roman" w:cs="Times New Roman"/>
          <w:b/>
          <w:bCs/>
        </w:rPr>
      </w:pPr>
    </w:p>
    <w:p w:rsidR="00AF11C2" w:rsidRDefault="00AF11C2" w:rsidP="00AF11C2">
      <w:pPr>
        <w:contextualSpacing/>
        <w:rPr>
          <w:rFonts w:ascii="Times New Roman" w:hAnsi="Times New Roman" w:cs="Times New Roman"/>
        </w:rPr>
      </w:pPr>
    </w:p>
    <w:p w:rsidR="00AF11C2" w:rsidRDefault="00AF11C2" w:rsidP="00AF11C2">
      <w:pPr>
        <w:contextualSpacing/>
        <w:rPr>
          <w:rFonts w:ascii="Times New Roman" w:hAnsi="Times New Roman" w:cs="Times New Roman"/>
        </w:rPr>
      </w:pPr>
      <w:r w:rsidRPr="00B47E6D">
        <w:rPr>
          <w:rFonts w:ascii="Times New Roman" w:hAnsi="Times New Roman" w:cs="Times New Roman"/>
          <w:b/>
          <w:bCs/>
        </w:rPr>
        <w:t xml:space="preserve">Figure </w:t>
      </w:r>
      <w:r>
        <w:rPr>
          <w:rFonts w:ascii="Times New Roman" w:hAnsi="Times New Roman" w:cs="Times New Roman"/>
          <w:b/>
          <w:bCs/>
        </w:rPr>
        <w:t>2</w:t>
      </w:r>
      <w:r w:rsidRPr="00B47E6D">
        <w:rPr>
          <w:rFonts w:ascii="Times New Roman" w:hAnsi="Times New Roman" w:cs="Times New Roman"/>
          <w:b/>
          <w:bCs/>
        </w:rPr>
        <w:t>B.</w:t>
      </w:r>
      <w:r>
        <w:rPr>
          <w:rFonts w:ascii="Times New Roman" w:hAnsi="Times New Roman" w:cs="Times New Roman"/>
        </w:rPr>
        <w:t xml:space="preserve">  Log-transformed exposure levels by age category.  </w:t>
      </w:r>
    </w:p>
    <w:p w:rsidR="00AF11C2" w:rsidRDefault="00AF11C2" w:rsidP="00AF11C2">
      <w:pPr>
        <w:contextualSpacing/>
        <w:rPr>
          <w:rFonts w:ascii="Times New Roman" w:hAnsi="Times New Roman" w:cs="Times New Roman"/>
          <w:b/>
          <w:bCs/>
        </w:rPr>
      </w:pPr>
    </w:p>
    <w:p w:rsidR="00AF11C2" w:rsidRDefault="00AF11C2" w:rsidP="00AF11C2">
      <w:pPr>
        <w:contextualSpacing/>
        <w:rPr>
          <w:rFonts w:ascii="Times New Roman" w:hAnsi="Times New Roman" w:cs="Times New Roman"/>
          <w:b/>
          <w:bCs/>
        </w:rPr>
      </w:pPr>
    </w:p>
    <w:p w:rsidR="00AF11C2" w:rsidRDefault="00AF11C2" w:rsidP="00AF11C2">
      <w:pPr>
        <w:contextualSpacing/>
        <w:rPr>
          <w:rFonts w:ascii="Times New Roman" w:hAnsi="Times New Roman" w:cs="Times New Roman"/>
          <w:b/>
          <w:bCs/>
        </w:rPr>
      </w:pPr>
    </w:p>
    <w:p w:rsidR="00AF11C2" w:rsidRDefault="00AF11C2" w:rsidP="00AF11C2">
      <w:pPr>
        <w:contextualSpacing/>
        <w:rPr>
          <w:rFonts w:ascii="Times New Roman" w:hAnsi="Times New Roman" w:cs="Times New Roman"/>
          <w:b/>
          <w:bCs/>
        </w:rPr>
      </w:pPr>
    </w:p>
    <w:p w:rsidR="00AF11C2" w:rsidRPr="00294CA9" w:rsidRDefault="00AF11C2" w:rsidP="00AF11C2">
      <w:pPr>
        <w:contextualSpacing/>
        <w:rPr>
          <w:rFonts w:ascii="Times New Roman" w:hAnsi="Times New Roman" w:cs="Times New Roman"/>
          <w:b/>
          <w:bCs/>
        </w:rPr>
      </w:pPr>
    </w:p>
    <w:p w:rsidR="00AF11C2" w:rsidRPr="00294CA9" w:rsidRDefault="00AF11C2" w:rsidP="00AF11C2">
      <w:pPr>
        <w:contextualSpacing/>
        <w:rPr>
          <w:rFonts w:ascii="Times New Roman" w:hAnsi="Times New Roman" w:cs="Times New Roman"/>
          <w:sz w:val="22"/>
          <w:szCs w:val="22"/>
        </w:rPr>
      </w:pPr>
    </w:p>
    <w:p w:rsidR="00AF11C2" w:rsidRPr="00294CA9" w:rsidRDefault="00AF11C2" w:rsidP="00AF11C2">
      <w:pPr>
        <w:contextualSpacing/>
        <w:rPr>
          <w:rFonts w:ascii="Times New Roman" w:hAnsi="Times New Roman" w:cs="Times New Roman"/>
          <w:b/>
          <w:bCs/>
        </w:rPr>
      </w:pPr>
      <w:r w:rsidRPr="00294CA9">
        <w:rPr>
          <w:rFonts w:ascii="Times New Roman" w:hAnsi="Times New Roman" w:cs="Times New Roman"/>
          <w:b/>
          <w:bCs/>
        </w:rPr>
        <w:t>Supplemental Table 1.</w:t>
      </w:r>
    </w:p>
    <w:p w:rsidR="00AF11C2" w:rsidRPr="00294CA9" w:rsidRDefault="00AF11C2" w:rsidP="00AF11C2">
      <w:pPr>
        <w:contextualSpacing/>
        <w:rPr>
          <w:rFonts w:ascii="Times New Roman" w:hAnsi="Times New Roman" w:cs="Times New Roman"/>
        </w:rPr>
      </w:pPr>
      <w:r w:rsidRPr="00294CA9">
        <w:rPr>
          <w:rFonts w:ascii="Times New Roman" w:hAnsi="Times New Roman" w:cs="Times New Roman"/>
        </w:rPr>
        <w:t xml:space="preserve">Baseline characteristics of study population with missing units summarized.  </w:t>
      </w:r>
    </w:p>
    <w:p w:rsidR="00AF11C2" w:rsidRPr="00294CA9" w:rsidRDefault="00AF11C2" w:rsidP="00AF11C2">
      <w:pPr>
        <w:contextualSpacing/>
        <w:rPr>
          <w:rFonts w:ascii="Times New Roman" w:hAnsi="Times New Roman" w:cs="Times New Roman"/>
        </w:rPr>
      </w:pPr>
      <w:r w:rsidRPr="00294CA9">
        <w:rPr>
          <w:rFonts w:ascii="Times New Roman" w:hAnsi="Times New Roman" w:cs="Times New Roman"/>
        </w:rPr>
        <w:t>NHANES cycles 2013 – 2014, 2015-2016,  2017-2018.</w:t>
      </w:r>
    </w:p>
    <w:tbl>
      <w:tblPr>
        <w:tblStyle w:val="TableGrid"/>
        <w:tblW w:w="9905" w:type="dxa"/>
        <w:tblInd w:w="625" w:type="dxa"/>
        <w:tblLook w:val="04A0" w:firstRow="1" w:lastRow="0" w:firstColumn="1" w:lastColumn="0" w:noHBand="0" w:noVBand="1"/>
      </w:tblPr>
      <w:tblGrid>
        <w:gridCol w:w="1887"/>
        <w:gridCol w:w="1808"/>
        <w:gridCol w:w="1890"/>
        <w:gridCol w:w="2070"/>
        <w:gridCol w:w="2250"/>
      </w:tblGrid>
      <w:tr w:rsidR="00AF11C2" w:rsidRPr="00294CA9" w:rsidTr="009B566A">
        <w:tc>
          <w:tcPr>
            <w:tcW w:w="1887" w:type="dxa"/>
            <w:tcBorders>
              <w:top w:val="double" w:sz="4" w:space="0" w:color="auto"/>
              <w:left w:val="nil"/>
              <w:bottom w:val="double" w:sz="4" w:space="0" w:color="auto"/>
              <w:right w:val="nil"/>
            </w:tcBorders>
            <w:vAlign w:val="center"/>
          </w:tcPr>
          <w:p w:rsidR="00AF11C2" w:rsidRPr="00294CA9" w:rsidRDefault="00AF11C2" w:rsidP="009B566A">
            <w:pPr>
              <w:contextualSpacing/>
              <w:jc w:val="center"/>
              <w:rPr>
                <w:rFonts w:ascii="Times New Roman" w:hAnsi="Times New Roman" w:cs="Times New Roman"/>
                <w:b/>
                <w:bCs/>
              </w:rPr>
            </w:pPr>
            <w:r w:rsidRPr="00294CA9">
              <w:rPr>
                <w:rFonts w:ascii="Times New Roman" w:hAnsi="Times New Roman" w:cs="Times New Roman"/>
                <w:b/>
                <w:bCs/>
              </w:rPr>
              <w:t>Covariate</w:t>
            </w:r>
          </w:p>
        </w:tc>
        <w:tc>
          <w:tcPr>
            <w:tcW w:w="1808" w:type="dxa"/>
            <w:tcBorders>
              <w:top w:val="double" w:sz="4" w:space="0" w:color="auto"/>
              <w:left w:val="nil"/>
              <w:bottom w:val="double" w:sz="4" w:space="0" w:color="auto"/>
              <w:right w:val="nil"/>
            </w:tcBorders>
            <w:vAlign w:val="center"/>
          </w:tcPr>
          <w:p w:rsidR="00AF11C2" w:rsidRPr="00294CA9" w:rsidRDefault="00AF11C2" w:rsidP="009B566A">
            <w:pPr>
              <w:contextualSpacing/>
              <w:jc w:val="center"/>
              <w:rPr>
                <w:rFonts w:ascii="Times New Roman" w:hAnsi="Times New Roman" w:cs="Times New Roman"/>
                <w:b/>
                <w:bCs/>
              </w:rPr>
            </w:pPr>
            <w:r w:rsidRPr="00294CA9">
              <w:rPr>
                <w:rFonts w:ascii="Times New Roman" w:hAnsi="Times New Roman" w:cs="Times New Roman"/>
                <w:b/>
                <w:bCs/>
              </w:rPr>
              <w:t>Level</w:t>
            </w:r>
          </w:p>
        </w:tc>
        <w:tc>
          <w:tcPr>
            <w:tcW w:w="1890" w:type="dxa"/>
            <w:tcBorders>
              <w:top w:val="double" w:sz="4" w:space="0" w:color="auto"/>
              <w:left w:val="nil"/>
              <w:bottom w:val="double" w:sz="4" w:space="0" w:color="auto"/>
              <w:right w:val="nil"/>
            </w:tcBorders>
            <w:vAlign w:val="center"/>
          </w:tcPr>
          <w:p w:rsidR="00AF11C2" w:rsidRPr="00294CA9" w:rsidRDefault="00AF11C2" w:rsidP="009B566A">
            <w:pPr>
              <w:contextualSpacing/>
              <w:jc w:val="center"/>
              <w:rPr>
                <w:rFonts w:ascii="Times New Roman" w:hAnsi="Times New Roman" w:cs="Times New Roman"/>
                <w:b/>
                <w:bCs/>
              </w:rPr>
            </w:pPr>
            <w:r w:rsidRPr="00294CA9">
              <w:rPr>
                <w:rFonts w:ascii="Times New Roman" w:hAnsi="Times New Roman" w:cs="Times New Roman"/>
                <w:b/>
                <w:bCs/>
              </w:rPr>
              <w:t xml:space="preserve">Male  </w:t>
            </w:r>
          </w:p>
          <w:p w:rsidR="00AF11C2" w:rsidRPr="00294CA9" w:rsidRDefault="00AF11C2" w:rsidP="009B566A">
            <w:pPr>
              <w:contextualSpacing/>
              <w:jc w:val="center"/>
              <w:rPr>
                <w:rFonts w:ascii="Times New Roman" w:hAnsi="Times New Roman" w:cs="Times New Roman"/>
                <w:b/>
                <w:bCs/>
              </w:rPr>
            </w:pPr>
            <w:r w:rsidRPr="00294CA9">
              <w:rPr>
                <w:rFonts w:ascii="Times New Roman" w:hAnsi="Times New Roman" w:cs="Times New Roman"/>
              </w:rPr>
              <w:t>(n = 10797)</w:t>
            </w:r>
          </w:p>
        </w:tc>
        <w:tc>
          <w:tcPr>
            <w:tcW w:w="2070" w:type="dxa"/>
            <w:tcBorders>
              <w:top w:val="double" w:sz="4" w:space="0" w:color="auto"/>
              <w:left w:val="nil"/>
              <w:bottom w:val="double" w:sz="4" w:space="0" w:color="auto"/>
              <w:right w:val="nil"/>
            </w:tcBorders>
            <w:vAlign w:val="center"/>
          </w:tcPr>
          <w:p w:rsidR="00AF11C2" w:rsidRPr="00294CA9" w:rsidRDefault="00AF11C2" w:rsidP="009B566A">
            <w:pPr>
              <w:contextualSpacing/>
              <w:jc w:val="center"/>
              <w:rPr>
                <w:rFonts w:ascii="Times New Roman" w:hAnsi="Times New Roman" w:cs="Times New Roman"/>
                <w:b/>
                <w:bCs/>
              </w:rPr>
            </w:pPr>
            <w:r w:rsidRPr="00294CA9">
              <w:rPr>
                <w:rFonts w:ascii="Times New Roman" w:hAnsi="Times New Roman" w:cs="Times New Roman"/>
                <w:b/>
                <w:bCs/>
              </w:rPr>
              <w:t xml:space="preserve">Female   </w:t>
            </w:r>
          </w:p>
          <w:p w:rsidR="00AF11C2" w:rsidRPr="00294CA9" w:rsidRDefault="00AF11C2" w:rsidP="009B566A">
            <w:pPr>
              <w:contextualSpacing/>
              <w:jc w:val="center"/>
              <w:rPr>
                <w:rFonts w:ascii="Times New Roman" w:hAnsi="Times New Roman" w:cs="Times New Roman"/>
                <w:b/>
                <w:bCs/>
              </w:rPr>
            </w:pPr>
            <w:r w:rsidRPr="00294CA9">
              <w:rPr>
                <w:rFonts w:ascii="Times New Roman" w:hAnsi="Times New Roman" w:cs="Times New Roman"/>
                <w:b/>
                <w:bCs/>
              </w:rPr>
              <w:t>(</w:t>
            </w:r>
            <w:r w:rsidRPr="00294CA9">
              <w:rPr>
                <w:rFonts w:ascii="Times New Roman" w:hAnsi="Times New Roman" w:cs="Times New Roman"/>
              </w:rPr>
              <w:t>n = 11461)</w:t>
            </w:r>
          </w:p>
        </w:tc>
        <w:tc>
          <w:tcPr>
            <w:tcW w:w="2250" w:type="dxa"/>
            <w:tcBorders>
              <w:top w:val="double" w:sz="4" w:space="0" w:color="auto"/>
              <w:left w:val="nil"/>
              <w:bottom w:val="double" w:sz="4" w:space="0" w:color="auto"/>
              <w:right w:val="nil"/>
            </w:tcBorders>
          </w:tcPr>
          <w:p w:rsidR="00AF11C2" w:rsidRPr="00294CA9" w:rsidRDefault="00AF11C2" w:rsidP="009B566A">
            <w:pPr>
              <w:contextualSpacing/>
              <w:jc w:val="center"/>
              <w:rPr>
                <w:rFonts w:ascii="Times New Roman" w:hAnsi="Times New Roman" w:cs="Times New Roman"/>
                <w:b/>
                <w:bCs/>
              </w:rPr>
            </w:pPr>
          </w:p>
          <w:p w:rsidR="00AF11C2" w:rsidRPr="00294CA9" w:rsidRDefault="00AF11C2" w:rsidP="009B566A">
            <w:pPr>
              <w:contextualSpacing/>
              <w:jc w:val="center"/>
              <w:rPr>
                <w:rFonts w:ascii="Times New Roman" w:hAnsi="Times New Roman" w:cs="Times New Roman"/>
                <w:b/>
                <w:bCs/>
              </w:rPr>
            </w:pPr>
            <w:r w:rsidRPr="00294CA9">
              <w:rPr>
                <w:rFonts w:ascii="Times New Roman" w:hAnsi="Times New Roman" w:cs="Times New Roman"/>
                <w:b/>
                <w:bCs/>
              </w:rPr>
              <w:t xml:space="preserve">Missing </w:t>
            </w:r>
            <w:r w:rsidRPr="00294CA9">
              <w:rPr>
                <w:rFonts w:ascii="Times New Roman" w:hAnsi="Times New Roman" w:cs="Times New Roman"/>
              </w:rPr>
              <w:t>(%)</w:t>
            </w:r>
          </w:p>
        </w:tc>
      </w:tr>
      <w:tr w:rsidR="00AF11C2" w:rsidRPr="00294CA9" w:rsidTr="009B566A">
        <w:tc>
          <w:tcPr>
            <w:tcW w:w="1887" w:type="dxa"/>
            <w:vMerge w:val="restart"/>
            <w:tcBorders>
              <w:top w:val="double" w:sz="4" w:space="0" w:color="auto"/>
              <w:left w:val="nil"/>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Sex</w:t>
            </w:r>
          </w:p>
        </w:tc>
        <w:tc>
          <w:tcPr>
            <w:tcW w:w="1808" w:type="dxa"/>
            <w:tcBorders>
              <w:top w:val="double" w:sz="4" w:space="0" w:color="auto"/>
              <w:left w:val="nil"/>
              <w:bottom w:val="nil"/>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Male</w:t>
            </w:r>
          </w:p>
        </w:tc>
        <w:tc>
          <w:tcPr>
            <w:tcW w:w="1890" w:type="dxa"/>
            <w:tcBorders>
              <w:top w:val="double" w:sz="4" w:space="0" w:color="auto"/>
              <w:left w:val="nil"/>
              <w:bottom w:val="nil"/>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10797 (100.0)</w:t>
            </w:r>
          </w:p>
        </w:tc>
        <w:tc>
          <w:tcPr>
            <w:tcW w:w="2070" w:type="dxa"/>
            <w:tcBorders>
              <w:top w:val="double" w:sz="4" w:space="0" w:color="auto"/>
              <w:left w:val="nil"/>
              <w:bottom w:val="nil"/>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w:t>
            </w:r>
          </w:p>
        </w:tc>
        <w:tc>
          <w:tcPr>
            <w:tcW w:w="2250" w:type="dxa"/>
            <w:vMerge w:val="restart"/>
            <w:tcBorders>
              <w:top w:val="double" w:sz="4" w:space="0" w:color="auto"/>
              <w:left w:val="nil"/>
              <w:right w:val="nil"/>
            </w:tcBorders>
          </w:tcPr>
          <w:p w:rsidR="00AF11C2" w:rsidRPr="00294CA9" w:rsidRDefault="00AF11C2" w:rsidP="009B566A">
            <w:pPr>
              <w:contextualSpacing/>
              <w:jc w:val="center"/>
              <w:rPr>
                <w:rFonts w:ascii="Times New Roman" w:hAnsi="Times New Roman" w:cs="Times New Roman"/>
              </w:rPr>
            </w:pPr>
            <w:r>
              <w:rPr>
                <w:rFonts w:ascii="Times New Roman" w:hAnsi="Times New Roman" w:cs="Times New Roman"/>
              </w:rPr>
              <w:t>-</w:t>
            </w:r>
          </w:p>
        </w:tc>
      </w:tr>
      <w:tr w:rsidR="00AF11C2" w:rsidRPr="00294CA9" w:rsidTr="009B566A">
        <w:tc>
          <w:tcPr>
            <w:tcW w:w="1887" w:type="dxa"/>
            <w:vMerge/>
            <w:tcBorders>
              <w:left w:val="nil"/>
              <w:right w:val="nil"/>
            </w:tcBorders>
            <w:vAlign w:val="center"/>
          </w:tcPr>
          <w:p w:rsidR="00AF11C2" w:rsidRPr="00294CA9" w:rsidRDefault="00AF11C2" w:rsidP="009B566A">
            <w:pPr>
              <w:contextualSpacing/>
              <w:jc w:val="center"/>
              <w:rPr>
                <w:rFonts w:ascii="Times New Roman" w:hAnsi="Times New Roman" w:cs="Times New Roman"/>
              </w:rPr>
            </w:pPr>
          </w:p>
        </w:tc>
        <w:tc>
          <w:tcPr>
            <w:tcW w:w="1808" w:type="dxa"/>
            <w:tcBorders>
              <w:top w:val="nil"/>
              <w:left w:val="nil"/>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 xml:space="preserve">Female </w:t>
            </w:r>
          </w:p>
        </w:tc>
        <w:tc>
          <w:tcPr>
            <w:tcW w:w="1890" w:type="dxa"/>
            <w:tcBorders>
              <w:top w:val="nil"/>
              <w:left w:val="nil"/>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w:t>
            </w:r>
          </w:p>
        </w:tc>
        <w:tc>
          <w:tcPr>
            <w:tcW w:w="2070" w:type="dxa"/>
            <w:tcBorders>
              <w:top w:val="nil"/>
              <w:left w:val="nil"/>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11461 (100.0)</w:t>
            </w:r>
          </w:p>
        </w:tc>
        <w:tc>
          <w:tcPr>
            <w:tcW w:w="2250" w:type="dxa"/>
            <w:vMerge/>
            <w:tcBorders>
              <w:left w:val="nil"/>
              <w:right w:val="nil"/>
            </w:tcBorders>
          </w:tcPr>
          <w:p w:rsidR="00AF11C2" w:rsidRPr="00294CA9" w:rsidRDefault="00AF11C2" w:rsidP="009B566A">
            <w:pPr>
              <w:contextualSpacing/>
              <w:jc w:val="center"/>
              <w:rPr>
                <w:rFonts w:ascii="Times New Roman" w:hAnsi="Times New Roman" w:cs="Times New Roman"/>
              </w:rPr>
            </w:pPr>
          </w:p>
        </w:tc>
      </w:tr>
      <w:tr w:rsidR="00AF11C2" w:rsidRPr="00294CA9" w:rsidTr="009B566A">
        <w:tc>
          <w:tcPr>
            <w:tcW w:w="1887" w:type="dxa"/>
            <w:vMerge w:val="restart"/>
            <w:tcBorders>
              <w:left w:val="nil"/>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Age Category</w:t>
            </w:r>
          </w:p>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Ref &lt; 19 years</w:t>
            </w:r>
          </w:p>
        </w:tc>
        <w:tc>
          <w:tcPr>
            <w:tcW w:w="1808" w:type="dxa"/>
            <w:tcBorders>
              <w:left w:val="nil"/>
              <w:bottom w:val="nil"/>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 xml:space="preserve">&lt;19yrs </w:t>
            </w:r>
          </w:p>
        </w:tc>
        <w:tc>
          <w:tcPr>
            <w:tcW w:w="1890" w:type="dxa"/>
            <w:tcBorders>
              <w:left w:val="nil"/>
              <w:bottom w:val="nil"/>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2590 ( 24.0)</w:t>
            </w:r>
          </w:p>
        </w:tc>
        <w:tc>
          <w:tcPr>
            <w:tcW w:w="2070" w:type="dxa"/>
            <w:tcBorders>
              <w:left w:val="nil"/>
              <w:bottom w:val="nil"/>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2611 ( 22.8)</w:t>
            </w:r>
          </w:p>
        </w:tc>
        <w:tc>
          <w:tcPr>
            <w:tcW w:w="2250" w:type="dxa"/>
            <w:vMerge w:val="restart"/>
            <w:tcBorders>
              <w:left w:val="nil"/>
              <w:right w:val="nil"/>
            </w:tcBorders>
            <w:vAlign w:val="center"/>
          </w:tcPr>
          <w:p w:rsidR="00AF11C2" w:rsidRPr="00294CA9" w:rsidRDefault="00AF11C2" w:rsidP="009B566A">
            <w:pPr>
              <w:contextualSpacing/>
              <w:jc w:val="center"/>
              <w:rPr>
                <w:rFonts w:ascii="Times New Roman" w:hAnsi="Times New Roman" w:cs="Times New Roman"/>
              </w:rPr>
            </w:pPr>
            <w:r>
              <w:rPr>
                <w:rFonts w:ascii="Times New Roman" w:hAnsi="Times New Roman" w:cs="Times New Roman"/>
              </w:rPr>
              <w:t>-</w:t>
            </w:r>
          </w:p>
          <w:p w:rsidR="00AF11C2" w:rsidRPr="00294CA9" w:rsidRDefault="00AF11C2" w:rsidP="009B566A">
            <w:pPr>
              <w:contextualSpacing/>
              <w:jc w:val="center"/>
              <w:rPr>
                <w:rFonts w:ascii="Times New Roman" w:hAnsi="Times New Roman" w:cs="Times New Roman"/>
              </w:rPr>
            </w:pPr>
          </w:p>
        </w:tc>
      </w:tr>
      <w:tr w:rsidR="00AF11C2" w:rsidRPr="00294CA9" w:rsidTr="009B566A">
        <w:tc>
          <w:tcPr>
            <w:tcW w:w="1887" w:type="dxa"/>
            <w:vMerge/>
            <w:tcBorders>
              <w:left w:val="nil"/>
              <w:right w:val="nil"/>
            </w:tcBorders>
            <w:vAlign w:val="center"/>
          </w:tcPr>
          <w:p w:rsidR="00AF11C2" w:rsidRPr="00294CA9" w:rsidRDefault="00AF11C2" w:rsidP="009B566A">
            <w:pPr>
              <w:contextualSpacing/>
              <w:jc w:val="center"/>
              <w:rPr>
                <w:rFonts w:ascii="Times New Roman" w:hAnsi="Times New Roman" w:cs="Times New Roman"/>
              </w:rPr>
            </w:pPr>
          </w:p>
        </w:tc>
        <w:tc>
          <w:tcPr>
            <w:tcW w:w="1808"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20-39yrs</w:t>
            </w:r>
          </w:p>
        </w:tc>
        <w:tc>
          <w:tcPr>
            <w:tcW w:w="1890"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2687 ( 24.9)</w:t>
            </w:r>
          </w:p>
        </w:tc>
        <w:tc>
          <w:tcPr>
            <w:tcW w:w="2070"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2907 ( 25.4)</w:t>
            </w:r>
          </w:p>
        </w:tc>
        <w:tc>
          <w:tcPr>
            <w:tcW w:w="2250" w:type="dxa"/>
            <w:vMerge/>
            <w:tcBorders>
              <w:left w:val="nil"/>
              <w:right w:val="nil"/>
            </w:tcBorders>
          </w:tcPr>
          <w:p w:rsidR="00AF11C2" w:rsidRPr="00294CA9" w:rsidRDefault="00AF11C2" w:rsidP="009B566A">
            <w:pPr>
              <w:contextualSpacing/>
              <w:jc w:val="center"/>
              <w:rPr>
                <w:rFonts w:ascii="Times New Roman" w:hAnsi="Times New Roman" w:cs="Times New Roman"/>
              </w:rPr>
            </w:pPr>
          </w:p>
        </w:tc>
      </w:tr>
      <w:tr w:rsidR="00AF11C2" w:rsidRPr="00294CA9" w:rsidTr="009B566A">
        <w:tc>
          <w:tcPr>
            <w:tcW w:w="1887" w:type="dxa"/>
            <w:vMerge/>
            <w:tcBorders>
              <w:left w:val="nil"/>
              <w:right w:val="nil"/>
            </w:tcBorders>
            <w:vAlign w:val="center"/>
          </w:tcPr>
          <w:p w:rsidR="00AF11C2" w:rsidRPr="00294CA9" w:rsidRDefault="00AF11C2" w:rsidP="009B566A">
            <w:pPr>
              <w:contextualSpacing/>
              <w:jc w:val="center"/>
              <w:rPr>
                <w:rFonts w:ascii="Times New Roman" w:hAnsi="Times New Roman" w:cs="Times New Roman"/>
              </w:rPr>
            </w:pPr>
          </w:p>
        </w:tc>
        <w:tc>
          <w:tcPr>
            <w:tcW w:w="1808"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40-59yrs</w:t>
            </w:r>
          </w:p>
        </w:tc>
        <w:tc>
          <w:tcPr>
            <w:tcW w:w="1890"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2612 ( 24.2)</w:t>
            </w:r>
          </w:p>
        </w:tc>
        <w:tc>
          <w:tcPr>
            <w:tcW w:w="2070"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2959 ( 25.8)</w:t>
            </w:r>
          </w:p>
        </w:tc>
        <w:tc>
          <w:tcPr>
            <w:tcW w:w="2250" w:type="dxa"/>
            <w:vMerge/>
            <w:tcBorders>
              <w:left w:val="nil"/>
              <w:right w:val="nil"/>
            </w:tcBorders>
          </w:tcPr>
          <w:p w:rsidR="00AF11C2" w:rsidRPr="00294CA9" w:rsidRDefault="00AF11C2" w:rsidP="009B566A">
            <w:pPr>
              <w:contextualSpacing/>
              <w:jc w:val="center"/>
              <w:rPr>
                <w:rFonts w:ascii="Times New Roman" w:hAnsi="Times New Roman" w:cs="Times New Roman"/>
              </w:rPr>
            </w:pPr>
          </w:p>
        </w:tc>
      </w:tr>
      <w:tr w:rsidR="00AF11C2" w:rsidRPr="00294CA9" w:rsidTr="009B566A">
        <w:tc>
          <w:tcPr>
            <w:tcW w:w="1887" w:type="dxa"/>
            <w:vMerge/>
            <w:tcBorders>
              <w:left w:val="nil"/>
              <w:right w:val="nil"/>
            </w:tcBorders>
            <w:vAlign w:val="center"/>
          </w:tcPr>
          <w:p w:rsidR="00AF11C2" w:rsidRPr="00294CA9" w:rsidRDefault="00AF11C2" w:rsidP="009B566A">
            <w:pPr>
              <w:contextualSpacing/>
              <w:jc w:val="center"/>
              <w:rPr>
                <w:rFonts w:ascii="Times New Roman" w:hAnsi="Times New Roman" w:cs="Times New Roman"/>
              </w:rPr>
            </w:pPr>
          </w:p>
        </w:tc>
        <w:tc>
          <w:tcPr>
            <w:tcW w:w="1808" w:type="dxa"/>
            <w:tcBorders>
              <w:top w:val="nil"/>
              <w:left w:val="nil"/>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&gt;60yrs</w:t>
            </w:r>
          </w:p>
        </w:tc>
        <w:tc>
          <w:tcPr>
            <w:tcW w:w="1890" w:type="dxa"/>
            <w:tcBorders>
              <w:top w:val="nil"/>
              <w:left w:val="nil"/>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2908 ( 26.9)</w:t>
            </w:r>
          </w:p>
        </w:tc>
        <w:tc>
          <w:tcPr>
            <w:tcW w:w="2070" w:type="dxa"/>
            <w:tcBorders>
              <w:top w:val="nil"/>
              <w:left w:val="nil"/>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2984 ( 26.0)</w:t>
            </w:r>
          </w:p>
        </w:tc>
        <w:tc>
          <w:tcPr>
            <w:tcW w:w="2250" w:type="dxa"/>
            <w:vMerge/>
            <w:tcBorders>
              <w:left w:val="nil"/>
              <w:right w:val="nil"/>
            </w:tcBorders>
          </w:tcPr>
          <w:p w:rsidR="00AF11C2" w:rsidRPr="00294CA9" w:rsidRDefault="00AF11C2" w:rsidP="009B566A">
            <w:pPr>
              <w:contextualSpacing/>
              <w:jc w:val="center"/>
              <w:rPr>
                <w:rFonts w:ascii="Times New Roman" w:hAnsi="Times New Roman" w:cs="Times New Roman"/>
              </w:rPr>
            </w:pPr>
          </w:p>
        </w:tc>
      </w:tr>
      <w:tr w:rsidR="00AF11C2" w:rsidRPr="00294CA9" w:rsidTr="009B566A">
        <w:trPr>
          <w:trHeight w:val="80"/>
        </w:trPr>
        <w:tc>
          <w:tcPr>
            <w:tcW w:w="1887" w:type="dxa"/>
            <w:vMerge w:val="restart"/>
            <w:tcBorders>
              <w:left w:val="nil"/>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Race-Ethnicity</w:t>
            </w:r>
          </w:p>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 xml:space="preserve">Ref: </w:t>
            </w:r>
          </w:p>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NH White</w:t>
            </w:r>
          </w:p>
        </w:tc>
        <w:tc>
          <w:tcPr>
            <w:tcW w:w="1808" w:type="dxa"/>
            <w:tcBorders>
              <w:left w:val="nil"/>
              <w:bottom w:val="nil"/>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White (ref)</w:t>
            </w:r>
          </w:p>
        </w:tc>
        <w:tc>
          <w:tcPr>
            <w:tcW w:w="1890" w:type="dxa"/>
            <w:tcBorders>
              <w:left w:val="nil"/>
              <w:bottom w:val="nil"/>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3834 ( 35.5)</w:t>
            </w:r>
          </w:p>
        </w:tc>
        <w:tc>
          <w:tcPr>
            <w:tcW w:w="2070" w:type="dxa"/>
            <w:tcBorders>
              <w:left w:val="nil"/>
              <w:bottom w:val="nil"/>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3877 ( 33.8)</w:t>
            </w:r>
          </w:p>
        </w:tc>
        <w:tc>
          <w:tcPr>
            <w:tcW w:w="2250" w:type="dxa"/>
            <w:tcBorders>
              <w:left w:val="nil"/>
              <w:bottom w:val="nil"/>
              <w:right w:val="nil"/>
            </w:tcBorders>
          </w:tcPr>
          <w:p w:rsidR="00AF11C2" w:rsidRPr="00294CA9" w:rsidRDefault="00AF11C2" w:rsidP="009B566A">
            <w:pPr>
              <w:contextualSpacing/>
              <w:jc w:val="center"/>
              <w:rPr>
                <w:rFonts w:ascii="Times New Roman" w:hAnsi="Times New Roman" w:cs="Times New Roman"/>
              </w:rPr>
            </w:pPr>
          </w:p>
        </w:tc>
      </w:tr>
      <w:tr w:rsidR="00AF11C2" w:rsidRPr="00294CA9" w:rsidTr="009B566A">
        <w:tc>
          <w:tcPr>
            <w:tcW w:w="1887" w:type="dxa"/>
            <w:vMerge/>
            <w:tcBorders>
              <w:left w:val="nil"/>
              <w:right w:val="nil"/>
            </w:tcBorders>
            <w:vAlign w:val="center"/>
          </w:tcPr>
          <w:p w:rsidR="00AF11C2" w:rsidRPr="00294CA9" w:rsidRDefault="00AF11C2" w:rsidP="009B566A">
            <w:pPr>
              <w:contextualSpacing/>
              <w:jc w:val="center"/>
              <w:rPr>
                <w:rFonts w:ascii="Times New Roman" w:hAnsi="Times New Roman" w:cs="Times New Roman"/>
              </w:rPr>
            </w:pPr>
          </w:p>
        </w:tc>
        <w:tc>
          <w:tcPr>
            <w:tcW w:w="1808"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Mexican American</w:t>
            </w:r>
          </w:p>
        </w:tc>
        <w:tc>
          <w:tcPr>
            <w:tcW w:w="1890"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1711 ( 15.8)</w:t>
            </w:r>
          </w:p>
        </w:tc>
        <w:tc>
          <w:tcPr>
            <w:tcW w:w="2070"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1894 ( 16.5)</w:t>
            </w:r>
          </w:p>
        </w:tc>
        <w:tc>
          <w:tcPr>
            <w:tcW w:w="2250" w:type="dxa"/>
            <w:vMerge w:val="restart"/>
            <w:tcBorders>
              <w:top w:val="nil"/>
              <w:left w:val="nil"/>
              <w:right w:val="nil"/>
            </w:tcBorders>
            <w:vAlign w:val="center"/>
          </w:tcPr>
          <w:p w:rsidR="00AF11C2" w:rsidRPr="00294CA9" w:rsidRDefault="00AF11C2" w:rsidP="009B566A">
            <w:pPr>
              <w:contextualSpacing/>
              <w:jc w:val="center"/>
              <w:rPr>
                <w:rFonts w:ascii="Times New Roman" w:hAnsi="Times New Roman" w:cs="Times New Roman"/>
              </w:rPr>
            </w:pPr>
            <w:r>
              <w:rPr>
                <w:rFonts w:ascii="Times New Roman" w:hAnsi="Times New Roman" w:cs="Times New Roman"/>
              </w:rPr>
              <w:t>-</w:t>
            </w:r>
          </w:p>
        </w:tc>
      </w:tr>
      <w:tr w:rsidR="00AF11C2" w:rsidRPr="00294CA9" w:rsidTr="009B566A">
        <w:tc>
          <w:tcPr>
            <w:tcW w:w="1887" w:type="dxa"/>
            <w:vMerge/>
            <w:tcBorders>
              <w:top w:val="nil"/>
              <w:left w:val="nil"/>
              <w:right w:val="nil"/>
            </w:tcBorders>
            <w:vAlign w:val="center"/>
          </w:tcPr>
          <w:p w:rsidR="00AF11C2" w:rsidRPr="00294CA9" w:rsidRDefault="00AF11C2" w:rsidP="009B566A">
            <w:pPr>
              <w:contextualSpacing/>
              <w:jc w:val="center"/>
              <w:rPr>
                <w:rFonts w:ascii="Times New Roman" w:hAnsi="Times New Roman" w:cs="Times New Roman"/>
              </w:rPr>
            </w:pPr>
          </w:p>
        </w:tc>
        <w:tc>
          <w:tcPr>
            <w:tcW w:w="1808"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Other Hispanic</w:t>
            </w:r>
          </w:p>
        </w:tc>
        <w:tc>
          <w:tcPr>
            <w:tcW w:w="1890"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1049 ( 9.7)</w:t>
            </w:r>
          </w:p>
        </w:tc>
        <w:tc>
          <w:tcPr>
            <w:tcW w:w="2070"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1274 ( 11.1)</w:t>
            </w:r>
          </w:p>
        </w:tc>
        <w:tc>
          <w:tcPr>
            <w:tcW w:w="2250" w:type="dxa"/>
            <w:vMerge/>
            <w:tcBorders>
              <w:left w:val="nil"/>
              <w:right w:val="nil"/>
            </w:tcBorders>
          </w:tcPr>
          <w:p w:rsidR="00AF11C2" w:rsidRPr="00294CA9" w:rsidRDefault="00AF11C2" w:rsidP="009B566A">
            <w:pPr>
              <w:contextualSpacing/>
              <w:jc w:val="center"/>
              <w:rPr>
                <w:rFonts w:ascii="Times New Roman" w:hAnsi="Times New Roman" w:cs="Times New Roman"/>
              </w:rPr>
            </w:pPr>
          </w:p>
        </w:tc>
      </w:tr>
      <w:tr w:rsidR="00AF11C2" w:rsidRPr="00294CA9" w:rsidTr="009B566A">
        <w:tc>
          <w:tcPr>
            <w:tcW w:w="1887" w:type="dxa"/>
            <w:vMerge/>
            <w:tcBorders>
              <w:left w:val="nil"/>
              <w:right w:val="nil"/>
            </w:tcBorders>
            <w:vAlign w:val="center"/>
          </w:tcPr>
          <w:p w:rsidR="00AF11C2" w:rsidRPr="00294CA9" w:rsidRDefault="00AF11C2" w:rsidP="009B566A">
            <w:pPr>
              <w:contextualSpacing/>
              <w:jc w:val="center"/>
              <w:rPr>
                <w:rFonts w:ascii="Times New Roman" w:hAnsi="Times New Roman" w:cs="Times New Roman"/>
              </w:rPr>
            </w:pPr>
          </w:p>
        </w:tc>
        <w:tc>
          <w:tcPr>
            <w:tcW w:w="1808"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Black</w:t>
            </w:r>
          </w:p>
        </w:tc>
        <w:tc>
          <w:tcPr>
            <w:tcW w:w="1890"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2367 ( 21.9)</w:t>
            </w:r>
          </w:p>
        </w:tc>
        <w:tc>
          <w:tcPr>
            <w:tcW w:w="2070"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2520 ( 22.0)</w:t>
            </w:r>
          </w:p>
        </w:tc>
        <w:tc>
          <w:tcPr>
            <w:tcW w:w="2250" w:type="dxa"/>
            <w:vMerge/>
            <w:tcBorders>
              <w:left w:val="nil"/>
              <w:right w:val="nil"/>
            </w:tcBorders>
          </w:tcPr>
          <w:p w:rsidR="00AF11C2" w:rsidRPr="00294CA9" w:rsidRDefault="00AF11C2" w:rsidP="009B566A">
            <w:pPr>
              <w:contextualSpacing/>
              <w:jc w:val="center"/>
              <w:rPr>
                <w:rFonts w:ascii="Times New Roman" w:hAnsi="Times New Roman" w:cs="Times New Roman"/>
              </w:rPr>
            </w:pPr>
          </w:p>
        </w:tc>
      </w:tr>
      <w:tr w:rsidR="00AF11C2" w:rsidRPr="00294CA9" w:rsidTr="009B566A">
        <w:tc>
          <w:tcPr>
            <w:tcW w:w="1887" w:type="dxa"/>
            <w:vMerge/>
            <w:tcBorders>
              <w:left w:val="nil"/>
              <w:right w:val="nil"/>
            </w:tcBorders>
            <w:vAlign w:val="center"/>
          </w:tcPr>
          <w:p w:rsidR="00AF11C2" w:rsidRPr="00294CA9" w:rsidRDefault="00AF11C2" w:rsidP="009B566A">
            <w:pPr>
              <w:contextualSpacing/>
              <w:jc w:val="center"/>
              <w:rPr>
                <w:rFonts w:ascii="Times New Roman" w:hAnsi="Times New Roman" w:cs="Times New Roman"/>
              </w:rPr>
            </w:pPr>
          </w:p>
        </w:tc>
        <w:tc>
          <w:tcPr>
            <w:tcW w:w="1808"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Asian</w:t>
            </w:r>
          </w:p>
        </w:tc>
        <w:tc>
          <w:tcPr>
            <w:tcW w:w="1890"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1308 ( 12.1)</w:t>
            </w:r>
          </w:p>
        </w:tc>
        <w:tc>
          <w:tcPr>
            <w:tcW w:w="2070"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1403 ( 12.2)</w:t>
            </w:r>
          </w:p>
        </w:tc>
        <w:tc>
          <w:tcPr>
            <w:tcW w:w="2250" w:type="dxa"/>
            <w:vMerge/>
            <w:tcBorders>
              <w:left w:val="nil"/>
              <w:right w:val="nil"/>
            </w:tcBorders>
          </w:tcPr>
          <w:p w:rsidR="00AF11C2" w:rsidRPr="00294CA9" w:rsidRDefault="00AF11C2" w:rsidP="009B566A">
            <w:pPr>
              <w:contextualSpacing/>
              <w:jc w:val="center"/>
              <w:rPr>
                <w:rFonts w:ascii="Times New Roman" w:hAnsi="Times New Roman" w:cs="Times New Roman"/>
              </w:rPr>
            </w:pPr>
          </w:p>
        </w:tc>
      </w:tr>
      <w:tr w:rsidR="00AF11C2" w:rsidRPr="00294CA9" w:rsidTr="009B566A">
        <w:trPr>
          <w:trHeight w:val="80"/>
        </w:trPr>
        <w:tc>
          <w:tcPr>
            <w:tcW w:w="1887" w:type="dxa"/>
            <w:vMerge/>
            <w:tcBorders>
              <w:left w:val="nil"/>
              <w:bottom w:val="single" w:sz="4" w:space="0" w:color="auto"/>
              <w:right w:val="nil"/>
            </w:tcBorders>
            <w:vAlign w:val="center"/>
          </w:tcPr>
          <w:p w:rsidR="00AF11C2" w:rsidRPr="00294CA9" w:rsidRDefault="00AF11C2" w:rsidP="009B566A">
            <w:pPr>
              <w:contextualSpacing/>
              <w:jc w:val="center"/>
              <w:rPr>
                <w:rFonts w:ascii="Times New Roman" w:hAnsi="Times New Roman" w:cs="Times New Roman"/>
              </w:rPr>
            </w:pPr>
          </w:p>
        </w:tc>
        <w:tc>
          <w:tcPr>
            <w:tcW w:w="1808" w:type="dxa"/>
            <w:tcBorders>
              <w:top w:val="nil"/>
              <w:left w:val="nil"/>
              <w:bottom w:val="single" w:sz="4" w:space="0" w:color="auto"/>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Multiracial</w:t>
            </w:r>
          </w:p>
        </w:tc>
        <w:tc>
          <w:tcPr>
            <w:tcW w:w="1890" w:type="dxa"/>
            <w:tcBorders>
              <w:top w:val="nil"/>
              <w:left w:val="nil"/>
              <w:bottom w:val="single" w:sz="4" w:space="0" w:color="auto"/>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528 (  4.9)</w:t>
            </w:r>
          </w:p>
        </w:tc>
        <w:tc>
          <w:tcPr>
            <w:tcW w:w="2070" w:type="dxa"/>
            <w:tcBorders>
              <w:top w:val="nil"/>
              <w:left w:val="nil"/>
              <w:bottom w:val="single" w:sz="4" w:space="0" w:color="auto"/>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493 (  4.3)</w:t>
            </w:r>
          </w:p>
        </w:tc>
        <w:tc>
          <w:tcPr>
            <w:tcW w:w="2250" w:type="dxa"/>
            <w:vMerge/>
            <w:tcBorders>
              <w:left w:val="nil"/>
              <w:bottom w:val="single" w:sz="4" w:space="0" w:color="auto"/>
              <w:right w:val="nil"/>
            </w:tcBorders>
          </w:tcPr>
          <w:p w:rsidR="00AF11C2" w:rsidRPr="00294CA9" w:rsidRDefault="00AF11C2" w:rsidP="009B566A">
            <w:pPr>
              <w:contextualSpacing/>
              <w:jc w:val="center"/>
              <w:rPr>
                <w:rFonts w:ascii="Times New Roman" w:hAnsi="Times New Roman" w:cs="Times New Roman"/>
              </w:rPr>
            </w:pPr>
          </w:p>
        </w:tc>
      </w:tr>
      <w:tr w:rsidR="00AF11C2" w:rsidRPr="00294CA9" w:rsidTr="009B566A">
        <w:tc>
          <w:tcPr>
            <w:tcW w:w="3695" w:type="dxa"/>
            <w:gridSpan w:val="2"/>
            <w:tcBorders>
              <w:top w:val="single" w:sz="4" w:space="0" w:color="auto"/>
              <w:left w:val="nil"/>
              <w:bottom w:val="dotted" w:sz="4" w:space="0" w:color="auto"/>
              <w:right w:val="nil"/>
            </w:tcBorders>
            <w:vAlign w:val="bottom"/>
          </w:tcPr>
          <w:p w:rsidR="00AF11C2" w:rsidRPr="00294CA9" w:rsidRDefault="00AF11C2" w:rsidP="009B566A">
            <w:pPr>
              <w:contextualSpacing/>
              <w:rPr>
                <w:rFonts w:ascii="Times New Roman" w:hAnsi="Times New Roman" w:cs="Times New Roman"/>
              </w:rPr>
            </w:pPr>
            <w:r w:rsidRPr="00294CA9">
              <w:rPr>
                <w:rFonts w:ascii="Times New Roman" w:hAnsi="Times New Roman" w:cs="Times New Roman"/>
              </w:rPr>
              <w:t>BMI</w:t>
            </w:r>
            <w:r>
              <w:rPr>
                <w:rFonts w:ascii="Times New Roman" w:hAnsi="Times New Roman" w:cs="Times New Roman"/>
              </w:rPr>
              <w:t xml:space="preserve">                              Mean  (SD)</w:t>
            </w:r>
          </w:p>
        </w:tc>
        <w:tc>
          <w:tcPr>
            <w:tcW w:w="1890" w:type="dxa"/>
            <w:tcBorders>
              <w:top w:val="single" w:sz="4" w:space="0" w:color="auto"/>
              <w:left w:val="nil"/>
              <w:bottom w:val="dotted" w:sz="4" w:space="0" w:color="auto"/>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27.5 (6.76)</w:t>
            </w:r>
          </w:p>
        </w:tc>
        <w:tc>
          <w:tcPr>
            <w:tcW w:w="2070" w:type="dxa"/>
            <w:tcBorders>
              <w:top w:val="single" w:sz="4" w:space="0" w:color="auto"/>
              <w:left w:val="nil"/>
              <w:bottom w:val="dotted" w:sz="4" w:space="0" w:color="auto"/>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28.6 (8.04)</w:t>
            </w:r>
          </w:p>
        </w:tc>
        <w:tc>
          <w:tcPr>
            <w:tcW w:w="2250" w:type="dxa"/>
            <w:tcBorders>
              <w:top w:val="single" w:sz="4" w:space="0" w:color="auto"/>
              <w:left w:val="nil"/>
              <w:bottom w:val="dotted" w:sz="4" w:space="0" w:color="auto"/>
              <w:right w:val="nil"/>
            </w:tcBorders>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1227 (5.5%)</w:t>
            </w:r>
          </w:p>
        </w:tc>
      </w:tr>
      <w:tr w:rsidR="00AF11C2" w:rsidRPr="00294CA9" w:rsidTr="009B566A">
        <w:tc>
          <w:tcPr>
            <w:tcW w:w="3695" w:type="dxa"/>
            <w:gridSpan w:val="2"/>
            <w:tcBorders>
              <w:top w:val="dotted" w:sz="4" w:space="0" w:color="auto"/>
              <w:left w:val="nil"/>
              <w:bottom w:val="single" w:sz="4" w:space="0" w:color="auto"/>
              <w:right w:val="nil"/>
            </w:tcBorders>
            <w:vAlign w:val="bottom"/>
          </w:tcPr>
          <w:p w:rsidR="00AF11C2" w:rsidRPr="00294CA9" w:rsidRDefault="00AF11C2" w:rsidP="009B566A">
            <w:pPr>
              <w:contextualSpacing/>
              <w:rPr>
                <w:rFonts w:ascii="Times New Roman" w:hAnsi="Times New Roman" w:cs="Times New Roman"/>
              </w:rPr>
            </w:pPr>
            <w:r w:rsidRPr="00821906">
              <w:rPr>
                <w:rFonts w:ascii="Times New Roman" w:hAnsi="Times New Roman" w:cs="Times New Roman"/>
                <w:sz w:val="20"/>
                <w:szCs w:val="20"/>
              </w:rPr>
              <w:t>Income-Poverty Ratio</w:t>
            </w:r>
            <w:r>
              <w:rPr>
                <w:rFonts w:ascii="Times New Roman" w:hAnsi="Times New Roman" w:cs="Times New Roman"/>
              </w:rPr>
              <w:t xml:space="preserve">        Med [IQR]</w:t>
            </w:r>
          </w:p>
        </w:tc>
        <w:tc>
          <w:tcPr>
            <w:tcW w:w="1890" w:type="dxa"/>
            <w:tcBorders>
              <w:top w:val="dotted" w:sz="4" w:space="0" w:color="auto"/>
              <w:left w:val="nil"/>
              <w:bottom w:val="single" w:sz="4" w:space="0" w:color="auto"/>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2.0</w:t>
            </w:r>
            <w:r>
              <w:rPr>
                <w:rFonts w:ascii="Times New Roman" w:hAnsi="Times New Roman" w:cs="Times New Roman"/>
              </w:rPr>
              <w:t xml:space="preserve"> </w:t>
            </w:r>
            <w:r w:rsidRPr="00294CA9">
              <w:rPr>
                <w:rFonts w:ascii="Times New Roman" w:hAnsi="Times New Roman" w:cs="Times New Roman"/>
              </w:rPr>
              <w:t xml:space="preserve"> [1.</w:t>
            </w:r>
            <w:r>
              <w:rPr>
                <w:rFonts w:ascii="Times New Roman" w:hAnsi="Times New Roman" w:cs="Times New Roman"/>
              </w:rPr>
              <w:t>1</w:t>
            </w:r>
            <w:r w:rsidRPr="00294CA9">
              <w:rPr>
                <w:rFonts w:ascii="Times New Roman" w:hAnsi="Times New Roman" w:cs="Times New Roman"/>
              </w:rPr>
              <w:t>, 3.</w:t>
            </w:r>
            <w:r>
              <w:rPr>
                <w:rFonts w:ascii="Times New Roman" w:hAnsi="Times New Roman" w:cs="Times New Roman"/>
              </w:rPr>
              <w:t>9</w:t>
            </w:r>
            <w:r w:rsidRPr="00294CA9">
              <w:rPr>
                <w:rFonts w:ascii="Times New Roman" w:hAnsi="Times New Roman" w:cs="Times New Roman"/>
              </w:rPr>
              <w:t>]</w:t>
            </w:r>
          </w:p>
        </w:tc>
        <w:tc>
          <w:tcPr>
            <w:tcW w:w="2070" w:type="dxa"/>
            <w:tcBorders>
              <w:top w:val="dotted" w:sz="4" w:space="0" w:color="auto"/>
              <w:left w:val="nil"/>
              <w:bottom w:val="single" w:sz="4" w:space="0" w:color="auto"/>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1.88 [1.0, 3.</w:t>
            </w:r>
            <w:r>
              <w:rPr>
                <w:rFonts w:ascii="Times New Roman" w:hAnsi="Times New Roman" w:cs="Times New Roman"/>
              </w:rPr>
              <w:t>7</w:t>
            </w:r>
            <w:r w:rsidRPr="00294CA9">
              <w:rPr>
                <w:rFonts w:ascii="Times New Roman" w:hAnsi="Times New Roman" w:cs="Times New Roman"/>
              </w:rPr>
              <w:t>]</w:t>
            </w:r>
          </w:p>
        </w:tc>
        <w:tc>
          <w:tcPr>
            <w:tcW w:w="2250" w:type="dxa"/>
            <w:tcBorders>
              <w:top w:val="dotted" w:sz="4" w:space="0" w:color="auto"/>
              <w:left w:val="nil"/>
              <w:bottom w:val="single" w:sz="4" w:space="0" w:color="auto"/>
              <w:right w:val="nil"/>
            </w:tcBorders>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2380 (10.7)</w:t>
            </w:r>
          </w:p>
        </w:tc>
      </w:tr>
      <w:tr w:rsidR="00AF11C2" w:rsidRPr="00294CA9" w:rsidTr="009B566A">
        <w:tc>
          <w:tcPr>
            <w:tcW w:w="3695" w:type="dxa"/>
            <w:gridSpan w:val="2"/>
            <w:tcBorders>
              <w:top w:val="dotted" w:sz="4" w:space="0" w:color="auto"/>
              <w:left w:val="nil"/>
              <w:bottom w:val="nil"/>
              <w:right w:val="nil"/>
            </w:tcBorders>
            <w:vAlign w:val="center"/>
          </w:tcPr>
          <w:p w:rsidR="00AF11C2" w:rsidRPr="00294CA9" w:rsidRDefault="00AF11C2" w:rsidP="009B566A">
            <w:pPr>
              <w:contextualSpacing/>
              <w:jc w:val="center"/>
              <w:rPr>
                <w:rFonts w:ascii="Times New Roman" w:hAnsi="Times New Roman" w:cs="Times New Roman"/>
              </w:rPr>
            </w:pPr>
          </w:p>
        </w:tc>
        <w:tc>
          <w:tcPr>
            <w:tcW w:w="1890" w:type="dxa"/>
            <w:tcBorders>
              <w:top w:val="dotted" w:sz="4" w:space="0" w:color="auto"/>
              <w:left w:val="nil"/>
              <w:bottom w:val="nil"/>
              <w:right w:val="nil"/>
            </w:tcBorders>
            <w:vAlign w:val="center"/>
          </w:tcPr>
          <w:p w:rsidR="00AF11C2" w:rsidRPr="00294CA9" w:rsidRDefault="00AF11C2" w:rsidP="009B566A">
            <w:pPr>
              <w:contextualSpacing/>
              <w:jc w:val="center"/>
              <w:rPr>
                <w:rFonts w:ascii="Times New Roman" w:hAnsi="Times New Roman" w:cs="Times New Roman"/>
              </w:rPr>
            </w:pPr>
          </w:p>
        </w:tc>
        <w:tc>
          <w:tcPr>
            <w:tcW w:w="2070" w:type="dxa"/>
            <w:tcBorders>
              <w:top w:val="dotted" w:sz="4" w:space="0" w:color="auto"/>
              <w:left w:val="nil"/>
              <w:bottom w:val="nil"/>
              <w:right w:val="nil"/>
            </w:tcBorders>
            <w:vAlign w:val="center"/>
          </w:tcPr>
          <w:p w:rsidR="00AF11C2" w:rsidRPr="00294CA9" w:rsidRDefault="00AF11C2" w:rsidP="009B566A">
            <w:pPr>
              <w:contextualSpacing/>
              <w:jc w:val="center"/>
              <w:rPr>
                <w:rFonts w:ascii="Times New Roman" w:hAnsi="Times New Roman" w:cs="Times New Roman"/>
              </w:rPr>
            </w:pPr>
          </w:p>
        </w:tc>
        <w:tc>
          <w:tcPr>
            <w:tcW w:w="2250" w:type="dxa"/>
            <w:tcBorders>
              <w:top w:val="dotted" w:sz="4" w:space="0" w:color="auto"/>
              <w:left w:val="nil"/>
              <w:bottom w:val="nil"/>
              <w:right w:val="nil"/>
            </w:tcBorders>
          </w:tcPr>
          <w:p w:rsidR="00AF11C2" w:rsidRPr="00294CA9" w:rsidRDefault="00AF11C2" w:rsidP="009B566A">
            <w:pPr>
              <w:contextualSpacing/>
              <w:jc w:val="center"/>
              <w:rPr>
                <w:rFonts w:ascii="Times New Roman" w:hAnsi="Times New Roman" w:cs="Times New Roman"/>
              </w:rPr>
            </w:pPr>
          </w:p>
        </w:tc>
      </w:tr>
      <w:tr w:rsidR="00AF11C2" w:rsidRPr="00294CA9" w:rsidTr="009B566A">
        <w:tc>
          <w:tcPr>
            <w:tcW w:w="3695" w:type="dxa"/>
            <w:gridSpan w:val="2"/>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Urine Creatinine</w:t>
            </w:r>
          </w:p>
        </w:tc>
        <w:tc>
          <w:tcPr>
            <w:tcW w:w="1890"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1.31 [0.80 ,1.91]</w:t>
            </w:r>
          </w:p>
        </w:tc>
        <w:tc>
          <w:tcPr>
            <w:tcW w:w="2070"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0.97 [0.53, 1.55]</w:t>
            </w:r>
          </w:p>
        </w:tc>
        <w:tc>
          <w:tcPr>
            <w:tcW w:w="2250" w:type="dxa"/>
            <w:tcBorders>
              <w:top w:val="nil"/>
              <w:left w:val="nil"/>
              <w:bottom w:val="nil"/>
              <w:right w:val="nil"/>
            </w:tcBorders>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1493 (6.7)</w:t>
            </w:r>
          </w:p>
        </w:tc>
      </w:tr>
      <w:tr w:rsidR="00AF11C2" w:rsidRPr="00294CA9" w:rsidTr="009B566A">
        <w:trPr>
          <w:trHeight w:val="360"/>
        </w:trPr>
        <w:tc>
          <w:tcPr>
            <w:tcW w:w="3695" w:type="dxa"/>
            <w:gridSpan w:val="2"/>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 xml:space="preserve">Urine Glyphosate </w:t>
            </w:r>
          </w:p>
        </w:tc>
        <w:tc>
          <w:tcPr>
            <w:tcW w:w="1890"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0.36 [0.1,  0.65]</w:t>
            </w:r>
          </w:p>
        </w:tc>
        <w:tc>
          <w:tcPr>
            <w:tcW w:w="2070"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0.32 [0.14, 0.57]</w:t>
            </w:r>
          </w:p>
        </w:tc>
        <w:tc>
          <w:tcPr>
            <w:tcW w:w="2250" w:type="dxa"/>
            <w:tcBorders>
              <w:top w:val="nil"/>
              <w:left w:val="nil"/>
              <w:bottom w:val="nil"/>
              <w:right w:val="nil"/>
            </w:tcBorders>
          </w:tcPr>
          <w:p w:rsidR="00AF11C2" w:rsidRPr="00294CA9" w:rsidRDefault="00AF11C2" w:rsidP="009B566A">
            <w:pPr>
              <w:contextualSpacing/>
              <w:jc w:val="center"/>
              <w:rPr>
                <w:rFonts w:ascii="Times New Roman" w:hAnsi="Times New Roman" w:cs="Times New Roman"/>
              </w:rPr>
            </w:pPr>
            <w:r w:rsidRPr="00294CA9">
              <w:rPr>
                <w:rFonts w:ascii="Times New Roman" w:hAnsi="Times New Roman" w:cs="Times New Roman"/>
              </w:rPr>
              <w:t>16469 (74)</w:t>
            </w:r>
          </w:p>
        </w:tc>
      </w:tr>
      <w:tr w:rsidR="00AF11C2" w:rsidRPr="00294CA9" w:rsidTr="009B566A">
        <w:trPr>
          <w:trHeight w:val="360"/>
        </w:trPr>
        <w:tc>
          <w:tcPr>
            <w:tcW w:w="3695" w:type="dxa"/>
            <w:gridSpan w:val="2"/>
            <w:tcBorders>
              <w:top w:val="nil"/>
              <w:left w:val="nil"/>
              <w:bottom w:val="single" w:sz="4" w:space="0" w:color="auto"/>
              <w:right w:val="nil"/>
            </w:tcBorders>
            <w:vAlign w:val="center"/>
          </w:tcPr>
          <w:p w:rsidR="00AF11C2" w:rsidRPr="00294CA9" w:rsidRDefault="00AF11C2" w:rsidP="009B566A">
            <w:pPr>
              <w:contextualSpacing/>
              <w:jc w:val="center"/>
              <w:rPr>
                <w:rFonts w:ascii="Times New Roman" w:hAnsi="Times New Roman" w:cs="Times New Roman"/>
              </w:rPr>
            </w:pPr>
            <w:r>
              <w:rPr>
                <w:rFonts w:ascii="Times New Roman" w:hAnsi="Times New Roman" w:cs="Times New Roman"/>
              </w:rPr>
              <w:t xml:space="preserve">Urine ACR </w:t>
            </w:r>
          </w:p>
        </w:tc>
        <w:tc>
          <w:tcPr>
            <w:tcW w:w="1890" w:type="dxa"/>
            <w:tcBorders>
              <w:top w:val="nil"/>
              <w:left w:val="nil"/>
              <w:bottom w:val="single" w:sz="4" w:space="0" w:color="auto"/>
              <w:right w:val="nil"/>
            </w:tcBorders>
            <w:vAlign w:val="center"/>
          </w:tcPr>
          <w:p w:rsidR="00AF11C2" w:rsidRPr="00294CA9" w:rsidRDefault="00AF11C2" w:rsidP="009B566A">
            <w:pPr>
              <w:contextualSpacing/>
              <w:jc w:val="center"/>
              <w:rPr>
                <w:rFonts w:ascii="Times New Roman" w:hAnsi="Times New Roman" w:cs="Times New Roman"/>
              </w:rPr>
            </w:pPr>
          </w:p>
        </w:tc>
        <w:tc>
          <w:tcPr>
            <w:tcW w:w="2070" w:type="dxa"/>
            <w:tcBorders>
              <w:top w:val="nil"/>
              <w:left w:val="nil"/>
              <w:bottom w:val="single" w:sz="4" w:space="0" w:color="auto"/>
              <w:right w:val="nil"/>
            </w:tcBorders>
            <w:vAlign w:val="center"/>
          </w:tcPr>
          <w:p w:rsidR="00AF11C2" w:rsidRPr="00294CA9" w:rsidRDefault="00AF11C2" w:rsidP="009B566A">
            <w:pPr>
              <w:contextualSpacing/>
              <w:jc w:val="center"/>
              <w:rPr>
                <w:rFonts w:ascii="Times New Roman" w:hAnsi="Times New Roman" w:cs="Times New Roman"/>
              </w:rPr>
            </w:pPr>
          </w:p>
        </w:tc>
        <w:tc>
          <w:tcPr>
            <w:tcW w:w="2250" w:type="dxa"/>
            <w:tcBorders>
              <w:top w:val="nil"/>
              <w:left w:val="nil"/>
              <w:bottom w:val="single" w:sz="4" w:space="0" w:color="auto"/>
              <w:right w:val="nil"/>
            </w:tcBorders>
          </w:tcPr>
          <w:p w:rsidR="00AF11C2" w:rsidRPr="00294CA9" w:rsidRDefault="00AF11C2" w:rsidP="009B566A">
            <w:pPr>
              <w:contextualSpacing/>
              <w:jc w:val="center"/>
              <w:rPr>
                <w:rFonts w:ascii="Times New Roman" w:hAnsi="Times New Roman" w:cs="Times New Roman"/>
              </w:rPr>
            </w:pPr>
          </w:p>
        </w:tc>
      </w:tr>
    </w:tbl>
    <w:p w:rsidR="00AF11C2" w:rsidRPr="00294CA9" w:rsidRDefault="00AF11C2" w:rsidP="00AF11C2">
      <w:pPr>
        <w:contextualSpacing/>
        <w:rPr>
          <w:rFonts w:ascii="Times New Roman" w:hAnsi="Times New Roman" w:cs="Times New Roman"/>
        </w:rPr>
      </w:pPr>
      <w:r w:rsidRPr="00294CA9">
        <w:rPr>
          <w:rFonts w:ascii="Times New Roman" w:hAnsi="Times New Roman" w:cs="Times New Roman"/>
        </w:rPr>
        <w:t xml:space="preserve">             </w:t>
      </w:r>
    </w:p>
    <w:p w:rsidR="00AF11C2" w:rsidRPr="00294CA9" w:rsidRDefault="00AF11C2" w:rsidP="00AF11C2">
      <w:pPr>
        <w:contextualSpacing/>
        <w:rPr>
          <w:rFonts w:ascii="Times New Roman" w:hAnsi="Times New Roman" w:cs="Times New Roman"/>
        </w:rPr>
      </w:pPr>
    </w:p>
    <w:p w:rsidR="00AF11C2" w:rsidRPr="00294CA9" w:rsidRDefault="00AF11C2" w:rsidP="00AF11C2">
      <w:pPr>
        <w:contextualSpacing/>
        <w:rPr>
          <w:rFonts w:ascii="Times New Roman" w:hAnsi="Times New Roman" w:cs="Times New Roman"/>
        </w:rPr>
      </w:pPr>
    </w:p>
    <w:p w:rsidR="00AF11C2" w:rsidRPr="00294CA9" w:rsidRDefault="00AF11C2" w:rsidP="00AF11C2">
      <w:pPr>
        <w:contextualSpacing/>
        <w:rPr>
          <w:rFonts w:ascii="Times New Roman" w:hAnsi="Times New Roman" w:cs="Times New Roman"/>
          <w:b/>
          <w:bCs/>
        </w:rPr>
      </w:pPr>
    </w:p>
    <w:p w:rsidR="00AF11C2" w:rsidRPr="00294CA9" w:rsidRDefault="00AF11C2" w:rsidP="00AF11C2">
      <w:pPr>
        <w:contextualSpacing/>
        <w:rPr>
          <w:rFonts w:ascii="Times New Roman" w:hAnsi="Times New Roman" w:cs="Times New Roman"/>
          <w:b/>
          <w:bCs/>
        </w:rPr>
      </w:pPr>
    </w:p>
    <w:p w:rsidR="00AF11C2" w:rsidRPr="00294CA9" w:rsidRDefault="00AF11C2" w:rsidP="00AF11C2">
      <w:pPr>
        <w:contextualSpacing/>
        <w:rPr>
          <w:rFonts w:ascii="Times New Roman" w:hAnsi="Times New Roman" w:cs="Times New Roman"/>
          <w:b/>
          <w:bCs/>
        </w:rPr>
      </w:pPr>
    </w:p>
    <w:p w:rsidR="00AF11C2" w:rsidRPr="00294CA9" w:rsidRDefault="00AF11C2" w:rsidP="00AF11C2">
      <w:pPr>
        <w:contextualSpacing/>
        <w:rPr>
          <w:rFonts w:ascii="Times New Roman" w:hAnsi="Times New Roman" w:cs="Times New Roman"/>
          <w:b/>
          <w:bCs/>
          <w:sz w:val="22"/>
          <w:szCs w:val="22"/>
        </w:rPr>
      </w:pPr>
    </w:p>
    <w:p w:rsidR="00AF11C2" w:rsidRPr="00294CA9" w:rsidRDefault="00AF11C2" w:rsidP="00AF11C2">
      <w:pPr>
        <w:contextualSpacing/>
        <w:rPr>
          <w:rFonts w:ascii="Times New Roman" w:hAnsi="Times New Roman" w:cs="Times New Roman"/>
          <w:b/>
          <w:bCs/>
          <w:sz w:val="22"/>
          <w:szCs w:val="22"/>
        </w:rPr>
      </w:pPr>
    </w:p>
    <w:p w:rsidR="00AF11C2" w:rsidRPr="00294CA9" w:rsidRDefault="00AF11C2" w:rsidP="00AF11C2">
      <w:pPr>
        <w:contextualSpacing/>
        <w:rPr>
          <w:rFonts w:ascii="Times New Roman" w:hAnsi="Times New Roman" w:cs="Times New Roman"/>
          <w:b/>
          <w:bCs/>
          <w:sz w:val="22"/>
          <w:szCs w:val="22"/>
        </w:rPr>
      </w:pPr>
    </w:p>
    <w:p w:rsidR="00AF11C2" w:rsidRPr="00294CA9" w:rsidRDefault="00AF11C2" w:rsidP="00AF11C2">
      <w:pPr>
        <w:contextualSpacing/>
        <w:rPr>
          <w:rFonts w:ascii="Times New Roman" w:hAnsi="Times New Roman" w:cs="Times New Roman"/>
          <w:b/>
          <w:bCs/>
          <w:sz w:val="22"/>
          <w:szCs w:val="22"/>
        </w:rPr>
      </w:pPr>
    </w:p>
    <w:p w:rsidR="00AF11C2" w:rsidRPr="00294CA9" w:rsidRDefault="00AF11C2" w:rsidP="00AF11C2">
      <w:pPr>
        <w:contextualSpacing/>
        <w:rPr>
          <w:rFonts w:ascii="Times New Roman" w:hAnsi="Times New Roman" w:cs="Times New Roman"/>
          <w:b/>
          <w:bCs/>
          <w:sz w:val="22"/>
          <w:szCs w:val="22"/>
        </w:rPr>
      </w:pPr>
    </w:p>
    <w:p w:rsidR="00AF11C2" w:rsidRPr="00294CA9" w:rsidRDefault="00AF11C2" w:rsidP="00AF11C2">
      <w:pPr>
        <w:contextualSpacing/>
        <w:rPr>
          <w:rFonts w:ascii="Times New Roman" w:hAnsi="Times New Roman" w:cs="Times New Roman"/>
          <w:b/>
          <w:bCs/>
          <w:sz w:val="22"/>
          <w:szCs w:val="22"/>
        </w:rPr>
      </w:pPr>
    </w:p>
    <w:p w:rsidR="00AF11C2" w:rsidRPr="00294CA9" w:rsidRDefault="00AF11C2" w:rsidP="00AF11C2">
      <w:pPr>
        <w:contextualSpacing/>
        <w:rPr>
          <w:rFonts w:ascii="Times New Roman" w:hAnsi="Times New Roman" w:cs="Times New Roman"/>
          <w:b/>
          <w:bCs/>
          <w:sz w:val="22"/>
          <w:szCs w:val="22"/>
        </w:rPr>
      </w:pPr>
    </w:p>
    <w:p w:rsidR="00AF11C2" w:rsidRPr="00294CA9" w:rsidRDefault="00AF11C2" w:rsidP="00AF11C2">
      <w:pPr>
        <w:contextualSpacing/>
        <w:rPr>
          <w:rFonts w:ascii="Times New Roman" w:hAnsi="Times New Roman" w:cs="Times New Roman"/>
          <w:b/>
          <w:bCs/>
          <w:sz w:val="22"/>
          <w:szCs w:val="22"/>
        </w:rPr>
      </w:pPr>
    </w:p>
    <w:p w:rsidR="00AF11C2" w:rsidRPr="00294CA9" w:rsidRDefault="00AF11C2" w:rsidP="00AF11C2">
      <w:pPr>
        <w:contextualSpacing/>
        <w:rPr>
          <w:rFonts w:ascii="Times New Roman" w:hAnsi="Times New Roman" w:cs="Times New Roman"/>
          <w:b/>
          <w:bCs/>
          <w:sz w:val="22"/>
          <w:szCs w:val="22"/>
        </w:rPr>
      </w:pPr>
    </w:p>
    <w:p w:rsidR="00AF11C2" w:rsidRDefault="00AF11C2" w:rsidP="00AF11C2">
      <w:pPr>
        <w:contextualSpacing/>
        <w:rPr>
          <w:rFonts w:ascii="Times New Roman" w:hAnsi="Times New Roman" w:cs="Times New Roman"/>
          <w:b/>
          <w:bCs/>
        </w:rPr>
      </w:pPr>
    </w:p>
    <w:p w:rsidR="00AF11C2" w:rsidRDefault="00AF11C2" w:rsidP="00AF11C2">
      <w:pPr>
        <w:contextualSpacing/>
        <w:rPr>
          <w:rFonts w:ascii="Times New Roman" w:hAnsi="Times New Roman" w:cs="Times New Roman"/>
          <w:b/>
          <w:bCs/>
        </w:rPr>
      </w:pPr>
    </w:p>
    <w:p w:rsidR="00AF11C2" w:rsidRPr="00294CA9" w:rsidRDefault="00AF11C2" w:rsidP="00AF11C2">
      <w:pPr>
        <w:contextualSpacing/>
        <w:rPr>
          <w:rFonts w:ascii="Times New Roman" w:hAnsi="Times New Roman" w:cs="Times New Roman"/>
          <w:b/>
          <w:bCs/>
        </w:rPr>
      </w:pPr>
      <w:r w:rsidRPr="00294CA9">
        <w:rPr>
          <w:rFonts w:ascii="Times New Roman" w:hAnsi="Times New Roman" w:cs="Times New Roman"/>
          <w:b/>
          <w:bCs/>
        </w:rPr>
        <w:t xml:space="preserve">Supplemental Table 2 </w:t>
      </w:r>
    </w:p>
    <w:p w:rsidR="00AF11C2" w:rsidRPr="00294CA9" w:rsidRDefault="00AF11C2" w:rsidP="00AF11C2">
      <w:pPr>
        <w:contextualSpacing/>
        <w:rPr>
          <w:rFonts w:ascii="Times New Roman" w:hAnsi="Times New Roman" w:cs="Times New Roman"/>
        </w:rPr>
      </w:pPr>
      <w:r w:rsidRPr="00294CA9">
        <w:rPr>
          <w:rFonts w:ascii="Times New Roman" w:hAnsi="Times New Roman" w:cs="Times New Roman"/>
        </w:rPr>
        <w:t xml:space="preserve">Covariates used to create Metabolic Syndrome (MetS) score, summarized by quartile </w:t>
      </w:r>
      <w:r w:rsidRPr="00294CA9">
        <w:rPr>
          <w:rFonts w:ascii="Times New Roman" w:hAnsi="Times New Roman" w:cs="Times New Roman"/>
          <w:i/>
          <w:iCs/>
        </w:rPr>
        <w:t xml:space="preserve">prior to imputation </w:t>
      </w:r>
      <w:r w:rsidRPr="00294CA9">
        <w:rPr>
          <w:rFonts w:ascii="Times New Roman" w:hAnsi="Times New Roman" w:cs="Times New Roman"/>
        </w:rPr>
        <w:t>and EFA (N=22258).  Variables and composite variables used in score are shown boldface.   MAP = SBP + 1/3 (SBP - DBP).</w:t>
      </w:r>
    </w:p>
    <w:tbl>
      <w:tblPr>
        <w:tblStyle w:val="TableGrid"/>
        <w:tblW w:w="9630" w:type="dxa"/>
        <w:tblLook w:val="04A0" w:firstRow="1" w:lastRow="0" w:firstColumn="1" w:lastColumn="0" w:noHBand="0" w:noVBand="1"/>
      </w:tblPr>
      <w:tblGrid>
        <w:gridCol w:w="2466"/>
        <w:gridCol w:w="1144"/>
        <w:gridCol w:w="1160"/>
        <w:gridCol w:w="1080"/>
        <w:gridCol w:w="990"/>
        <w:gridCol w:w="1138"/>
        <w:gridCol w:w="1652"/>
      </w:tblGrid>
      <w:tr w:rsidR="00AF11C2" w:rsidRPr="00294CA9" w:rsidTr="009B566A">
        <w:tc>
          <w:tcPr>
            <w:tcW w:w="2466" w:type="dxa"/>
            <w:tcBorders>
              <w:top w:val="double" w:sz="4" w:space="0" w:color="auto"/>
              <w:left w:val="nil"/>
              <w:bottom w:val="double" w:sz="4" w:space="0" w:color="auto"/>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Feature</w:t>
            </w:r>
          </w:p>
        </w:tc>
        <w:tc>
          <w:tcPr>
            <w:tcW w:w="1144" w:type="dxa"/>
            <w:tcBorders>
              <w:top w:val="double" w:sz="4" w:space="0" w:color="auto"/>
              <w:left w:val="nil"/>
              <w:bottom w:val="double" w:sz="4" w:space="0" w:color="auto"/>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Min</w:t>
            </w:r>
          </w:p>
        </w:tc>
        <w:tc>
          <w:tcPr>
            <w:tcW w:w="1160" w:type="dxa"/>
            <w:tcBorders>
              <w:top w:val="double" w:sz="4" w:space="0" w:color="auto"/>
              <w:left w:val="nil"/>
              <w:bottom w:val="double" w:sz="4" w:space="0" w:color="auto"/>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25%</w:t>
            </w:r>
          </w:p>
        </w:tc>
        <w:tc>
          <w:tcPr>
            <w:tcW w:w="1080" w:type="dxa"/>
            <w:tcBorders>
              <w:top w:val="double" w:sz="4" w:space="0" w:color="auto"/>
              <w:left w:val="nil"/>
              <w:bottom w:val="double" w:sz="4" w:space="0" w:color="auto"/>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50%</w:t>
            </w:r>
          </w:p>
        </w:tc>
        <w:tc>
          <w:tcPr>
            <w:tcW w:w="990" w:type="dxa"/>
            <w:tcBorders>
              <w:top w:val="double" w:sz="4" w:space="0" w:color="auto"/>
              <w:left w:val="nil"/>
              <w:bottom w:val="double" w:sz="4" w:space="0" w:color="auto"/>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75%</w:t>
            </w:r>
          </w:p>
        </w:tc>
        <w:tc>
          <w:tcPr>
            <w:tcW w:w="1138" w:type="dxa"/>
            <w:tcBorders>
              <w:top w:val="double" w:sz="4" w:space="0" w:color="auto"/>
              <w:left w:val="nil"/>
              <w:bottom w:val="double" w:sz="4" w:space="0" w:color="auto"/>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Max</w:t>
            </w:r>
          </w:p>
        </w:tc>
        <w:tc>
          <w:tcPr>
            <w:tcW w:w="1652" w:type="dxa"/>
            <w:tcBorders>
              <w:top w:val="double" w:sz="4" w:space="0" w:color="auto"/>
              <w:left w:val="nil"/>
              <w:bottom w:val="double" w:sz="4" w:space="0" w:color="auto"/>
              <w:right w:val="nil"/>
            </w:tcBorders>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Missing (%)</w:t>
            </w:r>
          </w:p>
        </w:tc>
      </w:tr>
      <w:tr w:rsidR="00AF11C2" w:rsidRPr="00294CA9" w:rsidTr="009B566A">
        <w:tc>
          <w:tcPr>
            <w:tcW w:w="2466" w:type="dxa"/>
            <w:tcBorders>
              <w:top w:val="double" w:sz="4" w:space="0" w:color="auto"/>
              <w:left w:val="nil"/>
              <w:bottom w:val="nil"/>
              <w:right w:val="nil"/>
            </w:tcBorders>
            <w:vAlign w:val="center"/>
          </w:tcPr>
          <w:p w:rsidR="00AF11C2" w:rsidRPr="00294CA9" w:rsidRDefault="00AF11C2" w:rsidP="009B566A">
            <w:pPr>
              <w:contextualSpacing/>
              <w:rPr>
                <w:rFonts w:ascii="Times New Roman" w:hAnsi="Times New Roman" w:cs="Times New Roman"/>
                <w:b/>
                <w:bCs/>
                <w:sz w:val="22"/>
                <w:szCs w:val="22"/>
              </w:rPr>
            </w:pPr>
            <w:r w:rsidRPr="00294CA9">
              <w:rPr>
                <w:rFonts w:ascii="Times New Roman" w:hAnsi="Times New Roman" w:cs="Times New Roman"/>
                <w:b/>
                <w:bCs/>
                <w:sz w:val="22"/>
                <w:szCs w:val="22"/>
              </w:rPr>
              <w:t>Waist circumference</w:t>
            </w:r>
          </w:p>
        </w:tc>
        <w:tc>
          <w:tcPr>
            <w:tcW w:w="1144" w:type="dxa"/>
            <w:tcBorders>
              <w:top w:val="double" w:sz="4" w:space="0" w:color="auto"/>
              <w:left w:val="nil"/>
              <w:bottom w:val="nil"/>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49.5</w:t>
            </w:r>
          </w:p>
        </w:tc>
        <w:tc>
          <w:tcPr>
            <w:tcW w:w="1160" w:type="dxa"/>
            <w:tcBorders>
              <w:top w:val="double" w:sz="4" w:space="0" w:color="auto"/>
              <w:left w:val="nil"/>
              <w:bottom w:val="nil"/>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81.7</w:t>
            </w:r>
          </w:p>
        </w:tc>
        <w:tc>
          <w:tcPr>
            <w:tcW w:w="1080" w:type="dxa"/>
            <w:tcBorders>
              <w:top w:val="double" w:sz="4" w:space="0" w:color="auto"/>
              <w:left w:val="nil"/>
              <w:bottom w:val="nil"/>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94.4</w:t>
            </w:r>
          </w:p>
        </w:tc>
        <w:tc>
          <w:tcPr>
            <w:tcW w:w="990" w:type="dxa"/>
            <w:tcBorders>
              <w:top w:val="double" w:sz="4" w:space="0" w:color="auto"/>
              <w:left w:val="nil"/>
              <w:bottom w:val="nil"/>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107</w:t>
            </w:r>
          </w:p>
        </w:tc>
        <w:tc>
          <w:tcPr>
            <w:tcW w:w="1138" w:type="dxa"/>
            <w:tcBorders>
              <w:top w:val="double" w:sz="4" w:space="0" w:color="auto"/>
              <w:left w:val="nil"/>
              <w:bottom w:val="nil"/>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177.9</w:t>
            </w:r>
          </w:p>
        </w:tc>
        <w:tc>
          <w:tcPr>
            <w:tcW w:w="1652" w:type="dxa"/>
            <w:tcBorders>
              <w:top w:val="double" w:sz="4" w:space="0" w:color="auto"/>
              <w:left w:val="nil"/>
              <w:bottom w:val="nil"/>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2156 (9.7%)</w:t>
            </w:r>
          </w:p>
        </w:tc>
      </w:tr>
      <w:tr w:rsidR="00AF11C2" w:rsidRPr="00294CA9" w:rsidTr="009B566A">
        <w:tc>
          <w:tcPr>
            <w:tcW w:w="2466" w:type="dxa"/>
            <w:tcBorders>
              <w:top w:val="nil"/>
              <w:left w:val="nil"/>
              <w:bottom w:val="nil"/>
              <w:right w:val="nil"/>
            </w:tcBorders>
            <w:vAlign w:val="center"/>
          </w:tcPr>
          <w:p w:rsidR="00AF11C2" w:rsidRPr="00294CA9" w:rsidRDefault="00AF11C2" w:rsidP="009B566A">
            <w:pPr>
              <w:contextualSpacing/>
              <w:rPr>
                <w:rFonts w:ascii="Times New Roman" w:hAnsi="Times New Roman" w:cs="Times New Roman"/>
                <w:sz w:val="22"/>
                <w:szCs w:val="22"/>
              </w:rPr>
            </w:pPr>
            <w:r w:rsidRPr="00294CA9">
              <w:rPr>
                <w:rFonts w:ascii="Times New Roman" w:hAnsi="Times New Roman" w:cs="Times New Roman"/>
                <w:sz w:val="22"/>
                <w:szCs w:val="22"/>
              </w:rPr>
              <w:t>Systolic blood pressure</w:t>
            </w:r>
          </w:p>
        </w:tc>
        <w:tc>
          <w:tcPr>
            <w:tcW w:w="1144"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64.67</w:t>
            </w:r>
          </w:p>
        </w:tc>
        <w:tc>
          <w:tcPr>
            <w:tcW w:w="1160"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108</w:t>
            </w:r>
          </w:p>
        </w:tc>
        <w:tc>
          <w:tcPr>
            <w:tcW w:w="1080"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117.33</w:t>
            </w:r>
          </w:p>
        </w:tc>
        <w:tc>
          <w:tcPr>
            <w:tcW w:w="990"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130</w:t>
            </w:r>
          </w:p>
        </w:tc>
        <w:tc>
          <w:tcPr>
            <w:tcW w:w="1138"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231.33</w:t>
            </w:r>
          </w:p>
        </w:tc>
        <w:tc>
          <w:tcPr>
            <w:tcW w:w="1652"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3254 (14.6)</w:t>
            </w:r>
          </w:p>
        </w:tc>
      </w:tr>
      <w:tr w:rsidR="00AF11C2" w:rsidRPr="00294CA9" w:rsidTr="009B566A">
        <w:trPr>
          <w:trHeight w:val="144"/>
        </w:trPr>
        <w:tc>
          <w:tcPr>
            <w:tcW w:w="2466" w:type="dxa"/>
            <w:tcBorders>
              <w:top w:val="nil"/>
              <w:left w:val="nil"/>
              <w:bottom w:val="nil"/>
              <w:right w:val="nil"/>
            </w:tcBorders>
            <w:vAlign w:val="center"/>
          </w:tcPr>
          <w:p w:rsidR="00AF11C2" w:rsidRPr="00294CA9" w:rsidRDefault="00AF11C2" w:rsidP="009B566A">
            <w:pPr>
              <w:contextualSpacing/>
              <w:rPr>
                <w:rFonts w:ascii="Times New Roman" w:hAnsi="Times New Roman" w:cs="Times New Roman"/>
                <w:sz w:val="22"/>
                <w:szCs w:val="22"/>
              </w:rPr>
            </w:pPr>
            <w:r w:rsidRPr="00294CA9">
              <w:rPr>
                <w:rFonts w:ascii="Times New Roman" w:hAnsi="Times New Roman" w:cs="Times New Roman"/>
                <w:sz w:val="22"/>
                <w:szCs w:val="22"/>
              </w:rPr>
              <w:t>Diastolic blood pressure</w:t>
            </w:r>
          </w:p>
        </w:tc>
        <w:tc>
          <w:tcPr>
            <w:tcW w:w="1144"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0</w:t>
            </w:r>
          </w:p>
        </w:tc>
        <w:tc>
          <w:tcPr>
            <w:tcW w:w="1160"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60</w:t>
            </w:r>
          </w:p>
        </w:tc>
        <w:tc>
          <w:tcPr>
            <w:tcW w:w="1080"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68</w:t>
            </w:r>
          </w:p>
        </w:tc>
        <w:tc>
          <w:tcPr>
            <w:tcW w:w="990"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75.33</w:t>
            </w:r>
          </w:p>
        </w:tc>
        <w:tc>
          <w:tcPr>
            <w:tcW w:w="1138"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135.33</w:t>
            </w:r>
          </w:p>
        </w:tc>
        <w:tc>
          <w:tcPr>
            <w:tcW w:w="1652"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3254 (14.6)</w:t>
            </w:r>
          </w:p>
        </w:tc>
      </w:tr>
      <w:tr w:rsidR="00AF11C2" w:rsidRPr="00294CA9" w:rsidTr="009B566A">
        <w:tc>
          <w:tcPr>
            <w:tcW w:w="2466" w:type="dxa"/>
            <w:tcBorders>
              <w:top w:val="nil"/>
              <w:left w:val="nil"/>
              <w:bottom w:val="nil"/>
              <w:right w:val="nil"/>
            </w:tcBorders>
            <w:vAlign w:val="center"/>
          </w:tcPr>
          <w:p w:rsidR="00AF11C2" w:rsidRPr="00294CA9" w:rsidRDefault="00AF11C2" w:rsidP="009B566A">
            <w:pPr>
              <w:contextualSpacing/>
              <w:rPr>
                <w:rFonts w:ascii="Times New Roman" w:hAnsi="Times New Roman" w:cs="Times New Roman"/>
                <w:b/>
                <w:bCs/>
                <w:sz w:val="22"/>
                <w:szCs w:val="22"/>
              </w:rPr>
            </w:pPr>
            <w:r w:rsidRPr="00294CA9">
              <w:rPr>
                <w:rFonts w:ascii="Times New Roman" w:hAnsi="Times New Roman" w:cs="Times New Roman"/>
                <w:b/>
                <w:bCs/>
                <w:sz w:val="22"/>
                <w:szCs w:val="22"/>
              </w:rPr>
              <w:t>Glycoheme (HbA1c)</w:t>
            </w:r>
          </w:p>
        </w:tc>
        <w:tc>
          <w:tcPr>
            <w:tcW w:w="1144"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3.5</w:t>
            </w:r>
          </w:p>
        </w:tc>
        <w:tc>
          <w:tcPr>
            <w:tcW w:w="1160"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5.2</w:t>
            </w:r>
          </w:p>
        </w:tc>
        <w:tc>
          <w:tcPr>
            <w:tcW w:w="1080"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5.5</w:t>
            </w:r>
          </w:p>
        </w:tc>
        <w:tc>
          <w:tcPr>
            <w:tcW w:w="990"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5.8</w:t>
            </w:r>
          </w:p>
        </w:tc>
        <w:tc>
          <w:tcPr>
            <w:tcW w:w="1138"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17.5</w:t>
            </w:r>
          </w:p>
        </w:tc>
        <w:tc>
          <w:tcPr>
            <w:tcW w:w="1652"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3244 (14.6)</w:t>
            </w:r>
          </w:p>
        </w:tc>
      </w:tr>
      <w:tr w:rsidR="00AF11C2" w:rsidRPr="00294CA9" w:rsidTr="009B566A">
        <w:tc>
          <w:tcPr>
            <w:tcW w:w="2466" w:type="dxa"/>
            <w:tcBorders>
              <w:top w:val="nil"/>
              <w:left w:val="nil"/>
              <w:bottom w:val="nil"/>
              <w:right w:val="nil"/>
            </w:tcBorders>
            <w:vAlign w:val="center"/>
          </w:tcPr>
          <w:p w:rsidR="00AF11C2" w:rsidRPr="00294CA9" w:rsidRDefault="00AF11C2" w:rsidP="009B566A">
            <w:pPr>
              <w:contextualSpacing/>
              <w:rPr>
                <w:rFonts w:ascii="Times New Roman" w:hAnsi="Times New Roman" w:cs="Times New Roman"/>
                <w:b/>
                <w:bCs/>
                <w:sz w:val="22"/>
                <w:szCs w:val="22"/>
              </w:rPr>
            </w:pPr>
            <w:r w:rsidRPr="00294CA9">
              <w:rPr>
                <w:rFonts w:ascii="Times New Roman" w:hAnsi="Times New Roman" w:cs="Times New Roman"/>
                <w:b/>
                <w:bCs/>
                <w:sz w:val="22"/>
                <w:szCs w:val="22"/>
              </w:rPr>
              <w:t>Fasting Glucose</w:t>
            </w:r>
          </w:p>
        </w:tc>
        <w:tc>
          <w:tcPr>
            <w:tcW w:w="1144"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21</w:t>
            </w:r>
          </w:p>
        </w:tc>
        <w:tc>
          <w:tcPr>
            <w:tcW w:w="1160"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94</w:t>
            </w:r>
          </w:p>
        </w:tc>
        <w:tc>
          <w:tcPr>
            <w:tcW w:w="1080"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100</w:t>
            </w:r>
          </w:p>
        </w:tc>
        <w:tc>
          <w:tcPr>
            <w:tcW w:w="990"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110</w:t>
            </w:r>
          </w:p>
        </w:tc>
        <w:tc>
          <w:tcPr>
            <w:tcW w:w="1138"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479</w:t>
            </w:r>
          </w:p>
        </w:tc>
        <w:tc>
          <w:tcPr>
            <w:tcW w:w="1652"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13223 (59)</w:t>
            </w:r>
          </w:p>
        </w:tc>
      </w:tr>
      <w:tr w:rsidR="00AF11C2" w:rsidRPr="00294CA9" w:rsidTr="009B566A">
        <w:tc>
          <w:tcPr>
            <w:tcW w:w="2466" w:type="dxa"/>
            <w:tcBorders>
              <w:top w:val="nil"/>
              <w:left w:val="nil"/>
              <w:bottom w:val="nil"/>
              <w:right w:val="nil"/>
            </w:tcBorders>
            <w:vAlign w:val="center"/>
          </w:tcPr>
          <w:p w:rsidR="00AF11C2" w:rsidRPr="00294CA9" w:rsidRDefault="00AF11C2" w:rsidP="009B566A">
            <w:pPr>
              <w:contextualSpacing/>
              <w:rPr>
                <w:rFonts w:ascii="Times New Roman" w:hAnsi="Times New Roman" w:cs="Times New Roman"/>
                <w:sz w:val="22"/>
                <w:szCs w:val="22"/>
              </w:rPr>
            </w:pPr>
            <w:r w:rsidRPr="00294CA9">
              <w:rPr>
                <w:rFonts w:ascii="Times New Roman" w:hAnsi="Times New Roman" w:cs="Times New Roman"/>
                <w:sz w:val="22"/>
                <w:szCs w:val="22"/>
              </w:rPr>
              <w:t>HDL</w:t>
            </w:r>
          </w:p>
        </w:tc>
        <w:tc>
          <w:tcPr>
            <w:tcW w:w="1144"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6</w:t>
            </w:r>
          </w:p>
        </w:tc>
        <w:tc>
          <w:tcPr>
            <w:tcW w:w="1160"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42</w:t>
            </w:r>
          </w:p>
        </w:tc>
        <w:tc>
          <w:tcPr>
            <w:tcW w:w="1080"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51</w:t>
            </w:r>
          </w:p>
        </w:tc>
        <w:tc>
          <w:tcPr>
            <w:tcW w:w="990"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62</w:t>
            </w:r>
          </w:p>
        </w:tc>
        <w:tc>
          <w:tcPr>
            <w:tcW w:w="1138"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226</w:t>
            </w:r>
          </w:p>
        </w:tc>
        <w:tc>
          <w:tcPr>
            <w:tcW w:w="1652" w:type="dxa"/>
            <w:tcBorders>
              <w:top w:val="nil"/>
              <w:left w:val="nil"/>
              <w:bottom w:val="nil"/>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2505 (11.3)</w:t>
            </w:r>
          </w:p>
        </w:tc>
      </w:tr>
      <w:tr w:rsidR="00AF11C2" w:rsidRPr="00294CA9" w:rsidTr="009B566A">
        <w:tc>
          <w:tcPr>
            <w:tcW w:w="2466" w:type="dxa"/>
            <w:tcBorders>
              <w:top w:val="nil"/>
              <w:left w:val="nil"/>
              <w:bottom w:val="double" w:sz="4" w:space="0" w:color="auto"/>
              <w:right w:val="nil"/>
            </w:tcBorders>
            <w:vAlign w:val="center"/>
          </w:tcPr>
          <w:p w:rsidR="00AF11C2" w:rsidRPr="00294CA9" w:rsidRDefault="00AF11C2" w:rsidP="009B566A">
            <w:pPr>
              <w:contextualSpacing/>
              <w:rPr>
                <w:rFonts w:ascii="Times New Roman" w:hAnsi="Times New Roman" w:cs="Times New Roman"/>
                <w:sz w:val="22"/>
                <w:szCs w:val="22"/>
              </w:rPr>
            </w:pPr>
            <w:r w:rsidRPr="00294CA9">
              <w:rPr>
                <w:rFonts w:ascii="Times New Roman" w:hAnsi="Times New Roman" w:cs="Times New Roman"/>
                <w:sz w:val="22"/>
                <w:szCs w:val="22"/>
              </w:rPr>
              <w:t>Triglycerides</w:t>
            </w:r>
          </w:p>
        </w:tc>
        <w:tc>
          <w:tcPr>
            <w:tcW w:w="1144" w:type="dxa"/>
            <w:tcBorders>
              <w:top w:val="nil"/>
              <w:left w:val="nil"/>
              <w:bottom w:val="double" w:sz="4" w:space="0" w:color="auto"/>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10</w:t>
            </w:r>
          </w:p>
        </w:tc>
        <w:tc>
          <w:tcPr>
            <w:tcW w:w="1160" w:type="dxa"/>
            <w:tcBorders>
              <w:top w:val="nil"/>
              <w:left w:val="nil"/>
              <w:bottom w:val="double" w:sz="4" w:space="0" w:color="auto"/>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58</w:t>
            </w:r>
          </w:p>
        </w:tc>
        <w:tc>
          <w:tcPr>
            <w:tcW w:w="1080" w:type="dxa"/>
            <w:tcBorders>
              <w:top w:val="nil"/>
              <w:left w:val="nil"/>
              <w:bottom w:val="double" w:sz="4" w:space="0" w:color="auto"/>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87</w:t>
            </w:r>
          </w:p>
        </w:tc>
        <w:tc>
          <w:tcPr>
            <w:tcW w:w="990" w:type="dxa"/>
            <w:tcBorders>
              <w:top w:val="nil"/>
              <w:left w:val="nil"/>
              <w:bottom w:val="double" w:sz="4" w:space="0" w:color="auto"/>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131</w:t>
            </w:r>
          </w:p>
        </w:tc>
        <w:tc>
          <w:tcPr>
            <w:tcW w:w="1138" w:type="dxa"/>
            <w:tcBorders>
              <w:top w:val="nil"/>
              <w:left w:val="nil"/>
              <w:bottom w:val="double" w:sz="4" w:space="0" w:color="auto"/>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4233</w:t>
            </w:r>
          </w:p>
        </w:tc>
        <w:tc>
          <w:tcPr>
            <w:tcW w:w="1652" w:type="dxa"/>
            <w:tcBorders>
              <w:top w:val="nil"/>
              <w:left w:val="nil"/>
              <w:bottom w:val="double" w:sz="4" w:space="0" w:color="auto"/>
              <w:right w:val="nil"/>
            </w:tcBorders>
            <w:vAlign w:val="center"/>
          </w:tcPr>
          <w:p w:rsidR="00AF11C2" w:rsidRPr="00294CA9"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sz w:val="22"/>
                <w:szCs w:val="22"/>
              </w:rPr>
              <w:t>13555 (61)</w:t>
            </w:r>
          </w:p>
        </w:tc>
      </w:tr>
      <w:tr w:rsidR="00AF11C2" w:rsidRPr="00294CA9" w:rsidTr="009B566A">
        <w:trPr>
          <w:trHeight w:val="384"/>
        </w:trPr>
        <w:tc>
          <w:tcPr>
            <w:tcW w:w="2466" w:type="dxa"/>
            <w:tcBorders>
              <w:top w:val="double" w:sz="4" w:space="0" w:color="auto"/>
              <w:left w:val="nil"/>
              <w:bottom w:val="nil"/>
              <w:right w:val="nil"/>
            </w:tcBorders>
            <w:vAlign w:val="center"/>
          </w:tcPr>
          <w:p w:rsidR="00AF11C2" w:rsidRPr="00294CA9" w:rsidRDefault="00AF11C2" w:rsidP="009B566A">
            <w:pPr>
              <w:contextualSpacing/>
              <w:rPr>
                <w:rFonts w:ascii="Times New Roman" w:hAnsi="Times New Roman" w:cs="Times New Roman"/>
                <w:b/>
                <w:bCs/>
                <w:color w:val="000000" w:themeColor="text1"/>
                <w:sz w:val="20"/>
                <w:szCs w:val="20"/>
              </w:rPr>
            </w:pPr>
            <w:r w:rsidRPr="00294CA9">
              <w:rPr>
                <w:rFonts w:ascii="Times New Roman" w:hAnsi="Times New Roman" w:cs="Times New Roman"/>
                <w:b/>
                <w:bCs/>
                <w:color w:val="000000" w:themeColor="text1"/>
                <w:sz w:val="20"/>
                <w:szCs w:val="20"/>
              </w:rPr>
              <w:t>Triglyceride : HDL Ratio</w:t>
            </w:r>
          </w:p>
        </w:tc>
        <w:tc>
          <w:tcPr>
            <w:tcW w:w="1144" w:type="dxa"/>
            <w:tcBorders>
              <w:top w:val="double" w:sz="4" w:space="0" w:color="auto"/>
              <w:left w:val="nil"/>
              <w:bottom w:val="nil"/>
              <w:right w:val="nil"/>
            </w:tcBorders>
            <w:vAlign w:val="center"/>
          </w:tcPr>
          <w:p w:rsidR="00AF11C2" w:rsidRPr="00294CA9" w:rsidRDefault="00AF11C2" w:rsidP="009B566A">
            <w:pPr>
              <w:contextualSpacing/>
              <w:jc w:val="center"/>
              <w:rPr>
                <w:rFonts w:ascii="Times New Roman" w:hAnsi="Times New Roman" w:cs="Times New Roman"/>
                <w:color w:val="000000" w:themeColor="text1"/>
                <w:sz w:val="22"/>
                <w:szCs w:val="22"/>
              </w:rPr>
            </w:pPr>
            <w:r w:rsidRPr="00294CA9">
              <w:rPr>
                <w:rFonts w:ascii="Times New Roman" w:hAnsi="Times New Roman" w:cs="Times New Roman"/>
                <w:color w:val="000000" w:themeColor="text1"/>
                <w:sz w:val="22"/>
                <w:szCs w:val="22"/>
              </w:rPr>
              <w:t>0.13</w:t>
            </w:r>
          </w:p>
        </w:tc>
        <w:tc>
          <w:tcPr>
            <w:tcW w:w="1160" w:type="dxa"/>
            <w:tcBorders>
              <w:top w:val="double" w:sz="4" w:space="0" w:color="auto"/>
              <w:left w:val="nil"/>
              <w:bottom w:val="nil"/>
              <w:right w:val="nil"/>
            </w:tcBorders>
            <w:vAlign w:val="center"/>
          </w:tcPr>
          <w:p w:rsidR="00AF11C2" w:rsidRPr="00294CA9" w:rsidRDefault="00AF11C2" w:rsidP="009B566A">
            <w:pPr>
              <w:contextualSpacing/>
              <w:jc w:val="center"/>
              <w:rPr>
                <w:rFonts w:ascii="Times New Roman" w:hAnsi="Times New Roman" w:cs="Times New Roman"/>
                <w:color w:val="000000" w:themeColor="text1"/>
                <w:sz w:val="22"/>
                <w:szCs w:val="22"/>
              </w:rPr>
            </w:pPr>
            <w:r w:rsidRPr="00294CA9">
              <w:rPr>
                <w:rFonts w:ascii="Times New Roman" w:hAnsi="Times New Roman" w:cs="Times New Roman"/>
                <w:color w:val="000000" w:themeColor="text1"/>
                <w:sz w:val="22"/>
                <w:szCs w:val="22"/>
              </w:rPr>
              <w:t>0.99</w:t>
            </w:r>
          </w:p>
        </w:tc>
        <w:tc>
          <w:tcPr>
            <w:tcW w:w="1080" w:type="dxa"/>
            <w:tcBorders>
              <w:top w:val="double" w:sz="4" w:space="0" w:color="auto"/>
              <w:left w:val="nil"/>
              <w:bottom w:val="nil"/>
              <w:right w:val="nil"/>
            </w:tcBorders>
            <w:vAlign w:val="center"/>
          </w:tcPr>
          <w:p w:rsidR="00AF11C2" w:rsidRPr="00294CA9" w:rsidRDefault="00AF11C2" w:rsidP="009B566A">
            <w:pPr>
              <w:contextualSpacing/>
              <w:jc w:val="center"/>
              <w:rPr>
                <w:rFonts w:ascii="Times New Roman" w:hAnsi="Times New Roman" w:cs="Times New Roman"/>
                <w:color w:val="000000" w:themeColor="text1"/>
                <w:sz w:val="22"/>
                <w:szCs w:val="22"/>
              </w:rPr>
            </w:pPr>
            <w:r w:rsidRPr="00294CA9">
              <w:rPr>
                <w:rFonts w:ascii="Times New Roman" w:hAnsi="Times New Roman" w:cs="Times New Roman"/>
                <w:color w:val="000000" w:themeColor="text1"/>
                <w:sz w:val="22"/>
                <w:szCs w:val="22"/>
              </w:rPr>
              <w:t>1.64</w:t>
            </w:r>
          </w:p>
        </w:tc>
        <w:tc>
          <w:tcPr>
            <w:tcW w:w="990" w:type="dxa"/>
            <w:tcBorders>
              <w:top w:val="double" w:sz="4" w:space="0" w:color="auto"/>
              <w:left w:val="nil"/>
              <w:bottom w:val="nil"/>
              <w:right w:val="nil"/>
            </w:tcBorders>
            <w:vAlign w:val="center"/>
          </w:tcPr>
          <w:p w:rsidR="00AF11C2" w:rsidRPr="00294CA9" w:rsidRDefault="00AF11C2" w:rsidP="009B566A">
            <w:pPr>
              <w:contextualSpacing/>
              <w:jc w:val="center"/>
              <w:rPr>
                <w:rFonts w:ascii="Times New Roman" w:hAnsi="Times New Roman" w:cs="Times New Roman"/>
                <w:color w:val="000000" w:themeColor="text1"/>
                <w:sz w:val="22"/>
                <w:szCs w:val="22"/>
              </w:rPr>
            </w:pPr>
            <w:r w:rsidRPr="00294CA9">
              <w:rPr>
                <w:rFonts w:ascii="Times New Roman" w:hAnsi="Times New Roman" w:cs="Times New Roman"/>
                <w:color w:val="000000" w:themeColor="text1"/>
                <w:sz w:val="22"/>
                <w:szCs w:val="22"/>
              </w:rPr>
              <w:t>2.81</w:t>
            </w:r>
          </w:p>
        </w:tc>
        <w:tc>
          <w:tcPr>
            <w:tcW w:w="1138" w:type="dxa"/>
            <w:tcBorders>
              <w:top w:val="double" w:sz="4" w:space="0" w:color="auto"/>
              <w:left w:val="nil"/>
              <w:bottom w:val="nil"/>
              <w:right w:val="nil"/>
            </w:tcBorders>
            <w:vAlign w:val="center"/>
          </w:tcPr>
          <w:p w:rsidR="00AF11C2" w:rsidRPr="00294CA9" w:rsidRDefault="00AF11C2" w:rsidP="009B566A">
            <w:pPr>
              <w:contextualSpacing/>
              <w:jc w:val="center"/>
              <w:rPr>
                <w:rFonts w:ascii="Times New Roman" w:hAnsi="Times New Roman" w:cs="Times New Roman"/>
                <w:color w:val="000000" w:themeColor="text1"/>
                <w:sz w:val="22"/>
                <w:szCs w:val="22"/>
              </w:rPr>
            </w:pPr>
            <w:r w:rsidRPr="00294CA9">
              <w:rPr>
                <w:rFonts w:ascii="Times New Roman" w:hAnsi="Times New Roman" w:cs="Times New Roman"/>
                <w:color w:val="000000" w:themeColor="text1"/>
                <w:sz w:val="22"/>
                <w:szCs w:val="22"/>
              </w:rPr>
              <w:t>103.24</w:t>
            </w:r>
          </w:p>
        </w:tc>
        <w:tc>
          <w:tcPr>
            <w:tcW w:w="1652" w:type="dxa"/>
            <w:tcBorders>
              <w:top w:val="double" w:sz="4" w:space="0" w:color="auto"/>
              <w:left w:val="nil"/>
              <w:bottom w:val="nil"/>
              <w:right w:val="nil"/>
            </w:tcBorders>
            <w:vAlign w:val="center"/>
          </w:tcPr>
          <w:p w:rsidR="00AF11C2" w:rsidRPr="00294CA9" w:rsidRDefault="00AF11C2" w:rsidP="009B566A">
            <w:pPr>
              <w:contextualSpacing/>
              <w:jc w:val="center"/>
              <w:rPr>
                <w:rFonts w:ascii="Times New Roman" w:hAnsi="Times New Roman" w:cs="Times New Roman"/>
                <w:color w:val="000000" w:themeColor="text1"/>
                <w:sz w:val="22"/>
                <w:szCs w:val="22"/>
              </w:rPr>
            </w:pPr>
            <w:r w:rsidRPr="00294CA9">
              <w:rPr>
                <w:rFonts w:ascii="Times New Roman" w:hAnsi="Times New Roman" w:cs="Times New Roman"/>
                <w:color w:val="000000" w:themeColor="text1"/>
                <w:sz w:val="22"/>
                <w:szCs w:val="22"/>
              </w:rPr>
              <w:t>13555 (61)</w:t>
            </w:r>
          </w:p>
        </w:tc>
      </w:tr>
      <w:tr w:rsidR="00AF11C2" w:rsidRPr="00294CA9" w:rsidTr="009B566A">
        <w:tc>
          <w:tcPr>
            <w:tcW w:w="2466" w:type="dxa"/>
            <w:tcBorders>
              <w:top w:val="nil"/>
              <w:left w:val="nil"/>
              <w:right w:val="nil"/>
            </w:tcBorders>
            <w:vAlign w:val="center"/>
          </w:tcPr>
          <w:p w:rsidR="00AF11C2" w:rsidRPr="00CA0FBF" w:rsidRDefault="00AF11C2" w:rsidP="009B566A">
            <w:pPr>
              <w:contextualSpacing/>
              <w:rPr>
                <w:rFonts w:ascii="Times New Roman" w:hAnsi="Times New Roman" w:cs="Times New Roman"/>
                <w:b/>
                <w:bCs/>
                <w:color w:val="000000" w:themeColor="text1"/>
                <w:sz w:val="16"/>
                <w:szCs w:val="16"/>
              </w:rPr>
            </w:pPr>
            <w:r w:rsidRPr="00CA0FBF">
              <w:rPr>
                <w:rFonts w:ascii="Times New Roman" w:hAnsi="Times New Roman" w:cs="Times New Roman"/>
                <w:b/>
                <w:bCs/>
                <w:color w:val="000000" w:themeColor="text1"/>
                <w:sz w:val="16"/>
                <w:szCs w:val="16"/>
              </w:rPr>
              <w:t>Mean Arterial Pressure (MAP)</w:t>
            </w:r>
          </w:p>
        </w:tc>
        <w:tc>
          <w:tcPr>
            <w:tcW w:w="1144" w:type="dxa"/>
            <w:tcBorders>
              <w:top w:val="nil"/>
              <w:left w:val="nil"/>
              <w:right w:val="nil"/>
            </w:tcBorders>
            <w:vAlign w:val="center"/>
          </w:tcPr>
          <w:p w:rsidR="00AF11C2" w:rsidRPr="00294CA9" w:rsidRDefault="00AF11C2" w:rsidP="009B566A">
            <w:pPr>
              <w:contextualSpacing/>
              <w:jc w:val="center"/>
              <w:rPr>
                <w:rFonts w:ascii="Times New Roman" w:hAnsi="Times New Roman" w:cs="Times New Roman"/>
                <w:color w:val="000000" w:themeColor="text1"/>
                <w:sz w:val="22"/>
                <w:szCs w:val="22"/>
              </w:rPr>
            </w:pPr>
            <w:r w:rsidRPr="00294CA9">
              <w:rPr>
                <w:rFonts w:ascii="Times New Roman" w:hAnsi="Times New Roman" w:cs="Times New Roman"/>
                <w:color w:val="000000" w:themeColor="text1"/>
                <w:sz w:val="22"/>
                <w:szCs w:val="22"/>
              </w:rPr>
              <w:t>71.56</w:t>
            </w:r>
          </w:p>
        </w:tc>
        <w:tc>
          <w:tcPr>
            <w:tcW w:w="1160" w:type="dxa"/>
            <w:tcBorders>
              <w:top w:val="nil"/>
              <w:left w:val="nil"/>
              <w:right w:val="nil"/>
            </w:tcBorders>
            <w:vAlign w:val="center"/>
          </w:tcPr>
          <w:p w:rsidR="00AF11C2" w:rsidRPr="00294CA9" w:rsidRDefault="00AF11C2" w:rsidP="009B566A">
            <w:pPr>
              <w:contextualSpacing/>
              <w:jc w:val="center"/>
              <w:rPr>
                <w:rFonts w:ascii="Times New Roman" w:hAnsi="Times New Roman" w:cs="Times New Roman"/>
                <w:color w:val="000000" w:themeColor="text1"/>
                <w:sz w:val="22"/>
                <w:szCs w:val="22"/>
              </w:rPr>
            </w:pPr>
            <w:r w:rsidRPr="00294CA9">
              <w:rPr>
                <w:rFonts w:ascii="Times New Roman" w:hAnsi="Times New Roman" w:cs="Times New Roman"/>
                <w:color w:val="000000" w:themeColor="text1"/>
                <w:sz w:val="22"/>
                <w:szCs w:val="22"/>
              </w:rPr>
              <w:t>122.67</w:t>
            </w:r>
          </w:p>
        </w:tc>
        <w:tc>
          <w:tcPr>
            <w:tcW w:w="1080" w:type="dxa"/>
            <w:tcBorders>
              <w:top w:val="nil"/>
              <w:left w:val="nil"/>
              <w:right w:val="nil"/>
            </w:tcBorders>
            <w:vAlign w:val="center"/>
          </w:tcPr>
          <w:p w:rsidR="00AF11C2" w:rsidRPr="00294CA9" w:rsidRDefault="00AF11C2" w:rsidP="009B566A">
            <w:pPr>
              <w:contextualSpacing/>
              <w:jc w:val="center"/>
              <w:rPr>
                <w:rFonts w:ascii="Times New Roman" w:hAnsi="Times New Roman" w:cs="Times New Roman"/>
                <w:color w:val="000000" w:themeColor="text1"/>
                <w:sz w:val="22"/>
                <w:szCs w:val="22"/>
              </w:rPr>
            </w:pPr>
            <w:r w:rsidRPr="00294CA9">
              <w:rPr>
                <w:rFonts w:ascii="Times New Roman" w:hAnsi="Times New Roman" w:cs="Times New Roman"/>
                <w:color w:val="000000" w:themeColor="text1"/>
                <w:sz w:val="22"/>
                <w:szCs w:val="22"/>
              </w:rPr>
              <w:t>134</w:t>
            </w:r>
          </w:p>
        </w:tc>
        <w:tc>
          <w:tcPr>
            <w:tcW w:w="990" w:type="dxa"/>
            <w:tcBorders>
              <w:top w:val="nil"/>
              <w:left w:val="nil"/>
              <w:right w:val="nil"/>
            </w:tcBorders>
            <w:vAlign w:val="center"/>
          </w:tcPr>
          <w:p w:rsidR="00AF11C2" w:rsidRPr="00294CA9" w:rsidRDefault="00AF11C2" w:rsidP="009B566A">
            <w:pPr>
              <w:contextualSpacing/>
              <w:jc w:val="center"/>
              <w:rPr>
                <w:rFonts w:ascii="Times New Roman" w:hAnsi="Times New Roman" w:cs="Times New Roman"/>
                <w:color w:val="000000" w:themeColor="text1"/>
                <w:sz w:val="22"/>
                <w:szCs w:val="22"/>
              </w:rPr>
            </w:pPr>
            <w:r w:rsidRPr="00294CA9">
              <w:rPr>
                <w:rFonts w:ascii="Times New Roman" w:hAnsi="Times New Roman" w:cs="Times New Roman"/>
                <w:color w:val="000000" w:themeColor="text1"/>
                <w:sz w:val="22"/>
                <w:szCs w:val="22"/>
              </w:rPr>
              <w:t>149.33</w:t>
            </w:r>
          </w:p>
        </w:tc>
        <w:tc>
          <w:tcPr>
            <w:tcW w:w="1138" w:type="dxa"/>
            <w:tcBorders>
              <w:top w:val="nil"/>
              <w:left w:val="nil"/>
              <w:right w:val="nil"/>
            </w:tcBorders>
            <w:vAlign w:val="center"/>
          </w:tcPr>
          <w:p w:rsidR="00AF11C2" w:rsidRPr="00294CA9" w:rsidRDefault="00AF11C2" w:rsidP="009B566A">
            <w:pPr>
              <w:contextualSpacing/>
              <w:jc w:val="center"/>
              <w:rPr>
                <w:rFonts w:ascii="Times New Roman" w:hAnsi="Times New Roman" w:cs="Times New Roman"/>
                <w:color w:val="000000" w:themeColor="text1"/>
                <w:sz w:val="22"/>
                <w:szCs w:val="22"/>
              </w:rPr>
            </w:pPr>
            <w:r w:rsidRPr="00294CA9">
              <w:rPr>
                <w:rFonts w:ascii="Times New Roman" w:hAnsi="Times New Roman" w:cs="Times New Roman"/>
                <w:color w:val="000000" w:themeColor="text1"/>
                <w:sz w:val="22"/>
                <w:szCs w:val="22"/>
              </w:rPr>
              <w:t>279.56</w:t>
            </w:r>
          </w:p>
        </w:tc>
        <w:tc>
          <w:tcPr>
            <w:tcW w:w="1652" w:type="dxa"/>
            <w:tcBorders>
              <w:top w:val="nil"/>
              <w:left w:val="nil"/>
              <w:right w:val="nil"/>
            </w:tcBorders>
            <w:vAlign w:val="center"/>
          </w:tcPr>
          <w:p w:rsidR="00AF11C2" w:rsidRPr="00294CA9" w:rsidRDefault="00AF11C2" w:rsidP="009B566A">
            <w:pPr>
              <w:contextualSpacing/>
              <w:jc w:val="center"/>
              <w:rPr>
                <w:rFonts w:ascii="Times New Roman" w:hAnsi="Times New Roman" w:cs="Times New Roman"/>
                <w:color w:val="000000" w:themeColor="text1"/>
                <w:sz w:val="22"/>
                <w:szCs w:val="22"/>
              </w:rPr>
            </w:pPr>
            <w:r w:rsidRPr="00294CA9">
              <w:rPr>
                <w:rFonts w:ascii="Times New Roman" w:hAnsi="Times New Roman" w:cs="Times New Roman"/>
                <w:color w:val="000000" w:themeColor="text1"/>
                <w:sz w:val="22"/>
                <w:szCs w:val="22"/>
              </w:rPr>
              <w:t>3254 (14.6)</w:t>
            </w:r>
          </w:p>
        </w:tc>
      </w:tr>
    </w:tbl>
    <w:p w:rsidR="00AF11C2" w:rsidRPr="00294CA9" w:rsidRDefault="00AF11C2" w:rsidP="00AF11C2">
      <w:pPr>
        <w:contextualSpacing/>
        <w:rPr>
          <w:rFonts w:ascii="Times New Roman" w:hAnsi="Times New Roman" w:cs="Times New Roman"/>
          <w:sz w:val="22"/>
          <w:szCs w:val="22"/>
        </w:rPr>
      </w:pPr>
    </w:p>
    <w:p w:rsidR="00AF11C2" w:rsidRDefault="00AF11C2" w:rsidP="00AF11C2">
      <w:pPr>
        <w:contextualSpacing/>
        <w:rPr>
          <w:rFonts w:ascii="Times New Roman" w:hAnsi="Times New Roman" w:cs="Times New Roman"/>
          <w:b/>
          <w:bCs/>
        </w:rPr>
      </w:pPr>
    </w:p>
    <w:p w:rsidR="00AF11C2" w:rsidRDefault="00AF11C2" w:rsidP="00AF11C2">
      <w:pPr>
        <w:contextualSpacing/>
        <w:rPr>
          <w:rFonts w:ascii="Times New Roman" w:hAnsi="Times New Roman" w:cs="Times New Roman"/>
          <w:b/>
          <w:bCs/>
        </w:rPr>
      </w:pPr>
    </w:p>
    <w:p w:rsidR="00AF11C2" w:rsidRDefault="00AF11C2" w:rsidP="00AF11C2">
      <w:pPr>
        <w:contextualSpacing/>
        <w:rPr>
          <w:rFonts w:ascii="Times New Roman" w:hAnsi="Times New Roman" w:cs="Times New Roman"/>
          <w:b/>
          <w:bCs/>
        </w:rPr>
      </w:pPr>
    </w:p>
    <w:p w:rsidR="00AF11C2" w:rsidRDefault="00AF11C2" w:rsidP="00AF11C2">
      <w:pPr>
        <w:contextualSpacing/>
        <w:rPr>
          <w:rFonts w:ascii="Times New Roman" w:hAnsi="Times New Roman" w:cs="Times New Roman"/>
          <w:b/>
          <w:bCs/>
        </w:rPr>
      </w:pPr>
    </w:p>
    <w:p w:rsidR="00AF11C2" w:rsidRDefault="00AF11C2" w:rsidP="00AF11C2">
      <w:pPr>
        <w:contextualSpacing/>
        <w:rPr>
          <w:rFonts w:ascii="Times New Roman" w:hAnsi="Times New Roman" w:cs="Times New Roman"/>
          <w:b/>
          <w:bCs/>
        </w:rPr>
      </w:pPr>
    </w:p>
    <w:p w:rsidR="00AF11C2" w:rsidRDefault="00AF11C2" w:rsidP="00AF11C2">
      <w:pPr>
        <w:contextualSpacing/>
        <w:rPr>
          <w:rFonts w:ascii="Times New Roman" w:hAnsi="Times New Roman" w:cs="Times New Roman"/>
          <w:b/>
          <w:bCs/>
        </w:rPr>
      </w:pPr>
      <w:r>
        <w:rPr>
          <w:rFonts w:ascii="Times New Roman" w:hAnsi="Times New Roman" w:cs="Times New Roman"/>
          <w:b/>
          <w:bCs/>
        </w:rPr>
        <w:t xml:space="preserve"> Supplemental Table 3</w:t>
      </w:r>
    </w:p>
    <w:p w:rsidR="00AF11C2" w:rsidRPr="0048651A" w:rsidRDefault="00AF11C2" w:rsidP="00AF11C2">
      <w:pPr>
        <w:pStyle w:val="NormalWeb"/>
        <w:spacing w:line="300" w:lineRule="auto"/>
      </w:pPr>
      <w:r w:rsidRPr="002147D0">
        <w:rPr>
          <w:sz w:val="22"/>
          <w:szCs w:val="22"/>
        </w:rPr>
        <w:t>MetS score validation statistics with performance in classifiying MetS-associated renal risk using a logistic model with micro and macroalbuminuria cut-offs as shown (N=20765).  Note that not all MetS patients have micro or macroalbuminuria, but likelihood of comorbidity with MetS increases with ACS score (Shi et al. 2020).</w:t>
      </w:r>
      <w:r>
        <w:rPr>
          <w:sz w:val="22"/>
          <w:szCs w:val="22"/>
        </w:rPr>
        <w:t xml:space="preserve"> Diagnostic OR is the ratio of the odds of positivity in those with disease to the odds of positivity in those without (Glas et al. 2003). A value of 1 indicates that the test cannot discriminate, and higher values indicate better discriminatory performance.</w:t>
      </w:r>
    </w:p>
    <w:tbl>
      <w:tblPr>
        <w:tblStyle w:val="TableGrid"/>
        <w:tblW w:w="9720" w:type="dxa"/>
        <w:tblLook w:val="04A0" w:firstRow="1" w:lastRow="0" w:firstColumn="1" w:lastColumn="0" w:noHBand="0" w:noVBand="1"/>
      </w:tblPr>
      <w:tblGrid>
        <w:gridCol w:w="2333"/>
        <w:gridCol w:w="1332"/>
        <w:gridCol w:w="1194"/>
        <w:gridCol w:w="1501"/>
        <w:gridCol w:w="1492"/>
        <w:gridCol w:w="1868"/>
      </w:tblGrid>
      <w:tr w:rsidR="00AF11C2" w:rsidRPr="002147D0" w:rsidTr="009B566A">
        <w:trPr>
          <w:trHeight w:val="85"/>
        </w:trPr>
        <w:tc>
          <w:tcPr>
            <w:tcW w:w="2340" w:type="dxa"/>
            <w:tcBorders>
              <w:left w:val="nil"/>
              <w:bottom w:val="double" w:sz="4" w:space="0" w:color="auto"/>
              <w:right w:val="nil"/>
            </w:tcBorders>
            <w:vAlign w:val="center"/>
          </w:tcPr>
          <w:p w:rsidR="00AF11C2" w:rsidRPr="002147D0" w:rsidRDefault="00AF11C2" w:rsidP="009B566A">
            <w:pPr>
              <w:contextualSpacing/>
              <w:jc w:val="center"/>
              <w:rPr>
                <w:rFonts w:ascii="Times New Roman" w:hAnsi="Times New Roman" w:cs="Times New Roman"/>
                <w:b/>
                <w:bCs/>
                <w:sz w:val="22"/>
                <w:szCs w:val="22"/>
              </w:rPr>
            </w:pPr>
            <w:r w:rsidRPr="002147D0">
              <w:rPr>
                <w:rFonts w:ascii="Times New Roman" w:hAnsi="Times New Roman" w:cs="Times New Roman"/>
                <w:b/>
                <w:bCs/>
                <w:sz w:val="22"/>
                <w:szCs w:val="22"/>
              </w:rPr>
              <w:t>ACR cutoff definition</w:t>
            </w:r>
          </w:p>
        </w:tc>
        <w:tc>
          <w:tcPr>
            <w:tcW w:w="1340" w:type="dxa"/>
            <w:tcBorders>
              <w:left w:val="nil"/>
              <w:bottom w:val="double" w:sz="4" w:space="0" w:color="auto"/>
              <w:right w:val="nil"/>
            </w:tcBorders>
            <w:vAlign w:val="center"/>
          </w:tcPr>
          <w:p w:rsidR="00AF11C2" w:rsidRPr="002147D0" w:rsidRDefault="00AF11C2" w:rsidP="009B566A">
            <w:pPr>
              <w:contextualSpacing/>
              <w:jc w:val="center"/>
              <w:rPr>
                <w:rFonts w:ascii="Times New Roman" w:hAnsi="Times New Roman" w:cs="Times New Roman"/>
                <w:b/>
                <w:bCs/>
                <w:sz w:val="22"/>
                <w:szCs w:val="22"/>
              </w:rPr>
            </w:pPr>
            <w:r w:rsidRPr="002147D0">
              <w:rPr>
                <w:rFonts w:ascii="Times New Roman" w:hAnsi="Times New Roman" w:cs="Times New Roman"/>
                <w:b/>
                <w:bCs/>
                <w:sz w:val="22"/>
                <w:szCs w:val="22"/>
              </w:rPr>
              <w:t>error rate</w:t>
            </w:r>
          </w:p>
        </w:tc>
        <w:tc>
          <w:tcPr>
            <w:tcW w:w="1158" w:type="dxa"/>
            <w:tcBorders>
              <w:left w:val="nil"/>
              <w:bottom w:val="double" w:sz="4" w:space="0" w:color="auto"/>
              <w:right w:val="nil"/>
            </w:tcBorders>
            <w:vAlign w:val="center"/>
          </w:tcPr>
          <w:p w:rsidR="00AF11C2" w:rsidRPr="002147D0" w:rsidRDefault="00AF11C2" w:rsidP="009B566A">
            <w:pPr>
              <w:contextualSpacing/>
              <w:jc w:val="center"/>
              <w:rPr>
                <w:rFonts w:ascii="Times New Roman" w:hAnsi="Times New Roman" w:cs="Times New Roman"/>
                <w:b/>
                <w:bCs/>
                <w:sz w:val="22"/>
                <w:szCs w:val="22"/>
              </w:rPr>
            </w:pPr>
            <w:r>
              <w:rPr>
                <w:rFonts w:ascii="Times New Roman" w:hAnsi="Times New Roman" w:cs="Times New Roman"/>
                <w:b/>
                <w:bCs/>
                <w:sz w:val="22"/>
                <w:szCs w:val="22"/>
              </w:rPr>
              <w:t>S</w:t>
            </w:r>
            <w:r w:rsidRPr="002147D0">
              <w:rPr>
                <w:rFonts w:ascii="Times New Roman" w:hAnsi="Times New Roman" w:cs="Times New Roman"/>
                <w:b/>
                <w:bCs/>
                <w:sz w:val="22"/>
                <w:szCs w:val="22"/>
              </w:rPr>
              <w:t>ensitivity</w:t>
            </w:r>
          </w:p>
        </w:tc>
        <w:tc>
          <w:tcPr>
            <w:tcW w:w="1506" w:type="dxa"/>
            <w:tcBorders>
              <w:left w:val="nil"/>
              <w:bottom w:val="double" w:sz="4" w:space="0" w:color="auto"/>
              <w:right w:val="nil"/>
            </w:tcBorders>
            <w:vAlign w:val="center"/>
          </w:tcPr>
          <w:p w:rsidR="00AF11C2" w:rsidRPr="002147D0" w:rsidRDefault="00AF11C2" w:rsidP="009B566A">
            <w:pPr>
              <w:contextualSpacing/>
              <w:jc w:val="center"/>
              <w:rPr>
                <w:rFonts w:ascii="Times New Roman" w:hAnsi="Times New Roman" w:cs="Times New Roman"/>
                <w:b/>
                <w:bCs/>
                <w:sz w:val="22"/>
                <w:szCs w:val="22"/>
              </w:rPr>
            </w:pPr>
            <w:r>
              <w:rPr>
                <w:rFonts w:ascii="Times New Roman" w:hAnsi="Times New Roman" w:cs="Times New Roman"/>
                <w:b/>
                <w:bCs/>
                <w:sz w:val="22"/>
                <w:szCs w:val="22"/>
              </w:rPr>
              <w:t>S</w:t>
            </w:r>
            <w:r w:rsidRPr="002147D0">
              <w:rPr>
                <w:rFonts w:ascii="Times New Roman" w:hAnsi="Times New Roman" w:cs="Times New Roman"/>
                <w:b/>
                <w:bCs/>
                <w:sz w:val="22"/>
                <w:szCs w:val="22"/>
              </w:rPr>
              <w:t>pecificity</w:t>
            </w:r>
          </w:p>
        </w:tc>
        <w:tc>
          <w:tcPr>
            <w:tcW w:w="1498" w:type="dxa"/>
            <w:tcBorders>
              <w:left w:val="nil"/>
              <w:bottom w:val="double" w:sz="4" w:space="0" w:color="auto"/>
              <w:right w:val="nil"/>
            </w:tcBorders>
            <w:vAlign w:val="center"/>
          </w:tcPr>
          <w:p w:rsidR="00AF11C2" w:rsidRPr="002147D0" w:rsidRDefault="00AF11C2" w:rsidP="009B566A">
            <w:pPr>
              <w:contextualSpacing/>
              <w:jc w:val="center"/>
              <w:rPr>
                <w:rFonts w:ascii="Times New Roman" w:hAnsi="Times New Roman" w:cs="Times New Roman"/>
                <w:b/>
                <w:bCs/>
                <w:sz w:val="22"/>
                <w:szCs w:val="22"/>
              </w:rPr>
            </w:pPr>
            <w:r w:rsidRPr="002147D0">
              <w:rPr>
                <w:rFonts w:ascii="Times New Roman" w:hAnsi="Times New Roman" w:cs="Times New Roman"/>
                <w:b/>
                <w:bCs/>
                <w:sz w:val="22"/>
                <w:szCs w:val="22"/>
              </w:rPr>
              <w:t>Accuracy</w:t>
            </w:r>
          </w:p>
        </w:tc>
        <w:tc>
          <w:tcPr>
            <w:tcW w:w="1878" w:type="dxa"/>
            <w:tcBorders>
              <w:left w:val="nil"/>
              <w:bottom w:val="double" w:sz="4" w:space="0" w:color="auto"/>
              <w:right w:val="nil"/>
            </w:tcBorders>
            <w:vAlign w:val="center"/>
          </w:tcPr>
          <w:p w:rsidR="00AF11C2" w:rsidRPr="002147D0" w:rsidRDefault="00AF11C2" w:rsidP="009B566A">
            <w:pPr>
              <w:contextualSpacing/>
              <w:jc w:val="center"/>
              <w:rPr>
                <w:rFonts w:ascii="Times New Roman" w:hAnsi="Times New Roman" w:cs="Times New Roman"/>
                <w:b/>
                <w:bCs/>
                <w:sz w:val="22"/>
                <w:szCs w:val="22"/>
              </w:rPr>
            </w:pPr>
            <w:r w:rsidRPr="002147D0">
              <w:rPr>
                <w:rFonts w:ascii="Times New Roman" w:hAnsi="Times New Roman" w:cs="Times New Roman"/>
                <w:b/>
                <w:bCs/>
                <w:sz w:val="22"/>
                <w:szCs w:val="22"/>
              </w:rPr>
              <w:t>Diagnostic OR</w:t>
            </w:r>
          </w:p>
        </w:tc>
      </w:tr>
      <w:tr w:rsidR="00AF11C2" w:rsidRPr="002147D0" w:rsidTr="009B566A">
        <w:tc>
          <w:tcPr>
            <w:tcW w:w="2340" w:type="dxa"/>
            <w:tcBorders>
              <w:top w:val="double" w:sz="4" w:space="0" w:color="auto"/>
              <w:left w:val="nil"/>
              <w:bottom w:val="dotted" w:sz="4" w:space="0" w:color="auto"/>
              <w:right w:val="nil"/>
            </w:tcBorders>
            <w:vAlign w:val="center"/>
          </w:tcPr>
          <w:p w:rsidR="00AF11C2" w:rsidRPr="002147D0" w:rsidRDefault="00AF11C2" w:rsidP="009B566A">
            <w:pPr>
              <w:contextualSpacing/>
              <w:jc w:val="center"/>
              <w:rPr>
                <w:rFonts w:ascii="Times New Roman" w:hAnsi="Times New Roman" w:cs="Times New Roman"/>
                <w:sz w:val="22"/>
                <w:szCs w:val="22"/>
              </w:rPr>
            </w:pPr>
            <w:r w:rsidRPr="002147D0">
              <w:rPr>
                <w:rFonts w:ascii="Times New Roman" w:hAnsi="Times New Roman" w:cs="Times New Roman"/>
                <w:sz w:val="22"/>
                <w:szCs w:val="22"/>
              </w:rPr>
              <w:t>Microalbuminuria  ACR</w:t>
            </w:r>
            <w:r>
              <w:rPr>
                <w:rFonts w:ascii="Times New Roman" w:hAnsi="Times New Roman" w:cs="Times New Roman"/>
                <w:sz w:val="22"/>
                <w:szCs w:val="22"/>
              </w:rPr>
              <w:t xml:space="preserve"> </w:t>
            </w:r>
            <w:r w:rsidRPr="002147D0">
              <w:rPr>
                <w:rFonts w:ascii="Times New Roman" w:hAnsi="Times New Roman" w:cs="Times New Roman"/>
                <w:sz w:val="22"/>
                <w:szCs w:val="22"/>
              </w:rPr>
              <w:t xml:space="preserve"> &gt;30  mg/g</w:t>
            </w:r>
          </w:p>
        </w:tc>
        <w:tc>
          <w:tcPr>
            <w:tcW w:w="1340" w:type="dxa"/>
            <w:tcBorders>
              <w:top w:val="double" w:sz="4" w:space="0" w:color="auto"/>
              <w:left w:val="nil"/>
              <w:bottom w:val="dotted" w:sz="4" w:space="0" w:color="auto"/>
              <w:right w:val="nil"/>
            </w:tcBorders>
            <w:vAlign w:val="center"/>
          </w:tcPr>
          <w:p w:rsidR="00AF11C2" w:rsidRPr="002147D0" w:rsidRDefault="00AF11C2" w:rsidP="009B566A">
            <w:pPr>
              <w:contextualSpacing/>
              <w:jc w:val="center"/>
              <w:rPr>
                <w:rFonts w:ascii="Times New Roman" w:hAnsi="Times New Roman" w:cs="Times New Roman"/>
                <w:sz w:val="22"/>
                <w:szCs w:val="22"/>
              </w:rPr>
            </w:pPr>
            <w:r w:rsidRPr="002147D0">
              <w:rPr>
                <w:rFonts w:ascii="Times New Roman" w:hAnsi="Times New Roman" w:cs="Times New Roman"/>
                <w:sz w:val="22"/>
                <w:szCs w:val="22"/>
              </w:rPr>
              <w:t>12.3%</w:t>
            </w:r>
          </w:p>
        </w:tc>
        <w:tc>
          <w:tcPr>
            <w:tcW w:w="1158" w:type="dxa"/>
            <w:tcBorders>
              <w:top w:val="double" w:sz="4" w:space="0" w:color="auto"/>
              <w:left w:val="nil"/>
              <w:bottom w:val="dotted" w:sz="4" w:space="0" w:color="auto"/>
              <w:right w:val="nil"/>
            </w:tcBorders>
            <w:vAlign w:val="center"/>
          </w:tcPr>
          <w:p w:rsidR="00AF11C2" w:rsidRPr="002147D0" w:rsidRDefault="00AF11C2" w:rsidP="009B566A">
            <w:pPr>
              <w:contextualSpacing/>
              <w:jc w:val="center"/>
              <w:rPr>
                <w:rFonts w:ascii="Times New Roman" w:hAnsi="Times New Roman" w:cs="Times New Roman"/>
                <w:sz w:val="22"/>
                <w:szCs w:val="22"/>
              </w:rPr>
            </w:pPr>
            <w:r w:rsidRPr="002147D0">
              <w:rPr>
                <w:rFonts w:ascii="Times New Roman" w:hAnsi="Times New Roman" w:cs="Times New Roman"/>
                <w:sz w:val="22"/>
                <w:szCs w:val="22"/>
              </w:rPr>
              <w:t>0.873</w:t>
            </w:r>
          </w:p>
        </w:tc>
        <w:tc>
          <w:tcPr>
            <w:tcW w:w="1506" w:type="dxa"/>
            <w:tcBorders>
              <w:top w:val="double" w:sz="4" w:space="0" w:color="auto"/>
              <w:left w:val="nil"/>
              <w:bottom w:val="dotted" w:sz="4" w:space="0" w:color="auto"/>
              <w:right w:val="nil"/>
            </w:tcBorders>
            <w:vAlign w:val="center"/>
          </w:tcPr>
          <w:p w:rsidR="00AF11C2" w:rsidRPr="002147D0" w:rsidRDefault="00AF11C2" w:rsidP="009B566A">
            <w:pPr>
              <w:contextualSpacing/>
              <w:jc w:val="center"/>
              <w:rPr>
                <w:rFonts w:ascii="Times New Roman" w:hAnsi="Times New Roman" w:cs="Times New Roman"/>
                <w:sz w:val="22"/>
                <w:szCs w:val="22"/>
              </w:rPr>
            </w:pPr>
            <w:r w:rsidRPr="002147D0">
              <w:rPr>
                <w:rFonts w:ascii="Times New Roman" w:hAnsi="Times New Roman" w:cs="Times New Roman"/>
                <w:sz w:val="22"/>
                <w:szCs w:val="22"/>
              </w:rPr>
              <w:t>0.769</w:t>
            </w:r>
          </w:p>
        </w:tc>
        <w:tc>
          <w:tcPr>
            <w:tcW w:w="1498" w:type="dxa"/>
            <w:tcBorders>
              <w:top w:val="double" w:sz="4" w:space="0" w:color="auto"/>
              <w:left w:val="nil"/>
              <w:bottom w:val="dotted" w:sz="4" w:space="0" w:color="auto"/>
              <w:right w:val="nil"/>
            </w:tcBorders>
            <w:vAlign w:val="center"/>
          </w:tcPr>
          <w:p w:rsidR="00AF11C2" w:rsidRPr="002147D0" w:rsidRDefault="00AF11C2" w:rsidP="009B566A">
            <w:pPr>
              <w:contextualSpacing/>
              <w:jc w:val="center"/>
              <w:rPr>
                <w:rFonts w:ascii="Times New Roman" w:hAnsi="Times New Roman" w:cs="Times New Roman"/>
                <w:sz w:val="22"/>
                <w:szCs w:val="22"/>
              </w:rPr>
            </w:pPr>
            <w:r w:rsidRPr="002147D0">
              <w:rPr>
                <w:rFonts w:ascii="Times New Roman" w:hAnsi="Times New Roman" w:cs="Times New Roman"/>
                <w:sz w:val="22"/>
                <w:szCs w:val="22"/>
              </w:rPr>
              <w:t>0.873</w:t>
            </w:r>
          </w:p>
        </w:tc>
        <w:tc>
          <w:tcPr>
            <w:tcW w:w="1878" w:type="dxa"/>
            <w:tcBorders>
              <w:top w:val="double" w:sz="4" w:space="0" w:color="auto"/>
              <w:left w:val="nil"/>
              <w:bottom w:val="dotted" w:sz="4" w:space="0" w:color="auto"/>
              <w:right w:val="nil"/>
            </w:tcBorders>
            <w:vAlign w:val="center"/>
          </w:tcPr>
          <w:p w:rsidR="00AF11C2" w:rsidRPr="002147D0" w:rsidRDefault="00AF11C2" w:rsidP="009B566A">
            <w:pPr>
              <w:contextualSpacing/>
              <w:jc w:val="center"/>
              <w:rPr>
                <w:rFonts w:ascii="Times New Roman" w:hAnsi="Times New Roman" w:cs="Times New Roman"/>
                <w:sz w:val="22"/>
                <w:szCs w:val="22"/>
              </w:rPr>
            </w:pPr>
            <w:r w:rsidRPr="002147D0">
              <w:rPr>
                <w:rFonts w:ascii="Times New Roman" w:hAnsi="Times New Roman" w:cs="Times New Roman"/>
                <w:sz w:val="22"/>
                <w:szCs w:val="22"/>
              </w:rPr>
              <w:t>1.99</w:t>
            </w:r>
          </w:p>
        </w:tc>
      </w:tr>
      <w:tr w:rsidR="00AF11C2" w:rsidRPr="002147D0" w:rsidTr="009B566A">
        <w:tc>
          <w:tcPr>
            <w:tcW w:w="2340" w:type="dxa"/>
            <w:tcBorders>
              <w:top w:val="dotted" w:sz="4" w:space="0" w:color="auto"/>
              <w:left w:val="nil"/>
              <w:bottom w:val="dotted" w:sz="4" w:space="0" w:color="auto"/>
              <w:right w:val="nil"/>
            </w:tcBorders>
            <w:vAlign w:val="center"/>
          </w:tcPr>
          <w:p w:rsidR="00AF11C2" w:rsidRPr="002147D0" w:rsidRDefault="00AF11C2" w:rsidP="009B566A">
            <w:pPr>
              <w:contextualSpacing/>
              <w:jc w:val="center"/>
              <w:rPr>
                <w:rFonts w:ascii="Times New Roman" w:hAnsi="Times New Roman" w:cs="Times New Roman"/>
                <w:sz w:val="22"/>
                <w:szCs w:val="22"/>
              </w:rPr>
            </w:pPr>
            <w:r w:rsidRPr="002147D0">
              <w:rPr>
                <w:rFonts w:ascii="Times New Roman" w:hAnsi="Times New Roman" w:cs="Times New Roman"/>
                <w:sz w:val="22"/>
                <w:szCs w:val="22"/>
              </w:rPr>
              <w:t>Microalbuminaria  ACR</w:t>
            </w:r>
            <w:r>
              <w:rPr>
                <w:rFonts w:ascii="Times New Roman" w:hAnsi="Times New Roman" w:cs="Times New Roman"/>
                <w:sz w:val="22"/>
                <w:szCs w:val="22"/>
              </w:rPr>
              <w:t xml:space="preserve"> </w:t>
            </w:r>
            <w:r w:rsidRPr="002147D0">
              <w:rPr>
                <w:rFonts w:ascii="Times New Roman" w:hAnsi="Times New Roman" w:cs="Times New Roman"/>
                <w:sz w:val="22"/>
                <w:szCs w:val="22"/>
              </w:rPr>
              <w:t xml:space="preserve"> &gt;100mg/g</w:t>
            </w:r>
          </w:p>
        </w:tc>
        <w:tc>
          <w:tcPr>
            <w:tcW w:w="1340" w:type="dxa"/>
            <w:tcBorders>
              <w:top w:val="dotted" w:sz="4" w:space="0" w:color="auto"/>
              <w:left w:val="nil"/>
              <w:bottom w:val="dotted" w:sz="4" w:space="0" w:color="auto"/>
              <w:right w:val="nil"/>
            </w:tcBorders>
            <w:vAlign w:val="center"/>
          </w:tcPr>
          <w:p w:rsidR="00AF11C2" w:rsidRPr="002147D0" w:rsidRDefault="00AF11C2" w:rsidP="009B566A">
            <w:pPr>
              <w:contextualSpacing/>
              <w:jc w:val="center"/>
              <w:rPr>
                <w:rFonts w:ascii="Times New Roman" w:hAnsi="Times New Roman" w:cs="Times New Roman"/>
                <w:sz w:val="22"/>
                <w:szCs w:val="22"/>
              </w:rPr>
            </w:pPr>
            <w:r w:rsidRPr="002147D0">
              <w:rPr>
                <w:rFonts w:ascii="Times New Roman" w:hAnsi="Times New Roman" w:cs="Times New Roman"/>
                <w:sz w:val="22"/>
                <w:szCs w:val="22"/>
              </w:rPr>
              <w:t>5.0%</w:t>
            </w:r>
          </w:p>
        </w:tc>
        <w:tc>
          <w:tcPr>
            <w:tcW w:w="1158" w:type="dxa"/>
            <w:tcBorders>
              <w:top w:val="dotted" w:sz="4" w:space="0" w:color="auto"/>
              <w:left w:val="nil"/>
              <w:bottom w:val="dotted" w:sz="4" w:space="0" w:color="auto"/>
              <w:right w:val="nil"/>
            </w:tcBorders>
            <w:vAlign w:val="center"/>
          </w:tcPr>
          <w:p w:rsidR="00AF11C2" w:rsidRPr="002147D0" w:rsidRDefault="00AF11C2" w:rsidP="009B566A">
            <w:pPr>
              <w:contextualSpacing/>
              <w:jc w:val="center"/>
              <w:rPr>
                <w:rFonts w:ascii="Times New Roman" w:hAnsi="Times New Roman" w:cs="Times New Roman"/>
                <w:sz w:val="22"/>
                <w:szCs w:val="22"/>
              </w:rPr>
            </w:pPr>
            <w:r w:rsidRPr="002147D0">
              <w:rPr>
                <w:rFonts w:ascii="Times New Roman" w:hAnsi="Times New Roman" w:cs="Times New Roman"/>
                <w:sz w:val="22"/>
                <w:szCs w:val="22"/>
              </w:rPr>
              <w:t>0.945</w:t>
            </w:r>
          </w:p>
        </w:tc>
        <w:tc>
          <w:tcPr>
            <w:tcW w:w="1506" w:type="dxa"/>
            <w:tcBorders>
              <w:top w:val="dotted" w:sz="4" w:space="0" w:color="auto"/>
              <w:left w:val="nil"/>
              <w:bottom w:val="dotted" w:sz="4" w:space="0" w:color="auto"/>
              <w:right w:val="nil"/>
            </w:tcBorders>
            <w:vAlign w:val="center"/>
          </w:tcPr>
          <w:p w:rsidR="00AF11C2" w:rsidRPr="002147D0" w:rsidRDefault="00AF11C2" w:rsidP="009B566A">
            <w:pPr>
              <w:contextualSpacing/>
              <w:jc w:val="center"/>
              <w:rPr>
                <w:rFonts w:ascii="Times New Roman" w:hAnsi="Times New Roman" w:cs="Times New Roman"/>
                <w:sz w:val="22"/>
                <w:szCs w:val="22"/>
              </w:rPr>
            </w:pPr>
            <w:r w:rsidRPr="002147D0">
              <w:rPr>
                <w:rFonts w:ascii="Times New Roman" w:hAnsi="Times New Roman" w:cs="Times New Roman"/>
                <w:sz w:val="22"/>
                <w:szCs w:val="22"/>
              </w:rPr>
              <w:t>1.00</w:t>
            </w:r>
          </w:p>
        </w:tc>
        <w:tc>
          <w:tcPr>
            <w:tcW w:w="1498" w:type="dxa"/>
            <w:tcBorders>
              <w:top w:val="dotted" w:sz="4" w:space="0" w:color="auto"/>
              <w:left w:val="nil"/>
              <w:bottom w:val="dotted" w:sz="4" w:space="0" w:color="auto"/>
              <w:right w:val="nil"/>
            </w:tcBorders>
            <w:vAlign w:val="center"/>
          </w:tcPr>
          <w:p w:rsidR="00AF11C2" w:rsidRPr="002147D0" w:rsidRDefault="00AF11C2" w:rsidP="009B566A">
            <w:pPr>
              <w:contextualSpacing/>
              <w:jc w:val="center"/>
              <w:rPr>
                <w:rFonts w:ascii="Times New Roman" w:hAnsi="Times New Roman" w:cs="Times New Roman"/>
                <w:sz w:val="22"/>
                <w:szCs w:val="22"/>
              </w:rPr>
            </w:pPr>
            <w:r w:rsidRPr="002147D0">
              <w:rPr>
                <w:rFonts w:ascii="Times New Roman" w:hAnsi="Times New Roman" w:cs="Times New Roman"/>
                <w:sz w:val="22"/>
                <w:szCs w:val="22"/>
              </w:rPr>
              <w:t>0.973</w:t>
            </w:r>
          </w:p>
        </w:tc>
        <w:tc>
          <w:tcPr>
            <w:tcW w:w="1878" w:type="dxa"/>
            <w:tcBorders>
              <w:top w:val="dotted" w:sz="4" w:space="0" w:color="auto"/>
              <w:left w:val="nil"/>
              <w:bottom w:val="dotted" w:sz="4" w:space="0" w:color="auto"/>
              <w:right w:val="nil"/>
            </w:tcBorders>
            <w:vAlign w:val="center"/>
          </w:tcPr>
          <w:p w:rsidR="00AF11C2" w:rsidRPr="002147D0" w:rsidRDefault="00AF11C2" w:rsidP="009B566A">
            <w:pPr>
              <w:contextualSpacing/>
              <w:jc w:val="center"/>
              <w:rPr>
                <w:rFonts w:ascii="Times New Roman" w:hAnsi="Times New Roman" w:cs="Times New Roman"/>
                <w:sz w:val="22"/>
                <w:szCs w:val="22"/>
              </w:rPr>
            </w:pPr>
            <w:r w:rsidRPr="002147D0">
              <w:rPr>
                <w:rFonts w:ascii="Times New Roman" w:hAnsi="Times New Roman" w:cs="Times New Roman"/>
                <w:sz w:val="22"/>
                <w:szCs w:val="22"/>
              </w:rPr>
              <w:t>17.18</w:t>
            </w:r>
          </w:p>
        </w:tc>
      </w:tr>
      <w:tr w:rsidR="00AF11C2" w:rsidRPr="002147D0" w:rsidTr="009B566A">
        <w:tc>
          <w:tcPr>
            <w:tcW w:w="2340" w:type="dxa"/>
            <w:tcBorders>
              <w:top w:val="dotted" w:sz="4" w:space="0" w:color="auto"/>
              <w:left w:val="nil"/>
              <w:right w:val="nil"/>
            </w:tcBorders>
            <w:vAlign w:val="center"/>
          </w:tcPr>
          <w:p w:rsidR="00AF11C2" w:rsidRPr="002147D0" w:rsidRDefault="00AF11C2" w:rsidP="009B566A">
            <w:pPr>
              <w:contextualSpacing/>
              <w:jc w:val="center"/>
              <w:rPr>
                <w:rFonts w:ascii="Times New Roman" w:hAnsi="Times New Roman" w:cs="Times New Roman"/>
                <w:sz w:val="22"/>
                <w:szCs w:val="22"/>
              </w:rPr>
            </w:pPr>
            <w:r w:rsidRPr="002147D0">
              <w:rPr>
                <w:rFonts w:ascii="Times New Roman" w:hAnsi="Times New Roman" w:cs="Times New Roman"/>
                <w:sz w:val="22"/>
                <w:szCs w:val="22"/>
              </w:rPr>
              <w:t>Macroalbuminuria ACR</w:t>
            </w:r>
            <w:r>
              <w:rPr>
                <w:rFonts w:ascii="Times New Roman" w:hAnsi="Times New Roman" w:cs="Times New Roman"/>
                <w:sz w:val="22"/>
                <w:szCs w:val="22"/>
              </w:rPr>
              <w:t xml:space="preserve"> </w:t>
            </w:r>
            <w:r w:rsidRPr="002147D0">
              <w:rPr>
                <w:rFonts w:ascii="Times New Roman" w:hAnsi="Times New Roman" w:cs="Times New Roman"/>
                <w:sz w:val="22"/>
                <w:szCs w:val="22"/>
              </w:rPr>
              <w:t xml:space="preserve"> &gt; 300 mg/g</w:t>
            </w:r>
          </w:p>
        </w:tc>
        <w:tc>
          <w:tcPr>
            <w:tcW w:w="1340" w:type="dxa"/>
            <w:tcBorders>
              <w:top w:val="dotted" w:sz="4" w:space="0" w:color="auto"/>
              <w:left w:val="nil"/>
              <w:right w:val="nil"/>
            </w:tcBorders>
            <w:vAlign w:val="center"/>
          </w:tcPr>
          <w:p w:rsidR="00AF11C2" w:rsidRPr="002147D0" w:rsidRDefault="00AF11C2" w:rsidP="009B566A">
            <w:pPr>
              <w:contextualSpacing/>
              <w:jc w:val="center"/>
              <w:rPr>
                <w:rFonts w:ascii="Times New Roman" w:hAnsi="Times New Roman" w:cs="Times New Roman"/>
                <w:sz w:val="22"/>
                <w:szCs w:val="22"/>
              </w:rPr>
            </w:pPr>
            <w:r w:rsidRPr="002147D0">
              <w:rPr>
                <w:rFonts w:ascii="Times New Roman" w:hAnsi="Times New Roman" w:cs="Times New Roman"/>
                <w:sz w:val="22"/>
                <w:szCs w:val="22"/>
              </w:rPr>
              <w:t>2.2%</w:t>
            </w:r>
          </w:p>
        </w:tc>
        <w:tc>
          <w:tcPr>
            <w:tcW w:w="1158" w:type="dxa"/>
            <w:tcBorders>
              <w:top w:val="dotted" w:sz="4" w:space="0" w:color="auto"/>
              <w:left w:val="nil"/>
              <w:right w:val="nil"/>
            </w:tcBorders>
            <w:vAlign w:val="center"/>
          </w:tcPr>
          <w:p w:rsidR="00AF11C2" w:rsidRPr="002147D0" w:rsidRDefault="00AF11C2" w:rsidP="009B566A">
            <w:pPr>
              <w:contextualSpacing/>
              <w:jc w:val="center"/>
              <w:rPr>
                <w:rFonts w:ascii="Times New Roman" w:hAnsi="Times New Roman" w:cs="Times New Roman"/>
                <w:sz w:val="22"/>
                <w:szCs w:val="22"/>
              </w:rPr>
            </w:pPr>
            <w:r w:rsidRPr="002147D0">
              <w:rPr>
                <w:rFonts w:ascii="Times New Roman" w:hAnsi="Times New Roman" w:cs="Times New Roman"/>
                <w:sz w:val="22"/>
                <w:szCs w:val="22"/>
              </w:rPr>
              <w:t>0.978</w:t>
            </w:r>
          </w:p>
        </w:tc>
        <w:tc>
          <w:tcPr>
            <w:tcW w:w="1506" w:type="dxa"/>
            <w:tcBorders>
              <w:top w:val="dotted" w:sz="4" w:space="0" w:color="auto"/>
              <w:left w:val="nil"/>
              <w:right w:val="nil"/>
            </w:tcBorders>
            <w:vAlign w:val="center"/>
          </w:tcPr>
          <w:p w:rsidR="00AF11C2" w:rsidRPr="002147D0" w:rsidRDefault="00AF11C2" w:rsidP="009B566A">
            <w:pPr>
              <w:contextualSpacing/>
              <w:jc w:val="center"/>
              <w:rPr>
                <w:rFonts w:ascii="Times New Roman" w:hAnsi="Times New Roman" w:cs="Times New Roman"/>
                <w:sz w:val="22"/>
                <w:szCs w:val="22"/>
              </w:rPr>
            </w:pPr>
            <w:r w:rsidRPr="002147D0">
              <w:rPr>
                <w:rFonts w:ascii="Times New Roman" w:hAnsi="Times New Roman" w:cs="Times New Roman"/>
                <w:sz w:val="22"/>
                <w:szCs w:val="22"/>
              </w:rPr>
              <w:t>1.00</w:t>
            </w:r>
          </w:p>
        </w:tc>
        <w:tc>
          <w:tcPr>
            <w:tcW w:w="1498" w:type="dxa"/>
            <w:tcBorders>
              <w:top w:val="dotted" w:sz="4" w:space="0" w:color="auto"/>
              <w:left w:val="nil"/>
              <w:right w:val="nil"/>
            </w:tcBorders>
            <w:vAlign w:val="center"/>
          </w:tcPr>
          <w:p w:rsidR="00AF11C2" w:rsidRPr="002147D0" w:rsidRDefault="00AF11C2" w:rsidP="009B566A">
            <w:pPr>
              <w:contextualSpacing/>
              <w:jc w:val="center"/>
              <w:rPr>
                <w:rFonts w:ascii="Times New Roman" w:hAnsi="Times New Roman" w:cs="Times New Roman"/>
                <w:sz w:val="22"/>
                <w:szCs w:val="22"/>
              </w:rPr>
            </w:pPr>
            <w:r w:rsidRPr="002147D0">
              <w:rPr>
                <w:rFonts w:ascii="Times New Roman" w:hAnsi="Times New Roman" w:cs="Times New Roman"/>
                <w:sz w:val="22"/>
                <w:szCs w:val="22"/>
              </w:rPr>
              <w:t>0.989</w:t>
            </w:r>
          </w:p>
        </w:tc>
        <w:tc>
          <w:tcPr>
            <w:tcW w:w="1878" w:type="dxa"/>
            <w:tcBorders>
              <w:top w:val="dotted" w:sz="4" w:space="0" w:color="auto"/>
              <w:left w:val="nil"/>
              <w:right w:val="nil"/>
            </w:tcBorders>
            <w:vAlign w:val="center"/>
          </w:tcPr>
          <w:p w:rsidR="00AF11C2" w:rsidRPr="002147D0" w:rsidRDefault="00AF11C2" w:rsidP="009B566A">
            <w:pPr>
              <w:contextualSpacing/>
              <w:jc w:val="center"/>
              <w:rPr>
                <w:rFonts w:ascii="Times New Roman" w:hAnsi="Times New Roman" w:cs="Times New Roman"/>
                <w:sz w:val="22"/>
                <w:szCs w:val="22"/>
              </w:rPr>
            </w:pPr>
            <w:r w:rsidRPr="002147D0">
              <w:rPr>
                <w:rFonts w:ascii="Times New Roman" w:hAnsi="Times New Roman" w:cs="Times New Roman"/>
                <w:sz w:val="22"/>
                <w:szCs w:val="22"/>
              </w:rPr>
              <w:t>44.45</w:t>
            </w:r>
          </w:p>
        </w:tc>
      </w:tr>
    </w:tbl>
    <w:p w:rsidR="00AF11C2" w:rsidRPr="002147D0" w:rsidRDefault="00AF11C2" w:rsidP="00AF11C2">
      <w:pPr>
        <w:contextualSpacing/>
        <w:rPr>
          <w:rFonts w:ascii="Times New Roman" w:hAnsi="Times New Roman" w:cs="Times New Roman"/>
          <w:sz w:val="22"/>
          <w:szCs w:val="22"/>
        </w:rPr>
      </w:pPr>
    </w:p>
    <w:p w:rsidR="00AF11C2" w:rsidRDefault="00AF11C2" w:rsidP="00AF11C2">
      <w:pPr>
        <w:contextualSpacing/>
        <w:rPr>
          <w:rFonts w:ascii="Times New Roman" w:hAnsi="Times New Roman" w:cs="Times New Roman"/>
          <w:b/>
          <w:bCs/>
        </w:rPr>
      </w:pPr>
    </w:p>
    <w:p w:rsidR="00AF11C2" w:rsidRDefault="00AF11C2" w:rsidP="00AF11C2">
      <w:pPr>
        <w:contextualSpacing/>
        <w:rPr>
          <w:rFonts w:ascii="Times New Roman" w:hAnsi="Times New Roman" w:cs="Times New Roman"/>
          <w:b/>
          <w:bCs/>
        </w:rPr>
      </w:pPr>
    </w:p>
    <w:p w:rsidR="00AF11C2" w:rsidRDefault="00AF11C2" w:rsidP="00AF11C2">
      <w:pPr>
        <w:contextualSpacing/>
        <w:rPr>
          <w:rFonts w:ascii="Times New Roman" w:hAnsi="Times New Roman" w:cs="Times New Roman"/>
          <w:b/>
          <w:bCs/>
        </w:rPr>
      </w:pPr>
    </w:p>
    <w:p w:rsidR="00AF11C2" w:rsidRDefault="00AF11C2" w:rsidP="00AF11C2">
      <w:pPr>
        <w:contextualSpacing/>
        <w:rPr>
          <w:rFonts w:ascii="Times New Roman" w:hAnsi="Times New Roman" w:cs="Times New Roman"/>
          <w:b/>
          <w:bCs/>
        </w:rPr>
      </w:pPr>
    </w:p>
    <w:p w:rsidR="00AF11C2" w:rsidRDefault="00AF11C2" w:rsidP="00AF11C2">
      <w:pPr>
        <w:contextualSpacing/>
        <w:rPr>
          <w:rFonts w:ascii="Times New Roman" w:hAnsi="Times New Roman" w:cs="Times New Roman"/>
          <w:b/>
          <w:bCs/>
        </w:rPr>
      </w:pPr>
    </w:p>
    <w:p w:rsidR="00AF11C2" w:rsidRDefault="00AF11C2" w:rsidP="00AF11C2">
      <w:pPr>
        <w:contextualSpacing/>
        <w:rPr>
          <w:rFonts w:ascii="Times New Roman" w:hAnsi="Times New Roman" w:cs="Times New Roman"/>
          <w:b/>
          <w:bCs/>
        </w:rPr>
      </w:pPr>
    </w:p>
    <w:p w:rsidR="00AF11C2" w:rsidRDefault="00AF11C2" w:rsidP="00AF11C2">
      <w:pPr>
        <w:contextualSpacing/>
        <w:rPr>
          <w:rFonts w:ascii="Times New Roman" w:hAnsi="Times New Roman" w:cs="Times New Roman"/>
          <w:b/>
          <w:bCs/>
        </w:rPr>
      </w:pPr>
    </w:p>
    <w:p w:rsidR="00AF11C2" w:rsidRDefault="00AF11C2" w:rsidP="00AF11C2">
      <w:pPr>
        <w:contextualSpacing/>
        <w:rPr>
          <w:rFonts w:ascii="Times New Roman" w:hAnsi="Times New Roman" w:cs="Times New Roman"/>
          <w:b/>
          <w:bCs/>
        </w:rPr>
      </w:pPr>
    </w:p>
    <w:p w:rsidR="00AF11C2" w:rsidRDefault="00AF11C2" w:rsidP="00AF11C2">
      <w:pPr>
        <w:contextualSpacing/>
        <w:rPr>
          <w:rFonts w:ascii="Times New Roman" w:hAnsi="Times New Roman" w:cs="Times New Roman"/>
          <w:b/>
          <w:bCs/>
        </w:rPr>
      </w:pPr>
    </w:p>
    <w:p w:rsidR="00AF11C2" w:rsidRDefault="00AF11C2" w:rsidP="00AF11C2">
      <w:pPr>
        <w:contextualSpacing/>
        <w:rPr>
          <w:rFonts w:ascii="Times New Roman" w:hAnsi="Times New Roman" w:cs="Times New Roman"/>
          <w:b/>
          <w:bCs/>
        </w:rPr>
      </w:pPr>
    </w:p>
    <w:p w:rsidR="00AF11C2" w:rsidRDefault="00AF11C2" w:rsidP="00AF11C2">
      <w:pPr>
        <w:contextualSpacing/>
        <w:rPr>
          <w:rFonts w:ascii="Times New Roman" w:hAnsi="Times New Roman" w:cs="Times New Roman"/>
          <w:b/>
          <w:bCs/>
        </w:rPr>
      </w:pPr>
    </w:p>
    <w:p w:rsidR="00AF11C2" w:rsidRDefault="00AF11C2" w:rsidP="00AF11C2">
      <w:pPr>
        <w:contextualSpacing/>
        <w:rPr>
          <w:rFonts w:ascii="Times New Roman" w:hAnsi="Times New Roman" w:cs="Times New Roman"/>
          <w:b/>
          <w:bCs/>
        </w:rPr>
      </w:pPr>
    </w:p>
    <w:p w:rsidR="00AF11C2" w:rsidRDefault="00AF11C2" w:rsidP="00AF11C2">
      <w:pPr>
        <w:contextualSpacing/>
        <w:rPr>
          <w:rFonts w:ascii="Times New Roman" w:hAnsi="Times New Roman" w:cs="Times New Roman"/>
          <w:b/>
          <w:bCs/>
        </w:rPr>
      </w:pPr>
    </w:p>
    <w:p w:rsidR="00AF11C2" w:rsidRDefault="00AF11C2" w:rsidP="00AF11C2">
      <w:pPr>
        <w:contextualSpacing/>
        <w:rPr>
          <w:rFonts w:ascii="Times New Roman" w:hAnsi="Times New Roman" w:cs="Times New Roman"/>
          <w:b/>
          <w:bCs/>
        </w:rPr>
      </w:pPr>
    </w:p>
    <w:p w:rsidR="00AF11C2" w:rsidRDefault="00AF11C2" w:rsidP="00AF11C2">
      <w:pPr>
        <w:contextualSpacing/>
        <w:rPr>
          <w:rFonts w:ascii="Times New Roman" w:hAnsi="Times New Roman" w:cs="Times New Roman"/>
          <w:b/>
          <w:bCs/>
        </w:rPr>
      </w:pPr>
    </w:p>
    <w:p w:rsidR="00AF11C2" w:rsidRDefault="00AF11C2" w:rsidP="00AF11C2">
      <w:pPr>
        <w:contextualSpacing/>
        <w:rPr>
          <w:rFonts w:ascii="Times New Roman" w:hAnsi="Times New Roman" w:cs="Times New Roman"/>
          <w:b/>
          <w:bCs/>
        </w:rPr>
      </w:pPr>
    </w:p>
    <w:p w:rsidR="00AF11C2" w:rsidRDefault="00AF11C2" w:rsidP="00AF11C2">
      <w:pPr>
        <w:contextualSpacing/>
        <w:rPr>
          <w:rFonts w:ascii="Times New Roman" w:hAnsi="Times New Roman" w:cs="Times New Roman"/>
          <w:b/>
          <w:bCs/>
          <w:sz w:val="22"/>
          <w:szCs w:val="22"/>
        </w:rPr>
      </w:pPr>
      <w:r>
        <w:rPr>
          <w:rFonts w:ascii="Times New Roman" w:hAnsi="Times New Roman" w:cs="Times New Roman"/>
          <w:b/>
          <w:bCs/>
          <w:sz w:val="22"/>
          <w:szCs w:val="22"/>
        </w:rPr>
        <w:t xml:space="preserve">Supplemental Table 4 </w:t>
      </w:r>
    </w:p>
    <w:p w:rsidR="00AF11C2" w:rsidRDefault="00AF11C2" w:rsidP="00AF11C2">
      <w:pPr>
        <w:spacing w:line="300" w:lineRule="auto"/>
        <w:contextualSpacing/>
        <w:rPr>
          <w:rFonts w:ascii="Times New Roman" w:hAnsi="Times New Roman" w:cs="Times New Roman"/>
          <w:sz w:val="22"/>
          <w:szCs w:val="22"/>
        </w:rPr>
      </w:pPr>
      <w:r>
        <w:rPr>
          <w:rFonts w:ascii="Times New Roman" w:hAnsi="Times New Roman" w:cs="Times New Roman"/>
          <w:sz w:val="22"/>
          <w:szCs w:val="22"/>
        </w:rPr>
        <w:t xml:space="preserve">Associations between standardized metabolic score and glyphosate, categorized by quartile,  adjusted models stratified by age category.  Models are adjusted by standardized BMI, standardized creatinine,  sex (reference Male), race-ethnicity ( reference Non-Hispanic White), and standardized income-poverty ratio.  Since confidence intervals overlap, there is little evidence for effect modification by age, except perhaps for the oldest cohort, which has the strongest associations.  Sample size overlap is due to much reduced sample sizes after stratification.  Results are not adjusted for multiple comparisons. </w:t>
      </w:r>
    </w:p>
    <w:p w:rsidR="00AF11C2" w:rsidRDefault="00AF11C2" w:rsidP="00AF11C2">
      <w:pPr>
        <w:contextualSpacing/>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1870"/>
        <w:gridCol w:w="2085"/>
        <w:gridCol w:w="1655"/>
        <w:gridCol w:w="1870"/>
        <w:gridCol w:w="1870"/>
      </w:tblGrid>
      <w:tr w:rsidR="00AF11C2" w:rsidRPr="007531A3" w:rsidTr="009B566A">
        <w:tc>
          <w:tcPr>
            <w:tcW w:w="1870" w:type="dxa"/>
            <w:tcBorders>
              <w:left w:val="nil"/>
              <w:bottom w:val="double" w:sz="4" w:space="0" w:color="auto"/>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Age Category</w:t>
            </w:r>
          </w:p>
        </w:tc>
        <w:tc>
          <w:tcPr>
            <w:tcW w:w="2085" w:type="dxa"/>
            <w:tcBorders>
              <w:left w:val="nil"/>
              <w:bottom w:val="double" w:sz="4" w:space="0" w:color="auto"/>
              <w:right w:val="nil"/>
            </w:tcBorders>
            <w:vAlign w:val="center"/>
          </w:tcPr>
          <w:p w:rsidR="00AF11C2" w:rsidRPr="007531A3" w:rsidRDefault="00AF11C2" w:rsidP="009B566A">
            <w:pPr>
              <w:contextualSpacing/>
              <w:jc w:val="center"/>
              <w:rPr>
                <w:rFonts w:ascii="Times New Roman" w:hAnsi="Times New Roman" w:cs="Times New Roman"/>
                <w:sz w:val="22"/>
                <w:szCs w:val="22"/>
              </w:rPr>
            </w:pPr>
            <w:r>
              <w:rPr>
                <w:rFonts w:ascii="Times New Roman" w:hAnsi="Times New Roman" w:cs="Times New Roman"/>
                <w:b/>
                <w:bCs/>
                <w:sz w:val="22"/>
                <w:szCs w:val="22"/>
              </w:rPr>
              <w:t xml:space="preserve">Glyphosate </w:t>
            </w:r>
            <w:r w:rsidRPr="00B47E6D">
              <w:rPr>
                <w:rFonts w:ascii="Times New Roman" w:hAnsi="Times New Roman" w:cs="Times New Roman"/>
                <w:b/>
                <w:bCs/>
                <w:sz w:val="22"/>
                <w:szCs w:val="22"/>
              </w:rPr>
              <w:t>Level</w:t>
            </w:r>
          </w:p>
        </w:tc>
        <w:tc>
          <w:tcPr>
            <w:tcW w:w="1655" w:type="dxa"/>
            <w:tcBorders>
              <w:left w:val="nil"/>
              <w:bottom w:val="double" w:sz="4" w:space="0" w:color="auto"/>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b/>
                <w:bCs/>
                <w:sz w:val="22"/>
                <w:szCs w:val="22"/>
              </w:rPr>
              <w:t>Estimate</w:t>
            </w:r>
          </w:p>
        </w:tc>
        <w:tc>
          <w:tcPr>
            <w:tcW w:w="1870" w:type="dxa"/>
            <w:tcBorders>
              <w:left w:val="nil"/>
              <w:bottom w:val="double" w:sz="4" w:space="0" w:color="auto"/>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b/>
                <w:bCs/>
                <w:sz w:val="22"/>
                <w:szCs w:val="22"/>
              </w:rPr>
              <w:t>95% CI</w:t>
            </w:r>
          </w:p>
        </w:tc>
        <w:tc>
          <w:tcPr>
            <w:tcW w:w="1870" w:type="dxa"/>
            <w:tcBorders>
              <w:left w:val="nil"/>
              <w:bottom w:val="double" w:sz="4" w:space="0" w:color="auto"/>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b/>
                <w:bCs/>
                <w:sz w:val="22"/>
                <w:szCs w:val="22"/>
              </w:rPr>
              <w:t>p-value</w:t>
            </w:r>
          </w:p>
        </w:tc>
      </w:tr>
      <w:tr w:rsidR="00AF11C2" w:rsidRPr="007531A3" w:rsidTr="009B566A">
        <w:tc>
          <w:tcPr>
            <w:tcW w:w="1870" w:type="dxa"/>
            <w:vMerge w:val="restart"/>
            <w:tcBorders>
              <w:top w:val="double" w:sz="4" w:space="0" w:color="auto"/>
              <w:left w:val="nil"/>
              <w:right w:val="nil"/>
            </w:tcBorders>
            <w:vAlign w:val="center"/>
          </w:tcPr>
          <w:p w:rsidR="00AF11C2" w:rsidRDefault="00AF11C2" w:rsidP="009B566A">
            <w:pPr>
              <w:contextualSpacing/>
              <w:jc w:val="center"/>
              <w:rPr>
                <w:rFonts w:ascii="Times New Roman" w:hAnsi="Times New Roman" w:cs="Times New Roman"/>
                <w:sz w:val="22"/>
                <w:szCs w:val="22"/>
              </w:rPr>
            </w:pPr>
            <w:r>
              <w:rPr>
                <w:rFonts w:ascii="Times New Roman" w:hAnsi="Times New Roman" w:cs="Times New Roman"/>
                <w:sz w:val="22"/>
                <w:szCs w:val="22"/>
              </w:rPr>
              <w:t>10 to 19 years</w:t>
            </w:r>
          </w:p>
          <w:p w:rsidR="00AF11C2" w:rsidRPr="007531A3" w:rsidRDefault="00AF11C2" w:rsidP="009B566A">
            <w:pPr>
              <w:contextualSpacing/>
              <w:jc w:val="center"/>
              <w:rPr>
                <w:rFonts w:ascii="Times New Roman" w:hAnsi="Times New Roman" w:cs="Times New Roman"/>
                <w:sz w:val="22"/>
                <w:szCs w:val="22"/>
              </w:rPr>
            </w:pPr>
            <w:r>
              <w:rPr>
                <w:rFonts w:ascii="Times New Roman" w:hAnsi="Times New Roman" w:cs="Times New Roman"/>
                <w:sz w:val="22"/>
                <w:szCs w:val="22"/>
              </w:rPr>
              <w:t>(n = 1156)</w:t>
            </w:r>
          </w:p>
        </w:tc>
        <w:tc>
          <w:tcPr>
            <w:tcW w:w="2085" w:type="dxa"/>
            <w:tcBorders>
              <w:top w:val="double" w:sz="4" w:space="0" w:color="auto"/>
              <w:left w:val="nil"/>
              <w:bottom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(Intercept)</w:t>
            </w:r>
          </w:p>
        </w:tc>
        <w:tc>
          <w:tcPr>
            <w:tcW w:w="1655" w:type="dxa"/>
            <w:tcBorders>
              <w:top w:val="double" w:sz="4" w:space="0" w:color="auto"/>
              <w:left w:val="nil"/>
              <w:bottom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-0.040</w:t>
            </w:r>
          </w:p>
        </w:tc>
        <w:tc>
          <w:tcPr>
            <w:tcW w:w="1870" w:type="dxa"/>
            <w:tcBorders>
              <w:top w:val="double" w:sz="4" w:space="0" w:color="auto"/>
              <w:left w:val="nil"/>
              <w:bottom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-0.172</w:t>
            </w:r>
            <w:r>
              <w:rPr>
                <w:rFonts w:ascii="Times New Roman" w:hAnsi="Times New Roman" w:cs="Times New Roman"/>
                <w:sz w:val="22"/>
                <w:szCs w:val="22"/>
              </w:rPr>
              <w:t>,</w:t>
            </w:r>
            <w:r w:rsidRPr="007531A3">
              <w:rPr>
                <w:rFonts w:ascii="Times New Roman" w:hAnsi="Times New Roman" w:cs="Times New Roman"/>
                <w:sz w:val="22"/>
                <w:szCs w:val="22"/>
              </w:rPr>
              <w:t xml:space="preserve">  0.091</w:t>
            </w:r>
          </w:p>
        </w:tc>
        <w:tc>
          <w:tcPr>
            <w:tcW w:w="1870" w:type="dxa"/>
            <w:tcBorders>
              <w:top w:val="double" w:sz="4" w:space="0" w:color="auto"/>
              <w:left w:val="nil"/>
              <w:bottom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0.55</w:t>
            </w:r>
          </w:p>
        </w:tc>
      </w:tr>
      <w:tr w:rsidR="00AF11C2" w:rsidRPr="007531A3" w:rsidTr="009B566A">
        <w:tc>
          <w:tcPr>
            <w:tcW w:w="1870" w:type="dxa"/>
            <w:vMerge/>
            <w:tcBorders>
              <w:left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p>
        </w:tc>
        <w:tc>
          <w:tcPr>
            <w:tcW w:w="2085" w:type="dxa"/>
            <w:tcBorders>
              <w:top w:val="nil"/>
              <w:left w:val="nil"/>
              <w:bottom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B47E6D">
              <w:rPr>
                <w:rFonts w:ascii="Times New Roman" w:hAnsi="Times New Roman" w:cs="Times New Roman"/>
                <w:sz w:val="22"/>
                <w:szCs w:val="22"/>
              </w:rPr>
              <w:t>Q</w:t>
            </w:r>
            <w:r>
              <w:rPr>
                <w:rFonts w:ascii="Times New Roman" w:hAnsi="Times New Roman" w:cs="Times New Roman"/>
                <w:sz w:val="22"/>
                <w:szCs w:val="22"/>
              </w:rPr>
              <w:t xml:space="preserve">uartile </w:t>
            </w:r>
            <w:r w:rsidRPr="00B47E6D">
              <w:rPr>
                <w:rFonts w:ascii="Times New Roman" w:hAnsi="Times New Roman" w:cs="Times New Roman"/>
                <w:sz w:val="22"/>
                <w:szCs w:val="22"/>
              </w:rPr>
              <w:t>2</w:t>
            </w:r>
          </w:p>
        </w:tc>
        <w:tc>
          <w:tcPr>
            <w:tcW w:w="1655" w:type="dxa"/>
            <w:tcBorders>
              <w:top w:val="nil"/>
              <w:left w:val="nil"/>
              <w:bottom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0.095</w:t>
            </w:r>
          </w:p>
        </w:tc>
        <w:tc>
          <w:tcPr>
            <w:tcW w:w="1870" w:type="dxa"/>
            <w:tcBorders>
              <w:top w:val="nil"/>
              <w:left w:val="nil"/>
              <w:bottom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-0.037</w:t>
            </w:r>
            <w:r>
              <w:rPr>
                <w:rFonts w:ascii="Times New Roman" w:hAnsi="Times New Roman" w:cs="Times New Roman"/>
                <w:sz w:val="22"/>
                <w:szCs w:val="22"/>
              </w:rPr>
              <w:t>,</w:t>
            </w:r>
            <w:r w:rsidRPr="007531A3">
              <w:rPr>
                <w:rFonts w:ascii="Times New Roman" w:hAnsi="Times New Roman" w:cs="Times New Roman"/>
                <w:sz w:val="22"/>
                <w:szCs w:val="22"/>
              </w:rPr>
              <w:t xml:space="preserve">  0.227</w:t>
            </w:r>
          </w:p>
        </w:tc>
        <w:tc>
          <w:tcPr>
            <w:tcW w:w="1870" w:type="dxa"/>
            <w:tcBorders>
              <w:top w:val="nil"/>
              <w:left w:val="nil"/>
              <w:bottom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0.16</w:t>
            </w:r>
          </w:p>
        </w:tc>
      </w:tr>
      <w:tr w:rsidR="00AF11C2" w:rsidRPr="007531A3" w:rsidTr="009B566A">
        <w:tc>
          <w:tcPr>
            <w:tcW w:w="1870" w:type="dxa"/>
            <w:vMerge/>
            <w:tcBorders>
              <w:left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p>
        </w:tc>
        <w:tc>
          <w:tcPr>
            <w:tcW w:w="2085" w:type="dxa"/>
            <w:tcBorders>
              <w:top w:val="nil"/>
              <w:left w:val="nil"/>
              <w:bottom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B47E6D">
              <w:rPr>
                <w:rFonts w:ascii="Times New Roman" w:hAnsi="Times New Roman" w:cs="Times New Roman"/>
                <w:sz w:val="22"/>
                <w:szCs w:val="22"/>
              </w:rPr>
              <w:t>Q</w:t>
            </w:r>
            <w:r>
              <w:rPr>
                <w:rFonts w:ascii="Times New Roman" w:hAnsi="Times New Roman" w:cs="Times New Roman"/>
                <w:sz w:val="22"/>
                <w:szCs w:val="22"/>
              </w:rPr>
              <w:t xml:space="preserve">uartile </w:t>
            </w:r>
            <w:r w:rsidRPr="00B47E6D">
              <w:rPr>
                <w:rFonts w:ascii="Times New Roman" w:hAnsi="Times New Roman" w:cs="Times New Roman"/>
                <w:sz w:val="22"/>
                <w:szCs w:val="22"/>
              </w:rPr>
              <w:t>3</w:t>
            </w:r>
          </w:p>
        </w:tc>
        <w:tc>
          <w:tcPr>
            <w:tcW w:w="1655" w:type="dxa"/>
            <w:tcBorders>
              <w:top w:val="nil"/>
              <w:left w:val="nil"/>
              <w:bottom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0.091</w:t>
            </w:r>
          </w:p>
        </w:tc>
        <w:tc>
          <w:tcPr>
            <w:tcW w:w="1870" w:type="dxa"/>
            <w:tcBorders>
              <w:top w:val="nil"/>
              <w:left w:val="nil"/>
              <w:bottom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-0.043</w:t>
            </w:r>
            <w:r>
              <w:rPr>
                <w:rFonts w:ascii="Times New Roman" w:hAnsi="Times New Roman" w:cs="Times New Roman"/>
                <w:sz w:val="22"/>
                <w:szCs w:val="22"/>
              </w:rPr>
              <w:t>,</w:t>
            </w:r>
            <w:r w:rsidRPr="007531A3">
              <w:rPr>
                <w:rFonts w:ascii="Times New Roman" w:hAnsi="Times New Roman" w:cs="Times New Roman"/>
                <w:sz w:val="22"/>
                <w:szCs w:val="22"/>
              </w:rPr>
              <w:t xml:space="preserve">  0.225</w:t>
            </w:r>
          </w:p>
        </w:tc>
        <w:tc>
          <w:tcPr>
            <w:tcW w:w="1870" w:type="dxa"/>
            <w:tcBorders>
              <w:top w:val="nil"/>
              <w:left w:val="nil"/>
              <w:bottom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0.18</w:t>
            </w:r>
          </w:p>
        </w:tc>
      </w:tr>
      <w:tr w:rsidR="00AF11C2" w:rsidRPr="007531A3" w:rsidTr="009B566A">
        <w:tc>
          <w:tcPr>
            <w:tcW w:w="1870" w:type="dxa"/>
            <w:vMerge/>
            <w:tcBorders>
              <w:left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p>
        </w:tc>
        <w:tc>
          <w:tcPr>
            <w:tcW w:w="2085" w:type="dxa"/>
            <w:tcBorders>
              <w:top w:val="nil"/>
              <w:left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B47E6D">
              <w:rPr>
                <w:rFonts w:ascii="Times New Roman" w:hAnsi="Times New Roman" w:cs="Times New Roman"/>
                <w:sz w:val="22"/>
                <w:szCs w:val="22"/>
              </w:rPr>
              <w:t>Q</w:t>
            </w:r>
            <w:r>
              <w:rPr>
                <w:rFonts w:ascii="Times New Roman" w:hAnsi="Times New Roman" w:cs="Times New Roman"/>
                <w:sz w:val="22"/>
                <w:szCs w:val="22"/>
              </w:rPr>
              <w:t xml:space="preserve">uartile </w:t>
            </w:r>
            <w:r w:rsidRPr="00B47E6D">
              <w:rPr>
                <w:rFonts w:ascii="Times New Roman" w:hAnsi="Times New Roman" w:cs="Times New Roman"/>
                <w:sz w:val="22"/>
                <w:szCs w:val="22"/>
              </w:rPr>
              <w:t>4</w:t>
            </w:r>
          </w:p>
        </w:tc>
        <w:tc>
          <w:tcPr>
            <w:tcW w:w="1655" w:type="dxa"/>
            <w:tcBorders>
              <w:top w:val="nil"/>
              <w:left w:val="nil"/>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sz w:val="22"/>
                <w:szCs w:val="22"/>
              </w:rPr>
              <w:t>0.176</w:t>
            </w:r>
          </w:p>
        </w:tc>
        <w:tc>
          <w:tcPr>
            <w:tcW w:w="1870" w:type="dxa"/>
            <w:tcBorders>
              <w:top w:val="nil"/>
              <w:left w:val="nil"/>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sz w:val="22"/>
                <w:szCs w:val="22"/>
              </w:rPr>
              <w:t>0.035,  0.316</w:t>
            </w:r>
          </w:p>
        </w:tc>
        <w:tc>
          <w:tcPr>
            <w:tcW w:w="1870" w:type="dxa"/>
            <w:tcBorders>
              <w:top w:val="nil"/>
              <w:left w:val="nil"/>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sz w:val="22"/>
                <w:szCs w:val="22"/>
              </w:rPr>
              <w:t>0.015</w:t>
            </w:r>
          </w:p>
        </w:tc>
      </w:tr>
      <w:tr w:rsidR="00AF11C2" w:rsidRPr="007531A3" w:rsidTr="009B566A">
        <w:tc>
          <w:tcPr>
            <w:tcW w:w="1870" w:type="dxa"/>
            <w:vMerge w:val="restart"/>
            <w:tcBorders>
              <w:left w:val="nil"/>
              <w:right w:val="nil"/>
            </w:tcBorders>
            <w:vAlign w:val="center"/>
          </w:tcPr>
          <w:p w:rsidR="00AF11C2" w:rsidRDefault="00AF11C2" w:rsidP="009B566A">
            <w:pPr>
              <w:contextualSpacing/>
              <w:jc w:val="center"/>
              <w:rPr>
                <w:rFonts w:ascii="Times New Roman" w:hAnsi="Times New Roman" w:cs="Times New Roman"/>
                <w:sz w:val="22"/>
                <w:szCs w:val="22"/>
              </w:rPr>
            </w:pPr>
            <w:r>
              <w:rPr>
                <w:rFonts w:ascii="Times New Roman" w:hAnsi="Times New Roman" w:cs="Times New Roman"/>
                <w:sz w:val="22"/>
                <w:szCs w:val="22"/>
              </w:rPr>
              <w:t>20 to 39 years</w:t>
            </w:r>
          </w:p>
          <w:p w:rsidR="00AF11C2" w:rsidRPr="007531A3" w:rsidRDefault="00AF11C2" w:rsidP="009B566A">
            <w:pPr>
              <w:contextualSpacing/>
              <w:jc w:val="center"/>
              <w:rPr>
                <w:rFonts w:ascii="Times New Roman" w:hAnsi="Times New Roman" w:cs="Times New Roman"/>
                <w:sz w:val="22"/>
                <w:szCs w:val="22"/>
              </w:rPr>
            </w:pPr>
            <w:r>
              <w:rPr>
                <w:rFonts w:ascii="Times New Roman" w:hAnsi="Times New Roman" w:cs="Times New Roman"/>
                <w:sz w:val="22"/>
                <w:szCs w:val="22"/>
              </w:rPr>
              <w:t>(n = 1324)</w:t>
            </w:r>
          </w:p>
        </w:tc>
        <w:tc>
          <w:tcPr>
            <w:tcW w:w="2085" w:type="dxa"/>
            <w:tcBorders>
              <w:left w:val="nil"/>
              <w:bottom w:val="nil"/>
              <w:right w:val="nil"/>
            </w:tcBorders>
            <w:vAlign w:val="center"/>
          </w:tcPr>
          <w:p w:rsidR="00AF11C2" w:rsidRPr="00B47E6D"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(Intercept)</w:t>
            </w:r>
          </w:p>
        </w:tc>
        <w:tc>
          <w:tcPr>
            <w:tcW w:w="1655" w:type="dxa"/>
            <w:tcBorders>
              <w:left w:val="nil"/>
              <w:bottom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-0.002</w:t>
            </w:r>
          </w:p>
        </w:tc>
        <w:tc>
          <w:tcPr>
            <w:tcW w:w="1870" w:type="dxa"/>
            <w:tcBorders>
              <w:left w:val="nil"/>
              <w:bottom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-0.134</w:t>
            </w:r>
            <w:r>
              <w:rPr>
                <w:rFonts w:ascii="Times New Roman" w:hAnsi="Times New Roman" w:cs="Times New Roman"/>
                <w:sz w:val="22"/>
                <w:szCs w:val="22"/>
              </w:rPr>
              <w:t>,</w:t>
            </w:r>
            <w:r w:rsidRPr="007531A3">
              <w:rPr>
                <w:rFonts w:ascii="Times New Roman" w:hAnsi="Times New Roman" w:cs="Times New Roman"/>
                <w:sz w:val="22"/>
                <w:szCs w:val="22"/>
              </w:rPr>
              <w:t xml:space="preserve">  0.131</w:t>
            </w:r>
          </w:p>
        </w:tc>
        <w:tc>
          <w:tcPr>
            <w:tcW w:w="1870" w:type="dxa"/>
            <w:tcBorders>
              <w:left w:val="nil"/>
              <w:bottom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0.98</w:t>
            </w:r>
          </w:p>
        </w:tc>
      </w:tr>
      <w:tr w:rsidR="00AF11C2" w:rsidRPr="007531A3" w:rsidTr="009B566A">
        <w:tc>
          <w:tcPr>
            <w:tcW w:w="1870" w:type="dxa"/>
            <w:vMerge/>
            <w:tcBorders>
              <w:left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p>
        </w:tc>
        <w:tc>
          <w:tcPr>
            <w:tcW w:w="2085" w:type="dxa"/>
            <w:tcBorders>
              <w:top w:val="nil"/>
              <w:left w:val="nil"/>
              <w:bottom w:val="nil"/>
              <w:right w:val="nil"/>
            </w:tcBorders>
            <w:vAlign w:val="center"/>
          </w:tcPr>
          <w:p w:rsidR="00AF11C2" w:rsidRPr="00B47E6D" w:rsidRDefault="00AF11C2" w:rsidP="009B566A">
            <w:pPr>
              <w:contextualSpacing/>
              <w:jc w:val="center"/>
              <w:rPr>
                <w:rFonts w:ascii="Times New Roman" w:hAnsi="Times New Roman" w:cs="Times New Roman"/>
                <w:sz w:val="22"/>
                <w:szCs w:val="22"/>
              </w:rPr>
            </w:pPr>
            <w:r w:rsidRPr="00B47E6D">
              <w:rPr>
                <w:rFonts w:ascii="Times New Roman" w:hAnsi="Times New Roman" w:cs="Times New Roman"/>
                <w:sz w:val="22"/>
                <w:szCs w:val="22"/>
              </w:rPr>
              <w:t>Q</w:t>
            </w:r>
            <w:r>
              <w:rPr>
                <w:rFonts w:ascii="Times New Roman" w:hAnsi="Times New Roman" w:cs="Times New Roman"/>
                <w:sz w:val="22"/>
                <w:szCs w:val="22"/>
              </w:rPr>
              <w:t xml:space="preserve">uartile </w:t>
            </w:r>
            <w:r w:rsidRPr="00B47E6D">
              <w:rPr>
                <w:rFonts w:ascii="Times New Roman" w:hAnsi="Times New Roman" w:cs="Times New Roman"/>
                <w:sz w:val="22"/>
                <w:szCs w:val="22"/>
              </w:rPr>
              <w:t>2</w:t>
            </w:r>
          </w:p>
        </w:tc>
        <w:tc>
          <w:tcPr>
            <w:tcW w:w="1655" w:type="dxa"/>
            <w:tcBorders>
              <w:top w:val="nil"/>
              <w:left w:val="nil"/>
              <w:bottom w:val="nil"/>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sz w:val="22"/>
                <w:szCs w:val="22"/>
              </w:rPr>
              <w:t>0.211</w:t>
            </w:r>
          </w:p>
        </w:tc>
        <w:tc>
          <w:tcPr>
            <w:tcW w:w="1870" w:type="dxa"/>
            <w:tcBorders>
              <w:top w:val="nil"/>
              <w:left w:val="nil"/>
              <w:bottom w:val="nil"/>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sz w:val="22"/>
                <w:szCs w:val="22"/>
              </w:rPr>
              <w:t>0.070,  0.352</w:t>
            </w:r>
          </w:p>
        </w:tc>
        <w:tc>
          <w:tcPr>
            <w:tcW w:w="1870" w:type="dxa"/>
            <w:tcBorders>
              <w:top w:val="nil"/>
              <w:left w:val="nil"/>
              <w:bottom w:val="nil"/>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sz w:val="22"/>
                <w:szCs w:val="22"/>
              </w:rPr>
              <w:t>0.003</w:t>
            </w:r>
          </w:p>
        </w:tc>
      </w:tr>
      <w:tr w:rsidR="00AF11C2" w:rsidRPr="007531A3" w:rsidTr="009B566A">
        <w:tc>
          <w:tcPr>
            <w:tcW w:w="1870" w:type="dxa"/>
            <w:vMerge/>
            <w:tcBorders>
              <w:left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p>
        </w:tc>
        <w:tc>
          <w:tcPr>
            <w:tcW w:w="2085" w:type="dxa"/>
            <w:tcBorders>
              <w:top w:val="nil"/>
              <w:left w:val="nil"/>
              <w:bottom w:val="nil"/>
              <w:right w:val="nil"/>
            </w:tcBorders>
            <w:vAlign w:val="center"/>
          </w:tcPr>
          <w:p w:rsidR="00AF11C2" w:rsidRPr="00B47E6D" w:rsidRDefault="00AF11C2" w:rsidP="009B566A">
            <w:pPr>
              <w:contextualSpacing/>
              <w:jc w:val="center"/>
              <w:rPr>
                <w:rFonts w:ascii="Times New Roman" w:hAnsi="Times New Roman" w:cs="Times New Roman"/>
                <w:sz w:val="22"/>
                <w:szCs w:val="22"/>
              </w:rPr>
            </w:pPr>
            <w:r w:rsidRPr="00B47E6D">
              <w:rPr>
                <w:rFonts w:ascii="Times New Roman" w:hAnsi="Times New Roman" w:cs="Times New Roman"/>
                <w:sz w:val="22"/>
                <w:szCs w:val="22"/>
              </w:rPr>
              <w:t>Q</w:t>
            </w:r>
            <w:r>
              <w:rPr>
                <w:rFonts w:ascii="Times New Roman" w:hAnsi="Times New Roman" w:cs="Times New Roman"/>
                <w:sz w:val="22"/>
                <w:szCs w:val="22"/>
              </w:rPr>
              <w:t xml:space="preserve">uartile </w:t>
            </w:r>
            <w:r w:rsidRPr="00B47E6D">
              <w:rPr>
                <w:rFonts w:ascii="Times New Roman" w:hAnsi="Times New Roman" w:cs="Times New Roman"/>
                <w:sz w:val="22"/>
                <w:szCs w:val="22"/>
              </w:rPr>
              <w:t>3</w:t>
            </w:r>
          </w:p>
        </w:tc>
        <w:tc>
          <w:tcPr>
            <w:tcW w:w="1655" w:type="dxa"/>
            <w:tcBorders>
              <w:top w:val="nil"/>
              <w:left w:val="nil"/>
              <w:bottom w:val="nil"/>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sz w:val="22"/>
                <w:szCs w:val="22"/>
              </w:rPr>
              <w:t>0.131</w:t>
            </w:r>
          </w:p>
        </w:tc>
        <w:tc>
          <w:tcPr>
            <w:tcW w:w="1870" w:type="dxa"/>
            <w:tcBorders>
              <w:top w:val="nil"/>
              <w:left w:val="nil"/>
              <w:bottom w:val="nil"/>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sz w:val="22"/>
                <w:szCs w:val="22"/>
              </w:rPr>
              <w:t>-0.016,  0.278</w:t>
            </w:r>
          </w:p>
        </w:tc>
        <w:tc>
          <w:tcPr>
            <w:tcW w:w="1870" w:type="dxa"/>
            <w:tcBorders>
              <w:top w:val="nil"/>
              <w:left w:val="nil"/>
              <w:bottom w:val="nil"/>
              <w:right w:val="nil"/>
            </w:tcBorders>
            <w:vAlign w:val="center"/>
          </w:tcPr>
          <w:p w:rsidR="00AF11C2" w:rsidRPr="00EC044B" w:rsidRDefault="00AF11C2" w:rsidP="009B566A">
            <w:pPr>
              <w:contextualSpacing/>
              <w:jc w:val="center"/>
              <w:rPr>
                <w:rFonts w:ascii="Times New Roman" w:hAnsi="Times New Roman" w:cs="Times New Roman"/>
                <w:b/>
                <w:bCs/>
                <w:i/>
                <w:iCs/>
                <w:sz w:val="22"/>
                <w:szCs w:val="22"/>
              </w:rPr>
            </w:pPr>
            <w:r w:rsidRPr="00EC044B">
              <w:rPr>
                <w:rFonts w:ascii="Times New Roman" w:hAnsi="Times New Roman" w:cs="Times New Roman"/>
                <w:b/>
                <w:bCs/>
                <w:i/>
                <w:iCs/>
                <w:sz w:val="22"/>
                <w:szCs w:val="22"/>
              </w:rPr>
              <w:t>0.080</w:t>
            </w:r>
          </w:p>
        </w:tc>
      </w:tr>
      <w:tr w:rsidR="00AF11C2" w:rsidRPr="007531A3" w:rsidTr="009B566A">
        <w:tc>
          <w:tcPr>
            <w:tcW w:w="1870" w:type="dxa"/>
            <w:vMerge/>
            <w:tcBorders>
              <w:left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p>
        </w:tc>
        <w:tc>
          <w:tcPr>
            <w:tcW w:w="2085" w:type="dxa"/>
            <w:tcBorders>
              <w:top w:val="nil"/>
              <w:left w:val="nil"/>
              <w:right w:val="nil"/>
            </w:tcBorders>
            <w:vAlign w:val="center"/>
          </w:tcPr>
          <w:p w:rsidR="00AF11C2" w:rsidRPr="00B47E6D" w:rsidRDefault="00AF11C2" w:rsidP="009B566A">
            <w:pPr>
              <w:contextualSpacing/>
              <w:jc w:val="center"/>
              <w:rPr>
                <w:rFonts w:ascii="Times New Roman" w:hAnsi="Times New Roman" w:cs="Times New Roman"/>
                <w:sz w:val="22"/>
                <w:szCs w:val="22"/>
              </w:rPr>
            </w:pPr>
            <w:r w:rsidRPr="00B47E6D">
              <w:rPr>
                <w:rFonts w:ascii="Times New Roman" w:hAnsi="Times New Roman" w:cs="Times New Roman"/>
                <w:sz w:val="22"/>
                <w:szCs w:val="22"/>
              </w:rPr>
              <w:t>Q</w:t>
            </w:r>
            <w:r>
              <w:rPr>
                <w:rFonts w:ascii="Times New Roman" w:hAnsi="Times New Roman" w:cs="Times New Roman"/>
                <w:sz w:val="22"/>
                <w:szCs w:val="22"/>
              </w:rPr>
              <w:t xml:space="preserve">uartile </w:t>
            </w:r>
            <w:r w:rsidRPr="00B47E6D">
              <w:rPr>
                <w:rFonts w:ascii="Times New Roman" w:hAnsi="Times New Roman" w:cs="Times New Roman"/>
                <w:sz w:val="22"/>
                <w:szCs w:val="22"/>
              </w:rPr>
              <w:t>4</w:t>
            </w:r>
          </w:p>
        </w:tc>
        <w:tc>
          <w:tcPr>
            <w:tcW w:w="1655" w:type="dxa"/>
            <w:tcBorders>
              <w:top w:val="nil"/>
              <w:left w:val="nil"/>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sz w:val="22"/>
                <w:szCs w:val="22"/>
              </w:rPr>
              <w:t>0.205</w:t>
            </w:r>
          </w:p>
        </w:tc>
        <w:tc>
          <w:tcPr>
            <w:tcW w:w="1870" w:type="dxa"/>
            <w:tcBorders>
              <w:top w:val="nil"/>
              <w:left w:val="nil"/>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sz w:val="22"/>
                <w:szCs w:val="22"/>
              </w:rPr>
              <w:t>0.041,  0.369</w:t>
            </w:r>
          </w:p>
        </w:tc>
        <w:tc>
          <w:tcPr>
            <w:tcW w:w="1870" w:type="dxa"/>
            <w:tcBorders>
              <w:top w:val="nil"/>
              <w:left w:val="nil"/>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sz w:val="22"/>
                <w:szCs w:val="22"/>
              </w:rPr>
              <w:t>0.014</w:t>
            </w:r>
          </w:p>
        </w:tc>
      </w:tr>
      <w:tr w:rsidR="00AF11C2" w:rsidRPr="007531A3" w:rsidTr="009B566A">
        <w:trPr>
          <w:trHeight w:val="143"/>
        </w:trPr>
        <w:tc>
          <w:tcPr>
            <w:tcW w:w="1870" w:type="dxa"/>
            <w:vMerge w:val="restart"/>
            <w:tcBorders>
              <w:left w:val="nil"/>
              <w:right w:val="nil"/>
            </w:tcBorders>
            <w:vAlign w:val="center"/>
          </w:tcPr>
          <w:p w:rsidR="00AF11C2" w:rsidRDefault="00AF11C2" w:rsidP="009B566A">
            <w:pPr>
              <w:contextualSpacing/>
              <w:jc w:val="center"/>
              <w:rPr>
                <w:rFonts w:ascii="Times New Roman" w:hAnsi="Times New Roman" w:cs="Times New Roman"/>
                <w:sz w:val="22"/>
                <w:szCs w:val="22"/>
              </w:rPr>
            </w:pPr>
            <w:r>
              <w:rPr>
                <w:rFonts w:ascii="Times New Roman" w:hAnsi="Times New Roman" w:cs="Times New Roman"/>
                <w:sz w:val="22"/>
                <w:szCs w:val="22"/>
              </w:rPr>
              <w:t>40 to 59 years</w:t>
            </w:r>
          </w:p>
          <w:p w:rsidR="00AF11C2" w:rsidRPr="007531A3" w:rsidRDefault="00AF11C2" w:rsidP="009B566A">
            <w:pPr>
              <w:contextualSpacing/>
              <w:jc w:val="center"/>
              <w:rPr>
                <w:rFonts w:ascii="Times New Roman" w:hAnsi="Times New Roman" w:cs="Times New Roman"/>
                <w:sz w:val="22"/>
                <w:szCs w:val="22"/>
              </w:rPr>
            </w:pPr>
            <w:r>
              <w:rPr>
                <w:rFonts w:ascii="Times New Roman" w:hAnsi="Times New Roman" w:cs="Times New Roman"/>
                <w:sz w:val="22"/>
                <w:szCs w:val="22"/>
              </w:rPr>
              <w:t>(n = 1375)</w:t>
            </w:r>
          </w:p>
        </w:tc>
        <w:tc>
          <w:tcPr>
            <w:tcW w:w="2085" w:type="dxa"/>
            <w:tcBorders>
              <w:left w:val="nil"/>
              <w:bottom w:val="nil"/>
              <w:right w:val="nil"/>
            </w:tcBorders>
            <w:vAlign w:val="center"/>
          </w:tcPr>
          <w:p w:rsidR="00AF11C2" w:rsidRPr="00B47E6D"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(Intercept)</w:t>
            </w:r>
          </w:p>
        </w:tc>
        <w:tc>
          <w:tcPr>
            <w:tcW w:w="1655" w:type="dxa"/>
            <w:tcBorders>
              <w:left w:val="nil"/>
              <w:bottom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-0.088</w:t>
            </w:r>
          </w:p>
        </w:tc>
        <w:tc>
          <w:tcPr>
            <w:tcW w:w="1870" w:type="dxa"/>
            <w:tcBorders>
              <w:left w:val="nil"/>
              <w:bottom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-0.213</w:t>
            </w:r>
            <w:r>
              <w:rPr>
                <w:rFonts w:ascii="Times New Roman" w:hAnsi="Times New Roman" w:cs="Times New Roman"/>
                <w:sz w:val="22"/>
                <w:szCs w:val="22"/>
              </w:rPr>
              <w:t>,</w:t>
            </w:r>
            <w:r w:rsidRPr="007531A3">
              <w:rPr>
                <w:rFonts w:ascii="Times New Roman" w:hAnsi="Times New Roman" w:cs="Times New Roman"/>
                <w:sz w:val="22"/>
                <w:szCs w:val="22"/>
              </w:rPr>
              <w:t xml:space="preserve">  0.037</w:t>
            </w:r>
          </w:p>
        </w:tc>
        <w:tc>
          <w:tcPr>
            <w:tcW w:w="1870" w:type="dxa"/>
            <w:tcBorders>
              <w:left w:val="nil"/>
              <w:bottom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0.17</w:t>
            </w:r>
          </w:p>
        </w:tc>
      </w:tr>
      <w:tr w:rsidR="00AF11C2" w:rsidRPr="007531A3" w:rsidTr="009B566A">
        <w:tc>
          <w:tcPr>
            <w:tcW w:w="1870" w:type="dxa"/>
            <w:vMerge/>
            <w:tcBorders>
              <w:left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p>
        </w:tc>
        <w:tc>
          <w:tcPr>
            <w:tcW w:w="2085" w:type="dxa"/>
            <w:tcBorders>
              <w:top w:val="nil"/>
              <w:left w:val="nil"/>
              <w:bottom w:val="nil"/>
              <w:right w:val="nil"/>
            </w:tcBorders>
            <w:vAlign w:val="center"/>
          </w:tcPr>
          <w:p w:rsidR="00AF11C2" w:rsidRPr="00B47E6D" w:rsidRDefault="00AF11C2" w:rsidP="009B566A">
            <w:pPr>
              <w:contextualSpacing/>
              <w:jc w:val="center"/>
              <w:rPr>
                <w:rFonts w:ascii="Times New Roman" w:hAnsi="Times New Roman" w:cs="Times New Roman"/>
                <w:sz w:val="22"/>
                <w:szCs w:val="22"/>
              </w:rPr>
            </w:pPr>
            <w:r w:rsidRPr="00B47E6D">
              <w:rPr>
                <w:rFonts w:ascii="Times New Roman" w:hAnsi="Times New Roman" w:cs="Times New Roman"/>
                <w:sz w:val="22"/>
                <w:szCs w:val="22"/>
              </w:rPr>
              <w:t>Q</w:t>
            </w:r>
            <w:r>
              <w:rPr>
                <w:rFonts w:ascii="Times New Roman" w:hAnsi="Times New Roman" w:cs="Times New Roman"/>
                <w:sz w:val="22"/>
                <w:szCs w:val="22"/>
              </w:rPr>
              <w:t xml:space="preserve">uartile </w:t>
            </w:r>
            <w:r w:rsidRPr="00B47E6D">
              <w:rPr>
                <w:rFonts w:ascii="Times New Roman" w:hAnsi="Times New Roman" w:cs="Times New Roman"/>
                <w:sz w:val="22"/>
                <w:szCs w:val="22"/>
              </w:rPr>
              <w:t>2</w:t>
            </w:r>
          </w:p>
        </w:tc>
        <w:tc>
          <w:tcPr>
            <w:tcW w:w="1655" w:type="dxa"/>
            <w:tcBorders>
              <w:top w:val="nil"/>
              <w:left w:val="nil"/>
              <w:bottom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0.002</w:t>
            </w:r>
          </w:p>
        </w:tc>
        <w:tc>
          <w:tcPr>
            <w:tcW w:w="1870" w:type="dxa"/>
            <w:tcBorders>
              <w:top w:val="nil"/>
              <w:left w:val="nil"/>
              <w:bottom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-0.132</w:t>
            </w:r>
            <w:r>
              <w:rPr>
                <w:rFonts w:ascii="Times New Roman" w:hAnsi="Times New Roman" w:cs="Times New Roman"/>
                <w:sz w:val="22"/>
                <w:szCs w:val="22"/>
              </w:rPr>
              <w:t>,</w:t>
            </w:r>
            <w:r w:rsidRPr="007531A3">
              <w:rPr>
                <w:rFonts w:ascii="Times New Roman" w:hAnsi="Times New Roman" w:cs="Times New Roman"/>
                <w:sz w:val="22"/>
                <w:szCs w:val="22"/>
              </w:rPr>
              <w:t xml:space="preserve">  0.136</w:t>
            </w:r>
          </w:p>
        </w:tc>
        <w:tc>
          <w:tcPr>
            <w:tcW w:w="1870" w:type="dxa"/>
            <w:tcBorders>
              <w:top w:val="nil"/>
              <w:left w:val="nil"/>
              <w:bottom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0.97</w:t>
            </w:r>
          </w:p>
        </w:tc>
      </w:tr>
      <w:tr w:rsidR="00AF11C2" w:rsidRPr="007531A3" w:rsidTr="009B566A">
        <w:tc>
          <w:tcPr>
            <w:tcW w:w="1870" w:type="dxa"/>
            <w:vMerge/>
            <w:tcBorders>
              <w:left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p>
        </w:tc>
        <w:tc>
          <w:tcPr>
            <w:tcW w:w="2085" w:type="dxa"/>
            <w:tcBorders>
              <w:top w:val="nil"/>
              <w:left w:val="nil"/>
              <w:bottom w:val="nil"/>
              <w:right w:val="nil"/>
            </w:tcBorders>
            <w:vAlign w:val="center"/>
          </w:tcPr>
          <w:p w:rsidR="00AF11C2" w:rsidRPr="00B47E6D" w:rsidRDefault="00AF11C2" w:rsidP="009B566A">
            <w:pPr>
              <w:contextualSpacing/>
              <w:jc w:val="center"/>
              <w:rPr>
                <w:rFonts w:ascii="Times New Roman" w:hAnsi="Times New Roman" w:cs="Times New Roman"/>
                <w:sz w:val="22"/>
                <w:szCs w:val="22"/>
              </w:rPr>
            </w:pPr>
            <w:r w:rsidRPr="00B47E6D">
              <w:rPr>
                <w:rFonts w:ascii="Times New Roman" w:hAnsi="Times New Roman" w:cs="Times New Roman"/>
                <w:sz w:val="22"/>
                <w:szCs w:val="22"/>
              </w:rPr>
              <w:t>Q</w:t>
            </w:r>
            <w:r>
              <w:rPr>
                <w:rFonts w:ascii="Times New Roman" w:hAnsi="Times New Roman" w:cs="Times New Roman"/>
                <w:sz w:val="22"/>
                <w:szCs w:val="22"/>
              </w:rPr>
              <w:t xml:space="preserve">uartile </w:t>
            </w:r>
            <w:r w:rsidRPr="00B47E6D">
              <w:rPr>
                <w:rFonts w:ascii="Times New Roman" w:hAnsi="Times New Roman" w:cs="Times New Roman"/>
                <w:sz w:val="22"/>
                <w:szCs w:val="22"/>
              </w:rPr>
              <w:t>3</w:t>
            </w:r>
          </w:p>
        </w:tc>
        <w:tc>
          <w:tcPr>
            <w:tcW w:w="1655" w:type="dxa"/>
            <w:tcBorders>
              <w:top w:val="nil"/>
              <w:left w:val="nil"/>
              <w:bottom w:val="nil"/>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sz w:val="22"/>
                <w:szCs w:val="22"/>
              </w:rPr>
              <w:t>0.232</w:t>
            </w:r>
          </w:p>
        </w:tc>
        <w:tc>
          <w:tcPr>
            <w:tcW w:w="1870" w:type="dxa"/>
            <w:tcBorders>
              <w:top w:val="nil"/>
              <w:left w:val="nil"/>
              <w:bottom w:val="nil"/>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sz w:val="22"/>
                <w:szCs w:val="22"/>
              </w:rPr>
              <w:t>0.090, 0.374</w:t>
            </w:r>
          </w:p>
        </w:tc>
        <w:tc>
          <w:tcPr>
            <w:tcW w:w="1870" w:type="dxa"/>
            <w:tcBorders>
              <w:top w:val="nil"/>
              <w:left w:val="nil"/>
              <w:bottom w:val="nil"/>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sz w:val="22"/>
                <w:szCs w:val="22"/>
              </w:rPr>
              <w:t>0.0014</w:t>
            </w:r>
          </w:p>
        </w:tc>
      </w:tr>
      <w:tr w:rsidR="00AF11C2" w:rsidRPr="007531A3" w:rsidTr="009B566A">
        <w:tc>
          <w:tcPr>
            <w:tcW w:w="1870" w:type="dxa"/>
            <w:vMerge/>
            <w:tcBorders>
              <w:left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p>
        </w:tc>
        <w:tc>
          <w:tcPr>
            <w:tcW w:w="2085" w:type="dxa"/>
            <w:tcBorders>
              <w:top w:val="nil"/>
              <w:left w:val="nil"/>
              <w:right w:val="nil"/>
            </w:tcBorders>
            <w:vAlign w:val="center"/>
          </w:tcPr>
          <w:p w:rsidR="00AF11C2" w:rsidRPr="00B47E6D" w:rsidRDefault="00AF11C2" w:rsidP="009B566A">
            <w:pPr>
              <w:contextualSpacing/>
              <w:jc w:val="center"/>
              <w:rPr>
                <w:rFonts w:ascii="Times New Roman" w:hAnsi="Times New Roman" w:cs="Times New Roman"/>
                <w:sz w:val="22"/>
                <w:szCs w:val="22"/>
              </w:rPr>
            </w:pPr>
            <w:r w:rsidRPr="00B47E6D">
              <w:rPr>
                <w:rFonts w:ascii="Times New Roman" w:hAnsi="Times New Roman" w:cs="Times New Roman"/>
                <w:sz w:val="22"/>
                <w:szCs w:val="22"/>
              </w:rPr>
              <w:t>Q</w:t>
            </w:r>
            <w:r>
              <w:rPr>
                <w:rFonts w:ascii="Times New Roman" w:hAnsi="Times New Roman" w:cs="Times New Roman"/>
                <w:sz w:val="22"/>
                <w:szCs w:val="22"/>
              </w:rPr>
              <w:t xml:space="preserve">uartile </w:t>
            </w:r>
            <w:r w:rsidRPr="00B47E6D">
              <w:rPr>
                <w:rFonts w:ascii="Times New Roman" w:hAnsi="Times New Roman" w:cs="Times New Roman"/>
                <w:sz w:val="22"/>
                <w:szCs w:val="22"/>
              </w:rPr>
              <w:t>4</w:t>
            </w:r>
          </w:p>
        </w:tc>
        <w:tc>
          <w:tcPr>
            <w:tcW w:w="1655" w:type="dxa"/>
            <w:tcBorders>
              <w:top w:val="nil"/>
              <w:left w:val="nil"/>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sz w:val="22"/>
                <w:szCs w:val="22"/>
              </w:rPr>
              <w:t>0.154</w:t>
            </w:r>
          </w:p>
        </w:tc>
        <w:tc>
          <w:tcPr>
            <w:tcW w:w="1870" w:type="dxa"/>
            <w:tcBorders>
              <w:top w:val="nil"/>
              <w:left w:val="nil"/>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sz w:val="22"/>
                <w:szCs w:val="22"/>
              </w:rPr>
              <w:t>-0.005,  0.312</w:t>
            </w:r>
          </w:p>
        </w:tc>
        <w:tc>
          <w:tcPr>
            <w:tcW w:w="1870" w:type="dxa"/>
            <w:tcBorders>
              <w:top w:val="nil"/>
              <w:left w:val="nil"/>
              <w:right w:val="nil"/>
            </w:tcBorders>
            <w:vAlign w:val="center"/>
          </w:tcPr>
          <w:p w:rsidR="00AF11C2" w:rsidRPr="00EC044B" w:rsidRDefault="00AF11C2" w:rsidP="009B566A">
            <w:pPr>
              <w:contextualSpacing/>
              <w:jc w:val="center"/>
              <w:rPr>
                <w:rFonts w:ascii="Times New Roman" w:hAnsi="Times New Roman" w:cs="Times New Roman"/>
                <w:b/>
                <w:bCs/>
                <w:i/>
                <w:iCs/>
                <w:sz w:val="22"/>
                <w:szCs w:val="22"/>
              </w:rPr>
            </w:pPr>
            <w:r w:rsidRPr="00EC044B">
              <w:rPr>
                <w:rFonts w:ascii="Times New Roman" w:hAnsi="Times New Roman" w:cs="Times New Roman"/>
                <w:b/>
                <w:bCs/>
                <w:i/>
                <w:iCs/>
                <w:sz w:val="22"/>
                <w:szCs w:val="22"/>
              </w:rPr>
              <w:t>0.05</w:t>
            </w:r>
          </w:p>
        </w:tc>
      </w:tr>
      <w:tr w:rsidR="00AF11C2" w:rsidRPr="007531A3" w:rsidTr="009B566A">
        <w:tc>
          <w:tcPr>
            <w:tcW w:w="1870" w:type="dxa"/>
            <w:vMerge w:val="restart"/>
            <w:tcBorders>
              <w:left w:val="nil"/>
              <w:right w:val="nil"/>
            </w:tcBorders>
            <w:vAlign w:val="center"/>
          </w:tcPr>
          <w:p w:rsidR="00AF11C2" w:rsidRDefault="00AF11C2" w:rsidP="009B566A">
            <w:pPr>
              <w:contextualSpacing/>
              <w:jc w:val="center"/>
              <w:rPr>
                <w:rFonts w:ascii="Times New Roman" w:hAnsi="Times New Roman" w:cs="Times New Roman"/>
                <w:sz w:val="22"/>
                <w:szCs w:val="22"/>
              </w:rPr>
            </w:pPr>
            <w:r>
              <w:rPr>
                <w:rFonts w:ascii="Times New Roman" w:hAnsi="Times New Roman" w:cs="Times New Roman"/>
                <w:sz w:val="22"/>
                <w:szCs w:val="22"/>
              </w:rPr>
              <w:t xml:space="preserve">60 years </w:t>
            </w:r>
          </w:p>
          <w:p w:rsidR="00AF11C2" w:rsidRDefault="00AF11C2" w:rsidP="009B566A">
            <w:pPr>
              <w:contextualSpacing/>
              <w:jc w:val="center"/>
              <w:rPr>
                <w:rFonts w:ascii="Times New Roman" w:hAnsi="Times New Roman" w:cs="Times New Roman"/>
                <w:sz w:val="22"/>
                <w:szCs w:val="22"/>
              </w:rPr>
            </w:pPr>
            <w:r>
              <w:rPr>
                <w:rFonts w:ascii="Times New Roman" w:hAnsi="Times New Roman" w:cs="Times New Roman"/>
                <w:sz w:val="22"/>
                <w:szCs w:val="22"/>
              </w:rPr>
              <w:t>and above</w:t>
            </w:r>
          </w:p>
          <w:p w:rsidR="00AF11C2" w:rsidRPr="007531A3" w:rsidRDefault="00AF11C2" w:rsidP="009B566A">
            <w:pPr>
              <w:contextualSpacing/>
              <w:jc w:val="center"/>
              <w:rPr>
                <w:rFonts w:ascii="Times New Roman" w:hAnsi="Times New Roman" w:cs="Times New Roman"/>
                <w:sz w:val="22"/>
                <w:szCs w:val="22"/>
              </w:rPr>
            </w:pPr>
            <w:r>
              <w:rPr>
                <w:rFonts w:ascii="Times New Roman" w:hAnsi="Times New Roman" w:cs="Times New Roman"/>
                <w:sz w:val="22"/>
                <w:szCs w:val="22"/>
              </w:rPr>
              <w:t>(n = 1369)</w:t>
            </w:r>
          </w:p>
        </w:tc>
        <w:tc>
          <w:tcPr>
            <w:tcW w:w="2085" w:type="dxa"/>
            <w:tcBorders>
              <w:left w:val="nil"/>
              <w:bottom w:val="nil"/>
              <w:right w:val="nil"/>
            </w:tcBorders>
            <w:vAlign w:val="center"/>
          </w:tcPr>
          <w:p w:rsidR="00AF11C2" w:rsidRPr="00B47E6D"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(Intercept)</w:t>
            </w:r>
          </w:p>
        </w:tc>
        <w:tc>
          <w:tcPr>
            <w:tcW w:w="1655" w:type="dxa"/>
            <w:tcBorders>
              <w:left w:val="nil"/>
              <w:bottom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7D2C01">
              <w:rPr>
                <w:rFonts w:ascii="Times New Roman" w:hAnsi="Times New Roman" w:cs="Times New Roman"/>
              </w:rPr>
              <w:t>-0.203</w:t>
            </w:r>
          </w:p>
        </w:tc>
        <w:tc>
          <w:tcPr>
            <w:tcW w:w="1870" w:type="dxa"/>
            <w:tcBorders>
              <w:left w:val="nil"/>
              <w:bottom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7D2C01">
              <w:rPr>
                <w:rFonts w:ascii="Times New Roman" w:hAnsi="Times New Roman" w:cs="Times New Roman"/>
              </w:rPr>
              <w:t>-0.342</w:t>
            </w:r>
            <w:r>
              <w:rPr>
                <w:rFonts w:ascii="Times New Roman" w:hAnsi="Times New Roman" w:cs="Times New Roman"/>
              </w:rPr>
              <w:t>,</w:t>
            </w:r>
            <w:r w:rsidRPr="007D2C01">
              <w:rPr>
                <w:rFonts w:ascii="Times New Roman" w:hAnsi="Times New Roman" w:cs="Times New Roman"/>
              </w:rPr>
              <w:t xml:space="preserve"> -0.063</w:t>
            </w:r>
          </w:p>
        </w:tc>
        <w:tc>
          <w:tcPr>
            <w:tcW w:w="1870" w:type="dxa"/>
            <w:tcBorders>
              <w:left w:val="nil"/>
              <w:bottom w:val="nil"/>
              <w:right w:val="nil"/>
            </w:tcBorders>
            <w:vAlign w:val="center"/>
          </w:tcPr>
          <w:p w:rsidR="00AF11C2" w:rsidRPr="007531A3" w:rsidRDefault="00AF11C2" w:rsidP="009B566A">
            <w:pPr>
              <w:contextualSpacing/>
              <w:jc w:val="center"/>
              <w:rPr>
                <w:rFonts w:ascii="Times New Roman" w:hAnsi="Times New Roman" w:cs="Times New Roman"/>
                <w:i/>
                <w:iCs/>
                <w:sz w:val="22"/>
                <w:szCs w:val="22"/>
              </w:rPr>
            </w:pPr>
            <w:r w:rsidRPr="007D2C01">
              <w:rPr>
                <w:rFonts w:ascii="Times New Roman" w:hAnsi="Times New Roman" w:cs="Times New Roman"/>
              </w:rPr>
              <w:t>0.0044</w:t>
            </w:r>
          </w:p>
        </w:tc>
      </w:tr>
      <w:tr w:rsidR="00AF11C2" w:rsidRPr="007531A3" w:rsidTr="009B566A">
        <w:tc>
          <w:tcPr>
            <w:tcW w:w="1870" w:type="dxa"/>
            <w:vMerge/>
            <w:tcBorders>
              <w:left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p>
        </w:tc>
        <w:tc>
          <w:tcPr>
            <w:tcW w:w="2085" w:type="dxa"/>
            <w:tcBorders>
              <w:top w:val="nil"/>
              <w:left w:val="nil"/>
              <w:bottom w:val="nil"/>
              <w:right w:val="nil"/>
            </w:tcBorders>
            <w:vAlign w:val="center"/>
          </w:tcPr>
          <w:p w:rsidR="00AF11C2" w:rsidRPr="00B47E6D" w:rsidRDefault="00AF11C2" w:rsidP="009B566A">
            <w:pPr>
              <w:contextualSpacing/>
              <w:jc w:val="center"/>
              <w:rPr>
                <w:rFonts w:ascii="Times New Roman" w:hAnsi="Times New Roman" w:cs="Times New Roman"/>
                <w:sz w:val="22"/>
                <w:szCs w:val="22"/>
              </w:rPr>
            </w:pPr>
            <w:r w:rsidRPr="00B47E6D">
              <w:rPr>
                <w:rFonts w:ascii="Times New Roman" w:hAnsi="Times New Roman" w:cs="Times New Roman"/>
                <w:sz w:val="22"/>
                <w:szCs w:val="22"/>
              </w:rPr>
              <w:t>Q</w:t>
            </w:r>
            <w:r>
              <w:rPr>
                <w:rFonts w:ascii="Times New Roman" w:hAnsi="Times New Roman" w:cs="Times New Roman"/>
                <w:sz w:val="22"/>
                <w:szCs w:val="22"/>
              </w:rPr>
              <w:t xml:space="preserve">uartile </w:t>
            </w:r>
            <w:r w:rsidRPr="00B47E6D">
              <w:rPr>
                <w:rFonts w:ascii="Times New Roman" w:hAnsi="Times New Roman" w:cs="Times New Roman"/>
                <w:sz w:val="22"/>
                <w:szCs w:val="22"/>
              </w:rPr>
              <w:t>2</w:t>
            </w:r>
          </w:p>
        </w:tc>
        <w:tc>
          <w:tcPr>
            <w:tcW w:w="1655" w:type="dxa"/>
            <w:tcBorders>
              <w:top w:val="nil"/>
              <w:left w:val="nil"/>
              <w:bottom w:val="nil"/>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rPr>
              <w:t>0.181</w:t>
            </w:r>
          </w:p>
        </w:tc>
        <w:tc>
          <w:tcPr>
            <w:tcW w:w="1870" w:type="dxa"/>
            <w:tcBorders>
              <w:top w:val="nil"/>
              <w:left w:val="nil"/>
              <w:bottom w:val="nil"/>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rPr>
              <w:t>0.032</w:t>
            </w:r>
            <w:r>
              <w:rPr>
                <w:rFonts w:ascii="Times New Roman" w:hAnsi="Times New Roman" w:cs="Times New Roman"/>
                <w:b/>
                <w:bCs/>
              </w:rPr>
              <w:t>,</w:t>
            </w:r>
            <w:r w:rsidRPr="00EC044B">
              <w:rPr>
                <w:rFonts w:ascii="Times New Roman" w:hAnsi="Times New Roman" w:cs="Times New Roman"/>
                <w:b/>
                <w:bCs/>
              </w:rPr>
              <w:t xml:space="preserve">  0.329</w:t>
            </w:r>
          </w:p>
        </w:tc>
        <w:tc>
          <w:tcPr>
            <w:tcW w:w="1870" w:type="dxa"/>
            <w:tcBorders>
              <w:top w:val="nil"/>
              <w:left w:val="nil"/>
              <w:bottom w:val="nil"/>
              <w:right w:val="nil"/>
            </w:tcBorders>
            <w:vAlign w:val="center"/>
          </w:tcPr>
          <w:p w:rsidR="00AF11C2" w:rsidRPr="00EC044B" w:rsidRDefault="00AF11C2" w:rsidP="009B566A">
            <w:pPr>
              <w:contextualSpacing/>
              <w:jc w:val="center"/>
              <w:rPr>
                <w:rFonts w:ascii="Times New Roman" w:hAnsi="Times New Roman" w:cs="Times New Roman"/>
                <w:b/>
                <w:bCs/>
                <w:i/>
                <w:iCs/>
                <w:sz w:val="22"/>
                <w:szCs w:val="22"/>
              </w:rPr>
            </w:pPr>
            <w:r w:rsidRPr="00EC044B">
              <w:rPr>
                <w:rFonts w:ascii="Times New Roman" w:hAnsi="Times New Roman" w:cs="Times New Roman"/>
                <w:b/>
                <w:bCs/>
              </w:rPr>
              <w:t>0.017</w:t>
            </w:r>
          </w:p>
        </w:tc>
      </w:tr>
      <w:tr w:rsidR="00AF11C2" w:rsidRPr="007531A3" w:rsidTr="009B566A">
        <w:tc>
          <w:tcPr>
            <w:tcW w:w="1870" w:type="dxa"/>
            <w:vMerge/>
            <w:tcBorders>
              <w:left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p>
        </w:tc>
        <w:tc>
          <w:tcPr>
            <w:tcW w:w="2085" w:type="dxa"/>
            <w:tcBorders>
              <w:top w:val="nil"/>
              <w:left w:val="nil"/>
              <w:bottom w:val="nil"/>
              <w:right w:val="nil"/>
            </w:tcBorders>
            <w:vAlign w:val="center"/>
          </w:tcPr>
          <w:p w:rsidR="00AF11C2" w:rsidRPr="00B47E6D" w:rsidRDefault="00AF11C2" w:rsidP="009B566A">
            <w:pPr>
              <w:contextualSpacing/>
              <w:jc w:val="center"/>
              <w:rPr>
                <w:rFonts w:ascii="Times New Roman" w:hAnsi="Times New Roman" w:cs="Times New Roman"/>
                <w:sz w:val="22"/>
                <w:szCs w:val="22"/>
              </w:rPr>
            </w:pPr>
            <w:r w:rsidRPr="00B47E6D">
              <w:rPr>
                <w:rFonts w:ascii="Times New Roman" w:hAnsi="Times New Roman" w:cs="Times New Roman"/>
                <w:sz w:val="22"/>
                <w:szCs w:val="22"/>
              </w:rPr>
              <w:t>Q</w:t>
            </w:r>
            <w:r>
              <w:rPr>
                <w:rFonts w:ascii="Times New Roman" w:hAnsi="Times New Roman" w:cs="Times New Roman"/>
                <w:sz w:val="22"/>
                <w:szCs w:val="22"/>
              </w:rPr>
              <w:t xml:space="preserve">uartile </w:t>
            </w:r>
            <w:r w:rsidRPr="00B47E6D">
              <w:rPr>
                <w:rFonts w:ascii="Times New Roman" w:hAnsi="Times New Roman" w:cs="Times New Roman"/>
                <w:sz w:val="22"/>
                <w:szCs w:val="22"/>
              </w:rPr>
              <w:t>3</w:t>
            </w:r>
          </w:p>
        </w:tc>
        <w:tc>
          <w:tcPr>
            <w:tcW w:w="1655" w:type="dxa"/>
            <w:tcBorders>
              <w:top w:val="nil"/>
              <w:left w:val="nil"/>
              <w:bottom w:val="nil"/>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rPr>
              <w:t>0.319</w:t>
            </w:r>
          </w:p>
        </w:tc>
        <w:tc>
          <w:tcPr>
            <w:tcW w:w="1870" w:type="dxa"/>
            <w:tcBorders>
              <w:top w:val="nil"/>
              <w:left w:val="nil"/>
              <w:bottom w:val="nil"/>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rPr>
              <w:t>0.165</w:t>
            </w:r>
            <w:r>
              <w:rPr>
                <w:rFonts w:ascii="Times New Roman" w:hAnsi="Times New Roman" w:cs="Times New Roman"/>
                <w:b/>
                <w:bCs/>
              </w:rPr>
              <w:t>,</w:t>
            </w:r>
            <w:r w:rsidRPr="00EC044B">
              <w:rPr>
                <w:rFonts w:ascii="Times New Roman" w:hAnsi="Times New Roman" w:cs="Times New Roman"/>
                <w:b/>
                <w:bCs/>
              </w:rPr>
              <w:t xml:space="preserve">  0.474</w:t>
            </w:r>
          </w:p>
        </w:tc>
        <w:tc>
          <w:tcPr>
            <w:tcW w:w="1870" w:type="dxa"/>
            <w:tcBorders>
              <w:top w:val="nil"/>
              <w:left w:val="nil"/>
              <w:bottom w:val="nil"/>
              <w:right w:val="nil"/>
            </w:tcBorders>
            <w:vAlign w:val="center"/>
          </w:tcPr>
          <w:p w:rsidR="00AF11C2" w:rsidRPr="00EC044B" w:rsidRDefault="00AF11C2" w:rsidP="009B566A">
            <w:pPr>
              <w:contextualSpacing/>
              <w:jc w:val="center"/>
              <w:rPr>
                <w:rFonts w:ascii="Times New Roman" w:hAnsi="Times New Roman" w:cs="Times New Roman"/>
                <w:b/>
                <w:bCs/>
                <w:i/>
                <w:iCs/>
                <w:sz w:val="22"/>
                <w:szCs w:val="22"/>
              </w:rPr>
            </w:pPr>
            <w:r w:rsidRPr="00EC044B">
              <w:rPr>
                <w:rFonts w:ascii="Times New Roman" w:hAnsi="Times New Roman" w:cs="Times New Roman"/>
                <w:b/>
                <w:bCs/>
              </w:rPr>
              <w:t>0.00005</w:t>
            </w:r>
          </w:p>
        </w:tc>
      </w:tr>
      <w:tr w:rsidR="00AF11C2" w:rsidRPr="007531A3" w:rsidTr="009B566A">
        <w:tc>
          <w:tcPr>
            <w:tcW w:w="1870" w:type="dxa"/>
            <w:vMerge/>
            <w:tcBorders>
              <w:left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p>
        </w:tc>
        <w:tc>
          <w:tcPr>
            <w:tcW w:w="2085" w:type="dxa"/>
            <w:tcBorders>
              <w:top w:val="nil"/>
              <w:left w:val="nil"/>
              <w:right w:val="nil"/>
            </w:tcBorders>
            <w:vAlign w:val="center"/>
          </w:tcPr>
          <w:p w:rsidR="00AF11C2" w:rsidRPr="00B47E6D" w:rsidRDefault="00AF11C2" w:rsidP="009B566A">
            <w:pPr>
              <w:contextualSpacing/>
              <w:jc w:val="center"/>
              <w:rPr>
                <w:rFonts w:ascii="Times New Roman" w:hAnsi="Times New Roman" w:cs="Times New Roman"/>
                <w:sz w:val="22"/>
                <w:szCs w:val="22"/>
              </w:rPr>
            </w:pPr>
            <w:r w:rsidRPr="00B47E6D">
              <w:rPr>
                <w:rFonts w:ascii="Times New Roman" w:hAnsi="Times New Roman" w:cs="Times New Roman"/>
                <w:sz w:val="22"/>
                <w:szCs w:val="22"/>
              </w:rPr>
              <w:t>Q</w:t>
            </w:r>
            <w:r>
              <w:rPr>
                <w:rFonts w:ascii="Times New Roman" w:hAnsi="Times New Roman" w:cs="Times New Roman"/>
                <w:sz w:val="22"/>
                <w:szCs w:val="22"/>
              </w:rPr>
              <w:t xml:space="preserve">uartile </w:t>
            </w:r>
            <w:r w:rsidRPr="00B47E6D">
              <w:rPr>
                <w:rFonts w:ascii="Times New Roman" w:hAnsi="Times New Roman" w:cs="Times New Roman"/>
                <w:sz w:val="22"/>
                <w:szCs w:val="22"/>
              </w:rPr>
              <w:t>4</w:t>
            </w:r>
          </w:p>
        </w:tc>
        <w:tc>
          <w:tcPr>
            <w:tcW w:w="1655" w:type="dxa"/>
            <w:tcBorders>
              <w:top w:val="nil"/>
              <w:left w:val="nil"/>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rPr>
              <w:t>0.278</w:t>
            </w:r>
          </w:p>
        </w:tc>
        <w:tc>
          <w:tcPr>
            <w:tcW w:w="1870" w:type="dxa"/>
            <w:tcBorders>
              <w:top w:val="nil"/>
              <w:left w:val="nil"/>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rPr>
              <w:t>0.120</w:t>
            </w:r>
            <w:r>
              <w:rPr>
                <w:rFonts w:ascii="Times New Roman" w:hAnsi="Times New Roman" w:cs="Times New Roman"/>
                <w:b/>
                <w:bCs/>
              </w:rPr>
              <w:t>,</w:t>
            </w:r>
            <w:r w:rsidRPr="00EC044B">
              <w:rPr>
                <w:rFonts w:ascii="Times New Roman" w:hAnsi="Times New Roman" w:cs="Times New Roman"/>
                <w:b/>
                <w:bCs/>
              </w:rPr>
              <w:t xml:space="preserve">  0.437</w:t>
            </w:r>
          </w:p>
        </w:tc>
        <w:tc>
          <w:tcPr>
            <w:tcW w:w="1870" w:type="dxa"/>
            <w:tcBorders>
              <w:top w:val="nil"/>
              <w:left w:val="nil"/>
              <w:right w:val="nil"/>
            </w:tcBorders>
            <w:vAlign w:val="center"/>
          </w:tcPr>
          <w:p w:rsidR="00AF11C2" w:rsidRPr="00EC044B" w:rsidRDefault="00AF11C2" w:rsidP="009B566A">
            <w:pPr>
              <w:contextualSpacing/>
              <w:jc w:val="center"/>
              <w:rPr>
                <w:rFonts w:ascii="Times New Roman" w:hAnsi="Times New Roman" w:cs="Times New Roman"/>
                <w:b/>
                <w:bCs/>
                <w:i/>
                <w:iCs/>
                <w:sz w:val="22"/>
                <w:szCs w:val="22"/>
              </w:rPr>
            </w:pPr>
            <w:r w:rsidRPr="00EC044B">
              <w:rPr>
                <w:rFonts w:ascii="Times New Roman" w:hAnsi="Times New Roman" w:cs="Times New Roman"/>
                <w:b/>
                <w:bCs/>
              </w:rPr>
              <w:t>0.0006</w:t>
            </w:r>
          </w:p>
        </w:tc>
      </w:tr>
    </w:tbl>
    <w:p w:rsidR="00AF11C2" w:rsidRDefault="00AF11C2" w:rsidP="00AF11C2">
      <w:pPr>
        <w:contextualSpacing/>
        <w:rPr>
          <w:rFonts w:ascii="Times New Roman" w:hAnsi="Times New Roman" w:cs="Times New Roman"/>
          <w:b/>
          <w:bCs/>
        </w:rPr>
      </w:pPr>
    </w:p>
    <w:p w:rsidR="00AF11C2" w:rsidRDefault="00AF11C2" w:rsidP="00AF11C2">
      <w:pPr>
        <w:contextualSpacing/>
        <w:rPr>
          <w:rFonts w:ascii="Times New Roman" w:hAnsi="Times New Roman" w:cs="Times New Roman"/>
        </w:rPr>
      </w:pPr>
    </w:p>
    <w:p w:rsidR="00AF11C2" w:rsidRDefault="00AF11C2" w:rsidP="00AF11C2">
      <w:pPr>
        <w:contextualSpacing/>
        <w:rPr>
          <w:rFonts w:ascii="Times New Roman" w:hAnsi="Times New Roman" w:cs="Times New Roman"/>
          <w:b/>
          <w:bCs/>
          <w:sz w:val="22"/>
          <w:szCs w:val="22"/>
        </w:rPr>
      </w:pPr>
    </w:p>
    <w:p w:rsidR="00AF11C2" w:rsidRDefault="00AF11C2" w:rsidP="00AF11C2">
      <w:pPr>
        <w:contextualSpacing/>
        <w:rPr>
          <w:rFonts w:ascii="Times New Roman" w:hAnsi="Times New Roman" w:cs="Times New Roman"/>
          <w:b/>
          <w:bCs/>
          <w:sz w:val="22"/>
          <w:szCs w:val="22"/>
        </w:rPr>
      </w:pPr>
    </w:p>
    <w:p w:rsidR="00AF11C2" w:rsidRDefault="00AF11C2" w:rsidP="00AF11C2">
      <w:pPr>
        <w:contextualSpacing/>
        <w:rPr>
          <w:rFonts w:ascii="Times New Roman" w:hAnsi="Times New Roman" w:cs="Times New Roman"/>
          <w:b/>
          <w:bCs/>
          <w:sz w:val="22"/>
          <w:szCs w:val="22"/>
        </w:rPr>
      </w:pPr>
    </w:p>
    <w:p w:rsidR="00AF11C2" w:rsidRDefault="00AF11C2" w:rsidP="00AF11C2">
      <w:pPr>
        <w:contextualSpacing/>
        <w:rPr>
          <w:rFonts w:ascii="Times New Roman" w:hAnsi="Times New Roman" w:cs="Times New Roman"/>
          <w:b/>
          <w:bCs/>
          <w:sz w:val="22"/>
          <w:szCs w:val="22"/>
        </w:rPr>
      </w:pPr>
    </w:p>
    <w:p w:rsidR="00AF11C2" w:rsidRDefault="00AF11C2" w:rsidP="00AF11C2">
      <w:pPr>
        <w:contextualSpacing/>
        <w:rPr>
          <w:rFonts w:ascii="Times New Roman" w:hAnsi="Times New Roman" w:cs="Times New Roman"/>
          <w:b/>
          <w:bCs/>
          <w:sz w:val="22"/>
          <w:szCs w:val="22"/>
        </w:rPr>
      </w:pPr>
    </w:p>
    <w:p w:rsidR="00AF11C2" w:rsidRDefault="00AF11C2" w:rsidP="00AF11C2">
      <w:pPr>
        <w:contextualSpacing/>
        <w:rPr>
          <w:rFonts w:ascii="Times New Roman" w:hAnsi="Times New Roman" w:cs="Times New Roman"/>
          <w:b/>
          <w:bCs/>
          <w:sz w:val="22"/>
          <w:szCs w:val="22"/>
        </w:rPr>
      </w:pPr>
    </w:p>
    <w:p w:rsidR="00AF11C2" w:rsidRDefault="00AF11C2" w:rsidP="00AF11C2">
      <w:pPr>
        <w:contextualSpacing/>
        <w:rPr>
          <w:rFonts w:ascii="Times New Roman" w:hAnsi="Times New Roman" w:cs="Times New Roman"/>
          <w:b/>
          <w:bCs/>
          <w:sz w:val="22"/>
          <w:szCs w:val="22"/>
        </w:rPr>
      </w:pPr>
    </w:p>
    <w:p w:rsidR="00AF11C2" w:rsidRDefault="00AF11C2" w:rsidP="00AF11C2">
      <w:pPr>
        <w:contextualSpacing/>
        <w:rPr>
          <w:rFonts w:ascii="Times New Roman" w:hAnsi="Times New Roman" w:cs="Times New Roman"/>
          <w:b/>
          <w:bCs/>
          <w:sz w:val="22"/>
          <w:szCs w:val="22"/>
        </w:rPr>
      </w:pPr>
    </w:p>
    <w:p w:rsidR="00AF11C2" w:rsidRDefault="00AF11C2" w:rsidP="00AF11C2">
      <w:pPr>
        <w:contextualSpacing/>
        <w:rPr>
          <w:rFonts w:ascii="Times New Roman" w:hAnsi="Times New Roman" w:cs="Times New Roman"/>
          <w:b/>
          <w:bCs/>
          <w:sz w:val="22"/>
          <w:szCs w:val="22"/>
        </w:rPr>
      </w:pPr>
    </w:p>
    <w:p w:rsidR="00AF11C2" w:rsidRDefault="00AF11C2" w:rsidP="00AF11C2">
      <w:pPr>
        <w:contextualSpacing/>
        <w:rPr>
          <w:rFonts w:ascii="Times New Roman" w:hAnsi="Times New Roman" w:cs="Times New Roman"/>
          <w:b/>
          <w:bCs/>
          <w:sz w:val="22"/>
          <w:szCs w:val="22"/>
        </w:rPr>
      </w:pPr>
    </w:p>
    <w:p w:rsidR="00AF11C2" w:rsidRDefault="00AF11C2" w:rsidP="00AF11C2">
      <w:pPr>
        <w:contextualSpacing/>
        <w:rPr>
          <w:rFonts w:ascii="Times New Roman" w:hAnsi="Times New Roman" w:cs="Times New Roman"/>
          <w:b/>
          <w:bCs/>
          <w:sz w:val="22"/>
          <w:szCs w:val="22"/>
        </w:rPr>
      </w:pPr>
    </w:p>
    <w:p w:rsidR="00AF11C2" w:rsidRDefault="00AF11C2" w:rsidP="00AF11C2">
      <w:pPr>
        <w:contextualSpacing/>
        <w:rPr>
          <w:rFonts w:ascii="Times New Roman" w:hAnsi="Times New Roman" w:cs="Times New Roman"/>
          <w:b/>
          <w:bCs/>
          <w:sz w:val="22"/>
          <w:szCs w:val="22"/>
        </w:rPr>
      </w:pPr>
    </w:p>
    <w:p w:rsidR="00AF11C2" w:rsidRDefault="00AF11C2" w:rsidP="00AF11C2">
      <w:pPr>
        <w:contextualSpacing/>
        <w:rPr>
          <w:rFonts w:ascii="Times New Roman" w:hAnsi="Times New Roman" w:cs="Times New Roman"/>
          <w:b/>
          <w:bCs/>
          <w:sz w:val="22"/>
          <w:szCs w:val="22"/>
        </w:rPr>
      </w:pPr>
    </w:p>
    <w:p w:rsidR="00AF11C2" w:rsidRDefault="00AF11C2" w:rsidP="00AF11C2">
      <w:pPr>
        <w:contextualSpacing/>
        <w:rPr>
          <w:rFonts w:ascii="Times New Roman" w:hAnsi="Times New Roman" w:cs="Times New Roman"/>
          <w:b/>
          <w:bCs/>
          <w:sz w:val="22"/>
          <w:szCs w:val="22"/>
        </w:rPr>
      </w:pPr>
    </w:p>
    <w:p w:rsidR="00AF11C2" w:rsidRDefault="00AF11C2" w:rsidP="00AF11C2">
      <w:pPr>
        <w:contextualSpacing/>
        <w:rPr>
          <w:rFonts w:ascii="Times New Roman" w:hAnsi="Times New Roman" w:cs="Times New Roman"/>
          <w:b/>
          <w:bCs/>
          <w:sz w:val="22"/>
          <w:szCs w:val="22"/>
        </w:rPr>
      </w:pPr>
    </w:p>
    <w:p w:rsidR="00AF11C2" w:rsidRDefault="00AF11C2" w:rsidP="00AF11C2">
      <w:pPr>
        <w:contextualSpacing/>
        <w:rPr>
          <w:rFonts w:ascii="Times New Roman" w:hAnsi="Times New Roman" w:cs="Times New Roman"/>
          <w:b/>
          <w:bCs/>
          <w:sz w:val="22"/>
          <w:szCs w:val="22"/>
        </w:rPr>
      </w:pPr>
    </w:p>
    <w:p w:rsidR="00AF11C2" w:rsidRDefault="00AF11C2" w:rsidP="00AF11C2">
      <w:pPr>
        <w:spacing w:line="300" w:lineRule="auto"/>
        <w:contextualSpacing/>
        <w:rPr>
          <w:rFonts w:ascii="Times New Roman" w:hAnsi="Times New Roman" w:cs="Times New Roman"/>
          <w:b/>
          <w:bCs/>
          <w:sz w:val="22"/>
          <w:szCs w:val="22"/>
        </w:rPr>
      </w:pPr>
      <w:r>
        <w:rPr>
          <w:rFonts w:ascii="Times New Roman" w:hAnsi="Times New Roman" w:cs="Times New Roman"/>
          <w:b/>
          <w:bCs/>
          <w:sz w:val="22"/>
          <w:szCs w:val="22"/>
        </w:rPr>
        <w:t>Supplemental Table 5</w:t>
      </w:r>
    </w:p>
    <w:p w:rsidR="00AF11C2" w:rsidRDefault="00AF11C2" w:rsidP="00AF11C2">
      <w:pPr>
        <w:spacing w:line="300" w:lineRule="auto"/>
        <w:contextualSpacing/>
        <w:rPr>
          <w:rFonts w:ascii="Times New Roman" w:hAnsi="Times New Roman" w:cs="Times New Roman"/>
          <w:b/>
          <w:bCs/>
          <w:sz w:val="22"/>
          <w:szCs w:val="22"/>
        </w:rPr>
      </w:pPr>
      <w:r>
        <w:rPr>
          <w:rFonts w:ascii="Times New Roman" w:hAnsi="Times New Roman" w:cs="Times New Roman"/>
          <w:sz w:val="22"/>
          <w:szCs w:val="22"/>
        </w:rPr>
        <w:t xml:space="preserve">Associations between standardized metabolic score and glyphosate, categorized by quartile,  adjusted models stratified by race-ethnicity categories.  Models are adjusted by standardized BMI, standardized creatinine,  sex (reference Male), age category (reference 10 to 19 years) and standardized income-poverty ratio. </w:t>
      </w:r>
    </w:p>
    <w:p w:rsidR="00AF11C2" w:rsidRDefault="00AF11C2" w:rsidP="00AF11C2">
      <w:pPr>
        <w:contextualSpacing/>
        <w:rPr>
          <w:rFonts w:ascii="Times New Roman" w:hAnsi="Times New Roman" w:cs="Times New Roman"/>
          <w:b/>
          <w:bCs/>
          <w:sz w:val="22"/>
          <w:szCs w:val="22"/>
        </w:rPr>
      </w:pPr>
    </w:p>
    <w:tbl>
      <w:tblPr>
        <w:tblStyle w:val="TableGrid"/>
        <w:tblW w:w="0" w:type="auto"/>
        <w:tblLook w:val="04A0" w:firstRow="1" w:lastRow="0" w:firstColumn="1" w:lastColumn="0" w:noHBand="0" w:noVBand="1"/>
      </w:tblPr>
      <w:tblGrid>
        <w:gridCol w:w="1870"/>
        <w:gridCol w:w="1870"/>
        <w:gridCol w:w="1870"/>
        <w:gridCol w:w="1870"/>
        <w:gridCol w:w="1870"/>
      </w:tblGrid>
      <w:tr w:rsidR="00AF11C2" w:rsidRPr="00234990" w:rsidTr="009B566A">
        <w:tc>
          <w:tcPr>
            <w:tcW w:w="1870" w:type="dxa"/>
            <w:tcBorders>
              <w:left w:val="nil"/>
              <w:right w:val="nil"/>
            </w:tcBorders>
            <w:vAlign w:val="center"/>
          </w:tcPr>
          <w:p w:rsidR="00AF11C2" w:rsidRPr="00234990" w:rsidRDefault="00AF11C2" w:rsidP="009B566A">
            <w:pPr>
              <w:contextualSpacing/>
              <w:jc w:val="center"/>
              <w:rPr>
                <w:rFonts w:ascii="Times New Roman" w:hAnsi="Times New Roman" w:cs="Times New Roman"/>
                <w:b/>
                <w:bCs/>
                <w:sz w:val="22"/>
                <w:szCs w:val="22"/>
              </w:rPr>
            </w:pPr>
            <w:r w:rsidRPr="00234990">
              <w:rPr>
                <w:rFonts w:ascii="Times New Roman" w:hAnsi="Times New Roman" w:cs="Times New Roman"/>
                <w:b/>
                <w:bCs/>
                <w:sz w:val="22"/>
                <w:szCs w:val="22"/>
              </w:rPr>
              <w:t>Race-Ethnicity</w:t>
            </w:r>
          </w:p>
        </w:tc>
        <w:tc>
          <w:tcPr>
            <w:tcW w:w="1870" w:type="dxa"/>
            <w:tcBorders>
              <w:left w:val="nil"/>
              <w:right w:val="nil"/>
            </w:tcBorders>
            <w:vAlign w:val="center"/>
          </w:tcPr>
          <w:p w:rsidR="00AF11C2" w:rsidRPr="00234990" w:rsidRDefault="00AF11C2" w:rsidP="009B566A">
            <w:pPr>
              <w:contextualSpacing/>
              <w:jc w:val="center"/>
              <w:rPr>
                <w:rFonts w:ascii="Times New Roman" w:hAnsi="Times New Roman" w:cs="Times New Roman"/>
                <w:b/>
                <w:bCs/>
                <w:sz w:val="22"/>
                <w:szCs w:val="22"/>
              </w:rPr>
            </w:pPr>
            <w:r w:rsidRPr="00234990">
              <w:rPr>
                <w:rFonts w:ascii="Times New Roman" w:hAnsi="Times New Roman" w:cs="Times New Roman"/>
                <w:b/>
                <w:bCs/>
                <w:sz w:val="22"/>
                <w:szCs w:val="22"/>
              </w:rPr>
              <w:t>Level</w:t>
            </w:r>
          </w:p>
        </w:tc>
        <w:tc>
          <w:tcPr>
            <w:tcW w:w="1870" w:type="dxa"/>
            <w:tcBorders>
              <w:left w:val="nil"/>
              <w:right w:val="nil"/>
            </w:tcBorders>
            <w:vAlign w:val="center"/>
          </w:tcPr>
          <w:p w:rsidR="00AF11C2" w:rsidRPr="00234990" w:rsidRDefault="00AF11C2" w:rsidP="009B566A">
            <w:pPr>
              <w:contextualSpacing/>
              <w:jc w:val="center"/>
              <w:rPr>
                <w:rFonts w:ascii="Times New Roman" w:hAnsi="Times New Roman" w:cs="Times New Roman"/>
                <w:b/>
                <w:bCs/>
                <w:sz w:val="22"/>
                <w:szCs w:val="22"/>
              </w:rPr>
            </w:pPr>
            <w:r w:rsidRPr="00234990">
              <w:rPr>
                <w:rFonts w:ascii="Times New Roman" w:hAnsi="Times New Roman" w:cs="Times New Roman"/>
                <w:b/>
                <w:bCs/>
                <w:sz w:val="22"/>
                <w:szCs w:val="22"/>
              </w:rPr>
              <w:t>Estimate</w:t>
            </w:r>
          </w:p>
        </w:tc>
        <w:tc>
          <w:tcPr>
            <w:tcW w:w="1870" w:type="dxa"/>
            <w:tcBorders>
              <w:left w:val="nil"/>
              <w:right w:val="nil"/>
            </w:tcBorders>
            <w:vAlign w:val="center"/>
          </w:tcPr>
          <w:p w:rsidR="00AF11C2" w:rsidRPr="00234990" w:rsidRDefault="00AF11C2" w:rsidP="009B566A">
            <w:pPr>
              <w:contextualSpacing/>
              <w:jc w:val="center"/>
              <w:rPr>
                <w:rFonts w:ascii="Times New Roman" w:hAnsi="Times New Roman" w:cs="Times New Roman"/>
                <w:b/>
                <w:bCs/>
                <w:sz w:val="22"/>
                <w:szCs w:val="22"/>
              </w:rPr>
            </w:pPr>
            <w:r w:rsidRPr="00234990">
              <w:rPr>
                <w:rFonts w:ascii="Times New Roman" w:hAnsi="Times New Roman" w:cs="Times New Roman"/>
                <w:b/>
                <w:bCs/>
                <w:sz w:val="22"/>
                <w:szCs w:val="22"/>
              </w:rPr>
              <w:t>95% CI</w:t>
            </w:r>
          </w:p>
        </w:tc>
        <w:tc>
          <w:tcPr>
            <w:tcW w:w="1870" w:type="dxa"/>
            <w:tcBorders>
              <w:left w:val="nil"/>
              <w:bottom w:val="double" w:sz="4" w:space="0" w:color="auto"/>
              <w:right w:val="nil"/>
            </w:tcBorders>
            <w:vAlign w:val="center"/>
          </w:tcPr>
          <w:p w:rsidR="00AF11C2" w:rsidRPr="00234990" w:rsidRDefault="00AF11C2" w:rsidP="009B566A">
            <w:pPr>
              <w:contextualSpacing/>
              <w:jc w:val="center"/>
              <w:rPr>
                <w:rFonts w:ascii="Times New Roman" w:hAnsi="Times New Roman" w:cs="Times New Roman"/>
                <w:b/>
                <w:bCs/>
                <w:sz w:val="22"/>
                <w:szCs w:val="22"/>
              </w:rPr>
            </w:pPr>
            <w:r w:rsidRPr="00234990">
              <w:rPr>
                <w:rFonts w:ascii="Times New Roman" w:hAnsi="Times New Roman" w:cs="Times New Roman"/>
                <w:b/>
                <w:bCs/>
                <w:sz w:val="22"/>
                <w:szCs w:val="22"/>
              </w:rPr>
              <w:t>p-value</w:t>
            </w:r>
          </w:p>
        </w:tc>
      </w:tr>
      <w:tr w:rsidR="00AF11C2" w:rsidRPr="00234990" w:rsidTr="009B566A">
        <w:tc>
          <w:tcPr>
            <w:tcW w:w="1870" w:type="dxa"/>
            <w:vMerge w:val="restart"/>
            <w:tcBorders>
              <w:top w:val="double" w:sz="4" w:space="0" w:color="auto"/>
              <w:left w:val="nil"/>
              <w:right w:val="nil"/>
            </w:tcBorders>
            <w:vAlign w:val="center"/>
          </w:tcPr>
          <w:p w:rsidR="00AF11C2"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White</w:t>
            </w:r>
          </w:p>
          <w:p w:rsidR="00AF11C2" w:rsidRPr="00234990" w:rsidRDefault="00AF11C2" w:rsidP="009B566A">
            <w:pPr>
              <w:contextualSpacing/>
              <w:jc w:val="center"/>
              <w:rPr>
                <w:rFonts w:ascii="Times New Roman" w:hAnsi="Times New Roman" w:cs="Times New Roman"/>
                <w:sz w:val="22"/>
                <w:szCs w:val="22"/>
              </w:rPr>
            </w:pPr>
            <w:r>
              <w:rPr>
                <w:rFonts w:ascii="Times New Roman" w:hAnsi="Times New Roman" w:cs="Times New Roman"/>
                <w:sz w:val="22"/>
                <w:szCs w:val="22"/>
              </w:rPr>
              <w:t>(n = 1979)</w:t>
            </w:r>
          </w:p>
        </w:tc>
        <w:tc>
          <w:tcPr>
            <w:tcW w:w="1870" w:type="dxa"/>
            <w:tcBorders>
              <w:top w:val="double" w:sz="4" w:space="0" w:color="auto"/>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(Intercept)</w:t>
            </w:r>
          </w:p>
        </w:tc>
        <w:tc>
          <w:tcPr>
            <w:tcW w:w="1870" w:type="dxa"/>
            <w:tcBorders>
              <w:top w:val="double" w:sz="4" w:space="0" w:color="auto"/>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-0.434</w:t>
            </w:r>
          </w:p>
        </w:tc>
        <w:tc>
          <w:tcPr>
            <w:tcW w:w="1870" w:type="dxa"/>
            <w:tcBorders>
              <w:top w:val="double" w:sz="4" w:space="0" w:color="auto"/>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-0.545</w:t>
            </w:r>
            <w:r>
              <w:rPr>
                <w:rFonts w:ascii="Times New Roman" w:hAnsi="Times New Roman" w:cs="Times New Roman"/>
                <w:sz w:val="22"/>
                <w:szCs w:val="22"/>
              </w:rPr>
              <w:t>,</w:t>
            </w:r>
            <w:r w:rsidRPr="00234990">
              <w:rPr>
                <w:rFonts w:ascii="Times New Roman" w:hAnsi="Times New Roman" w:cs="Times New Roman"/>
                <w:sz w:val="22"/>
                <w:szCs w:val="22"/>
              </w:rPr>
              <w:t xml:space="preserve"> -0.322</w:t>
            </w:r>
          </w:p>
        </w:tc>
        <w:tc>
          <w:tcPr>
            <w:tcW w:w="1870" w:type="dxa"/>
            <w:tcBorders>
              <w:top w:val="double" w:sz="4" w:space="0" w:color="auto"/>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Pr>
                <w:rFonts w:ascii="Times New Roman" w:hAnsi="Times New Roman" w:cs="Times New Roman"/>
                <w:sz w:val="22"/>
                <w:szCs w:val="22"/>
              </w:rPr>
              <w:t>&lt;</w:t>
            </w:r>
            <w:r w:rsidRPr="00234990">
              <w:rPr>
                <w:rFonts w:ascii="Times New Roman" w:hAnsi="Times New Roman" w:cs="Times New Roman"/>
                <w:sz w:val="22"/>
                <w:szCs w:val="22"/>
              </w:rPr>
              <w:t>0.000</w:t>
            </w:r>
            <w:r>
              <w:rPr>
                <w:rFonts w:ascii="Times New Roman" w:hAnsi="Times New Roman" w:cs="Times New Roman"/>
                <w:sz w:val="22"/>
                <w:szCs w:val="22"/>
              </w:rPr>
              <w:t>01</w:t>
            </w:r>
          </w:p>
        </w:tc>
      </w:tr>
      <w:tr w:rsidR="00AF11C2" w:rsidRPr="00234990" w:rsidTr="009B566A">
        <w:tc>
          <w:tcPr>
            <w:tcW w:w="1870" w:type="dxa"/>
            <w:vMerge/>
            <w:tcBorders>
              <w:left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p>
        </w:tc>
        <w:tc>
          <w:tcPr>
            <w:tcW w:w="1870" w:type="dxa"/>
            <w:tcBorders>
              <w:top w:val="nil"/>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B47E6D">
              <w:rPr>
                <w:rFonts w:ascii="Times New Roman" w:hAnsi="Times New Roman" w:cs="Times New Roman"/>
                <w:sz w:val="22"/>
                <w:szCs w:val="22"/>
              </w:rPr>
              <w:t>Q</w:t>
            </w:r>
            <w:r>
              <w:rPr>
                <w:rFonts w:ascii="Times New Roman" w:hAnsi="Times New Roman" w:cs="Times New Roman"/>
                <w:sz w:val="22"/>
                <w:szCs w:val="22"/>
              </w:rPr>
              <w:t xml:space="preserve">uartile </w:t>
            </w:r>
            <w:r w:rsidRPr="00B47E6D">
              <w:rPr>
                <w:rFonts w:ascii="Times New Roman" w:hAnsi="Times New Roman" w:cs="Times New Roman"/>
                <w:sz w:val="22"/>
                <w:szCs w:val="22"/>
              </w:rPr>
              <w:t>2</w:t>
            </w:r>
          </w:p>
        </w:tc>
        <w:tc>
          <w:tcPr>
            <w:tcW w:w="1870" w:type="dxa"/>
            <w:tcBorders>
              <w:top w:val="nil"/>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0.046</w:t>
            </w:r>
          </w:p>
        </w:tc>
        <w:tc>
          <w:tcPr>
            <w:tcW w:w="1870" w:type="dxa"/>
            <w:tcBorders>
              <w:top w:val="nil"/>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-0.05</w:t>
            </w:r>
            <w:r>
              <w:rPr>
                <w:rFonts w:ascii="Times New Roman" w:hAnsi="Times New Roman" w:cs="Times New Roman"/>
                <w:sz w:val="22"/>
                <w:szCs w:val="22"/>
              </w:rPr>
              <w:t>,</w:t>
            </w:r>
            <w:r w:rsidRPr="00234990">
              <w:rPr>
                <w:rFonts w:ascii="Times New Roman" w:hAnsi="Times New Roman" w:cs="Times New Roman"/>
                <w:sz w:val="22"/>
                <w:szCs w:val="22"/>
              </w:rPr>
              <w:t xml:space="preserve"> 0.141</w:t>
            </w:r>
          </w:p>
        </w:tc>
        <w:tc>
          <w:tcPr>
            <w:tcW w:w="1870" w:type="dxa"/>
            <w:tcBorders>
              <w:top w:val="nil"/>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0.35</w:t>
            </w:r>
          </w:p>
        </w:tc>
      </w:tr>
      <w:tr w:rsidR="00AF11C2" w:rsidRPr="00234990" w:rsidTr="009B566A">
        <w:tc>
          <w:tcPr>
            <w:tcW w:w="1870" w:type="dxa"/>
            <w:vMerge/>
            <w:tcBorders>
              <w:left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p>
        </w:tc>
        <w:tc>
          <w:tcPr>
            <w:tcW w:w="1870" w:type="dxa"/>
            <w:tcBorders>
              <w:top w:val="nil"/>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B47E6D">
              <w:rPr>
                <w:rFonts w:ascii="Times New Roman" w:hAnsi="Times New Roman" w:cs="Times New Roman"/>
                <w:sz w:val="22"/>
                <w:szCs w:val="22"/>
              </w:rPr>
              <w:t>Q</w:t>
            </w:r>
            <w:r>
              <w:rPr>
                <w:rFonts w:ascii="Times New Roman" w:hAnsi="Times New Roman" w:cs="Times New Roman"/>
                <w:sz w:val="22"/>
                <w:szCs w:val="22"/>
              </w:rPr>
              <w:t xml:space="preserve">uartile </w:t>
            </w:r>
            <w:r w:rsidRPr="00B47E6D">
              <w:rPr>
                <w:rFonts w:ascii="Times New Roman" w:hAnsi="Times New Roman" w:cs="Times New Roman"/>
                <w:sz w:val="22"/>
                <w:szCs w:val="22"/>
              </w:rPr>
              <w:t>3</w:t>
            </w:r>
          </w:p>
        </w:tc>
        <w:tc>
          <w:tcPr>
            <w:tcW w:w="1870" w:type="dxa"/>
            <w:tcBorders>
              <w:top w:val="nil"/>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0.080</w:t>
            </w:r>
          </w:p>
        </w:tc>
        <w:tc>
          <w:tcPr>
            <w:tcW w:w="1870" w:type="dxa"/>
            <w:tcBorders>
              <w:top w:val="nil"/>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-0.02</w:t>
            </w:r>
            <w:r>
              <w:rPr>
                <w:rFonts w:ascii="Times New Roman" w:hAnsi="Times New Roman" w:cs="Times New Roman"/>
                <w:sz w:val="22"/>
                <w:szCs w:val="22"/>
              </w:rPr>
              <w:t>,</w:t>
            </w:r>
            <w:r w:rsidRPr="00234990">
              <w:rPr>
                <w:rFonts w:ascii="Times New Roman" w:hAnsi="Times New Roman" w:cs="Times New Roman"/>
                <w:sz w:val="22"/>
                <w:szCs w:val="22"/>
              </w:rPr>
              <w:t xml:space="preserve"> 0.181</w:t>
            </w:r>
          </w:p>
        </w:tc>
        <w:tc>
          <w:tcPr>
            <w:tcW w:w="1870" w:type="dxa"/>
            <w:tcBorders>
              <w:top w:val="nil"/>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0.12</w:t>
            </w:r>
          </w:p>
        </w:tc>
      </w:tr>
      <w:tr w:rsidR="00AF11C2" w:rsidRPr="00234990" w:rsidTr="009B566A">
        <w:tc>
          <w:tcPr>
            <w:tcW w:w="1870" w:type="dxa"/>
            <w:vMerge/>
            <w:tcBorders>
              <w:left w:val="nil"/>
              <w:bottom w:val="dotted" w:sz="4" w:space="0" w:color="auto"/>
              <w:right w:val="nil"/>
            </w:tcBorders>
            <w:vAlign w:val="center"/>
          </w:tcPr>
          <w:p w:rsidR="00AF11C2" w:rsidRPr="00234990" w:rsidRDefault="00AF11C2" w:rsidP="009B566A">
            <w:pPr>
              <w:contextualSpacing/>
              <w:jc w:val="center"/>
              <w:rPr>
                <w:rFonts w:ascii="Times New Roman" w:hAnsi="Times New Roman" w:cs="Times New Roman"/>
                <w:sz w:val="22"/>
                <w:szCs w:val="22"/>
              </w:rPr>
            </w:pPr>
          </w:p>
        </w:tc>
        <w:tc>
          <w:tcPr>
            <w:tcW w:w="1870" w:type="dxa"/>
            <w:tcBorders>
              <w:top w:val="nil"/>
              <w:left w:val="nil"/>
              <w:bottom w:val="dotted" w:sz="4" w:space="0" w:color="auto"/>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B47E6D">
              <w:rPr>
                <w:rFonts w:ascii="Times New Roman" w:hAnsi="Times New Roman" w:cs="Times New Roman"/>
                <w:sz w:val="22"/>
                <w:szCs w:val="22"/>
              </w:rPr>
              <w:t>Q</w:t>
            </w:r>
            <w:r>
              <w:rPr>
                <w:rFonts w:ascii="Times New Roman" w:hAnsi="Times New Roman" w:cs="Times New Roman"/>
                <w:sz w:val="22"/>
                <w:szCs w:val="22"/>
              </w:rPr>
              <w:t xml:space="preserve">uartile </w:t>
            </w:r>
            <w:r w:rsidRPr="00B47E6D">
              <w:rPr>
                <w:rFonts w:ascii="Times New Roman" w:hAnsi="Times New Roman" w:cs="Times New Roman"/>
                <w:sz w:val="22"/>
                <w:szCs w:val="22"/>
              </w:rPr>
              <w:t>4</w:t>
            </w:r>
          </w:p>
        </w:tc>
        <w:tc>
          <w:tcPr>
            <w:tcW w:w="1870" w:type="dxa"/>
            <w:tcBorders>
              <w:top w:val="nil"/>
              <w:left w:val="nil"/>
              <w:bottom w:val="dotted" w:sz="4" w:space="0" w:color="auto"/>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sz w:val="22"/>
                <w:szCs w:val="22"/>
              </w:rPr>
              <w:t>0.108</w:t>
            </w:r>
          </w:p>
        </w:tc>
        <w:tc>
          <w:tcPr>
            <w:tcW w:w="1870" w:type="dxa"/>
            <w:tcBorders>
              <w:top w:val="nil"/>
              <w:left w:val="nil"/>
              <w:bottom w:val="dotted" w:sz="4" w:space="0" w:color="auto"/>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sz w:val="22"/>
                <w:szCs w:val="22"/>
              </w:rPr>
              <w:t>0.00, 0.216</w:t>
            </w:r>
          </w:p>
        </w:tc>
        <w:tc>
          <w:tcPr>
            <w:tcW w:w="1870" w:type="dxa"/>
            <w:tcBorders>
              <w:top w:val="nil"/>
              <w:left w:val="nil"/>
              <w:bottom w:val="dotted" w:sz="4" w:space="0" w:color="auto"/>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sz w:val="22"/>
                <w:szCs w:val="22"/>
              </w:rPr>
              <w:t>0.049</w:t>
            </w:r>
          </w:p>
        </w:tc>
      </w:tr>
      <w:tr w:rsidR="00AF11C2" w:rsidRPr="00234990" w:rsidTr="009B566A">
        <w:tc>
          <w:tcPr>
            <w:tcW w:w="1870" w:type="dxa"/>
            <w:vMerge w:val="restart"/>
            <w:tcBorders>
              <w:top w:val="dotted" w:sz="4" w:space="0" w:color="auto"/>
              <w:left w:val="nil"/>
              <w:right w:val="nil"/>
            </w:tcBorders>
            <w:vAlign w:val="center"/>
          </w:tcPr>
          <w:p w:rsidR="00AF11C2"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Mex</w:t>
            </w:r>
            <w:r>
              <w:rPr>
                <w:rFonts w:ascii="Times New Roman" w:hAnsi="Times New Roman" w:cs="Times New Roman"/>
                <w:sz w:val="22"/>
                <w:szCs w:val="22"/>
              </w:rPr>
              <w:t xml:space="preserve">ican </w:t>
            </w:r>
            <w:r w:rsidRPr="00234990">
              <w:rPr>
                <w:rFonts w:ascii="Times New Roman" w:hAnsi="Times New Roman" w:cs="Times New Roman"/>
                <w:sz w:val="22"/>
                <w:szCs w:val="22"/>
              </w:rPr>
              <w:t>American</w:t>
            </w:r>
          </w:p>
          <w:p w:rsidR="00AF11C2" w:rsidRPr="00234990" w:rsidRDefault="00AF11C2" w:rsidP="009B566A">
            <w:pPr>
              <w:contextualSpacing/>
              <w:jc w:val="center"/>
              <w:rPr>
                <w:rFonts w:ascii="Times New Roman" w:hAnsi="Times New Roman" w:cs="Times New Roman"/>
                <w:sz w:val="22"/>
                <w:szCs w:val="22"/>
              </w:rPr>
            </w:pPr>
            <w:r>
              <w:rPr>
                <w:rFonts w:ascii="Times New Roman" w:hAnsi="Times New Roman" w:cs="Times New Roman"/>
                <w:sz w:val="22"/>
                <w:szCs w:val="22"/>
              </w:rPr>
              <w:t>(n = 833)</w:t>
            </w:r>
          </w:p>
        </w:tc>
        <w:tc>
          <w:tcPr>
            <w:tcW w:w="1870" w:type="dxa"/>
            <w:tcBorders>
              <w:top w:val="dotted" w:sz="4" w:space="0" w:color="auto"/>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(Intercept)</w:t>
            </w:r>
          </w:p>
        </w:tc>
        <w:tc>
          <w:tcPr>
            <w:tcW w:w="1870" w:type="dxa"/>
            <w:tcBorders>
              <w:top w:val="dotted" w:sz="4" w:space="0" w:color="auto"/>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-0.528</w:t>
            </w:r>
          </w:p>
        </w:tc>
        <w:tc>
          <w:tcPr>
            <w:tcW w:w="1870" w:type="dxa"/>
            <w:tcBorders>
              <w:top w:val="dotted" w:sz="4" w:space="0" w:color="auto"/>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-0.683</w:t>
            </w:r>
            <w:r>
              <w:rPr>
                <w:rFonts w:ascii="Times New Roman" w:hAnsi="Times New Roman" w:cs="Times New Roman"/>
                <w:sz w:val="22"/>
                <w:szCs w:val="22"/>
              </w:rPr>
              <w:t>,</w:t>
            </w:r>
            <w:r w:rsidRPr="00234990">
              <w:rPr>
                <w:rFonts w:ascii="Times New Roman" w:hAnsi="Times New Roman" w:cs="Times New Roman"/>
                <w:sz w:val="22"/>
                <w:szCs w:val="22"/>
              </w:rPr>
              <w:t xml:space="preserve"> -0.373</w:t>
            </w:r>
          </w:p>
        </w:tc>
        <w:tc>
          <w:tcPr>
            <w:tcW w:w="1870" w:type="dxa"/>
            <w:tcBorders>
              <w:top w:val="dotted" w:sz="4" w:space="0" w:color="auto"/>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Pr>
                <w:rFonts w:ascii="Times New Roman" w:hAnsi="Times New Roman" w:cs="Times New Roman"/>
                <w:sz w:val="22"/>
                <w:szCs w:val="22"/>
              </w:rPr>
              <w:t>&lt;</w:t>
            </w:r>
            <w:r w:rsidRPr="00234990">
              <w:rPr>
                <w:rFonts w:ascii="Times New Roman" w:hAnsi="Times New Roman" w:cs="Times New Roman"/>
                <w:sz w:val="22"/>
                <w:szCs w:val="22"/>
              </w:rPr>
              <w:t>0.000</w:t>
            </w:r>
            <w:r>
              <w:rPr>
                <w:rFonts w:ascii="Times New Roman" w:hAnsi="Times New Roman" w:cs="Times New Roman"/>
                <w:sz w:val="22"/>
                <w:szCs w:val="22"/>
              </w:rPr>
              <w:t>01</w:t>
            </w:r>
          </w:p>
        </w:tc>
      </w:tr>
      <w:tr w:rsidR="00AF11C2" w:rsidRPr="00234990" w:rsidTr="009B566A">
        <w:tc>
          <w:tcPr>
            <w:tcW w:w="1870" w:type="dxa"/>
            <w:vMerge/>
            <w:tcBorders>
              <w:left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p>
        </w:tc>
        <w:tc>
          <w:tcPr>
            <w:tcW w:w="1870" w:type="dxa"/>
            <w:tcBorders>
              <w:top w:val="nil"/>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B47E6D">
              <w:rPr>
                <w:rFonts w:ascii="Times New Roman" w:hAnsi="Times New Roman" w:cs="Times New Roman"/>
                <w:sz w:val="22"/>
                <w:szCs w:val="22"/>
              </w:rPr>
              <w:t>Q</w:t>
            </w:r>
            <w:r>
              <w:rPr>
                <w:rFonts w:ascii="Times New Roman" w:hAnsi="Times New Roman" w:cs="Times New Roman"/>
                <w:sz w:val="22"/>
                <w:szCs w:val="22"/>
              </w:rPr>
              <w:t xml:space="preserve">uartile </w:t>
            </w:r>
            <w:r w:rsidRPr="00B47E6D">
              <w:rPr>
                <w:rFonts w:ascii="Times New Roman" w:hAnsi="Times New Roman" w:cs="Times New Roman"/>
                <w:sz w:val="22"/>
                <w:szCs w:val="22"/>
              </w:rPr>
              <w:t>2</w:t>
            </w:r>
          </w:p>
        </w:tc>
        <w:tc>
          <w:tcPr>
            <w:tcW w:w="1870" w:type="dxa"/>
            <w:tcBorders>
              <w:top w:val="nil"/>
              <w:left w:val="nil"/>
              <w:bottom w:val="nil"/>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sz w:val="22"/>
                <w:szCs w:val="22"/>
              </w:rPr>
              <w:t>0.160</w:t>
            </w:r>
          </w:p>
        </w:tc>
        <w:tc>
          <w:tcPr>
            <w:tcW w:w="1870" w:type="dxa"/>
            <w:tcBorders>
              <w:top w:val="nil"/>
              <w:left w:val="nil"/>
              <w:bottom w:val="nil"/>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sz w:val="22"/>
                <w:szCs w:val="22"/>
              </w:rPr>
              <w:t>0.004, 0.315</w:t>
            </w:r>
          </w:p>
        </w:tc>
        <w:tc>
          <w:tcPr>
            <w:tcW w:w="1870" w:type="dxa"/>
            <w:tcBorders>
              <w:top w:val="nil"/>
              <w:left w:val="nil"/>
              <w:bottom w:val="nil"/>
              <w:right w:val="nil"/>
            </w:tcBorders>
            <w:vAlign w:val="center"/>
          </w:tcPr>
          <w:p w:rsidR="00AF11C2" w:rsidRPr="00EC044B" w:rsidRDefault="00AF11C2" w:rsidP="009B566A">
            <w:pPr>
              <w:contextualSpacing/>
              <w:jc w:val="center"/>
              <w:rPr>
                <w:rFonts w:ascii="Times New Roman" w:hAnsi="Times New Roman" w:cs="Times New Roman"/>
                <w:b/>
                <w:bCs/>
                <w:i/>
                <w:iCs/>
                <w:sz w:val="22"/>
                <w:szCs w:val="22"/>
              </w:rPr>
            </w:pPr>
            <w:r w:rsidRPr="00EC044B">
              <w:rPr>
                <w:rFonts w:ascii="Times New Roman" w:hAnsi="Times New Roman" w:cs="Times New Roman"/>
                <w:b/>
                <w:bCs/>
                <w:i/>
                <w:iCs/>
                <w:sz w:val="22"/>
                <w:szCs w:val="22"/>
              </w:rPr>
              <w:t>0.045</w:t>
            </w:r>
          </w:p>
        </w:tc>
      </w:tr>
      <w:tr w:rsidR="00AF11C2" w:rsidRPr="00234990" w:rsidTr="009B566A">
        <w:tc>
          <w:tcPr>
            <w:tcW w:w="1870" w:type="dxa"/>
            <w:vMerge/>
            <w:tcBorders>
              <w:left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p>
        </w:tc>
        <w:tc>
          <w:tcPr>
            <w:tcW w:w="1870" w:type="dxa"/>
            <w:tcBorders>
              <w:top w:val="nil"/>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B47E6D">
              <w:rPr>
                <w:rFonts w:ascii="Times New Roman" w:hAnsi="Times New Roman" w:cs="Times New Roman"/>
                <w:sz w:val="22"/>
                <w:szCs w:val="22"/>
              </w:rPr>
              <w:t>Q</w:t>
            </w:r>
            <w:r>
              <w:rPr>
                <w:rFonts w:ascii="Times New Roman" w:hAnsi="Times New Roman" w:cs="Times New Roman"/>
                <w:sz w:val="22"/>
                <w:szCs w:val="22"/>
              </w:rPr>
              <w:t xml:space="preserve">uartile </w:t>
            </w:r>
            <w:r w:rsidRPr="00B47E6D">
              <w:rPr>
                <w:rFonts w:ascii="Times New Roman" w:hAnsi="Times New Roman" w:cs="Times New Roman"/>
                <w:sz w:val="22"/>
                <w:szCs w:val="22"/>
              </w:rPr>
              <w:t>3</w:t>
            </w:r>
          </w:p>
        </w:tc>
        <w:tc>
          <w:tcPr>
            <w:tcW w:w="1870" w:type="dxa"/>
            <w:tcBorders>
              <w:top w:val="nil"/>
              <w:left w:val="nil"/>
              <w:bottom w:val="nil"/>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sz w:val="22"/>
                <w:szCs w:val="22"/>
              </w:rPr>
              <w:t>0.233</w:t>
            </w:r>
          </w:p>
        </w:tc>
        <w:tc>
          <w:tcPr>
            <w:tcW w:w="1870" w:type="dxa"/>
            <w:tcBorders>
              <w:top w:val="nil"/>
              <w:left w:val="nil"/>
              <w:bottom w:val="nil"/>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sz w:val="22"/>
                <w:szCs w:val="22"/>
              </w:rPr>
              <w:t>0.077, 0.390</w:t>
            </w:r>
          </w:p>
        </w:tc>
        <w:tc>
          <w:tcPr>
            <w:tcW w:w="1870" w:type="dxa"/>
            <w:tcBorders>
              <w:top w:val="nil"/>
              <w:left w:val="nil"/>
              <w:bottom w:val="nil"/>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sz w:val="22"/>
                <w:szCs w:val="22"/>
              </w:rPr>
              <w:t>0.0035</w:t>
            </w:r>
          </w:p>
        </w:tc>
      </w:tr>
      <w:tr w:rsidR="00AF11C2" w:rsidRPr="00234990" w:rsidTr="009B566A">
        <w:tc>
          <w:tcPr>
            <w:tcW w:w="1870" w:type="dxa"/>
            <w:vMerge/>
            <w:tcBorders>
              <w:left w:val="nil"/>
              <w:bottom w:val="dotted" w:sz="4" w:space="0" w:color="auto"/>
              <w:right w:val="nil"/>
            </w:tcBorders>
            <w:vAlign w:val="center"/>
          </w:tcPr>
          <w:p w:rsidR="00AF11C2" w:rsidRPr="00234990" w:rsidRDefault="00AF11C2" w:rsidP="009B566A">
            <w:pPr>
              <w:contextualSpacing/>
              <w:jc w:val="center"/>
              <w:rPr>
                <w:rFonts w:ascii="Times New Roman" w:hAnsi="Times New Roman" w:cs="Times New Roman"/>
                <w:sz w:val="22"/>
                <w:szCs w:val="22"/>
              </w:rPr>
            </w:pPr>
          </w:p>
        </w:tc>
        <w:tc>
          <w:tcPr>
            <w:tcW w:w="1870" w:type="dxa"/>
            <w:tcBorders>
              <w:top w:val="nil"/>
              <w:left w:val="nil"/>
              <w:bottom w:val="dotted" w:sz="4" w:space="0" w:color="auto"/>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B47E6D">
              <w:rPr>
                <w:rFonts w:ascii="Times New Roman" w:hAnsi="Times New Roman" w:cs="Times New Roman"/>
                <w:sz w:val="22"/>
                <w:szCs w:val="22"/>
              </w:rPr>
              <w:t>Q</w:t>
            </w:r>
            <w:r>
              <w:rPr>
                <w:rFonts w:ascii="Times New Roman" w:hAnsi="Times New Roman" w:cs="Times New Roman"/>
                <w:sz w:val="22"/>
                <w:szCs w:val="22"/>
              </w:rPr>
              <w:t xml:space="preserve">uartile </w:t>
            </w:r>
            <w:r w:rsidRPr="00B47E6D">
              <w:rPr>
                <w:rFonts w:ascii="Times New Roman" w:hAnsi="Times New Roman" w:cs="Times New Roman"/>
                <w:sz w:val="22"/>
                <w:szCs w:val="22"/>
              </w:rPr>
              <w:t>4</w:t>
            </w:r>
          </w:p>
        </w:tc>
        <w:tc>
          <w:tcPr>
            <w:tcW w:w="1870" w:type="dxa"/>
            <w:tcBorders>
              <w:top w:val="nil"/>
              <w:left w:val="nil"/>
              <w:bottom w:val="dotted" w:sz="4" w:space="0" w:color="auto"/>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sz w:val="22"/>
                <w:szCs w:val="22"/>
              </w:rPr>
              <w:t>0.227</w:t>
            </w:r>
          </w:p>
        </w:tc>
        <w:tc>
          <w:tcPr>
            <w:tcW w:w="1870" w:type="dxa"/>
            <w:tcBorders>
              <w:top w:val="nil"/>
              <w:left w:val="nil"/>
              <w:bottom w:val="dotted" w:sz="4" w:space="0" w:color="auto"/>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sz w:val="22"/>
                <w:szCs w:val="22"/>
              </w:rPr>
              <w:t>0.043, 0.412</w:t>
            </w:r>
          </w:p>
        </w:tc>
        <w:tc>
          <w:tcPr>
            <w:tcW w:w="1870" w:type="dxa"/>
            <w:tcBorders>
              <w:top w:val="nil"/>
              <w:left w:val="nil"/>
              <w:bottom w:val="dotted" w:sz="4" w:space="0" w:color="auto"/>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sz w:val="22"/>
                <w:szCs w:val="22"/>
              </w:rPr>
              <w:t>0.016</w:t>
            </w:r>
          </w:p>
        </w:tc>
      </w:tr>
      <w:tr w:rsidR="00AF11C2" w:rsidRPr="00234990" w:rsidTr="009B566A">
        <w:tc>
          <w:tcPr>
            <w:tcW w:w="1870" w:type="dxa"/>
            <w:vMerge w:val="restart"/>
            <w:tcBorders>
              <w:top w:val="dotted" w:sz="4" w:space="0" w:color="auto"/>
              <w:left w:val="nil"/>
              <w:right w:val="nil"/>
            </w:tcBorders>
            <w:vAlign w:val="center"/>
          </w:tcPr>
          <w:p w:rsidR="00AF11C2"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Other</w:t>
            </w:r>
            <w:r>
              <w:rPr>
                <w:rFonts w:ascii="Times New Roman" w:hAnsi="Times New Roman" w:cs="Times New Roman"/>
                <w:sz w:val="22"/>
                <w:szCs w:val="22"/>
              </w:rPr>
              <w:t xml:space="preserve"> </w:t>
            </w:r>
            <w:r w:rsidRPr="00234990">
              <w:rPr>
                <w:rFonts w:ascii="Times New Roman" w:hAnsi="Times New Roman" w:cs="Times New Roman"/>
                <w:sz w:val="22"/>
                <w:szCs w:val="22"/>
              </w:rPr>
              <w:t>Hisp</w:t>
            </w:r>
            <w:r>
              <w:rPr>
                <w:rFonts w:ascii="Times New Roman" w:hAnsi="Times New Roman" w:cs="Times New Roman"/>
                <w:sz w:val="22"/>
                <w:szCs w:val="22"/>
              </w:rPr>
              <w:t>anic</w:t>
            </w:r>
          </w:p>
          <w:p w:rsidR="00AF11C2" w:rsidRPr="00234990" w:rsidRDefault="00AF11C2" w:rsidP="009B566A">
            <w:pPr>
              <w:contextualSpacing/>
              <w:jc w:val="center"/>
              <w:rPr>
                <w:rFonts w:ascii="Times New Roman" w:hAnsi="Times New Roman" w:cs="Times New Roman"/>
                <w:sz w:val="22"/>
                <w:szCs w:val="22"/>
              </w:rPr>
            </w:pPr>
            <w:r>
              <w:rPr>
                <w:rFonts w:ascii="Times New Roman" w:hAnsi="Times New Roman" w:cs="Times New Roman"/>
                <w:sz w:val="22"/>
                <w:szCs w:val="22"/>
              </w:rPr>
              <w:t>(n = 523)</w:t>
            </w:r>
          </w:p>
        </w:tc>
        <w:tc>
          <w:tcPr>
            <w:tcW w:w="1870" w:type="dxa"/>
            <w:tcBorders>
              <w:top w:val="dotted" w:sz="4" w:space="0" w:color="auto"/>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(Intercept)</w:t>
            </w:r>
          </w:p>
        </w:tc>
        <w:tc>
          <w:tcPr>
            <w:tcW w:w="1870" w:type="dxa"/>
            <w:tcBorders>
              <w:top w:val="dotted" w:sz="4" w:space="0" w:color="auto"/>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-0.582</w:t>
            </w:r>
          </w:p>
        </w:tc>
        <w:tc>
          <w:tcPr>
            <w:tcW w:w="1870" w:type="dxa"/>
            <w:tcBorders>
              <w:top w:val="dotted" w:sz="4" w:space="0" w:color="auto"/>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-0.813 -0.350</w:t>
            </w:r>
          </w:p>
        </w:tc>
        <w:tc>
          <w:tcPr>
            <w:tcW w:w="1870" w:type="dxa"/>
            <w:tcBorders>
              <w:top w:val="dotted" w:sz="4" w:space="0" w:color="auto"/>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Pr>
                <w:rFonts w:ascii="Times New Roman" w:hAnsi="Times New Roman" w:cs="Times New Roman"/>
                <w:sz w:val="22"/>
                <w:szCs w:val="22"/>
              </w:rPr>
              <w:t>&lt;</w:t>
            </w:r>
            <w:r w:rsidRPr="00234990">
              <w:rPr>
                <w:rFonts w:ascii="Times New Roman" w:hAnsi="Times New Roman" w:cs="Times New Roman"/>
                <w:sz w:val="22"/>
                <w:szCs w:val="22"/>
              </w:rPr>
              <w:t>0.000</w:t>
            </w:r>
            <w:r>
              <w:rPr>
                <w:rFonts w:ascii="Times New Roman" w:hAnsi="Times New Roman" w:cs="Times New Roman"/>
                <w:sz w:val="22"/>
                <w:szCs w:val="22"/>
              </w:rPr>
              <w:t>01</w:t>
            </w:r>
          </w:p>
        </w:tc>
      </w:tr>
      <w:tr w:rsidR="00AF11C2" w:rsidRPr="00234990" w:rsidTr="009B566A">
        <w:tc>
          <w:tcPr>
            <w:tcW w:w="1870" w:type="dxa"/>
            <w:vMerge/>
            <w:tcBorders>
              <w:left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p>
        </w:tc>
        <w:tc>
          <w:tcPr>
            <w:tcW w:w="1870" w:type="dxa"/>
            <w:tcBorders>
              <w:top w:val="nil"/>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B47E6D">
              <w:rPr>
                <w:rFonts w:ascii="Times New Roman" w:hAnsi="Times New Roman" w:cs="Times New Roman"/>
                <w:sz w:val="22"/>
                <w:szCs w:val="22"/>
              </w:rPr>
              <w:t>Q</w:t>
            </w:r>
            <w:r>
              <w:rPr>
                <w:rFonts w:ascii="Times New Roman" w:hAnsi="Times New Roman" w:cs="Times New Roman"/>
                <w:sz w:val="22"/>
                <w:szCs w:val="22"/>
              </w:rPr>
              <w:t xml:space="preserve">uartile </w:t>
            </w:r>
            <w:r w:rsidRPr="00B47E6D">
              <w:rPr>
                <w:rFonts w:ascii="Times New Roman" w:hAnsi="Times New Roman" w:cs="Times New Roman"/>
                <w:sz w:val="22"/>
                <w:szCs w:val="22"/>
              </w:rPr>
              <w:t>2</w:t>
            </w:r>
          </w:p>
        </w:tc>
        <w:tc>
          <w:tcPr>
            <w:tcW w:w="1870" w:type="dxa"/>
            <w:tcBorders>
              <w:top w:val="nil"/>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0.116</w:t>
            </w:r>
          </w:p>
        </w:tc>
        <w:tc>
          <w:tcPr>
            <w:tcW w:w="1870" w:type="dxa"/>
            <w:tcBorders>
              <w:top w:val="nil"/>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-0.087</w:t>
            </w:r>
            <w:r>
              <w:rPr>
                <w:rFonts w:ascii="Times New Roman" w:hAnsi="Times New Roman" w:cs="Times New Roman"/>
                <w:sz w:val="22"/>
                <w:szCs w:val="22"/>
              </w:rPr>
              <w:t>,</w:t>
            </w:r>
            <w:r w:rsidRPr="00234990">
              <w:rPr>
                <w:rFonts w:ascii="Times New Roman" w:hAnsi="Times New Roman" w:cs="Times New Roman"/>
                <w:sz w:val="22"/>
                <w:szCs w:val="22"/>
              </w:rPr>
              <w:t xml:space="preserve"> 0.319</w:t>
            </w:r>
          </w:p>
        </w:tc>
        <w:tc>
          <w:tcPr>
            <w:tcW w:w="1870" w:type="dxa"/>
            <w:tcBorders>
              <w:top w:val="nil"/>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0.26</w:t>
            </w:r>
          </w:p>
        </w:tc>
      </w:tr>
      <w:tr w:rsidR="00AF11C2" w:rsidRPr="00234990" w:rsidTr="009B566A">
        <w:tc>
          <w:tcPr>
            <w:tcW w:w="1870" w:type="dxa"/>
            <w:vMerge/>
            <w:tcBorders>
              <w:left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p>
        </w:tc>
        <w:tc>
          <w:tcPr>
            <w:tcW w:w="1870" w:type="dxa"/>
            <w:tcBorders>
              <w:top w:val="nil"/>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B47E6D">
              <w:rPr>
                <w:rFonts w:ascii="Times New Roman" w:hAnsi="Times New Roman" w:cs="Times New Roman"/>
                <w:sz w:val="22"/>
                <w:szCs w:val="22"/>
              </w:rPr>
              <w:t>Q</w:t>
            </w:r>
            <w:r>
              <w:rPr>
                <w:rFonts w:ascii="Times New Roman" w:hAnsi="Times New Roman" w:cs="Times New Roman"/>
                <w:sz w:val="22"/>
                <w:szCs w:val="22"/>
              </w:rPr>
              <w:t xml:space="preserve">uartile </w:t>
            </w:r>
            <w:r w:rsidRPr="00B47E6D">
              <w:rPr>
                <w:rFonts w:ascii="Times New Roman" w:hAnsi="Times New Roman" w:cs="Times New Roman"/>
                <w:sz w:val="22"/>
                <w:szCs w:val="22"/>
              </w:rPr>
              <w:t>3</w:t>
            </w:r>
          </w:p>
        </w:tc>
        <w:tc>
          <w:tcPr>
            <w:tcW w:w="1870" w:type="dxa"/>
            <w:tcBorders>
              <w:top w:val="nil"/>
              <w:left w:val="nil"/>
              <w:bottom w:val="nil"/>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sz w:val="22"/>
                <w:szCs w:val="22"/>
              </w:rPr>
              <w:t>0.263</w:t>
            </w:r>
          </w:p>
        </w:tc>
        <w:tc>
          <w:tcPr>
            <w:tcW w:w="1870" w:type="dxa"/>
            <w:tcBorders>
              <w:top w:val="nil"/>
              <w:left w:val="nil"/>
              <w:bottom w:val="nil"/>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sz w:val="22"/>
                <w:szCs w:val="22"/>
              </w:rPr>
              <w:t>0.046, 0.481</w:t>
            </w:r>
          </w:p>
        </w:tc>
        <w:tc>
          <w:tcPr>
            <w:tcW w:w="1870" w:type="dxa"/>
            <w:tcBorders>
              <w:top w:val="nil"/>
              <w:left w:val="nil"/>
              <w:bottom w:val="nil"/>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sz w:val="22"/>
                <w:szCs w:val="22"/>
              </w:rPr>
              <w:t>0.018</w:t>
            </w:r>
          </w:p>
        </w:tc>
      </w:tr>
      <w:tr w:rsidR="00AF11C2" w:rsidRPr="00234990" w:rsidTr="009B566A">
        <w:tc>
          <w:tcPr>
            <w:tcW w:w="1870" w:type="dxa"/>
            <w:vMerge/>
            <w:tcBorders>
              <w:left w:val="nil"/>
              <w:bottom w:val="dotted" w:sz="4" w:space="0" w:color="auto"/>
              <w:right w:val="nil"/>
            </w:tcBorders>
            <w:vAlign w:val="center"/>
          </w:tcPr>
          <w:p w:rsidR="00AF11C2" w:rsidRPr="00234990" w:rsidRDefault="00AF11C2" w:rsidP="009B566A">
            <w:pPr>
              <w:contextualSpacing/>
              <w:jc w:val="center"/>
              <w:rPr>
                <w:rFonts w:ascii="Times New Roman" w:hAnsi="Times New Roman" w:cs="Times New Roman"/>
                <w:sz w:val="22"/>
                <w:szCs w:val="22"/>
              </w:rPr>
            </w:pPr>
          </w:p>
        </w:tc>
        <w:tc>
          <w:tcPr>
            <w:tcW w:w="1870" w:type="dxa"/>
            <w:tcBorders>
              <w:top w:val="nil"/>
              <w:left w:val="nil"/>
              <w:bottom w:val="dotted" w:sz="4" w:space="0" w:color="auto"/>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B47E6D">
              <w:rPr>
                <w:rFonts w:ascii="Times New Roman" w:hAnsi="Times New Roman" w:cs="Times New Roman"/>
                <w:sz w:val="22"/>
                <w:szCs w:val="22"/>
              </w:rPr>
              <w:t>Q</w:t>
            </w:r>
            <w:r>
              <w:rPr>
                <w:rFonts w:ascii="Times New Roman" w:hAnsi="Times New Roman" w:cs="Times New Roman"/>
                <w:sz w:val="22"/>
                <w:szCs w:val="22"/>
              </w:rPr>
              <w:t xml:space="preserve">uartile </w:t>
            </w:r>
            <w:r w:rsidRPr="00B47E6D">
              <w:rPr>
                <w:rFonts w:ascii="Times New Roman" w:hAnsi="Times New Roman" w:cs="Times New Roman"/>
                <w:sz w:val="22"/>
                <w:szCs w:val="22"/>
              </w:rPr>
              <w:t>4</w:t>
            </w:r>
          </w:p>
        </w:tc>
        <w:tc>
          <w:tcPr>
            <w:tcW w:w="1870" w:type="dxa"/>
            <w:tcBorders>
              <w:top w:val="nil"/>
              <w:left w:val="nil"/>
              <w:bottom w:val="dotted" w:sz="4" w:space="0" w:color="auto"/>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sz w:val="22"/>
                <w:szCs w:val="22"/>
              </w:rPr>
              <w:t>0.376</w:t>
            </w:r>
          </w:p>
        </w:tc>
        <w:tc>
          <w:tcPr>
            <w:tcW w:w="1870" w:type="dxa"/>
            <w:tcBorders>
              <w:top w:val="nil"/>
              <w:left w:val="nil"/>
              <w:bottom w:val="dotted" w:sz="4" w:space="0" w:color="auto"/>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sz w:val="22"/>
                <w:szCs w:val="22"/>
              </w:rPr>
              <w:t>0.148, 0.603</w:t>
            </w:r>
          </w:p>
        </w:tc>
        <w:tc>
          <w:tcPr>
            <w:tcW w:w="1870" w:type="dxa"/>
            <w:tcBorders>
              <w:top w:val="nil"/>
              <w:left w:val="nil"/>
              <w:bottom w:val="dotted" w:sz="4" w:space="0" w:color="auto"/>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sz w:val="22"/>
                <w:szCs w:val="22"/>
              </w:rPr>
              <w:t>0.0014</w:t>
            </w:r>
          </w:p>
        </w:tc>
      </w:tr>
      <w:tr w:rsidR="00AF11C2" w:rsidRPr="00234990" w:rsidTr="009B566A">
        <w:tc>
          <w:tcPr>
            <w:tcW w:w="1870" w:type="dxa"/>
            <w:vMerge w:val="restart"/>
            <w:tcBorders>
              <w:top w:val="dotted" w:sz="4" w:space="0" w:color="auto"/>
              <w:left w:val="nil"/>
              <w:right w:val="nil"/>
            </w:tcBorders>
            <w:vAlign w:val="center"/>
          </w:tcPr>
          <w:p w:rsidR="00AF11C2"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Black</w:t>
            </w:r>
          </w:p>
          <w:p w:rsidR="00AF11C2" w:rsidRPr="00234990" w:rsidRDefault="00AF11C2" w:rsidP="009B566A">
            <w:pPr>
              <w:contextualSpacing/>
              <w:jc w:val="center"/>
              <w:rPr>
                <w:rFonts w:ascii="Times New Roman" w:hAnsi="Times New Roman" w:cs="Times New Roman"/>
                <w:sz w:val="22"/>
                <w:szCs w:val="22"/>
              </w:rPr>
            </w:pPr>
            <w:r>
              <w:rPr>
                <w:rFonts w:ascii="Times New Roman" w:hAnsi="Times New Roman" w:cs="Times New Roman"/>
                <w:sz w:val="22"/>
                <w:szCs w:val="22"/>
              </w:rPr>
              <w:t>(n = 1071)</w:t>
            </w:r>
          </w:p>
        </w:tc>
        <w:tc>
          <w:tcPr>
            <w:tcW w:w="1870" w:type="dxa"/>
            <w:tcBorders>
              <w:top w:val="dotted" w:sz="4" w:space="0" w:color="auto"/>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(Intercept)</w:t>
            </w:r>
          </w:p>
        </w:tc>
        <w:tc>
          <w:tcPr>
            <w:tcW w:w="1870" w:type="dxa"/>
            <w:tcBorders>
              <w:top w:val="dotted" w:sz="4" w:space="0" w:color="auto"/>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-0.657</w:t>
            </w:r>
          </w:p>
        </w:tc>
        <w:tc>
          <w:tcPr>
            <w:tcW w:w="1870" w:type="dxa"/>
            <w:tcBorders>
              <w:top w:val="dotted" w:sz="4" w:space="0" w:color="auto"/>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-0.832</w:t>
            </w:r>
            <w:r>
              <w:rPr>
                <w:rFonts w:ascii="Times New Roman" w:hAnsi="Times New Roman" w:cs="Times New Roman"/>
                <w:sz w:val="22"/>
                <w:szCs w:val="22"/>
              </w:rPr>
              <w:t>,</w:t>
            </w:r>
            <w:r w:rsidRPr="00234990">
              <w:rPr>
                <w:rFonts w:ascii="Times New Roman" w:hAnsi="Times New Roman" w:cs="Times New Roman"/>
                <w:sz w:val="22"/>
                <w:szCs w:val="22"/>
              </w:rPr>
              <w:t xml:space="preserve"> -0.482</w:t>
            </w:r>
          </w:p>
        </w:tc>
        <w:tc>
          <w:tcPr>
            <w:tcW w:w="1870" w:type="dxa"/>
            <w:tcBorders>
              <w:top w:val="dotted" w:sz="4" w:space="0" w:color="auto"/>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Pr>
                <w:rFonts w:ascii="Times New Roman" w:hAnsi="Times New Roman" w:cs="Times New Roman"/>
                <w:sz w:val="22"/>
                <w:szCs w:val="22"/>
              </w:rPr>
              <w:t>&lt;</w:t>
            </w:r>
            <w:r w:rsidRPr="00234990">
              <w:rPr>
                <w:rFonts w:ascii="Times New Roman" w:hAnsi="Times New Roman" w:cs="Times New Roman"/>
                <w:sz w:val="22"/>
                <w:szCs w:val="22"/>
              </w:rPr>
              <w:t>0.000</w:t>
            </w:r>
            <w:r>
              <w:rPr>
                <w:rFonts w:ascii="Times New Roman" w:hAnsi="Times New Roman" w:cs="Times New Roman"/>
                <w:sz w:val="22"/>
                <w:szCs w:val="22"/>
              </w:rPr>
              <w:t>01</w:t>
            </w:r>
          </w:p>
        </w:tc>
      </w:tr>
      <w:tr w:rsidR="00AF11C2" w:rsidRPr="00234990" w:rsidTr="009B566A">
        <w:tc>
          <w:tcPr>
            <w:tcW w:w="1870" w:type="dxa"/>
            <w:vMerge/>
            <w:tcBorders>
              <w:left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p>
        </w:tc>
        <w:tc>
          <w:tcPr>
            <w:tcW w:w="1870" w:type="dxa"/>
            <w:tcBorders>
              <w:top w:val="nil"/>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B47E6D">
              <w:rPr>
                <w:rFonts w:ascii="Times New Roman" w:hAnsi="Times New Roman" w:cs="Times New Roman"/>
                <w:sz w:val="22"/>
                <w:szCs w:val="22"/>
              </w:rPr>
              <w:t>Q</w:t>
            </w:r>
            <w:r>
              <w:rPr>
                <w:rFonts w:ascii="Times New Roman" w:hAnsi="Times New Roman" w:cs="Times New Roman"/>
                <w:sz w:val="22"/>
                <w:szCs w:val="22"/>
              </w:rPr>
              <w:t xml:space="preserve">uartile </w:t>
            </w:r>
            <w:r w:rsidRPr="00B47E6D">
              <w:rPr>
                <w:rFonts w:ascii="Times New Roman" w:hAnsi="Times New Roman" w:cs="Times New Roman"/>
                <w:sz w:val="22"/>
                <w:szCs w:val="22"/>
              </w:rPr>
              <w:t>2</w:t>
            </w:r>
          </w:p>
        </w:tc>
        <w:tc>
          <w:tcPr>
            <w:tcW w:w="1870" w:type="dxa"/>
            <w:tcBorders>
              <w:top w:val="nil"/>
              <w:left w:val="nil"/>
              <w:bottom w:val="nil"/>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sz w:val="22"/>
                <w:szCs w:val="22"/>
              </w:rPr>
              <w:t>0.262</w:t>
            </w:r>
          </w:p>
        </w:tc>
        <w:tc>
          <w:tcPr>
            <w:tcW w:w="1870" w:type="dxa"/>
            <w:tcBorders>
              <w:top w:val="nil"/>
              <w:left w:val="nil"/>
              <w:bottom w:val="nil"/>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sz w:val="22"/>
                <w:szCs w:val="22"/>
              </w:rPr>
              <w:t>0.103, 0.421</w:t>
            </w:r>
          </w:p>
        </w:tc>
        <w:tc>
          <w:tcPr>
            <w:tcW w:w="1870" w:type="dxa"/>
            <w:tcBorders>
              <w:top w:val="nil"/>
              <w:left w:val="nil"/>
              <w:bottom w:val="nil"/>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sz w:val="22"/>
                <w:szCs w:val="22"/>
              </w:rPr>
              <w:t>0.0012</w:t>
            </w:r>
          </w:p>
        </w:tc>
      </w:tr>
      <w:tr w:rsidR="00AF11C2" w:rsidRPr="00234990" w:rsidTr="009B566A">
        <w:tc>
          <w:tcPr>
            <w:tcW w:w="1870" w:type="dxa"/>
            <w:vMerge/>
            <w:tcBorders>
              <w:left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p>
        </w:tc>
        <w:tc>
          <w:tcPr>
            <w:tcW w:w="1870" w:type="dxa"/>
            <w:tcBorders>
              <w:top w:val="nil"/>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B47E6D">
              <w:rPr>
                <w:rFonts w:ascii="Times New Roman" w:hAnsi="Times New Roman" w:cs="Times New Roman"/>
                <w:sz w:val="22"/>
                <w:szCs w:val="22"/>
              </w:rPr>
              <w:t>Q</w:t>
            </w:r>
            <w:r>
              <w:rPr>
                <w:rFonts w:ascii="Times New Roman" w:hAnsi="Times New Roman" w:cs="Times New Roman"/>
                <w:sz w:val="22"/>
                <w:szCs w:val="22"/>
              </w:rPr>
              <w:t xml:space="preserve">uartile </w:t>
            </w:r>
            <w:r w:rsidRPr="00B47E6D">
              <w:rPr>
                <w:rFonts w:ascii="Times New Roman" w:hAnsi="Times New Roman" w:cs="Times New Roman"/>
                <w:sz w:val="22"/>
                <w:szCs w:val="22"/>
              </w:rPr>
              <w:t>3</w:t>
            </w:r>
          </w:p>
        </w:tc>
        <w:tc>
          <w:tcPr>
            <w:tcW w:w="1870" w:type="dxa"/>
            <w:tcBorders>
              <w:top w:val="nil"/>
              <w:left w:val="nil"/>
              <w:bottom w:val="nil"/>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sz w:val="22"/>
                <w:szCs w:val="22"/>
              </w:rPr>
              <w:t>0.401</w:t>
            </w:r>
          </w:p>
        </w:tc>
        <w:tc>
          <w:tcPr>
            <w:tcW w:w="1870" w:type="dxa"/>
            <w:tcBorders>
              <w:top w:val="nil"/>
              <w:left w:val="nil"/>
              <w:bottom w:val="nil"/>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sz w:val="22"/>
                <w:szCs w:val="22"/>
              </w:rPr>
              <w:t>0.241, 0.561</w:t>
            </w:r>
          </w:p>
        </w:tc>
        <w:tc>
          <w:tcPr>
            <w:tcW w:w="1870" w:type="dxa"/>
            <w:tcBorders>
              <w:top w:val="nil"/>
              <w:left w:val="nil"/>
              <w:bottom w:val="nil"/>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sz w:val="22"/>
                <w:szCs w:val="22"/>
              </w:rPr>
              <w:t>&lt;0.00001</w:t>
            </w:r>
          </w:p>
        </w:tc>
      </w:tr>
      <w:tr w:rsidR="00AF11C2" w:rsidRPr="00234990" w:rsidTr="009B566A">
        <w:tc>
          <w:tcPr>
            <w:tcW w:w="1870" w:type="dxa"/>
            <w:vMerge/>
            <w:tcBorders>
              <w:left w:val="nil"/>
              <w:bottom w:val="dotted" w:sz="4" w:space="0" w:color="auto"/>
              <w:right w:val="nil"/>
            </w:tcBorders>
            <w:vAlign w:val="center"/>
          </w:tcPr>
          <w:p w:rsidR="00AF11C2" w:rsidRPr="00234990" w:rsidRDefault="00AF11C2" w:rsidP="009B566A">
            <w:pPr>
              <w:contextualSpacing/>
              <w:jc w:val="center"/>
              <w:rPr>
                <w:rFonts w:ascii="Times New Roman" w:hAnsi="Times New Roman" w:cs="Times New Roman"/>
                <w:sz w:val="22"/>
                <w:szCs w:val="22"/>
              </w:rPr>
            </w:pPr>
          </w:p>
        </w:tc>
        <w:tc>
          <w:tcPr>
            <w:tcW w:w="1870" w:type="dxa"/>
            <w:tcBorders>
              <w:top w:val="nil"/>
              <w:left w:val="nil"/>
              <w:bottom w:val="dotted" w:sz="4" w:space="0" w:color="auto"/>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B47E6D">
              <w:rPr>
                <w:rFonts w:ascii="Times New Roman" w:hAnsi="Times New Roman" w:cs="Times New Roman"/>
                <w:sz w:val="22"/>
                <w:szCs w:val="22"/>
              </w:rPr>
              <w:t>Q</w:t>
            </w:r>
            <w:r>
              <w:rPr>
                <w:rFonts w:ascii="Times New Roman" w:hAnsi="Times New Roman" w:cs="Times New Roman"/>
                <w:sz w:val="22"/>
                <w:szCs w:val="22"/>
              </w:rPr>
              <w:t xml:space="preserve">uartile </w:t>
            </w:r>
            <w:r w:rsidRPr="00B47E6D">
              <w:rPr>
                <w:rFonts w:ascii="Times New Roman" w:hAnsi="Times New Roman" w:cs="Times New Roman"/>
                <w:sz w:val="22"/>
                <w:szCs w:val="22"/>
              </w:rPr>
              <w:t>4</w:t>
            </w:r>
          </w:p>
        </w:tc>
        <w:tc>
          <w:tcPr>
            <w:tcW w:w="1870" w:type="dxa"/>
            <w:tcBorders>
              <w:top w:val="nil"/>
              <w:left w:val="nil"/>
              <w:bottom w:val="dotted" w:sz="4" w:space="0" w:color="auto"/>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sz w:val="22"/>
                <w:szCs w:val="22"/>
              </w:rPr>
              <w:t>0.264</w:t>
            </w:r>
          </w:p>
        </w:tc>
        <w:tc>
          <w:tcPr>
            <w:tcW w:w="1870" w:type="dxa"/>
            <w:tcBorders>
              <w:top w:val="nil"/>
              <w:left w:val="nil"/>
              <w:bottom w:val="dotted" w:sz="4" w:space="0" w:color="auto"/>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sz w:val="22"/>
                <w:szCs w:val="22"/>
              </w:rPr>
              <w:t>0.099, 0.428</w:t>
            </w:r>
          </w:p>
        </w:tc>
        <w:tc>
          <w:tcPr>
            <w:tcW w:w="1870" w:type="dxa"/>
            <w:tcBorders>
              <w:top w:val="nil"/>
              <w:left w:val="nil"/>
              <w:bottom w:val="dotted" w:sz="4" w:space="0" w:color="auto"/>
              <w:right w:val="nil"/>
            </w:tcBorders>
            <w:vAlign w:val="center"/>
          </w:tcPr>
          <w:p w:rsidR="00AF11C2" w:rsidRPr="00EC044B" w:rsidRDefault="00AF11C2" w:rsidP="009B566A">
            <w:pPr>
              <w:contextualSpacing/>
              <w:jc w:val="center"/>
              <w:rPr>
                <w:rFonts w:ascii="Times New Roman" w:hAnsi="Times New Roman" w:cs="Times New Roman"/>
                <w:b/>
                <w:bCs/>
                <w:sz w:val="22"/>
                <w:szCs w:val="22"/>
              </w:rPr>
            </w:pPr>
            <w:r w:rsidRPr="00EC044B">
              <w:rPr>
                <w:rFonts w:ascii="Times New Roman" w:hAnsi="Times New Roman" w:cs="Times New Roman"/>
                <w:b/>
                <w:bCs/>
                <w:sz w:val="22"/>
                <w:szCs w:val="22"/>
              </w:rPr>
              <w:t>0.0017</w:t>
            </w:r>
          </w:p>
        </w:tc>
      </w:tr>
      <w:tr w:rsidR="00AF11C2" w:rsidRPr="00234990" w:rsidTr="009B566A">
        <w:tc>
          <w:tcPr>
            <w:tcW w:w="1870" w:type="dxa"/>
            <w:vMerge w:val="restart"/>
            <w:tcBorders>
              <w:top w:val="dotted" w:sz="4" w:space="0" w:color="auto"/>
              <w:left w:val="nil"/>
              <w:right w:val="nil"/>
            </w:tcBorders>
            <w:vAlign w:val="center"/>
          </w:tcPr>
          <w:p w:rsidR="00AF11C2"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Asian</w:t>
            </w:r>
          </w:p>
          <w:p w:rsidR="00AF11C2" w:rsidRPr="00234990" w:rsidRDefault="00AF11C2" w:rsidP="009B566A">
            <w:pPr>
              <w:contextualSpacing/>
              <w:jc w:val="center"/>
              <w:rPr>
                <w:rFonts w:ascii="Times New Roman" w:hAnsi="Times New Roman" w:cs="Times New Roman"/>
                <w:sz w:val="22"/>
                <w:szCs w:val="22"/>
              </w:rPr>
            </w:pPr>
            <w:r>
              <w:rPr>
                <w:rFonts w:ascii="Times New Roman" w:hAnsi="Times New Roman" w:cs="Times New Roman"/>
                <w:sz w:val="22"/>
                <w:szCs w:val="22"/>
              </w:rPr>
              <w:t>(n = 569)</w:t>
            </w:r>
          </w:p>
        </w:tc>
        <w:tc>
          <w:tcPr>
            <w:tcW w:w="1870" w:type="dxa"/>
            <w:tcBorders>
              <w:top w:val="dotted" w:sz="4" w:space="0" w:color="auto"/>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(Intercept)</w:t>
            </w:r>
          </w:p>
        </w:tc>
        <w:tc>
          <w:tcPr>
            <w:tcW w:w="1870" w:type="dxa"/>
            <w:tcBorders>
              <w:top w:val="dotted" w:sz="4" w:space="0" w:color="auto"/>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-0.364</w:t>
            </w:r>
          </w:p>
        </w:tc>
        <w:tc>
          <w:tcPr>
            <w:tcW w:w="1870" w:type="dxa"/>
            <w:tcBorders>
              <w:top w:val="dotted" w:sz="4" w:space="0" w:color="auto"/>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-0.564</w:t>
            </w:r>
            <w:r>
              <w:rPr>
                <w:rFonts w:ascii="Times New Roman" w:hAnsi="Times New Roman" w:cs="Times New Roman"/>
                <w:sz w:val="22"/>
                <w:szCs w:val="22"/>
              </w:rPr>
              <w:t>,</w:t>
            </w:r>
            <w:r w:rsidRPr="00234990">
              <w:rPr>
                <w:rFonts w:ascii="Times New Roman" w:hAnsi="Times New Roman" w:cs="Times New Roman"/>
                <w:sz w:val="22"/>
                <w:szCs w:val="22"/>
              </w:rPr>
              <w:t xml:space="preserve"> -0.164</w:t>
            </w:r>
          </w:p>
        </w:tc>
        <w:tc>
          <w:tcPr>
            <w:tcW w:w="1870" w:type="dxa"/>
            <w:tcBorders>
              <w:top w:val="dotted" w:sz="4" w:space="0" w:color="auto"/>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0.0004</w:t>
            </w:r>
          </w:p>
        </w:tc>
      </w:tr>
      <w:tr w:rsidR="00AF11C2" w:rsidRPr="00234990" w:rsidTr="009B566A">
        <w:tc>
          <w:tcPr>
            <w:tcW w:w="1870" w:type="dxa"/>
            <w:vMerge/>
            <w:tcBorders>
              <w:left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p>
        </w:tc>
        <w:tc>
          <w:tcPr>
            <w:tcW w:w="1870" w:type="dxa"/>
            <w:tcBorders>
              <w:top w:val="nil"/>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B47E6D">
              <w:rPr>
                <w:rFonts w:ascii="Times New Roman" w:hAnsi="Times New Roman" w:cs="Times New Roman"/>
                <w:sz w:val="22"/>
                <w:szCs w:val="22"/>
              </w:rPr>
              <w:t>Q</w:t>
            </w:r>
            <w:r>
              <w:rPr>
                <w:rFonts w:ascii="Times New Roman" w:hAnsi="Times New Roman" w:cs="Times New Roman"/>
                <w:sz w:val="22"/>
                <w:szCs w:val="22"/>
              </w:rPr>
              <w:t xml:space="preserve">uartile </w:t>
            </w:r>
            <w:r w:rsidRPr="00B47E6D">
              <w:rPr>
                <w:rFonts w:ascii="Times New Roman" w:hAnsi="Times New Roman" w:cs="Times New Roman"/>
                <w:sz w:val="22"/>
                <w:szCs w:val="22"/>
              </w:rPr>
              <w:t>2</w:t>
            </w:r>
          </w:p>
        </w:tc>
        <w:tc>
          <w:tcPr>
            <w:tcW w:w="1870" w:type="dxa"/>
            <w:tcBorders>
              <w:top w:val="nil"/>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-0.073</w:t>
            </w:r>
          </w:p>
        </w:tc>
        <w:tc>
          <w:tcPr>
            <w:tcW w:w="1870" w:type="dxa"/>
            <w:tcBorders>
              <w:top w:val="nil"/>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-0.247</w:t>
            </w:r>
            <w:r>
              <w:rPr>
                <w:rFonts w:ascii="Times New Roman" w:hAnsi="Times New Roman" w:cs="Times New Roman"/>
                <w:sz w:val="22"/>
                <w:szCs w:val="22"/>
              </w:rPr>
              <w:t>,</w:t>
            </w:r>
            <w:r w:rsidRPr="00234990">
              <w:rPr>
                <w:rFonts w:ascii="Times New Roman" w:hAnsi="Times New Roman" w:cs="Times New Roman"/>
                <w:sz w:val="22"/>
                <w:szCs w:val="22"/>
              </w:rPr>
              <w:t xml:space="preserve"> 0.100</w:t>
            </w:r>
          </w:p>
        </w:tc>
        <w:tc>
          <w:tcPr>
            <w:tcW w:w="1870" w:type="dxa"/>
            <w:tcBorders>
              <w:top w:val="nil"/>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0.41</w:t>
            </w:r>
          </w:p>
        </w:tc>
      </w:tr>
      <w:tr w:rsidR="00AF11C2" w:rsidRPr="00234990" w:rsidTr="009B566A">
        <w:tc>
          <w:tcPr>
            <w:tcW w:w="1870" w:type="dxa"/>
            <w:vMerge/>
            <w:tcBorders>
              <w:left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p>
        </w:tc>
        <w:tc>
          <w:tcPr>
            <w:tcW w:w="1870" w:type="dxa"/>
            <w:tcBorders>
              <w:top w:val="nil"/>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B47E6D">
              <w:rPr>
                <w:rFonts w:ascii="Times New Roman" w:hAnsi="Times New Roman" w:cs="Times New Roman"/>
                <w:sz w:val="22"/>
                <w:szCs w:val="22"/>
              </w:rPr>
              <w:t>Q</w:t>
            </w:r>
            <w:r>
              <w:rPr>
                <w:rFonts w:ascii="Times New Roman" w:hAnsi="Times New Roman" w:cs="Times New Roman"/>
                <w:sz w:val="22"/>
                <w:szCs w:val="22"/>
              </w:rPr>
              <w:t xml:space="preserve">uartile </w:t>
            </w:r>
            <w:r w:rsidRPr="00B47E6D">
              <w:rPr>
                <w:rFonts w:ascii="Times New Roman" w:hAnsi="Times New Roman" w:cs="Times New Roman"/>
                <w:sz w:val="22"/>
                <w:szCs w:val="22"/>
              </w:rPr>
              <w:t>3</w:t>
            </w:r>
          </w:p>
        </w:tc>
        <w:tc>
          <w:tcPr>
            <w:tcW w:w="1870" w:type="dxa"/>
            <w:tcBorders>
              <w:top w:val="nil"/>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-0.027</w:t>
            </w:r>
          </w:p>
        </w:tc>
        <w:tc>
          <w:tcPr>
            <w:tcW w:w="1870" w:type="dxa"/>
            <w:tcBorders>
              <w:top w:val="nil"/>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-0.225</w:t>
            </w:r>
            <w:r>
              <w:rPr>
                <w:rFonts w:ascii="Times New Roman" w:hAnsi="Times New Roman" w:cs="Times New Roman"/>
                <w:sz w:val="22"/>
                <w:szCs w:val="22"/>
              </w:rPr>
              <w:t>,</w:t>
            </w:r>
            <w:r w:rsidRPr="00234990">
              <w:rPr>
                <w:rFonts w:ascii="Times New Roman" w:hAnsi="Times New Roman" w:cs="Times New Roman"/>
                <w:sz w:val="22"/>
                <w:szCs w:val="22"/>
              </w:rPr>
              <w:t xml:space="preserve"> 0.171</w:t>
            </w:r>
          </w:p>
        </w:tc>
        <w:tc>
          <w:tcPr>
            <w:tcW w:w="1870" w:type="dxa"/>
            <w:tcBorders>
              <w:top w:val="nil"/>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0.79</w:t>
            </w:r>
          </w:p>
        </w:tc>
      </w:tr>
      <w:tr w:rsidR="00AF11C2" w:rsidRPr="00234990" w:rsidTr="009B566A">
        <w:tc>
          <w:tcPr>
            <w:tcW w:w="1870" w:type="dxa"/>
            <w:vMerge/>
            <w:tcBorders>
              <w:left w:val="nil"/>
              <w:bottom w:val="dotted" w:sz="4" w:space="0" w:color="auto"/>
              <w:right w:val="nil"/>
            </w:tcBorders>
            <w:vAlign w:val="center"/>
          </w:tcPr>
          <w:p w:rsidR="00AF11C2" w:rsidRPr="00234990" w:rsidRDefault="00AF11C2" w:rsidP="009B566A">
            <w:pPr>
              <w:contextualSpacing/>
              <w:jc w:val="center"/>
              <w:rPr>
                <w:rFonts w:ascii="Times New Roman" w:hAnsi="Times New Roman" w:cs="Times New Roman"/>
                <w:sz w:val="22"/>
                <w:szCs w:val="22"/>
              </w:rPr>
            </w:pPr>
          </w:p>
        </w:tc>
        <w:tc>
          <w:tcPr>
            <w:tcW w:w="1870" w:type="dxa"/>
            <w:tcBorders>
              <w:top w:val="nil"/>
              <w:left w:val="nil"/>
              <w:bottom w:val="dotted" w:sz="4" w:space="0" w:color="auto"/>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B47E6D">
              <w:rPr>
                <w:rFonts w:ascii="Times New Roman" w:hAnsi="Times New Roman" w:cs="Times New Roman"/>
                <w:sz w:val="22"/>
                <w:szCs w:val="22"/>
              </w:rPr>
              <w:t>Q</w:t>
            </w:r>
            <w:r>
              <w:rPr>
                <w:rFonts w:ascii="Times New Roman" w:hAnsi="Times New Roman" w:cs="Times New Roman"/>
                <w:sz w:val="22"/>
                <w:szCs w:val="22"/>
              </w:rPr>
              <w:t xml:space="preserve">uartile </w:t>
            </w:r>
            <w:r w:rsidRPr="00B47E6D">
              <w:rPr>
                <w:rFonts w:ascii="Times New Roman" w:hAnsi="Times New Roman" w:cs="Times New Roman"/>
                <w:sz w:val="22"/>
                <w:szCs w:val="22"/>
              </w:rPr>
              <w:t>4</w:t>
            </w:r>
          </w:p>
        </w:tc>
        <w:tc>
          <w:tcPr>
            <w:tcW w:w="1870" w:type="dxa"/>
            <w:tcBorders>
              <w:top w:val="nil"/>
              <w:left w:val="nil"/>
              <w:bottom w:val="dotted" w:sz="4" w:space="0" w:color="auto"/>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0.037</w:t>
            </w:r>
          </w:p>
        </w:tc>
        <w:tc>
          <w:tcPr>
            <w:tcW w:w="1870" w:type="dxa"/>
            <w:tcBorders>
              <w:top w:val="nil"/>
              <w:left w:val="nil"/>
              <w:bottom w:val="dotted" w:sz="4" w:space="0" w:color="auto"/>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-0.174</w:t>
            </w:r>
            <w:r>
              <w:rPr>
                <w:rFonts w:ascii="Times New Roman" w:hAnsi="Times New Roman" w:cs="Times New Roman"/>
                <w:sz w:val="22"/>
                <w:szCs w:val="22"/>
              </w:rPr>
              <w:t>,</w:t>
            </w:r>
            <w:r w:rsidRPr="00234990">
              <w:rPr>
                <w:rFonts w:ascii="Times New Roman" w:hAnsi="Times New Roman" w:cs="Times New Roman"/>
                <w:sz w:val="22"/>
                <w:szCs w:val="22"/>
              </w:rPr>
              <w:t xml:space="preserve"> 0.249</w:t>
            </w:r>
          </w:p>
        </w:tc>
        <w:tc>
          <w:tcPr>
            <w:tcW w:w="1870" w:type="dxa"/>
            <w:tcBorders>
              <w:top w:val="nil"/>
              <w:left w:val="nil"/>
              <w:bottom w:val="dotted" w:sz="4" w:space="0" w:color="auto"/>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0.73</w:t>
            </w:r>
          </w:p>
        </w:tc>
      </w:tr>
      <w:tr w:rsidR="00AF11C2" w:rsidRPr="00234990" w:rsidTr="009B566A">
        <w:trPr>
          <w:trHeight w:val="251"/>
        </w:trPr>
        <w:tc>
          <w:tcPr>
            <w:tcW w:w="1870" w:type="dxa"/>
            <w:vMerge w:val="restart"/>
            <w:tcBorders>
              <w:top w:val="dotted" w:sz="4" w:space="0" w:color="auto"/>
              <w:left w:val="nil"/>
              <w:right w:val="nil"/>
            </w:tcBorders>
            <w:vAlign w:val="center"/>
          </w:tcPr>
          <w:p w:rsidR="00AF11C2"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Multi</w:t>
            </w:r>
            <w:r>
              <w:rPr>
                <w:rFonts w:ascii="Times New Roman" w:hAnsi="Times New Roman" w:cs="Times New Roman"/>
                <w:sz w:val="22"/>
                <w:szCs w:val="22"/>
              </w:rPr>
              <w:t>racial</w:t>
            </w:r>
          </w:p>
          <w:p w:rsidR="00AF11C2" w:rsidRPr="00234990" w:rsidRDefault="00AF11C2" w:rsidP="009B566A">
            <w:pPr>
              <w:contextualSpacing/>
              <w:jc w:val="center"/>
              <w:rPr>
                <w:rFonts w:ascii="Times New Roman" w:hAnsi="Times New Roman" w:cs="Times New Roman"/>
                <w:sz w:val="22"/>
                <w:szCs w:val="22"/>
              </w:rPr>
            </w:pPr>
            <w:r>
              <w:rPr>
                <w:rFonts w:ascii="Times New Roman" w:hAnsi="Times New Roman" w:cs="Times New Roman"/>
                <w:sz w:val="22"/>
                <w:szCs w:val="22"/>
              </w:rPr>
              <w:t>(n = 249)</w:t>
            </w:r>
          </w:p>
        </w:tc>
        <w:tc>
          <w:tcPr>
            <w:tcW w:w="1870" w:type="dxa"/>
            <w:tcBorders>
              <w:top w:val="dotted" w:sz="4" w:space="0" w:color="auto"/>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(Intercept)</w:t>
            </w:r>
          </w:p>
        </w:tc>
        <w:tc>
          <w:tcPr>
            <w:tcW w:w="1870" w:type="dxa"/>
            <w:tcBorders>
              <w:top w:val="dotted" w:sz="4" w:space="0" w:color="auto"/>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-0.141</w:t>
            </w:r>
          </w:p>
        </w:tc>
        <w:tc>
          <w:tcPr>
            <w:tcW w:w="1870" w:type="dxa"/>
            <w:tcBorders>
              <w:top w:val="dotted" w:sz="4" w:space="0" w:color="auto"/>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-0.472</w:t>
            </w:r>
            <w:r>
              <w:rPr>
                <w:rFonts w:ascii="Times New Roman" w:hAnsi="Times New Roman" w:cs="Times New Roman"/>
                <w:sz w:val="22"/>
                <w:szCs w:val="22"/>
              </w:rPr>
              <w:t>,</w:t>
            </w:r>
            <w:r w:rsidRPr="00234990">
              <w:rPr>
                <w:rFonts w:ascii="Times New Roman" w:hAnsi="Times New Roman" w:cs="Times New Roman"/>
                <w:sz w:val="22"/>
                <w:szCs w:val="22"/>
              </w:rPr>
              <w:t xml:space="preserve"> 0.190</w:t>
            </w:r>
          </w:p>
        </w:tc>
        <w:tc>
          <w:tcPr>
            <w:tcW w:w="1870" w:type="dxa"/>
            <w:tcBorders>
              <w:top w:val="dotted" w:sz="4" w:space="0" w:color="auto"/>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0.40</w:t>
            </w:r>
          </w:p>
        </w:tc>
      </w:tr>
      <w:tr w:rsidR="00AF11C2" w:rsidRPr="00234990" w:rsidTr="009B566A">
        <w:tc>
          <w:tcPr>
            <w:tcW w:w="1870" w:type="dxa"/>
            <w:vMerge/>
            <w:tcBorders>
              <w:left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p>
        </w:tc>
        <w:tc>
          <w:tcPr>
            <w:tcW w:w="1870" w:type="dxa"/>
            <w:tcBorders>
              <w:top w:val="nil"/>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B47E6D">
              <w:rPr>
                <w:rFonts w:ascii="Times New Roman" w:hAnsi="Times New Roman" w:cs="Times New Roman"/>
                <w:sz w:val="22"/>
                <w:szCs w:val="22"/>
              </w:rPr>
              <w:t>Q</w:t>
            </w:r>
            <w:r>
              <w:rPr>
                <w:rFonts w:ascii="Times New Roman" w:hAnsi="Times New Roman" w:cs="Times New Roman"/>
                <w:sz w:val="22"/>
                <w:szCs w:val="22"/>
              </w:rPr>
              <w:t xml:space="preserve">uartile </w:t>
            </w:r>
            <w:r w:rsidRPr="00B47E6D">
              <w:rPr>
                <w:rFonts w:ascii="Times New Roman" w:hAnsi="Times New Roman" w:cs="Times New Roman"/>
                <w:sz w:val="22"/>
                <w:szCs w:val="22"/>
              </w:rPr>
              <w:t>2</w:t>
            </w:r>
          </w:p>
        </w:tc>
        <w:tc>
          <w:tcPr>
            <w:tcW w:w="1870" w:type="dxa"/>
            <w:tcBorders>
              <w:top w:val="nil"/>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-0.267</w:t>
            </w:r>
          </w:p>
        </w:tc>
        <w:tc>
          <w:tcPr>
            <w:tcW w:w="1870" w:type="dxa"/>
            <w:tcBorders>
              <w:top w:val="nil"/>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-0.611</w:t>
            </w:r>
            <w:r>
              <w:rPr>
                <w:rFonts w:ascii="Times New Roman" w:hAnsi="Times New Roman" w:cs="Times New Roman"/>
                <w:sz w:val="22"/>
                <w:szCs w:val="22"/>
              </w:rPr>
              <w:t>,</w:t>
            </w:r>
            <w:r w:rsidRPr="00234990">
              <w:rPr>
                <w:rFonts w:ascii="Times New Roman" w:hAnsi="Times New Roman" w:cs="Times New Roman"/>
                <w:sz w:val="22"/>
                <w:szCs w:val="22"/>
              </w:rPr>
              <w:t xml:space="preserve"> 0.077</w:t>
            </w:r>
          </w:p>
        </w:tc>
        <w:tc>
          <w:tcPr>
            <w:tcW w:w="1870" w:type="dxa"/>
            <w:tcBorders>
              <w:top w:val="nil"/>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0.13</w:t>
            </w:r>
          </w:p>
        </w:tc>
      </w:tr>
      <w:tr w:rsidR="00AF11C2" w:rsidRPr="00234990" w:rsidTr="009B566A">
        <w:tc>
          <w:tcPr>
            <w:tcW w:w="1870" w:type="dxa"/>
            <w:vMerge/>
            <w:tcBorders>
              <w:left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p>
        </w:tc>
        <w:tc>
          <w:tcPr>
            <w:tcW w:w="1870" w:type="dxa"/>
            <w:tcBorders>
              <w:top w:val="nil"/>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B47E6D">
              <w:rPr>
                <w:rFonts w:ascii="Times New Roman" w:hAnsi="Times New Roman" w:cs="Times New Roman"/>
                <w:sz w:val="22"/>
                <w:szCs w:val="22"/>
              </w:rPr>
              <w:t>Q</w:t>
            </w:r>
            <w:r>
              <w:rPr>
                <w:rFonts w:ascii="Times New Roman" w:hAnsi="Times New Roman" w:cs="Times New Roman"/>
                <w:sz w:val="22"/>
                <w:szCs w:val="22"/>
              </w:rPr>
              <w:t xml:space="preserve">uartile </w:t>
            </w:r>
            <w:r w:rsidRPr="00B47E6D">
              <w:rPr>
                <w:rFonts w:ascii="Times New Roman" w:hAnsi="Times New Roman" w:cs="Times New Roman"/>
                <w:sz w:val="22"/>
                <w:szCs w:val="22"/>
              </w:rPr>
              <w:t>3</w:t>
            </w:r>
          </w:p>
        </w:tc>
        <w:tc>
          <w:tcPr>
            <w:tcW w:w="1870" w:type="dxa"/>
            <w:tcBorders>
              <w:top w:val="nil"/>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0.008</w:t>
            </w:r>
          </w:p>
        </w:tc>
        <w:tc>
          <w:tcPr>
            <w:tcW w:w="1870" w:type="dxa"/>
            <w:tcBorders>
              <w:top w:val="nil"/>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-0.342</w:t>
            </w:r>
            <w:r>
              <w:rPr>
                <w:rFonts w:ascii="Times New Roman" w:hAnsi="Times New Roman" w:cs="Times New Roman"/>
                <w:sz w:val="22"/>
                <w:szCs w:val="22"/>
              </w:rPr>
              <w:t>,</w:t>
            </w:r>
            <w:r w:rsidRPr="00234990">
              <w:rPr>
                <w:rFonts w:ascii="Times New Roman" w:hAnsi="Times New Roman" w:cs="Times New Roman"/>
                <w:sz w:val="22"/>
                <w:szCs w:val="22"/>
              </w:rPr>
              <w:t xml:space="preserve"> 0.358</w:t>
            </w:r>
          </w:p>
        </w:tc>
        <w:tc>
          <w:tcPr>
            <w:tcW w:w="1870" w:type="dxa"/>
            <w:tcBorders>
              <w:top w:val="nil"/>
              <w:left w:val="nil"/>
              <w:bottom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0.96</w:t>
            </w:r>
          </w:p>
        </w:tc>
      </w:tr>
      <w:tr w:rsidR="00AF11C2" w:rsidRPr="00234990" w:rsidTr="009B566A">
        <w:tc>
          <w:tcPr>
            <w:tcW w:w="1870" w:type="dxa"/>
            <w:vMerge/>
            <w:tcBorders>
              <w:left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p>
        </w:tc>
        <w:tc>
          <w:tcPr>
            <w:tcW w:w="1870" w:type="dxa"/>
            <w:tcBorders>
              <w:top w:val="nil"/>
              <w:left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B47E6D">
              <w:rPr>
                <w:rFonts w:ascii="Times New Roman" w:hAnsi="Times New Roman" w:cs="Times New Roman"/>
                <w:sz w:val="22"/>
                <w:szCs w:val="22"/>
              </w:rPr>
              <w:t>Q</w:t>
            </w:r>
            <w:r>
              <w:rPr>
                <w:rFonts w:ascii="Times New Roman" w:hAnsi="Times New Roman" w:cs="Times New Roman"/>
                <w:sz w:val="22"/>
                <w:szCs w:val="22"/>
              </w:rPr>
              <w:t xml:space="preserve">uartile </w:t>
            </w:r>
            <w:r w:rsidRPr="00B47E6D">
              <w:rPr>
                <w:rFonts w:ascii="Times New Roman" w:hAnsi="Times New Roman" w:cs="Times New Roman"/>
                <w:sz w:val="22"/>
                <w:szCs w:val="22"/>
              </w:rPr>
              <w:t>4</w:t>
            </w:r>
          </w:p>
        </w:tc>
        <w:tc>
          <w:tcPr>
            <w:tcW w:w="1870" w:type="dxa"/>
            <w:tcBorders>
              <w:top w:val="nil"/>
              <w:left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-0.050</w:t>
            </w:r>
          </w:p>
        </w:tc>
        <w:tc>
          <w:tcPr>
            <w:tcW w:w="1870" w:type="dxa"/>
            <w:tcBorders>
              <w:top w:val="nil"/>
              <w:lef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-0.415</w:t>
            </w:r>
            <w:r>
              <w:rPr>
                <w:rFonts w:ascii="Times New Roman" w:hAnsi="Times New Roman" w:cs="Times New Roman"/>
                <w:sz w:val="22"/>
                <w:szCs w:val="22"/>
              </w:rPr>
              <w:t>,</w:t>
            </w:r>
            <w:r w:rsidRPr="00234990">
              <w:rPr>
                <w:rFonts w:ascii="Times New Roman" w:hAnsi="Times New Roman" w:cs="Times New Roman"/>
                <w:sz w:val="22"/>
                <w:szCs w:val="22"/>
              </w:rPr>
              <w:t xml:space="preserve"> 0.315</w:t>
            </w:r>
          </w:p>
        </w:tc>
        <w:tc>
          <w:tcPr>
            <w:tcW w:w="1870" w:type="dxa"/>
            <w:tcBorders>
              <w:top w:val="nil"/>
              <w:right w:val="nil"/>
            </w:tcBorders>
            <w:vAlign w:val="center"/>
          </w:tcPr>
          <w:p w:rsidR="00AF11C2" w:rsidRPr="00234990" w:rsidRDefault="00AF11C2" w:rsidP="009B566A">
            <w:pPr>
              <w:contextualSpacing/>
              <w:jc w:val="center"/>
              <w:rPr>
                <w:rFonts w:ascii="Times New Roman" w:hAnsi="Times New Roman" w:cs="Times New Roman"/>
                <w:sz w:val="22"/>
                <w:szCs w:val="22"/>
              </w:rPr>
            </w:pPr>
            <w:r w:rsidRPr="00234990">
              <w:rPr>
                <w:rFonts w:ascii="Times New Roman" w:hAnsi="Times New Roman" w:cs="Times New Roman"/>
                <w:sz w:val="22"/>
                <w:szCs w:val="22"/>
              </w:rPr>
              <w:t>0.79</w:t>
            </w:r>
          </w:p>
        </w:tc>
      </w:tr>
    </w:tbl>
    <w:p w:rsidR="00AF11C2" w:rsidRPr="00F65BC5" w:rsidRDefault="00AF11C2" w:rsidP="00AF11C2">
      <w:pPr>
        <w:contextualSpacing/>
        <w:rPr>
          <w:rFonts w:ascii="Times New Roman" w:hAnsi="Times New Roman" w:cs="Times New Roman"/>
          <w:sz w:val="22"/>
          <w:szCs w:val="22"/>
        </w:rPr>
      </w:pPr>
    </w:p>
    <w:p w:rsidR="00AF11C2" w:rsidRDefault="00AF11C2" w:rsidP="00AF11C2">
      <w:pPr>
        <w:contextualSpacing/>
        <w:rPr>
          <w:rFonts w:ascii="Times New Roman" w:hAnsi="Times New Roman" w:cs="Times New Roman"/>
          <w:b/>
          <w:bCs/>
          <w:sz w:val="22"/>
          <w:szCs w:val="22"/>
        </w:rPr>
      </w:pPr>
    </w:p>
    <w:p w:rsidR="00AF11C2" w:rsidRDefault="00AF11C2" w:rsidP="00AF11C2">
      <w:pPr>
        <w:contextualSpacing/>
        <w:rPr>
          <w:rFonts w:ascii="Times New Roman" w:hAnsi="Times New Roman" w:cs="Times New Roman"/>
          <w:b/>
          <w:bCs/>
          <w:sz w:val="22"/>
          <w:szCs w:val="22"/>
        </w:rPr>
      </w:pPr>
    </w:p>
    <w:p w:rsidR="00AF11C2" w:rsidRDefault="00AF11C2" w:rsidP="00AF11C2">
      <w:pPr>
        <w:contextualSpacing/>
        <w:rPr>
          <w:rFonts w:ascii="Times New Roman" w:hAnsi="Times New Roman" w:cs="Times New Roman"/>
          <w:b/>
          <w:bCs/>
          <w:sz w:val="22"/>
          <w:szCs w:val="22"/>
        </w:rPr>
      </w:pPr>
    </w:p>
    <w:p w:rsidR="00AF11C2" w:rsidRDefault="00AF11C2" w:rsidP="00AF11C2">
      <w:pPr>
        <w:contextualSpacing/>
        <w:rPr>
          <w:rFonts w:ascii="Times New Roman" w:hAnsi="Times New Roman" w:cs="Times New Roman"/>
          <w:b/>
          <w:bCs/>
          <w:sz w:val="22"/>
          <w:szCs w:val="22"/>
        </w:rPr>
      </w:pPr>
    </w:p>
    <w:p w:rsidR="00AF11C2" w:rsidRDefault="00AF11C2" w:rsidP="00AF11C2">
      <w:pPr>
        <w:contextualSpacing/>
        <w:rPr>
          <w:rFonts w:ascii="Times New Roman" w:hAnsi="Times New Roman" w:cs="Times New Roman"/>
          <w:b/>
          <w:bCs/>
          <w:sz w:val="22"/>
          <w:szCs w:val="22"/>
        </w:rPr>
      </w:pPr>
    </w:p>
    <w:p w:rsidR="00AF11C2" w:rsidRDefault="00AF11C2" w:rsidP="00AF11C2">
      <w:pPr>
        <w:contextualSpacing/>
        <w:rPr>
          <w:rFonts w:ascii="Times New Roman" w:hAnsi="Times New Roman" w:cs="Times New Roman"/>
          <w:b/>
          <w:bCs/>
          <w:sz w:val="22"/>
          <w:szCs w:val="22"/>
        </w:rPr>
      </w:pPr>
    </w:p>
    <w:p w:rsidR="00AF11C2" w:rsidRDefault="00AF11C2" w:rsidP="00AF11C2">
      <w:pPr>
        <w:contextualSpacing/>
        <w:rPr>
          <w:rFonts w:ascii="Times New Roman" w:hAnsi="Times New Roman" w:cs="Times New Roman"/>
          <w:b/>
          <w:bCs/>
          <w:sz w:val="22"/>
          <w:szCs w:val="22"/>
        </w:rPr>
      </w:pPr>
    </w:p>
    <w:p w:rsidR="00AF11C2" w:rsidRDefault="00AF11C2" w:rsidP="00AF11C2">
      <w:pPr>
        <w:contextualSpacing/>
        <w:rPr>
          <w:rFonts w:ascii="Times New Roman" w:hAnsi="Times New Roman" w:cs="Times New Roman"/>
          <w:b/>
          <w:bCs/>
          <w:sz w:val="22"/>
          <w:szCs w:val="22"/>
        </w:rPr>
      </w:pPr>
    </w:p>
    <w:p w:rsidR="00AF11C2" w:rsidRDefault="00AF11C2" w:rsidP="00AF11C2">
      <w:pPr>
        <w:contextualSpacing/>
        <w:rPr>
          <w:rFonts w:ascii="Times New Roman" w:hAnsi="Times New Roman" w:cs="Times New Roman"/>
          <w:b/>
          <w:bCs/>
          <w:sz w:val="22"/>
          <w:szCs w:val="22"/>
        </w:rPr>
      </w:pPr>
    </w:p>
    <w:p w:rsidR="00AF11C2" w:rsidRDefault="00AF11C2" w:rsidP="00AF11C2">
      <w:pPr>
        <w:contextualSpacing/>
        <w:rPr>
          <w:rFonts w:ascii="Times New Roman" w:hAnsi="Times New Roman" w:cs="Times New Roman"/>
          <w:b/>
          <w:bCs/>
          <w:sz w:val="22"/>
          <w:szCs w:val="22"/>
        </w:rPr>
      </w:pPr>
    </w:p>
    <w:p w:rsidR="00AF11C2" w:rsidRDefault="00AF11C2" w:rsidP="00AF11C2">
      <w:pPr>
        <w:contextualSpacing/>
        <w:rPr>
          <w:rFonts w:ascii="Times New Roman" w:hAnsi="Times New Roman" w:cs="Times New Roman"/>
          <w:b/>
          <w:bCs/>
          <w:sz w:val="22"/>
          <w:szCs w:val="22"/>
        </w:rPr>
      </w:pPr>
    </w:p>
    <w:p w:rsidR="00AF11C2" w:rsidRDefault="00AF11C2" w:rsidP="00AF11C2">
      <w:pPr>
        <w:contextualSpacing/>
        <w:rPr>
          <w:rFonts w:ascii="Times New Roman" w:hAnsi="Times New Roman" w:cs="Times New Roman"/>
          <w:b/>
          <w:bCs/>
          <w:sz w:val="22"/>
          <w:szCs w:val="22"/>
        </w:rPr>
      </w:pPr>
    </w:p>
    <w:p w:rsidR="00AF11C2" w:rsidRDefault="00AF11C2" w:rsidP="00AF11C2">
      <w:pPr>
        <w:contextualSpacing/>
        <w:rPr>
          <w:rFonts w:ascii="Times New Roman" w:hAnsi="Times New Roman" w:cs="Times New Roman"/>
          <w:b/>
          <w:bCs/>
          <w:sz w:val="22"/>
          <w:szCs w:val="22"/>
        </w:rPr>
      </w:pPr>
    </w:p>
    <w:p w:rsidR="00AF11C2" w:rsidRDefault="00AF11C2" w:rsidP="00AF11C2">
      <w:pPr>
        <w:contextualSpacing/>
        <w:rPr>
          <w:rFonts w:ascii="Times New Roman" w:hAnsi="Times New Roman" w:cs="Times New Roman"/>
          <w:b/>
          <w:bCs/>
          <w:sz w:val="22"/>
          <w:szCs w:val="22"/>
        </w:rPr>
      </w:pPr>
    </w:p>
    <w:p w:rsidR="00AF11C2" w:rsidRPr="007531A3" w:rsidRDefault="00AF11C2" w:rsidP="00AF11C2">
      <w:pPr>
        <w:spacing w:line="300" w:lineRule="auto"/>
        <w:contextualSpacing/>
        <w:rPr>
          <w:rFonts w:ascii="Times New Roman" w:hAnsi="Times New Roman" w:cs="Times New Roman"/>
          <w:b/>
          <w:bCs/>
          <w:sz w:val="22"/>
          <w:szCs w:val="22"/>
        </w:rPr>
      </w:pPr>
      <w:r>
        <w:rPr>
          <w:rFonts w:ascii="Times New Roman" w:hAnsi="Times New Roman" w:cs="Times New Roman"/>
          <w:b/>
          <w:bCs/>
          <w:sz w:val="22"/>
          <w:szCs w:val="22"/>
        </w:rPr>
        <w:t>Supplemental Table 6</w:t>
      </w:r>
    </w:p>
    <w:p w:rsidR="00AF11C2" w:rsidRDefault="00AF11C2" w:rsidP="00AF11C2">
      <w:pPr>
        <w:spacing w:line="300" w:lineRule="auto"/>
        <w:contextualSpacing/>
        <w:rPr>
          <w:rFonts w:ascii="Times New Roman" w:hAnsi="Times New Roman" w:cs="Times New Roman"/>
          <w:sz w:val="22"/>
          <w:szCs w:val="22"/>
        </w:rPr>
      </w:pPr>
      <w:r>
        <w:rPr>
          <w:rFonts w:ascii="Times New Roman" w:hAnsi="Times New Roman" w:cs="Times New Roman"/>
          <w:sz w:val="22"/>
          <w:szCs w:val="22"/>
        </w:rPr>
        <w:t>Associations between standardized metabolic score and glyphosate, categorized by quartile,  adjusted models stratified by sex.  While there are differences by sex, confidence intervals overlap, so there is little evidence of effect modification by sex. Models are adjusted by standardized BMI, standardized creatinine,  sex (reference Male), age category (reference 10-19 years), race-ethnicity ( reference Non-Hispanic White),  and standardized income-poverty ratio.</w:t>
      </w:r>
    </w:p>
    <w:tbl>
      <w:tblPr>
        <w:tblStyle w:val="TableGrid"/>
        <w:tblW w:w="0" w:type="auto"/>
        <w:tblLook w:val="04A0" w:firstRow="1" w:lastRow="0" w:firstColumn="1" w:lastColumn="0" w:noHBand="0" w:noVBand="1"/>
      </w:tblPr>
      <w:tblGrid>
        <w:gridCol w:w="1870"/>
        <w:gridCol w:w="1870"/>
        <w:gridCol w:w="1870"/>
        <w:gridCol w:w="1870"/>
        <w:gridCol w:w="1870"/>
      </w:tblGrid>
      <w:tr w:rsidR="00AF11C2" w:rsidRPr="007531A3" w:rsidTr="009B566A">
        <w:tc>
          <w:tcPr>
            <w:tcW w:w="1870" w:type="dxa"/>
            <w:tcBorders>
              <w:left w:val="nil"/>
              <w:bottom w:val="double" w:sz="4" w:space="0" w:color="auto"/>
              <w:right w:val="nil"/>
            </w:tcBorders>
            <w:vAlign w:val="center"/>
          </w:tcPr>
          <w:p w:rsidR="00AF11C2" w:rsidRPr="007531A3" w:rsidRDefault="00AF11C2" w:rsidP="009B566A">
            <w:pPr>
              <w:contextualSpacing/>
              <w:jc w:val="center"/>
              <w:rPr>
                <w:rFonts w:ascii="Times New Roman" w:hAnsi="Times New Roman" w:cs="Times New Roman"/>
                <w:b/>
                <w:bCs/>
                <w:sz w:val="22"/>
                <w:szCs w:val="22"/>
              </w:rPr>
            </w:pPr>
            <w:r w:rsidRPr="007531A3">
              <w:rPr>
                <w:rFonts w:ascii="Times New Roman" w:hAnsi="Times New Roman" w:cs="Times New Roman"/>
                <w:b/>
                <w:bCs/>
                <w:sz w:val="22"/>
                <w:szCs w:val="22"/>
              </w:rPr>
              <w:t>Sex</w:t>
            </w:r>
          </w:p>
        </w:tc>
        <w:tc>
          <w:tcPr>
            <w:tcW w:w="1870" w:type="dxa"/>
            <w:tcBorders>
              <w:left w:val="nil"/>
              <w:bottom w:val="double" w:sz="4" w:space="0" w:color="auto"/>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B47E6D">
              <w:rPr>
                <w:rFonts w:ascii="Times New Roman" w:hAnsi="Times New Roman" w:cs="Times New Roman"/>
                <w:b/>
                <w:bCs/>
                <w:sz w:val="22"/>
                <w:szCs w:val="22"/>
              </w:rPr>
              <w:t>Level</w:t>
            </w:r>
          </w:p>
        </w:tc>
        <w:tc>
          <w:tcPr>
            <w:tcW w:w="1870" w:type="dxa"/>
            <w:tcBorders>
              <w:left w:val="nil"/>
              <w:bottom w:val="double" w:sz="4" w:space="0" w:color="auto"/>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b/>
                <w:bCs/>
                <w:sz w:val="22"/>
                <w:szCs w:val="22"/>
              </w:rPr>
              <w:t>Estimate</w:t>
            </w:r>
          </w:p>
        </w:tc>
        <w:tc>
          <w:tcPr>
            <w:tcW w:w="1870" w:type="dxa"/>
            <w:tcBorders>
              <w:left w:val="nil"/>
              <w:bottom w:val="double" w:sz="4" w:space="0" w:color="auto"/>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b/>
                <w:bCs/>
                <w:sz w:val="22"/>
                <w:szCs w:val="22"/>
              </w:rPr>
              <w:t>95% CI</w:t>
            </w:r>
          </w:p>
        </w:tc>
        <w:tc>
          <w:tcPr>
            <w:tcW w:w="1870" w:type="dxa"/>
            <w:tcBorders>
              <w:left w:val="nil"/>
              <w:bottom w:val="double" w:sz="4" w:space="0" w:color="auto"/>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294CA9">
              <w:rPr>
                <w:rFonts w:ascii="Times New Roman" w:hAnsi="Times New Roman" w:cs="Times New Roman"/>
                <w:b/>
                <w:bCs/>
                <w:sz w:val="22"/>
                <w:szCs w:val="22"/>
              </w:rPr>
              <w:t>p-value</w:t>
            </w:r>
          </w:p>
        </w:tc>
      </w:tr>
      <w:tr w:rsidR="00AF11C2" w:rsidRPr="007531A3" w:rsidTr="009B566A">
        <w:trPr>
          <w:trHeight w:val="323"/>
        </w:trPr>
        <w:tc>
          <w:tcPr>
            <w:tcW w:w="1870" w:type="dxa"/>
            <w:vMerge w:val="restart"/>
            <w:tcBorders>
              <w:top w:val="double" w:sz="4" w:space="0" w:color="auto"/>
              <w:left w:val="nil"/>
              <w:right w:val="nil"/>
            </w:tcBorders>
            <w:vAlign w:val="center"/>
          </w:tcPr>
          <w:p w:rsidR="00AF11C2"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Female</w:t>
            </w:r>
          </w:p>
          <w:p w:rsidR="00AF11C2" w:rsidRPr="007531A3" w:rsidRDefault="00AF11C2" w:rsidP="009B566A">
            <w:pPr>
              <w:contextualSpacing/>
              <w:jc w:val="center"/>
              <w:rPr>
                <w:rFonts w:ascii="Times New Roman" w:hAnsi="Times New Roman" w:cs="Times New Roman"/>
                <w:sz w:val="22"/>
                <w:szCs w:val="22"/>
              </w:rPr>
            </w:pPr>
            <w:r>
              <w:rPr>
                <w:rFonts w:ascii="Times New Roman" w:hAnsi="Times New Roman" w:cs="Times New Roman"/>
                <w:sz w:val="22"/>
                <w:szCs w:val="22"/>
              </w:rPr>
              <w:t>(n = 2619)</w:t>
            </w:r>
          </w:p>
        </w:tc>
        <w:tc>
          <w:tcPr>
            <w:tcW w:w="1870" w:type="dxa"/>
            <w:tcBorders>
              <w:top w:val="double" w:sz="4" w:space="0" w:color="auto"/>
              <w:left w:val="nil"/>
              <w:bottom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(Intercept)</w:t>
            </w:r>
          </w:p>
        </w:tc>
        <w:tc>
          <w:tcPr>
            <w:tcW w:w="1870" w:type="dxa"/>
            <w:tcBorders>
              <w:top w:val="double" w:sz="4" w:space="0" w:color="auto"/>
              <w:left w:val="nil"/>
              <w:bottom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-0.6</w:t>
            </w:r>
            <w:r>
              <w:rPr>
                <w:rFonts w:ascii="Times New Roman" w:hAnsi="Times New Roman" w:cs="Times New Roman"/>
                <w:sz w:val="22"/>
                <w:szCs w:val="22"/>
              </w:rPr>
              <w:t>75</w:t>
            </w:r>
          </w:p>
        </w:tc>
        <w:tc>
          <w:tcPr>
            <w:tcW w:w="1870" w:type="dxa"/>
            <w:tcBorders>
              <w:top w:val="double" w:sz="4" w:space="0" w:color="auto"/>
              <w:left w:val="nil"/>
              <w:bottom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-0.</w:t>
            </w:r>
            <w:r>
              <w:rPr>
                <w:rFonts w:ascii="Times New Roman" w:hAnsi="Times New Roman" w:cs="Times New Roman"/>
                <w:sz w:val="22"/>
                <w:szCs w:val="22"/>
              </w:rPr>
              <w:t>785,</w:t>
            </w:r>
            <w:r w:rsidRPr="007531A3">
              <w:rPr>
                <w:rFonts w:ascii="Times New Roman" w:hAnsi="Times New Roman" w:cs="Times New Roman"/>
                <w:sz w:val="22"/>
                <w:szCs w:val="22"/>
              </w:rPr>
              <w:t xml:space="preserve"> -0.5</w:t>
            </w:r>
            <w:r>
              <w:rPr>
                <w:rFonts w:ascii="Times New Roman" w:hAnsi="Times New Roman" w:cs="Times New Roman"/>
                <w:sz w:val="22"/>
                <w:szCs w:val="22"/>
              </w:rPr>
              <w:t>64</w:t>
            </w:r>
          </w:p>
        </w:tc>
        <w:tc>
          <w:tcPr>
            <w:tcW w:w="1870" w:type="dxa"/>
            <w:tcBorders>
              <w:top w:val="double" w:sz="4" w:space="0" w:color="auto"/>
              <w:left w:val="nil"/>
              <w:bottom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Pr>
                <w:rFonts w:ascii="Times New Roman" w:hAnsi="Times New Roman" w:cs="Times New Roman"/>
                <w:sz w:val="22"/>
                <w:szCs w:val="22"/>
              </w:rPr>
              <w:t>&lt;</w:t>
            </w:r>
            <w:r w:rsidRPr="00B47E6D">
              <w:rPr>
                <w:rFonts w:ascii="Times New Roman" w:hAnsi="Times New Roman" w:cs="Times New Roman"/>
                <w:sz w:val="22"/>
                <w:szCs w:val="22"/>
              </w:rPr>
              <w:t>0.0000</w:t>
            </w:r>
            <w:r>
              <w:rPr>
                <w:rFonts w:ascii="Times New Roman" w:hAnsi="Times New Roman" w:cs="Times New Roman"/>
                <w:sz w:val="22"/>
                <w:szCs w:val="22"/>
              </w:rPr>
              <w:t>1</w:t>
            </w:r>
          </w:p>
        </w:tc>
      </w:tr>
      <w:tr w:rsidR="00AF11C2" w:rsidRPr="007531A3" w:rsidTr="009B566A">
        <w:tc>
          <w:tcPr>
            <w:tcW w:w="1870" w:type="dxa"/>
            <w:vMerge/>
            <w:tcBorders>
              <w:left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p>
        </w:tc>
        <w:tc>
          <w:tcPr>
            <w:tcW w:w="1870" w:type="dxa"/>
            <w:tcBorders>
              <w:top w:val="nil"/>
              <w:left w:val="nil"/>
              <w:bottom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B47E6D">
              <w:rPr>
                <w:rFonts w:ascii="Times New Roman" w:hAnsi="Times New Roman" w:cs="Times New Roman"/>
                <w:sz w:val="22"/>
                <w:szCs w:val="22"/>
              </w:rPr>
              <w:t>Q</w:t>
            </w:r>
            <w:r>
              <w:rPr>
                <w:rFonts w:ascii="Times New Roman" w:hAnsi="Times New Roman" w:cs="Times New Roman"/>
                <w:sz w:val="22"/>
                <w:szCs w:val="22"/>
              </w:rPr>
              <w:t xml:space="preserve">uartile </w:t>
            </w:r>
            <w:r w:rsidRPr="00B47E6D">
              <w:rPr>
                <w:rFonts w:ascii="Times New Roman" w:hAnsi="Times New Roman" w:cs="Times New Roman"/>
                <w:sz w:val="22"/>
                <w:szCs w:val="22"/>
              </w:rPr>
              <w:t>2</w:t>
            </w:r>
          </w:p>
        </w:tc>
        <w:tc>
          <w:tcPr>
            <w:tcW w:w="1870" w:type="dxa"/>
            <w:tcBorders>
              <w:top w:val="nil"/>
              <w:left w:val="nil"/>
              <w:bottom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0.</w:t>
            </w:r>
            <w:r>
              <w:rPr>
                <w:rFonts w:ascii="Times New Roman" w:hAnsi="Times New Roman" w:cs="Times New Roman"/>
                <w:sz w:val="22"/>
                <w:szCs w:val="22"/>
              </w:rPr>
              <w:t>092</w:t>
            </w:r>
          </w:p>
        </w:tc>
        <w:tc>
          <w:tcPr>
            <w:tcW w:w="1870" w:type="dxa"/>
            <w:tcBorders>
              <w:top w:val="nil"/>
              <w:left w:val="nil"/>
              <w:bottom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0.0</w:t>
            </w:r>
            <w:r>
              <w:rPr>
                <w:rFonts w:ascii="Times New Roman" w:hAnsi="Times New Roman" w:cs="Times New Roman"/>
                <w:sz w:val="22"/>
                <w:szCs w:val="22"/>
              </w:rPr>
              <w:t>03,</w:t>
            </w:r>
            <w:r w:rsidRPr="007531A3">
              <w:rPr>
                <w:rFonts w:ascii="Times New Roman" w:hAnsi="Times New Roman" w:cs="Times New Roman"/>
                <w:sz w:val="22"/>
                <w:szCs w:val="22"/>
              </w:rPr>
              <w:t xml:space="preserve"> 0.1</w:t>
            </w:r>
            <w:r>
              <w:rPr>
                <w:rFonts w:ascii="Times New Roman" w:hAnsi="Times New Roman" w:cs="Times New Roman"/>
                <w:sz w:val="22"/>
                <w:szCs w:val="22"/>
              </w:rPr>
              <w:t>82</w:t>
            </w:r>
          </w:p>
        </w:tc>
        <w:tc>
          <w:tcPr>
            <w:tcW w:w="1870" w:type="dxa"/>
            <w:tcBorders>
              <w:top w:val="nil"/>
              <w:left w:val="nil"/>
              <w:bottom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0.0</w:t>
            </w:r>
            <w:r>
              <w:rPr>
                <w:rFonts w:ascii="Times New Roman" w:hAnsi="Times New Roman" w:cs="Times New Roman"/>
                <w:sz w:val="22"/>
                <w:szCs w:val="22"/>
              </w:rPr>
              <w:t>43</w:t>
            </w:r>
          </w:p>
        </w:tc>
      </w:tr>
      <w:tr w:rsidR="00AF11C2" w:rsidRPr="007531A3" w:rsidTr="009B566A">
        <w:tc>
          <w:tcPr>
            <w:tcW w:w="1870" w:type="dxa"/>
            <w:vMerge/>
            <w:tcBorders>
              <w:left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p>
        </w:tc>
        <w:tc>
          <w:tcPr>
            <w:tcW w:w="1870" w:type="dxa"/>
            <w:tcBorders>
              <w:top w:val="nil"/>
              <w:left w:val="nil"/>
              <w:bottom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B47E6D">
              <w:rPr>
                <w:rFonts w:ascii="Times New Roman" w:hAnsi="Times New Roman" w:cs="Times New Roman"/>
                <w:sz w:val="22"/>
                <w:szCs w:val="22"/>
              </w:rPr>
              <w:t>Q</w:t>
            </w:r>
            <w:r>
              <w:rPr>
                <w:rFonts w:ascii="Times New Roman" w:hAnsi="Times New Roman" w:cs="Times New Roman"/>
                <w:sz w:val="22"/>
                <w:szCs w:val="22"/>
              </w:rPr>
              <w:t xml:space="preserve">uartile </w:t>
            </w:r>
            <w:r w:rsidRPr="00B47E6D">
              <w:rPr>
                <w:rFonts w:ascii="Times New Roman" w:hAnsi="Times New Roman" w:cs="Times New Roman"/>
                <w:sz w:val="22"/>
                <w:szCs w:val="22"/>
              </w:rPr>
              <w:t>3</w:t>
            </w:r>
          </w:p>
        </w:tc>
        <w:tc>
          <w:tcPr>
            <w:tcW w:w="1870" w:type="dxa"/>
            <w:tcBorders>
              <w:top w:val="nil"/>
              <w:left w:val="nil"/>
              <w:bottom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0.1</w:t>
            </w:r>
            <w:r>
              <w:rPr>
                <w:rFonts w:ascii="Times New Roman" w:hAnsi="Times New Roman" w:cs="Times New Roman"/>
                <w:sz w:val="22"/>
                <w:szCs w:val="22"/>
              </w:rPr>
              <w:t>93</w:t>
            </w:r>
          </w:p>
        </w:tc>
        <w:tc>
          <w:tcPr>
            <w:tcW w:w="1870" w:type="dxa"/>
            <w:tcBorders>
              <w:top w:val="nil"/>
              <w:left w:val="nil"/>
              <w:bottom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0.0</w:t>
            </w:r>
            <w:r>
              <w:rPr>
                <w:rFonts w:ascii="Times New Roman" w:hAnsi="Times New Roman" w:cs="Times New Roman"/>
                <w:sz w:val="22"/>
                <w:szCs w:val="22"/>
              </w:rPr>
              <w:t>98,</w:t>
            </w:r>
            <w:r w:rsidRPr="007531A3">
              <w:rPr>
                <w:rFonts w:ascii="Times New Roman" w:hAnsi="Times New Roman" w:cs="Times New Roman"/>
                <w:sz w:val="22"/>
                <w:szCs w:val="22"/>
              </w:rPr>
              <w:t xml:space="preserve">  0.2</w:t>
            </w:r>
            <w:r>
              <w:rPr>
                <w:rFonts w:ascii="Times New Roman" w:hAnsi="Times New Roman" w:cs="Times New Roman"/>
                <w:sz w:val="22"/>
                <w:szCs w:val="22"/>
              </w:rPr>
              <w:t>88</w:t>
            </w:r>
          </w:p>
        </w:tc>
        <w:tc>
          <w:tcPr>
            <w:tcW w:w="1870" w:type="dxa"/>
            <w:tcBorders>
              <w:top w:val="nil"/>
              <w:left w:val="nil"/>
              <w:bottom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Pr>
                <w:rFonts w:ascii="Times New Roman" w:hAnsi="Times New Roman" w:cs="Times New Roman"/>
                <w:sz w:val="22"/>
                <w:szCs w:val="22"/>
              </w:rPr>
              <w:t xml:space="preserve"> </w:t>
            </w:r>
            <w:r w:rsidRPr="007531A3">
              <w:rPr>
                <w:rFonts w:ascii="Times New Roman" w:hAnsi="Times New Roman" w:cs="Times New Roman"/>
                <w:sz w:val="22"/>
                <w:szCs w:val="22"/>
              </w:rPr>
              <w:t>0.000</w:t>
            </w:r>
            <w:r>
              <w:rPr>
                <w:rFonts w:ascii="Times New Roman" w:hAnsi="Times New Roman" w:cs="Times New Roman"/>
                <w:sz w:val="22"/>
                <w:szCs w:val="22"/>
              </w:rPr>
              <w:t>7</w:t>
            </w:r>
            <w:r w:rsidRPr="007531A3">
              <w:rPr>
                <w:rFonts w:ascii="Times New Roman" w:hAnsi="Times New Roman" w:cs="Times New Roman"/>
                <w:sz w:val="22"/>
                <w:szCs w:val="22"/>
              </w:rPr>
              <w:t>4</w:t>
            </w:r>
          </w:p>
        </w:tc>
      </w:tr>
      <w:tr w:rsidR="00AF11C2" w:rsidRPr="007531A3" w:rsidTr="009B566A">
        <w:tc>
          <w:tcPr>
            <w:tcW w:w="1870" w:type="dxa"/>
            <w:vMerge/>
            <w:tcBorders>
              <w:left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p>
        </w:tc>
        <w:tc>
          <w:tcPr>
            <w:tcW w:w="1870" w:type="dxa"/>
            <w:tcBorders>
              <w:top w:val="nil"/>
              <w:left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B47E6D">
              <w:rPr>
                <w:rFonts w:ascii="Times New Roman" w:hAnsi="Times New Roman" w:cs="Times New Roman"/>
                <w:sz w:val="22"/>
                <w:szCs w:val="22"/>
              </w:rPr>
              <w:t>Q</w:t>
            </w:r>
            <w:r>
              <w:rPr>
                <w:rFonts w:ascii="Times New Roman" w:hAnsi="Times New Roman" w:cs="Times New Roman"/>
                <w:sz w:val="22"/>
                <w:szCs w:val="22"/>
              </w:rPr>
              <w:t xml:space="preserve">uartile </w:t>
            </w:r>
            <w:r w:rsidRPr="00B47E6D">
              <w:rPr>
                <w:rFonts w:ascii="Times New Roman" w:hAnsi="Times New Roman" w:cs="Times New Roman"/>
                <w:sz w:val="22"/>
                <w:szCs w:val="22"/>
              </w:rPr>
              <w:t>4</w:t>
            </w:r>
          </w:p>
        </w:tc>
        <w:tc>
          <w:tcPr>
            <w:tcW w:w="1870" w:type="dxa"/>
            <w:tcBorders>
              <w:top w:val="nil"/>
              <w:left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0.1</w:t>
            </w:r>
            <w:r>
              <w:rPr>
                <w:rFonts w:ascii="Times New Roman" w:hAnsi="Times New Roman" w:cs="Times New Roman"/>
                <w:sz w:val="22"/>
                <w:szCs w:val="22"/>
              </w:rPr>
              <w:t>57</w:t>
            </w:r>
          </w:p>
        </w:tc>
        <w:tc>
          <w:tcPr>
            <w:tcW w:w="1870" w:type="dxa"/>
            <w:tcBorders>
              <w:top w:val="nil"/>
              <w:left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0.0</w:t>
            </w:r>
            <w:r>
              <w:rPr>
                <w:rFonts w:ascii="Times New Roman" w:hAnsi="Times New Roman" w:cs="Times New Roman"/>
                <w:sz w:val="22"/>
                <w:szCs w:val="22"/>
              </w:rPr>
              <w:t>52,</w:t>
            </w:r>
            <w:r w:rsidRPr="007531A3">
              <w:rPr>
                <w:rFonts w:ascii="Times New Roman" w:hAnsi="Times New Roman" w:cs="Times New Roman"/>
                <w:sz w:val="22"/>
                <w:szCs w:val="22"/>
              </w:rPr>
              <w:t xml:space="preserve">  0.2</w:t>
            </w:r>
            <w:r>
              <w:rPr>
                <w:rFonts w:ascii="Times New Roman" w:hAnsi="Times New Roman" w:cs="Times New Roman"/>
                <w:sz w:val="22"/>
                <w:szCs w:val="22"/>
              </w:rPr>
              <w:t>62</w:t>
            </w:r>
          </w:p>
        </w:tc>
        <w:tc>
          <w:tcPr>
            <w:tcW w:w="1870" w:type="dxa"/>
            <w:tcBorders>
              <w:top w:val="nil"/>
              <w:left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0.00</w:t>
            </w:r>
            <w:r>
              <w:rPr>
                <w:rFonts w:ascii="Times New Roman" w:hAnsi="Times New Roman" w:cs="Times New Roman"/>
                <w:sz w:val="22"/>
                <w:szCs w:val="22"/>
              </w:rPr>
              <w:t>33</w:t>
            </w:r>
          </w:p>
        </w:tc>
      </w:tr>
      <w:tr w:rsidR="00AF11C2" w:rsidRPr="007531A3" w:rsidTr="009B566A">
        <w:tc>
          <w:tcPr>
            <w:tcW w:w="1870" w:type="dxa"/>
            <w:vMerge w:val="restart"/>
            <w:tcBorders>
              <w:left w:val="nil"/>
              <w:right w:val="nil"/>
            </w:tcBorders>
            <w:vAlign w:val="center"/>
          </w:tcPr>
          <w:p w:rsidR="00AF11C2"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Male</w:t>
            </w:r>
          </w:p>
          <w:p w:rsidR="00AF11C2" w:rsidRPr="007531A3" w:rsidRDefault="00AF11C2" w:rsidP="009B566A">
            <w:pPr>
              <w:contextualSpacing/>
              <w:jc w:val="center"/>
              <w:rPr>
                <w:rFonts w:ascii="Times New Roman" w:hAnsi="Times New Roman" w:cs="Times New Roman"/>
                <w:sz w:val="22"/>
                <w:szCs w:val="22"/>
              </w:rPr>
            </w:pPr>
            <w:r>
              <w:rPr>
                <w:rFonts w:ascii="Times New Roman" w:hAnsi="Times New Roman" w:cs="Times New Roman"/>
                <w:sz w:val="22"/>
                <w:szCs w:val="22"/>
              </w:rPr>
              <w:t>(n = 2605)</w:t>
            </w:r>
          </w:p>
        </w:tc>
        <w:tc>
          <w:tcPr>
            <w:tcW w:w="1870" w:type="dxa"/>
            <w:tcBorders>
              <w:left w:val="nil"/>
              <w:bottom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(Intercept)</w:t>
            </w:r>
          </w:p>
        </w:tc>
        <w:tc>
          <w:tcPr>
            <w:tcW w:w="1870" w:type="dxa"/>
            <w:tcBorders>
              <w:left w:val="nil"/>
              <w:bottom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-0.7</w:t>
            </w:r>
            <w:r>
              <w:rPr>
                <w:rFonts w:ascii="Times New Roman" w:hAnsi="Times New Roman" w:cs="Times New Roman"/>
                <w:sz w:val="22"/>
                <w:szCs w:val="22"/>
              </w:rPr>
              <w:t>7</w:t>
            </w:r>
          </w:p>
        </w:tc>
        <w:tc>
          <w:tcPr>
            <w:tcW w:w="1870" w:type="dxa"/>
            <w:tcBorders>
              <w:left w:val="nil"/>
              <w:bottom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-0.8</w:t>
            </w:r>
            <w:r>
              <w:rPr>
                <w:rFonts w:ascii="Times New Roman" w:hAnsi="Times New Roman" w:cs="Times New Roman"/>
                <w:sz w:val="22"/>
                <w:szCs w:val="22"/>
              </w:rPr>
              <w:t>73,</w:t>
            </w:r>
            <w:r w:rsidRPr="007531A3">
              <w:rPr>
                <w:rFonts w:ascii="Times New Roman" w:hAnsi="Times New Roman" w:cs="Times New Roman"/>
                <w:sz w:val="22"/>
                <w:szCs w:val="22"/>
              </w:rPr>
              <w:t xml:space="preserve"> -0.66</w:t>
            </w:r>
            <w:r>
              <w:rPr>
                <w:rFonts w:ascii="Times New Roman" w:hAnsi="Times New Roman" w:cs="Times New Roman"/>
                <w:sz w:val="22"/>
                <w:szCs w:val="22"/>
              </w:rPr>
              <w:t>8</w:t>
            </w:r>
          </w:p>
        </w:tc>
        <w:tc>
          <w:tcPr>
            <w:tcW w:w="1870" w:type="dxa"/>
            <w:tcBorders>
              <w:left w:val="nil"/>
              <w:bottom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Pr>
                <w:rFonts w:ascii="Times New Roman" w:hAnsi="Times New Roman" w:cs="Times New Roman"/>
                <w:sz w:val="22"/>
                <w:szCs w:val="22"/>
              </w:rPr>
              <w:t>&lt;</w:t>
            </w:r>
            <w:r w:rsidRPr="00B47E6D">
              <w:rPr>
                <w:rFonts w:ascii="Times New Roman" w:hAnsi="Times New Roman" w:cs="Times New Roman"/>
                <w:sz w:val="22"/>
                <w:szCs w:val="22"/>
              </w:rPr>
              <w:t>0.0000</w:t>
            </w:r>
            <w:r>
              <w:rPr>
                <w:rFonts w:ascii="Times New Roman" w:hAnsi="Times New Roman" w:cs="Times New Roman"/>
                <w:sz w:val="22"/>
                <w:szCs w:val="22"/>
              </w:rPr>
              <w:t>1</w:t>
            </w:r>
          </w:p>
        </w:tc>
      </w:tr>
      <w:tr w:rsidR="00AF11C2" w:rsidRPr="007531A3" w:rsidTr="009B566A">
        <w:tc>
          <w:tcPr>
            <w:tcW w:w="1870" w:type="dxa"/>
            <w:vMerge/>
            <w:tcBorders>
              <w:left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p>
        </w:tc>
        <w:tc>
          <w:tcPr>
            <w:tcW w:w="1870" w:type="dxa"/>
            <w:tcBorders>
              <w:top w:val="nil"/>
              <w:left w:val="nil"/>
              <w:bottom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B47E6D">
              <w:rPr>
                <w:rFonts w:ascii="Times New Roman" w:hAnsi="Times New Roman" w:cs="Times New Roman"/>
                <w:sz w:val="22"/>
                <w:szCs w:val="22"/>
              </w:rPr>
              <w:t>Q</w:t>
            </w:r>
            <w:r>
              <w:rPr>
                <w:rFonts w:ascii="Times New Roman" w:hAnsi="Times New Roman" w:cs="Times New Roman"/>
                <w:sz w:val="22"/>
                <w:szCs w:val="22"/>
              </w:rPr>
              <w:t xml:space="preserve">uartile </w:t>
            </w:r>
            <w:r w:rsidRPr="00B47E6D">
              <w:rPr>
                <w:rFonts w:ascii="Times New Roman" w:hAnsi="Times New Roman" w:cs="Times New Roman"/>
                <w:sz w:val="22"/>
                <w:szCs w:val="22"/>
              </w:rPr>
              <w:t>2</w:t>
            </w:r>
          </w:p>
        </w:tc>
        <w:tc>
          <w:tcPr>
            <w:tcW w:w="1870" w:type="dxa"/>
            <w:tcBorders>
              <w:top w:val="nil"/>
              <w:left w:val="nil"/>
              <w:bottom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0.0</w:t>
            </w:r>
            <w:r>
              <w:rPr>
                <w:rFonts w:ascii="Times New Roman" w:hAnsi="Times New Roman" w:cs="Times New Roman"/>
                <w:sz w:val="22"/>
                <w:szCs w:val="22"/>
              </w:rPr>
              <w:t>97</w:t>
            </w:r>
          </w:p>
        </w:tc>
        <w:tc>
          <w:tcPr>
            <w:tcW w:w="1870" w:type="dxa"/>
            <w:tcBorders>
              <w:top w:val="nil"/>
              <w:left w:val="nil"/>
              <w:bottom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0.00</w:t>
            </w:r>
            <w:r>
              <w:rPr>
                <w:rFonts w:ascii="Times New Roman" w:hAnsi="Times New Roman" w:cs="Times New Roman"/>
                <w:sz w:val="22"/>
                <w:szCs w:val="22"/>
              </w:rPr>
              <w:t>7,</w:t>
            </w:r>
            <w:r w:rsidRPr="007531A3">
              <w:rPr>
                <w:rFonts w:ascii="Times New Roman" w:hAnsi="Times New Roman" w:cs="Times New Roman"/>
                <w:sz w:val="22"/>
                <w:szCs w:val="22"/>
              </w:rPr>
              <w:t xml:space="preserve">  0.1</w:t>
            </w:r>
            <w:r>
              <w:rPr>
                <w:rFonts w:ascii="Times New Roman" w:hAnsi="Times New Roman" w:cs="Times New Roman"/>
                <w:sz w:val="22"/>
                <w:szCs w:val="22"/>
              </w:rPr>
              <w:t>87</w:t>
            </w:r>
          </w:p>
        </w:tc>
        <w:tc>
          <w:tcPr>
            <w:tcW w:w="1870" w:type="dxa"/>
            <w:tcBorders>
              <w:top w:val="nil"/>
              <w:left w:val="nil"/>
              <w:bottom w:val="nil"/>
              <w:right w:val="nil"/>
            </w:tcBorders>
            <w:vAlign w:val="center"/>
          </w:tcPr>
          <w:p w:rsidR="00AF11C2" w:rsidRPr="007531A3" w:rsidRDefault="00AF11C2" w:rsidP="009B566A">
            <w:pPr>
              <w:contextualSpacing/>
              <w:jc w:val="center"/>
              <w:rPr>
                <w:rFonts w:ascii="Times New Roman" w:hAnsi="Times New Roman" w:cs="Times New Roman"/>
                <w:i/>
                <w:iCs/>
                <w:sz w:val="22"/>
                <w:szCs w:val="22"/>
              </w:rPr>
            </w:pPr>
            <w:r w:rsidRPr="007531A3">
              <w:rPr>
                <w:rFonts w:ascii="Times New Roman" w:hAnsi="Times New Roman" w:cs="Times New Roman"/>
                <w:i/>
                <w:iCs/>
                <w:sz w:val="22"/>
                <w:szCs w:val="22"/>
              </w:rPr>
              <w:t>0.0</w:t>
            </w:r>
            <w:r>
              <w:rPr>
                <w:rFonts w:ascii="Times New Roman" w:hAnsi="Times New Roman" w:cs="Times New Roman"/>
                <w:i/>
                <w:iCs/>
                <w:sz w:val="22"/>
                <w:szCs w:val="22"/>
              </w:rPr>
              <w:t>35</w:t>
            </w:r>
          </w:p>
        </w:tc>
      </w:tr>
      <w:tr w:rsidR="00AF11C2" w:rsidRPr="007531A3" w:rsidTr="009B566A">
        <w:tc>
          <w:tcPr>
            <w:tcW w:w="1870" w:type="dxa"/>
            <w:vMerge/>
            <w:tcBorders>
              <w:left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p>
        </w:tc>
        <w:tc>
          <w:tcPr>
            <w:tcW w:w="1870" w:type="dxa"/>
            <w:tcBorders>
              <w:top w:val="nil"/>
              <w:left w:val="nil"/>
              <w:bottom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B47E6D">
              <w:rPr>
                <w:rFonts w:ascii="Times New Roman" w:hAnsi="Times New Roman" w:cs="Times New Roman"/>
                <w:sz w:val="22"/>
                <w:szCs w:val="22"/>
              </w:rPr>
              <w:t>Q</w:t>
            </w:r>
            <w:r>
              <w:rPr>
                <w:rFonts w:ascii="Times New Roman" w:hAnsi="Times New Roman" w:cs="Times New Roman"/>
                <w:sz w:val="22"/>
                <w:szCs w:val="22"/>
              </w:rPr>
              <w:t xml:space="preserve">uartile </w:t>
            </w:r>
            <w:r w:rsidRPr="00B47E6D">
              <w:rPr>
                <w:rFonts w:ascii="Times New Roman" w:hAnsi="Times New Roman" w:cs="Times New Roman"/>
                <w:sz w:val="22"/>
                <w:szCs w:val="22"/>
              </w:rPr>
              <w:t>3</w:t>
            </w:r>
          </w:p>
        </w:tc>
        <w:tc>
          <w:tcPr>
            <w:tcW w:w="1870" w:type="dxa"/>
            <w:tcBorders>
              <w:top w:val="nil"/>
              <w:left w:val="nil"/>
              <w:bottom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0.1</w:t>
            </w:r>
            <w:r>
              <w:rPr>
                <w:rFonts w:ascii="Times New Roman" w:hAnsi="Times New Roman" w:cs="Times New Roman"/>
                <w:sz w:val="22"/>
                <w:szCs w:val="22"/>
              </w:rPr>
              <w:t>76</w:t>
            </w:r>
          </w:p>
        </w:tc>
        <w:tc>
          <w:tcPr>
            <w:tcW w:w="1870" w:type="dxa"/>
            <w:tcBorders>
              <w:top w:val="nil"/>
              <w:left w:val="nil"/>
              <w:bottom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0.08</w:t>
            </w:r>
            <w:r>
              <w:rPr>
                <w:rFonts w:ascii="Times New Roman" w:hAnsi="Times New Roman" w:cs="Times New Roman"/>
                <w:sz w:val="22"/>
                <w:szCs w:val="22"/>
              </w:rPr>
              <w:t>4,</w:t>
            </w:r>
            <w:r w:rsidRPr="007531A3">
              <w:rPr>
                <w:rFonts w:ascii="Times New Roman" w:hAnsi="Times New Roman" w:cs="Times New Roman"/>
                <w:sz w:val="22"/>
                <w:szCs w:val="22"/>
              </w:rPr>
              <w:t xml:space="preserve">  0.2</w:t>
            </w:r>
            <w:r>
              <w:rPr>
                <w:rFonts w:ascii="Times New Roman" w:hAnsi="Times New Roman" w:cs="Times New Roman"/>
                <w:sz w:val="22"/>
                <w:szCs w:val="22"/>
              </w:rPr>
              <w:t>67</w:t>
            </w:r>
          </w:p>
        </w:tc>
        <w:tc>
          <w:tcPr>
            <w:tcW w:w="1870" w:type="dxa"/>
            <w:tcBorders>
              <w:top w:val="nil"/>
              <w:left w:val="nil"/>
              <w:bottom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Pr>
                <w:rFonts w:ascii="Times New Roman" w:hAnsi="Times New Roman" w:cs="Times New Roman"/>
                <w:sz w:val="22"/>
                <w:szCs w:val="22"/>
              </w:rPr>
              <w:t xml:space="preserve">   </w:t>
            </w:r>
            <w:r w:rsidRPr="007531A3">
              <w:rPr>
                <w:rFonts w:ascii="Times New Roman" w:hAnsi="Times New Roman" w:cs="Times New Roman"/>
                <w:sz w:val="22"/>
                <w:szCs w:val="22"/>
              </w:rPr>
              <w:t>0.0001</w:t>
            </w:r>
            <w:r>
              <w:rPr>
                <w:rFonts w:ascii="Times New Roman" w:hAnsi="Times New Roman" w:cs="Times New Roman"/>
                <w:sz w:val="22"/>
                <w:szCs w:val="22"/>
              </w:rPr>
              <w:t>6</w:t>
            </w:r>
          </w:p>
        </w:tc>
      </w:tr>
      <w:tr w:rsidR="00AF11C2" w:rsidRPr="007531A3" w:rsidTr="009B566A">
        <w:tc>
          <w:tcPr>
            <w:tcW w:w="1870" w:type="dxa"/>
            <w:vMerge/>
            <w:tcBorders>
              <w:left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p>
        </w:tc>
        <w:tc>
          <w:tcPr>
            <w:tcW w:w="1870" w:type="dxa"/>
            <w:tcBorders>
              <w:top w:val="nil"/>
              <w:left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B47E6D">
              <w:rPr>
                <w:rFonts w:ascii="Times New Roman" w:hAnsi="Times New Roman" w:cs="Times New Roman"/>
                <w:sz w:val="22"/>
                <w:szCs w:val="22"/>
              </w:rPr>
              <w:t>Q</w:t>
            </w:r>
            <w:r>
              <w:rPr>
                <w:rFonts w:ascii="Times New Roman" w:hAnsi="Times New Roman" w:cs="Times New Roman"/>
                <w:sz w:val="22"/>
                <w:szCs w:val="22"/>
              </w:rPr>
              <w:t xml:space="preserve">uartile </w:t>
            </w:r>
            <w:r w:rsidRPr="00B47E6D">
              <w:rPr>
                <w:rFonts w:ascii="Times New Roman" w:hAnsi="Times New Roman" w:cs="Times New Roman"/>
                <w:sz w:val="22"/>
                <w:szCs w:val="22"/>
              </w:rPr>
              <w:t>4</w:t>
            </w:r>
          </w:p>
        </w:tc>
        <w:tc>
          <w:tcPr>
            <w:tcW w:w="1870" w:type="dxa"/>
            <w:tcBorders>
              <w:top w:val="nil"/>
              <w:left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0.192</w:t>
            </w:r>
          </w:p>
        </w:tc>
        <w:tc>
          <w:tcPr>
            <w:tcW w:w="1870" w:type="dxa"/>
            <w:tcBorders>
              <w:top w:val="nil"/>
              <w:left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sidRPr="007531A3">
              <w:rPr>
                <w:rFonts w:ascii="Times New Roman" w:hAnsi="Times New Roman" w:cs="Times New Roman"/>
                <w:sz w:val="22"/>
                <w:szCs w:val="22"/>
              </w:rPr>
              <w:t>0.</w:t>
            </w:r>
            <w:r>
              <w:rPr>
                <w:rFonts w:ascii="Times New Roman" w:hAnsi="Times New Roman" w:cs="Times New Roman"/>
                <w:sz w:val="22"/>
                <w:szCs w:val="22"/>
              </w:rPr>
              <w:t>097,</w:t>
            </w:r>
            <w:r w:rsidRPr="007531A3">
              <w:rPr>
                <w:rFonts w:ascii="Times New Roman" w:hAnsi="Times New Roman" w:cs="Times New Roman"/>
                <w:sz w:val="22"/>
                <w:szCs w:val="22"/>
              </w:rPr>
              <w:t xml:space="preserve"> 0.28</w:t>
            </w:r>
            <w:r>
              <w:rPr>
                <w:rFonts w:ascii="Times New Roman" w:hAnsi="Times New Roman" w:cs="Times New Roman"/>
                <w:sz w:val="22"/>
                <w:szCs w:val="22"/>
              </w:rPr>
              <w:t>8</w:t>
            </w:r>
          </w:p>
        </w:tc>
        <w:tc>
          <w:tcPr>
            <w:tcW w:w="1870" w:type="dxa"/>
            <w:tcBorders>
              <w:top w:val="nil"/>
              <w:left w:val="nil"/>
              <w:right w:val="nil"/>
            </w:tcBorders>
            <w:vAlign w:val="center"/>
          </w:tcPr>
          <w:p w:rsidR="00AF11C2" w:rsidRPr="007531A3" w:rsidRDefault="00AF11C2" w:rsidP="009B566A">
            <w:pPr>
              <w:contextualSpacing/>
              <w:jc w:val="center"/>
              <w:rPr>
                <w:rFonts w:ascii="Times New Roman" w:hAnsi="Times New Roman" w:cs="Times New Roman"/>
                <w:sz w:val="22"/>
                <w:szCs w:val="22"/>
              </w:rPr>
            </w:pPr>
            <w:r>
              <w:rPr>
                <w:rFonts w:ascii="Times New Roman" w:hAnsi="Times New Roman" w:cs="Times New Roman"/>
                <w:sz w:val="22"/>
                <w:szCs w:val="22"/>
              </w:rPr>
              <w:t xml:space="preserve">   </w:t>
            </w:r>
            <w:r w:rsidRPr="007531A3">
              <w:rPr>
                <w:rFonts w:ascii="Times New Roman" w:hAnsi="Times New Roman" w:cs="Times New Roman"/>
                <w:sz w:val="22"/>
                <w:szCs w:val="22"/>
              </w:rPr>
              <w:t>0.0000</w:t>
            </w:r>
            <w:r>
              <w:rPr>
                <w:rFonts w:ascii="Times New Roman" w:hAnsi="Times New Roman" w:cs="Times New Roman"/>
                <w:sz w:val="22"/>
                <w:szCs w:val="22"/>
              </w:rPr>
              <w:t>8</w:t>
            </w:r>
          </w:p>
        </w:tc>
      </w:tr>
    </w:tbl>
    <w:p w:rsidR="00AF11C2" w:rsidRDefault="00AF11C2" w:rsidP="00AF11C2">
      <w:pPr>
        <w:contextualSpacing/>
        <w:rPr>
          <w:rFonts w:ascii="Times New Roman" w:hAnsi="Times New Roman" w:cs="Times New Roman"/>
          <w:sz w:val="22"/>
          <w:szCs w:val="22"/>
        </w:rPr>
      </w:pPr>
    </w:p>
    <w:p w:rsidR="00AF11C2" w:rsidRDefault="00AF11C2" w:rsidP="00AF11C2">
      <w:pPr>
        <w:contextualSpacing/>
        <w:rPr>
          <w:rFonts w:ascii="Times New Roman" w:hAnsi="Times New Roman" w:cs="Times New Roman"/>
          <w:sz w:val="22"/>
          <w:szCs w:val="22"/>
        </w:rPr>
      </w:pPr>
    </w:p>
    <w:p w:rsidR="00AF11C2" w:rsidRDefault="00AF11C2" w:rsidP="00AF11C2">
      <w:pPr>
        <w:contextualSpacing/>
        <w:rPr>
          <w:rFonts w:ascii="Times New Roman" w:hAnsi="Times New Roman" w:cs="Times New Roman"/>
          <w:sz w:val="22"/>
          <w:szCs w:val="22"/>
        </w:rPr>
      </w:pPr>
    </w:p>
    <w:p w:rsidR="00AF11C2" w:rsidRDefault="00AF11C2" w:rsidP="00AF11C2">
      <w:pPr>
        <w:contextualSpacing/>
        <w:rPr>
          <w:rFonts w:ascii="Times New Roman" w:hAnsi="Times New Roman" w:cs="Times New Roman"/>
          <w:sz w:val="22"/>
          <w:szCs w:val="22"/>
        </w:rPr>
      </w:pPr>
    </w:p>
    <w:p w:rsidR="00AF11C2" w:rsidRPr="00294CA9" w:rsidRDefault="00AF11C2" w:rsidP="00AF11C2">
      <w:pPr>
        <w:contextualSpacing/>
        <w:rPr>
          <w:rFonts w:ascii="Times New Roman" w:hAnsi="Times New Roman" w:cs="Times New Roman"/>
        </w:rPr>
      </w:pPr>
    </w:p>
    <w:p w:rsidR="00AF11C2" w:rsidRDefault="00AF11C2" w:rsidP="00AF11C2">
      <w:pPr>
        <w:contextualSpacing/>
        <w:rPr>
          <w:rFonts w:ascii="Times New Roman" w:hAnsi="Times New Roman" w:cs="Times New Roman"/>
          <w:b/>
          <w:bCs/>
        </w:rPr>
      </w:pPr>
    </w:p>
    <w:p w:rsidR="00AF11C2" w:rsidRDefault="00AF11C2" w:rsidP="00AF11C2">
      <w:pPr>
        <w:contextualSpacing/>
        <w:rPr>
          <w:rFonts w:ascii="Times New Roman" w:hAnsi="Times New Roman" w:cs="Times New Roman"/>
          <w:b/>
          <w:bCs/>
        </w:rPr>
      </w:pPr>
    </w:p>
    <w:p w:rsidR="00AF11C2" w:rsidRPr="007D2C01" w:rsidRDefault="00AF11C2" w:rsidP="00AF11C2">
      <w:pPr>
        <w:contextualSpacing/>
        <w:rPr>
          <w:rFonts w:ascii="Times New Roman" w:hAnsi="Times New Roman" w:cs="Times New Roman"/>
        </w:rPr>
      </w:pPr>
    </w:p>
    <w:p w:rsidR="00AF11C2" w:rsidRPr="00CA0FBF" w:rsidRDefault="00AF11C2" w:rsidP="00AF11C2">
      <w:pPr>
        <w:contextualSpacing/>
        <w:rPr>
          <w:rFonts w:ascii="Times New Roman" w:hAnsi="Times New Roman" w:cs="Times New Roman"/>
          <w:b/>
          <w:bCs/>
        </w:rPr>
      </w:pPr>
    </w:p>
    <w:p w:rsidR="00AF11C2" w:rsidRPr="00294CA9" w:rsidRDefault="00AF11C2" w:rsidP="00AF11C2">
      <w:pPr>
        <w:contextualSpacing/>
        <w:rPr>
          <w:rFonts w:ascii="Times New Roman" w:hAnsi="Times New Roman" w:cs="Times New Roman"/>
        </w:rPr>
      </w:pPr>
    </w:p>
    <w:p w:rsidR="00AF11C2" w:rsidRPr="00294CA9" w:rsidRDefault="00AF11C2" w:rsidP="00AF11C2">
      <w:pPr>
        <w:contextualSpacing/>
        <w:rPr>
          <w:rFonts w:ascii="Times New Roman" w:hAnsi="Times New Roman" w:cs="Times New Roman"/>
        </w:rPr>
      </w:pPr>
    </w:p>
    <w:p w:rsidR="00AF11C2" w:rsidRPr="00294CA9" w:rsidRDefault="00AF11C2" w:rsidP="00AF11C2">
      <w:pPr>
        <w:contextualSpacing/>
        <w:rPr>
          <w:rFonts w:ascii="Times New Roman" w:hAnsi="Times New Roman" w:cs="Times New Roman"/>
        </w:rPr>
      </w:pPr>
    </w:p>
    <w:p w:rsidR="00AF11C2" w:rsidRDefault="00AF11C2" w:rsidP="00AF11C2">
      <w:pPr>
        <w:contextualSpacing/>
        <w:rPr>
          <w:rFonts w:ascii="Times New Roman" w:hAnsi="Times New Roman" w:cs="Times New Roman"/>
        </w:rPr>
      </w:pPr>
    </w:p>
    <w:p w:rsidR="00AF11C2" w:rsidRDefault="00AF11C2" w:rsidP="00AF11C2">
      <w:pPr>
        <w:contextualSpacing/>
        <w:rPr>
          <w:rFonts w:ascii="Times New Roman" w:hAnsi="Times New Roman" w:cs="Times New Roman"/>
        </w:rPr>
      </w:pPr>
    </w:p>
    <w:p w:rsidR="00AF11C2" w:rsidRDefault="00AF11C2" w:rsidP="00AF11C2">
      <w:pPr>
        <w:contextualSpacing/>
        <w:rPr>
          <w:rFonts w:ascii="Times New Roman" w:hAnsi="Times New Roman" w:cs="Times New Roman"/>
        </w:rPr>
      </w:pPr>
    </w:p>
    <w:p w:rsidR="00AF11C2" w:rsidRDefault="00AF11C2" w:rsidP="00AF11C2">
      <w:pPr>
        <w:contextualSpacing/>
        <w:rPr>
          <w:rFonts w:ascii="Times New Roman" w:hAnsi="Times New Roman" w:cs="Times New Roman"/>
        </w:rPr>
      </w:pPr>
    </w:p>
    <w:p w:rsidR="00AF11C2" w:rsidRDefault="00AF11C2" w:rsidP="00AF11C2">
      <w:pPr>
        <w:contextualSpacing/>
        <w:rPr>
          <w:rFonts w:ascii="Times New Roman" w:hAnsi="Times New Roman" w:cs="Times New Roman"/>
        </w:rPr>
      </w:pPr>
    </w:p>
    <w:p w:rsidR="00AF11C2" w:rsidRDefault="00AF11C2" w:rsidP="00AF11C2">
      <w:pPr>
        <w:contextualSpacing/>
        <w:rPr>
          <w:rFonts w:ascii="Times New Roman" w:hAnsi="Times New Roman" w:cs="Times New Roman"/>
        </w:rPr>
      </w:pPr>
    </w:p>
    <w:p w:rsidR="00AF11C2" w:rsidRDefault="00AF11C2" w:rsidP="00AF11C2">
      <w:pPr>
        <w:contextualSpacing/>
        <w:rPr>
          <w:rFonts w:ascii="Times New Roman" w:hAnsi="Times New Roman" w:cs="Times New Roman"/>
        </w:rPr>
      </w:pPr>
    </w:p>
    <w:p w:rsidR="00AF11C2" w:rsidRDefault="00AF11C2" w:rsidP="00AF11C2">
      <w:pPr>
        <w:contextualSpacing/>
        <w:rPr>
          <w:rFonts w:ascii="Times New Roman" w:hAnsi="Times New Roman" w:cs="Times New Roman"/>
        </w:rPr>
      </w:pPr>
    </w:p>
    <w:p w:rsidR="00AF11C2" w:rsidRDefault="00AF11C2" w:rsidP="00AF11C2">
      <w:pPr>
        <w:contextualSpacing/>
        <w:rPr>
          <w:rFonts w:ascii="Times New Roman" w:hAnsi="Times New Roman" w:cs="Times New Roman"/>
        </w:rPr>
      </w:pPr>
    </w:p>
    <w:p w:rsidR="00D808F3" w:rsidRDefault="00D808F3"/>
    <w:sectPr w:rsidR="00D808F3" w:rsidSect="009154BB">
      <w:footerReference w:type="even" r:id="rId7"/>
      <w:footerReference w:type="default" r:id="rId8"/>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6100636"/>
      <w:docPartObj>
        <w:docPartGallery w:val="Page Numbers (Bottom of Page)"/>
        <w:docPartUnique/>
      </w:docPartObj>
    </w:sdtPr>
    <w:sdtContent>
      <w:p w:rsidR="00000000" w:rsidRDefault="00000000" w:rsidP="00C40D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00000" w:rsidRDefault="00000000" w:rsidP="00294C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47086153"/>
      <w:docPartObj>
        <w:docPartGallery w:val="Page Numbers (Bottom of Page)"/>
        <w:docPartUnique/>
      </w:docPartObj>
    </w:sdtPr>
    <w:sdtContent>
      <w:p w:rsidR="00000000" w:rsidRDefault="00000000" w:rsidP="00C40D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000000" w:rsidRDefault="00000000" w:rsidP="00294CA9">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1C2"/>
    <w:rsid w:val="000260B2"/>
    <w:rsid w:val="00052DE2"/>
    <w:rsid w:val="00053E93"/>
    <w:rsid w:val="001732FB"/>
    <w:rsid w:val="001F0182"/>
    <w:rsid w:val="001F337B"/>
    <w:rsid w:val="0020272C"/>
    <w:rsid w:val="002059C7"/>
    <w:rsid w:val="00212AC2"/>
    <w:rsid w:val="00213C43"/>
    <w:rsid w:val="00216A21"/>
    <w:rsid w:val="00257312"/>
    <w:rsid w:val="002640DC"/>
    <w:rsid w:val="002750E3"/>
    <w:rsid w:val="002E29E8"/>
    <w:rsid w:val="002F5C80"/>
    <w:rsid w:val="00316649"/>
    <w:rsid w:val="00326C76"/>
    <w:rsid w:val="003A3B15"/>
    <w:rsid w:val="003C34EE"/>
    <w:rsid w:val="003D11E8"/>
    <w:rsid w:val="0049740D"/>
    <w:rsid w:val="004A26F8"/>
    <w:rsid w:val="004C4F7D"/>
    <w:rsid w:val="004C701E"/>
    <w:rsid w:val="004D40CA"/>
    <w:rsid w:val="005C74CF"/>
    <w:rsid w:val="00630A92"/>
    <w:rsid w:val="00651F0F"/>
    <w:rsid w:val="00660C84"/>
    <w:rsid w:val="00707130"/>
    <w:rsid w:val="007D7247"/>
    <w:rsid w:val="00871BFF"/>
    <w:rsid w:val="008C3760"/>
    <w:rsid w:val="008D3899"/>
    <w:rsid w:val="009879F0"/>
    <w:rsid w:val="009B1062"/>
    <w:rsid w:val="009C0945"/>
    <w:rsid w:val="00A04726"/>
    <w:rsid w:val="00A52054"/>
    <w:rsid w:val="00AF11C2"/>
    <w:rsid w:val="00B11C9F"/>
    <w:rsid w:val="00B46413"/>
    <w:rsid w:val="00BD43E1"/>
    <w:rsid w:val="00BD4FFB"/>
    <w:rsid w:val="00BD5766"/>
    <w:rsid w:val="00C02C2F"/>
    <w:rsid w:val="00CD3F86"/>
    <w:rsid w:val="00CE63BD"/>
    <w:rsid w:val="00D12D53"/>
    <w:rsid w:val="00D63879"/>
    <w:rsid w:val="00D7464D"/>
    <w:rsid w:val="00D808F3"/>
    <w:rsid w:val="00D96663"/>
    <w:rsid w:val="00EA45C4"/>
    <w:rsid w:val="00EC359A"/>
    <w:rsid w:val="00EC69B3"/>
    <w:rsid w:val="00EC7880"/>
    <w:rsid w:val="00ED462C"/>
    <w:rsid w:val="00F52661"/>
    <w:rsid w:val="00FA08A2"/>
    <w:rsid w:val="00FB6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4F5D20"/>
  <w15:chartTrackingRefBased/>
  <w15:docId w15:val="{C86EBC29-EAE6-AE4D-AA44-C7872575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1C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11C2"/>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AF11C2"/>
    <w:pPr>
      <w:tabs>
        <w:tab w:val="center" w:pos="4680"/>
        <w:tab w:val="right" w:pos="9360"/>
      </w:tabs>
    </w:pPr>
  </w:style>
  <w:style w:type="character" w:customStyle="1" w:styleId="FooterChar">
    <w:name w:val="Footer Char"/>
    <w:basedOn w:val="DefaultParagraphFont"/>
    <w:link w:val="Footer"/>
    <w:uiPriority w:val="99"/>
    <w:rsid w:val="00AF11C2"/>
    <w:rPr>
      <w:kern w:val="0"/>
      <w14:ligatures w14:val="none"/>
    </w:rPr>
  </w:style>
  <w:style w:type="table" w:styleId="TableGrid">
    <w:name w:val="Table Grid"/>
    <w:basedOn w:val="TableNormal"/>
    <w:uiPriority w:val="39"/>
    <w:rsid w:val="00AF11C2"/>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F11C2"/>
  </w:style>
  <w:style w:type="character" w:styleId="LineNumber">
    <w:name w:val="line number"/>
    <w:basedOn w:val="DefaultParagraphFont"/>
    <w:uiPriority w:val="99"/>
    <w:semiHidden/>
    <w:unhideWhenUsed/>
    <w:rsid w:val="00AF1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10"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1078</Words>
  <Characters>6145</Characters>
  <Application>Microsoft Office Word</Application>
  <DocSecurity>0</DocSecurity>
  <Lines>51</Lines>
  <Paragraphs>14</Paragraphs>
  <ScaleCrop>false</ScaleCrop>
  <Company>SUNY Albany School of Public Health</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Jones</dc:creator>
  <cp:keywords/>
  <dc:description/>
  <cp:lastModifiedBy>Laura Jones</cp:lastModifiedBy>
  <cp:revision>1</cp:revision>
  <dcterms:created xsi:type="dcterms:W3CDTF">2024-04-09T14:43:00Z</dcterms:created>
  <dcterms:modified xsi:type="dcterms:W3CDTF">2024-04-09T14:44:00Z</dcterms:modified>
</cp:coreProperties>
</file>