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 w:eastAsiaTheme="minorEastAsia"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-73660</wp:posOffset>
            </wp:positionH>
            <wp:positionV relativeFrom="paragraph">
              <wp:posOffset>127635</wp:posOffset>
            </wp:positionV>
            <wp:extent cx="5268595" cy="2518410"/>
            <wp:effectExtent l="0" t="0" r="4445" b="11430"/>
            <wp:wrapTopAndBottom/>
            <wp:docPr id="7" name="图片 7" descr="E:\6. PKU\My experiment\Part 1 S1 GCaMP7f  D1-D4.tifPart 1 S1 GCaMP7f  D1-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:\6. PKU\My experiment\Part 1 S1 GCaMP7f  D1-D4.tifPart 1 S1 GCaMP7f  D1-D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Supplementary Fig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ure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 1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Detailed </w:t>
      </w:r>
      <w:r>
        <w:rPr>
          <w:rFonts w:hint="default" w:ascii="Arial" w:hAnsi="Arial" w:cs="Arial"/>
          <w:b/>
          <w:bCs/>
          <w:sz w:val="22"/>
          <w:szCs w:val="22"/>
          <w:highlight w:val="none"/>
        </w:rPr>
        <w:t xml:space="preserve">analysis of 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ACC astrocytic </w:t>
      </w:r>
      <w:r>
        <w:rPr>
          <w:rFonts w:hint="default" w:ascii="Arial" w:hAnsi="Arial" w:cs="Arial"/>
          <w:b/>
          <w:bCs/>
          <w:sz w:val="22"/>
          <w:szCs w:val="22"/>
          <w:highlight w:val="none"/>
        </w:rPr>
        <w:t>Ca</w:t>
      </w:r>
      <w:r>
        <w:rPr>
          <w:rFonts w:hint="default" w:ascii="Arial" w:hAnsi="Arial" w:cs="Arial"/>
          <w:b/>
          <w:bCs/>
          <w:sz w:val="22"/>
          <w:szCs w:val="22"/>
          <w:highlight w:val="none"/>
          <w:vertAlign w:val="superscript"/>
        </w:rPr>
        <w:t>2+</w:t>
      </w:r>
      <w:r>
        <w:rPr>
          <w:rFonts w:hint="default" w:ascii="Arial" w:hAnsi="Arial" w:cs="Arial"/>
          <w:b/>
          <w:bCs/>
          <w:sz w:val="22"/>
          <w:szCs w:val="22"/>
          <w:highlight w:val="none"/>
        </w:rPr>
        <w:t xml:space="preserve"> </w:t>
      </w:r>
      <w:bookmarkStart w:id="0" w:name="OLE_LINK78"/>
      <w:r>
        <w:rPr>
          <w:rFonts w:hint="default" w:ascii="Arial" w:hAnsi="Arial" w:cs="Arial"/>
          <w:b/>
          <w:bCs/>
          <w:sz w:val="22"/>
          <w:szCs w:val="22"/>
          <w:highlight w:val="none"/>
        </w:rPr>
        <w:t xml:space="preserve">transients </w:t>
      </w:r>
      <w:bookmarkEnd w:id="0"/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during CPP acquisition.</w:t>
      </w:r>
      <w:r>
        <w:rPr>
          <w:rFonts w:hint="eastAsia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(A-C)</w:t>
      </w:r>
      <w:r>
        <w:rPr>
          <w:rFonts w:hint="default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 </w:t>
      </w:r>
      <w:bookmarkStart w:id="1" w:name="OLE_LINK53"/>
      <w:r>
        <w:rPr>
          <w:rFonts w:hint="default" w:ascii="Arial" w:hAnsi="Arial" w:eastAsia="微软雅黑" w:cs="Arial"/>
          <w:sz w:val="22"/>
          <w:szCs w:val="22"/>
          <w:highlight w:val="none"/>
          <w:lang w:val="en-US" w:eastAsia="zh-CN"/>
        </w:rPr>
        <w:t>T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he integrated 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 xml:space="preserve">astrocytic </w:t>
      </w:r>
      <w:r>
        <w:rPr>
          <w:rFonts w:hint="default" w:ascii="Arial" w:hAnsi="Arial" w:cs="Arial"/>
          <w:sz w:val="22"/>
          <w:szCs w:val="22"/>
          <w:highlight w:val="none"/>
        </w:rPr>
        <w:t>Ca</w:t>
      </w:r>
      <w:r>
        <w:rPr>
          <w:rFonts w:hint="default" w:ascii="Arial" w:hAnsi="Arial" w:cs="Arial"/>
          <w:sz w:val="22"/>
          <w:szCs w:val="22"/>
          <w:highlight w:val="none"/>
          <w:vertAlign w:val="superscript"/>
        </w:rPr>
        <w:t>2+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activity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(</w:t>
      </w:r>
      <w:r>
        <w:rPr>
          <w:rFonts w:hint="eastAsia" w:ascii="Arial" w:hAnsi="Arial" w:eastAsia="等线" w:cs="Arial"/>
          <w:b/>
          <w:bCs/>
          <w:i w:val="0"/>
          <w:iCs w:val="0"/>
          <w:sz w:val="22"/>
          <w:szCs w:val="22"/>
          <w:highlight w:val="none"/>
          <w:lang w:val="en-US" w:eastAsia="zh-CN"/>
        </w:rPr>
        <w:t>A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, frequency (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vertAlign w:val="baseline"/>
          <w:lang w:val="en-US" w:eastAsia="zh-CN"/>
        </w:rPr>
        <w:t>B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) and average peak (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vertAlign w:val="baseline"/>
          <w:lang w:val="en-US" w:eastAsia="zh-CN"/>
        </w:rPr>
        <w:t>C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)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during </w:t>
      </w:r>
      <w:r>
        <w:rPr>
          <w:rFonts w:hint="default" w:ascii="Arial" w:hAnsi="Arial" w:cs="Arial"/>
          <w:sz w:val="22"/>
          <w:szCs w:val="22"/>
          <w:highlight w:val="none"/>
        </w:rPr>
        <w:t>the 4-consecutive conditioning days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>.</w:t>
      </w:r>
      <w:bookmarkEnd w:id="1"/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Two-way ANOVA</w:t>
      </w:r>
      <w:r>
        <w:rPr>
          <w:rFonts w:hint="default" w:ascii="Arial" w:hAnsi="Arial" w:cs="Arial" w:eastAsiaTheme="minorEastAsia"/>
          <w:sz w:val="22"/>
          <w:szCs w:val="22"/>
          <w:highlight w:val="none"/>
          <w:lang w:val="en-US" w:eastAsia="zh-CN"/>
        </w:rPr>
        <w:t xml:space="preserve"> with Sidak</w:t>
      </w:r>
      <w:r>
        <w:rPr>
          <w:rFonts w:hint="default" w:ascii="Arial" w:hAnsi="Arial" w:cs="Arial"/>
          <w:sz w:val="22"/>
          <w:szCs w:val="22"/>
          <w:highlight w:val="none"/>
        </w:rPr>
        <w:t>'s multiple comparisons test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. </w:t>
      </w:r>
      <w:r>
        <w:rPr>
          <w:rFonts w:hint="default" w:ascii="Arial" w:hAnsi="Arial" w:cs="Arial"/>
          <w:sz w:val="22"/>
          <w:szCs w:val="22"/>
          <w:highlight w:val="none"/>
          <w:vertAlign w:val="superscript"/>
          <w:lang w:val="en-US" w:eastAsia="zh-CN"/>
        </w:rPr>
        <w:t>*</w:t>
      </w:r>
      <w:r>
        <w:rPr>
          <w:rFonts w:hint="default" w:ascii="Arial" w:hAnsi="Arial" w:cs="Arial"/>
          <w:i/>
          <w:iCs/>
          <w:sz w:val="22"/>
          <w:szCs w:val="22"/>
          <w:highlight w:val="none"/>
          <w:lang w:val="en-US" w:eastAsia="zh-CN"/>
        </w:rPr>
        <w:t>P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&lt; 0.05. 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(D-F)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eastAsia="微软雅黑" w:cs="Arial"/>
          <w:sz w:val="22"/>
          <w:szCs w:val="22"/>
          <w:highlight w:val="none"/>
          <w:lang w:val="en-US" w:eastAsia="zh-CN"/>
        </w:rPr>
        <w:t>T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he integrated 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 xml:space="preserve">astrocytic </w:t>
      </w:r>
      <w:r>
        <w:rPr>
          <w:rFonts w:hint="default" w:ascii="Arial" w:hAnsi="Arial" w:cs="Arial"/>
          <w:sz w:val="22"/>
          <w:szCs w:val="22"/>
          <w:highlight w:val="none"/>
        </w:rPr>
        <w:t>Ca</w:t>
      </w:r>
      <w:r>
        <w:rPr>
          <w:rFonts w:hint="default" w:ascii="Arial" w:hAnsi="Arial" w:cs="Arial"/>
          <w:sz w:val="22"/>
          <w:szCs w:val="22"/>
          <w:highlight w:val="none"/>
          <w:vertAlign w:val="superscript"/>
        </w:rPr>
        <w:t>2+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activity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(</w:t>
      </w:r>
      <w:r>
        <w:rPr>
          <w:rFonts w:hint="eastAsia" w:ascii="Arial" w:hAnsi="Arial" w:eastAsia="等线" w:cs="Arial"/>
          <w:b/>
          <w:bCs/>
          <w:i w:val="0"/>
          <w:iCs w:val="0"/>
          <w:sz w:val="22"/>
          <w:szCs w:val="22"/>
          <w:highlight w:val="none"/>
          <w:lang w:val="en-US" w:eastAsia="zh-CN"/>
        </w:rPr>
        <w:t>D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, frequency (</w:t>
      </w:r>
      <w:r>
        <w:rPr>
          <w:rFonts w:hint="eastAsia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E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) and average peak (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vertAlign w:val="baseline"/>
          <w:lang w:val="en-US" w:eastAsia="zh-CN"/>
        </w:rPr>
        <w:t>F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)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2"/>
          <w:szCs w:val="22"/>
          <w:highlight w:val="none"/>
        </w:rPr>
        <w:t>within the 15 minutes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 xml:space="preserve"> during acquisition.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n = 7 mice.</w:t>
      </w: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>Data are presented as mean ± SEM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drawing>
          <wp:inline distT="0" distB="0" distL="114300" distR="114300">
            <wp:extent cx="5273675" cy="3710305"/>
            <wp:effectExtent l="0" t="0" r="14605" b="8255"/>
            <wp:docPr id="8" name="图片 8" descr="Part 2 S1 DREADD+SCPP+NAc+V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Part 2 S1 DREADD+SCPP+NAc+VT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Supplementary Fig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ure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 2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Gi </w:t>
      </w:r>
      <w:bookmarkStart w:id="2" w:name="OLE_LINK56"/>
      <w:r>
        <w:rPr>
          <w:rFonts w:ascii="Arial" w:hAnsi="Arial" w:cs="Arial"/>
          <w:b/>
          <w:bCs/>
          <w:sz w:val="22"/>
          <w:szCs w:val="22"/>
        </w:rPr>
        <w:t xml:space="preserve">activation </w:t>
      </w:r>
      <w:bookmarkEnd w:id="2"/>
      <w:r>
        <w:rPr>
          <w:rFonts w:ascii="Arial" w:hAnsi="Arial" w:cs="Arial"/>
          <w:b/>
          <w:bCs/>
          <w:sz w:val="22"/>
          <w:szCs w:val="22"/>
        </w:rPr>
        <w:t xml:space="preserve">of NAc and VTA astrocytes during morphine CPP </w:t>
      </w:r>
      <w:bookmarkStart w:id="25" w:name="_GoBack"/>
      <w:bookmarkEnd w:id="25"/>
      <w:r>
        <w:rPr>
          <w:rFonts w:ascii="Arial" w:hAnsi="Arial" w:cs="Arial"/>
          <w:b/>
          <w:bCs/>
          <w:sz w:val="22"/>
          <w:szCs w:val="22"/>
        </w:rPr>
        <w:t>acquisition.</w:t>
      </w:r>
      <w:r>
        <w:rPr>
          <w:rFonts w:hint="default" w:ascii="Arial" w:hAnsi="Arial" w:cs="Arial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(A)</w:t>
      </w:r>
      <w:r>
        <w:rPr>
          <w:rFonts w:hint="default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 hM4Di was expressed in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94.99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±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0.7642% of astrocytes (left) and 0.7044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±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0.2116% of neurons (right).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n = 9 slices from 3 mice.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(B)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hM3Dq was expressed in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95.02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±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0.8271% of astrocytes (left) and 0.7989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±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0.1686% of neurons (right).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n = 9 slices from 3 mice.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(C)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Diagram of virus injection and fiber placement for (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D-E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). 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(D)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Example traces (left) and frequency (right) of ACC astrocytic </w:t>
      </w:r>
      <w:r>
        <w:rPr>
          <w:rFonts w:hint="default" w:ascii="Arial" w:hAnsi="Arial" w:cs="Arial"/>
          <w:sz w:val="22"/>
          <w:szCs w:val="22"/>
          <w:highlight w:val="none"/>
        </w:rPr>
        <w:t>Ca</w:t>
      </w:r>
      <w:r>
        <w:rPr>
          <w:rFonts w:hint="default" w:ascii="Arial" w:hAnsi="Arial" w:cs="Arial"/>
          <w:sz w:val="22"/>
          <w:szCs w:val="22"/>
          <w:highlight w:val="none"/>
          <w:vertAlign w:val="superscript"/>
        </w:rPr>
        <w:t>2+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signals durin</w:t>
      </w:r>
      <w:r>
        <w:rPr>
          <w:rFonts w:hint="default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g Gi </w:t>
      </w:r>
      <w:r>
        <w:rPr>
          <w:rFonts w:hint="default" w:ascii="Arial" w:hAnsi="Arial" w:cs="Arial"/>
          <w:b w:val="0"/>
          <w:bCs w:val="0"/>
          <w:sz w:val="22"/>
          <w:szCs w:val="22"/>
        </w:rPr>
        <w:t>activation</w:t>
      </w:r>
      <w:r>
        <w:rPr>
          <w:rFonts w:hint="default" w:ascii="Arial" w:hAnsi="Arial" w:cs="Arial"/>
          <w:b w:val="0"/>
          <w:bCs w:val="0"/>
          <w:sz w:val="22"/>
          <w:szCs w:val="22"/>
          <w:lang w:val="en-US" w:eastAsia="zh-CN"/>
        </w:rPr>
        <w:t xml:space="preserve">.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(E)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Example traces (left) and frequency (right) of ACC astrocytic </w:t>
      </w:r>
      <w:r>
        <w:rPr>
          <w:rFonts w:hint="default" w:ascii="Arial" w:hAnsi="Arial" w:cs="Arial"/>
          <w:sz w:val="22"/>
          <w:szCs w:val="22"/>
          <w:highlight w:val="none"/>
        </w:rPr>
        <w:t>Ca</w:t>
      </w:r>
      <w:r>
        <w:rPr>
          <w:rFonts w:hint="default" w:ascii="Arial" w:hAnsi="Arial" w:cs="Arial"/>
          <w:sz w:val="22"/>
          <w:szCs w:val="22"/>
          <w:highlight w:val="none"/>
          <w:vertAlign w:val="superscript"/>
        </w:rPr>
        <w:t>2+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signals durin</w:t>
      </w:r>
      <w:r>
        <w:rPr>
          <w:rFonts w:hint="default" w:ascii="Arial" w:hAnsi="Arial" w:cs="Arial"/>
          <w:b w:val="0"/>
          <w:bCs w:val="0"/>
          <w:sz w:val="22"/>
          <w:szCs w:val="22"/>
          <w:highlight w:val="none"/>
          <w:lang w:val="en-US" w:eastAsia="zh-CN"/>
        </w:rPr>
        <w:t xml:space="preserve">g Gq </w:t>
      </w:r>
      <w:r>
        <w:rPr>
          <w:rFonts w:hint="default" w:ascii="Arial" w:hAnsi="Arial" w:cs="Arial"/>
          <w:b w:val="0"/>
          <w:bCs w:val="0"/>
          <w:sz w:val="22"/>
          <w:szCs w:val="22"/>
        </w:rPr>
        <w:t>activation</w:t>
      </w:r>
      <w:r>
        <w:rPr>
          <w:rFonts w:hint="default" w:ascii="Arial" w:hAnsi="Arial" w:cs="Arial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 Scale bar, 30 s, 1%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 xml:space="preserve"> ΔF/F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.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n = 6 mice.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Two-tailed paired t test.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(F)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Daily water consumption of mice after CNO addition. Unpaired t test.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(G)</w:t>
      </w:r>
      <w:r>
        <w:rPr>
          <w:rFonts w:hint="default" w:ascii="Arial" w:hAnsi="Arial" w:eastAsia="微软雅黑" w:cs="Arial"/>
          <w:b w:val="0"/>
          <w:bCs w:val="0"/>
          <w:color w:val="000000"/>
          <w:kern w:val="24"/>
          <w:sz w:val="22"/>
          <w:szCs w:val="22"/>
          <w:highlight w:val="none"/>
          <w:lang w:val="en-US" w:eastAsia="zh-CN"/>
        </w:rPr>
        <w:t xml:space="preserve"> AAV-GfaABC1D-hM4Di-mCherry 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microinjected into the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NAc or VTA. Scale bar,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25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>0 μm.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Arial" w:hAnsi="Arial" w:eastAsia="微软雅黑" w:cs="Arial"/>
          <w:b/>
          <w:bCs/>
          <w:color w:val="000000"/>
          <w:kern w:val="24"/>
          <w:sz w:val="22"/>
          <w:szCs w:val="22"/>
          <w:highlight w:val="none"/>
          <w:lang w:val="en-US" w:eastAsia="zh-CN"/>
        </w:rPr>
        <w:t>(H)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 xml:space="preserve"> CPP score for Test 1-7 after Gi activation during acquisition. 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n = 10 mice. Two-way ANOVA</w:t>
      </w:r>
      <w:r>
        <w:rPr>
          <w:rFonts w:hint="default" w:ascii="Arial" w:hAnsi="Arial" w:cs="Arial" w:eastAsiaTheme="minorEastAsia"/>
          <w:sz w:val="22"/>
          <w:szCs w:val="22"/>
          <w:highlight w:val="none"/>
          <w:lang w:val="en-US" w:eastAsia="zh-CN"/>
        </w:rPr>
        <w:t xml:space="preserve"> with Sidak</w:t>
      </w:r>
      <w:r>
        <w:rPr>
          <w:rFonts w:hint="default" w:ascii="Arial" w:hAnsi="Arial" w:cs="Arial"/>
          <w:sz w:val="22"/>
          <w:szCs w:val="22"/>
          <w:highlight w:val="none"/>
        </w:rPr>
        <w:t>'s multiple comparisons test</w:t>
      </w: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.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vertAlign w:val="superscript"/>
        </w:rPr>
        <w:t>*</w:t>
      </w:r>
      <w:r>
        <w:rPr>
          <w:rFonts w:hint="default" w:ascii="Arial" w:hAnsi="Arial" w:eastAsia="微软雅黑" w:cs="Arial"/>
          <w:i/>
          <w:iCs/>
          <w:color w:val="000000"/>
          <w:kern w:val="24"/>
          <w:sz w:val="22"/>
          <w:szCs w:val="22"/>
          <w:highlight w:val="none"/>
        </w:rPr>
        <w:t>P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 xml:space="preserve"> &lt; 0.0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5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 xml:space="preserve">,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T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 xml:space="preserve">est </w:t>
      </w:r>
      <w:r>
        <w:rPr>
          <w:rFonts w:hint="default" w:ascii="Arial" w:hAnsi="Arial" w:eastAsia="微软雅黑" w:cs="Arial"/>
          <w:i/>
          <w:iCs/>
          <w:color w:val="000000"/>
          <w:kern w:val="24"/>
          <w:sz w:val="22"/>
          <w:szCs w:val="22"/>
          <w:highlight w:val="none"/>
        </w:rPr>
        <w:t>vs</w:t>
      </w:r>
      <w:r>
        <w:rPr>
          <w:rFonts w:hint="default" w:ascii="Arial" w:hAnsi="Arial" w:eastAsia="微软雅黑" w:cs="Arial"/>
          <w:i/>
          <w:iCs/>
          <w:color w:val="000000"/>
          <w:kern w:val="24"/>
          <w:sz w:val="22"/>
          <w:szCs w:val="22"/>
          <w:highlight w:val="none"/>
          <w:lang w:val="en-US" w:eastAsia="zh-CN"/>
        </w:rPr>
        <w:t>.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 xml:space="preserve"> 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t>Pre-t</w: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</w:rPr>
        <w:t>est. Data are presented as mean ± SEM.</w:t>
      </w:r>
    </w:p>
    <w:p>
      <w:pPr>
        <w:rPr>
          <w:rFonts w:hint="eastAsia" w:ascii="Times New Roman" w:hAnsi="Times New Roman" w:cs="Times New Roman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2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sz w:val="22"/>
          <w:szCs w:val="2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Supplementary Table 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1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. Summary of 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viruses 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used in this study.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2"/>
        <w:gridCol w:w="3126"/>
        <w:gridCol w:w="2173"/>
        <w:gridCol w:w="1977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Virus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Titer, 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vector genome (v.g.)/mL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Dilution and Volume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Style w:val="6"/>
                <w:rFonts w:hint="default" w:ascii="Arial" w:hAnsi="Arial" w:eastAsia="宋体" w:cs="Arial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Arial" w:hAnsi="Arial" w:cs="Arial"/>
                <w:sz w:val="22"/>
                <w:szCs w:val="22"/>
                <w:highlight w:val="none"/>
                <w:lang w:val="en-US" w:eastAsia="zh-CN" w:bidi="ar"/>
              </w:rPr>
              <w:t>Source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Style w:val="6"/>
                <w:rFonts w:hint="default" w:ascii="Arial" w:hAnsi="Arial" w:eastAsia="宋体" w:cs="Arial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Arial" w:hAnsi="Arial" w:cs="Arial"/>
                <w:sz w:val="22"/>
                <w:szCs w:val="22"/>
                <w:highlight w:val="none"/>
                <w:lang w:val="en-US" w:eastAsia="zh-CN" w:bidi="ar"/>
              </w:rPr>
              <w:t>Identifier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Style w:val="6"/>
                <w:rFonts w:hint="default" w:ascii="Arial" w:hAnsi="Arial" w:cs="Arial"/>
                <w:b w:val="0"/>
                <w:bCs/>
                <w:i w:val="0"/>
                <w:iCs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AAV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2/9-GfaABC1D-jGCaMP7f-WPRE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1.02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 180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H17164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AAV2/8-GfaABC1D-hM4D(Gi)-mCherry-WPRE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1.54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180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H15966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AAV2/8-GfaABC1D-hM3D(Gq)-mCherry-WPRE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1.1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180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H15022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AAV2/5-GfaABC1D-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  <w:highlight w:val="none"/>
                <w:lang w:val="en-US" w:eastAsia="zh-CN"/>
              </w:rPr>
              <w:t>Best1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shRNA-EGFP-WPRE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4.89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1:1, 30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Y27924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AAV2/5-GfaABC1D-</w:t>
            </w:r>
            <w:r>
              <w:rPr>
                <w:rFonts w:hint="default" w:ascii="Arial" w:hAnsi="Arial" w:cs="Arial"/>
                <w:i w:val="0"/>
                <w:iCs w:val="0"/>
                <w:sz w:val="22"/>
                <w:szCs w:val="22"/>
                <w:highlight w:val="none"/>
                <w:lang w:val="en-US" w:eastAsia="zh-CN"/>
              </w:rPr>
              <w:t>Scramble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-EGFP-WPRE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1.2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300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Y6432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AAV2/8-GfaABC1D-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  <w:highlight w:val="none"/>
                <w:lang w:val="en-US" w:eastAsia="zh-CN"/>
              </w:rPr>
              <w:t>Best1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shRNA-mCherry-WPRE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1.15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Y29616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AAV2/8-GfaABC1D-</w:t>
            </w:r>
            <w:r>
              <w:rPr>
                <w:rFonts w:hint="default" w:ascii="Arial" w:hAnsi="Arial" w:cs="Arial"/>
                <w:i w:val="0"/>
                <w:iCs w:val="0"/>
                <w:sz w:val="22"/>
                <w:szCs w:val="22"/>
                <w:highlight w:val="none"/>
                <w:lang w:val="en-US" w:eastAsia="zh-CN"/>
              </w:rPr>
              <w:t>Scramble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-mCherry-WPRE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2.65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Y10194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etro-hSyn-Cre-WPRE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1.75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180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OBiO Technology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CN867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AAV2/Retro-hSyn-EGFP-WPRE-pA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5.33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1:1, 30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BrainVTA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PT-0241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AAV2/9-hSyn-DIO-mCherry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1.45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30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0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S0240-9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AAV2/5-GfaABC1D-SF-iGluSnFR(A184S)-WPRE-pA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1.47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180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S1130-5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AAV2/5-GfaABC1D-iGABASnFR-WPRE-pA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1.18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180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S0982-5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AAV2/9-hSyn-DIO-EGFP-WPRE-pA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67 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180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S0746-9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scAAV2/1-hSyn-Cre-pA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6.45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180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S0292-1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AAV2/9-hSyn-DIO-jGCaMP7s-WPRE-pA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1.21 × 10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vertAlign w:val="superscrip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1: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180</w:t>
            </w: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nL/side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highlight w:val="none"/>
                <w:lang w:val="en-US" w:eastAsia="zh-CN"/>
              </w:rPr>
              <w:t>Taitool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 xml:space="preserve"> Bioscience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S0590-9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</w:pPr>
    </w:p>
    <w:p>
      <w:pPr>
        <w:rPr>
          <w:rFonts w:hint="eastAsia" w:ascii="Times New Roman" w:hAnsi="Times New Roman" w:cs="Times New Roman"/>
          <w:sz w:val="22"/>
          <w:szCs w:val="22"/>
          <w:highlight w:val="none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lnNumType w:countBy="0" w:restart="continuous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textAlignment w:val="auto"/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 xml:space="preserve">Supplementary Table </w:t>
      </w:r>
      <w:r>
        <w:rPr>
          <w:rFonts w:hint="eastAsia" w:ascii="Arial" w:hAnsi="Arial" w:cs="Arial"/>
          <w:b/>
          <w:bCs/>
          <w:sz w:val="22"/>
          <w:szCs w:val="22"/>
          <w:highlight w:val="none"/>
          <w:lang w:val="en-US" w:eastAsia="zh-CN"/>
        </w:rPr>
        <w:t>2</w:t>
      </w:r>
      <w:r>
        <w:rPr>
          <w:rFonts w:hint="default" w:ascii="Arial" w:hAnsi="Arial" w:cs="Arial"/>
          <w:b/>
          <w:bCs/>
          <w:sz w:val="22"/>
          <w:szCs w:val="22"/>
          <w:highlight w:val="none"/>
          <w:lang w:val="en-US" w:eastAsia="zh-CN"/>
        </w:rPr>
        <w:t>. Summary of primers used in this study.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246"/>
        <w:gridCol w:w="4443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795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bookmarkStart w:id="3" w:name="OLE_LINK129"/>
            <w:r>
              <w:rPr>
                <w:rFonts w:hint="default" w:ascii="Arial" w:hAnsi="Arial" w:cs="Arial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Protein</w:t>
            </w:r>
          </w:p>
        </w:tc>
        <w:tc>
          <w:tcPr>
            <w:tcW w:w="731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sz w:val="22"/>
                <w:szCs w:val="22"/>
                <w:highlight w:val="none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</w:t>
            </w:r>
            <w:r>
              <w:rPr>
                <w:rFonts w:hint="default" w:ascii="Arial" w:hAnsi="Arial" w:cs="Arial"/>
                <w:color w:val="000000"/>
                <w:kern w:val="0"/>
                <w:sz w:val="22"/>
                <w:szCs w:val="22"/>
                <w:highlight w:val="none"/>
                <w:lang w:bidi="ar"/>
              </w:rPr>
              <w:t>ene</w:t>
            </w:r>
            <w:bookmarkEnd w:id="3"/>
          </w:p>
        </w:tc>
        <w:tc>
          <w:tcPr>
            <w:tcW w:w="2607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Style w:val="6"/>
                <w:rFonts w:hint="default" w:ascii="Arial" w:hAnsi="Arial" w:cs="Arial"/>
                <w:sz w:val="22"/>
                <w:szCs w:val="22"/>
                <w:highlight w:val="none"/>
                <w:lang w:bidi="ar"/>
              </w:rPr>
            </w:pPr>
            <w:r>
              <w:rPr>
                <w:rStyle w:val="6"/>
                <w:rFonts w:hint="default" w:ascii="Arial" w:hAnsi="Arial" w:cs="Arial"/>
                <w:sz w:val="22"/>
                <w:szCs w:val="22"/>
                <w:highlight w:val="none"/>
                <w:lang w:bidi="ar"/>
              </w:rPr>
              <w:t>Primer sequence (5'-3'</w:t>
            </w:r>
            <w:r>
              <w:rPr>
                <w:rStyle w:val="7"/>
                <w:rFonts w:hint="default" w:ascii="Arial" w:hAnsi="Arial" w:cs="Arial"/>
                <w:sz w:val="22"/>
                <w:szCs w:val="22"/>
                <w:highlight w:val="none"/>
                <w:lang w:bidi="ar"/>
              </w:rPr>
              <w:t>)</w:t>
            </w:r>
          </w:p>
        </w:tc>
        <w:tc>
          <w:tcPr>
            <w:tcW w:w="865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Style w:val="6"/>
                <w:rFonts w:hint="default" w:ascii="Arial" w:hAnsi="Arial" w:eastAsia="宋体" w:cs="Arial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6"/>
                <w:rFonts w:hint="default" w:ascii="Arial" w:hAnsi="Arial" w:cs="Arial"/>
                <w:sz w:val="22"/>
                <w:szCs w:val="22"/>
                <w:highlight w:val="none"/>
                <w:lang w:val="en-US" w:eastAsia="zh-CN" w:bidi="ar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95" w:type="pct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Swell1</w:t>
            </w:r>
          </w:p>
        </w:tc>
        <w:tc>
          <w:tcPr>
            <w:tcW w:w="731" w:type="pct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bookmarkStart w:id="4" w:name="OLE_LINK57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Lrrc8a</w:t>
            </w:r>
            <w:bookmarkEnd w:id="4"/>
          </w:p>
        </w:tc>
        <w:tc>
          <w:tcPr>
            <w:tcW w:w="2607" w:type="pct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TCACAGCCAATAGGATTGAAGC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CCTAGCCCAGTGCCAATAAG</w:t>
            </w:r>
          </w:p>
        </w:tc>
        <w:tc>
          <w:tcPr>
            <w:tcW w:w="865" w:type="pct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NE.Ref.{C1C935DD-7CC9-4251-BD90-9527E6ABAAD9}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[1]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Cx43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bookmarkStart w:id="5" w:name="OLE_LINK58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GJA1</w:t>
            </w:r>
            <w:bookmarkEnd w:id="5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GGCGTGAGGGAAGTACCCAA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GTGGAGTAGGCTTGGACCTTG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NE.Ref.{FE69D6DB-997D-4694-A424-52BECEC5CD3D}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[2]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Ezrin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bookmarkStart w:id="6" w:name="OLE_LINK59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Ezr</w:t>
            </w:r>
            <w:bookmarkEnd w:id="6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CACAGGAGGTCCGAAAGGAGA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CTTGGCCTGAACGGCATAGG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NE.Ref.{00129FA1-338B-47AA-8265-0D26B8F44845}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[3]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ENT1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bookmarkStart w:id="7" w:name="OLE_LINK60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Slc29a1</w:t>
            </w:r>
            <w:bookmarkEnd w:id="7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AGCCTGTGCAGTTGTCATTTT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TCTTCCTTTTGGCTCCTCTCC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NE.Ref.{488F2AB4-3515-405F-A35A-05841BBB1497}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[4]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MCT1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sz w:val="22"/>
                <w:szCs w:val="22"/>
                <w:highlight w:val="none"/>
                <w:lang w:val="en-US" w:eastAsia="zh-CN"/>
              </w:rPr>
              <w:t>Mct1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GAGGTCCTATCAGCAGTATCTT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CCAGTGGTCGCTTCTTGT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NE.Ref.{33006ECD-C5B0-4140-B7E6-8CCABCA10A4F}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[5]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MCT4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Mct4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GACACGGCTTGGATCTCCTC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CATTCCCAGGGACGCAAAGAG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begin"/>
            </w:r>
            <w:r>
              <w:rPr>
                <w:rFonts w:hint="eastAsia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instrText xml:space="preserve"> ADDIN NE.Ref.{37CDD83D-6BF0-4B72-8A42-D8F46F17755B}</w:instrTex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[6]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LDHA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bookmarkStart w:id="8" w:name="OLE_LINK61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Ldha</w:t>
            </w:r>
            <w:bookmarkEnd w:id="8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CCTGTGTGGAGTGGTGTGAA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TGTGAACCTCCTTCCACTGC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NE.Ref.{88A4212D-3B63-4B03-A0E7-CE5769E2B9C3}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[7]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GRα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Grα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AAAGAGCTAGGAAAAGCCATTGTC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TCAGCTAACATCTCTGGGAATTCA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NE.Ref.{4F322DF3-6E7D-4860-B230-5203C8F63049}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[8]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GRβ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Grβ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AAAGAGCTAGGAAAAGCCATTGTC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CTGTCTTTGGGCTTTTGAGATAGG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NE.Ref.{B0050F8B-4DEC-4FF2-9001-74A4F65B6F16}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[8]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GS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Gs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CTTCCGCAAAGACCCCAACA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GTGGCCGTCTGTTCCCATAA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NE.Ref.{89695DF1-C192-4AF2-9D0C-58CED9A5424C}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[8]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PAR1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Par1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ACCAACGTCCTCCTGATTGT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TCGGAGGAGGCGTAGTAGTA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NE.Ref.{9CF182B6-F88C-4EEE-A80B-A9C3EA259FB2}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[9]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GLAST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bookmarkStart w:id="9" w:name="OLE_LINK62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Slc1a3</w:t>
            </w:r>
            <w:bookmarkEnd w:id="9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AATGCCTTCGTTCTGCTCAC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ATCCTCATGAGAAGCTCCCC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NE.Ref.{CEBC1F5A-CD33-45DC-94BA-506DE707B450}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[10]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GLT1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bookmarkStart w:id="10" w:name="OLE_LINK63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Slc1a2</w:t>
            </w:r>
            <w:bookmarkEnd w:id="10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TTCCAAGCCTGGATCACTGCTC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GGACGAATCTGGTCACACGCTT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NE.Ref.{1B951F75-0CAF-4BC5-8937-728A5B90111B}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[11]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BEST1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Best1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: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GGATCTGGTTGTGCCTGTCT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AAGTTCTGGTGCATCCCATC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NE.Ref.{B53B409C-5878-49BD-8739-4E27EEC2059F}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[12]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GAT3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bookmarkStart w:id="11" w:name="OLE_LINK64"/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Slc6a11</w:t>
            </w:r>
            <w:bookmarkEnd w:id="11"/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TGGGCATGAGTGGAACACAGAGAA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AGGTTCCCGATGTGTTCAATGCCA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NE.Ref.{AA9E5265-838E-46AB-9798-2A8EE2C9A5AD}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[13]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MAOB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Maob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AGTTGAGCGGCTGATACACT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TGGCCCATCTCATCCATTGT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NE.Ref.{A4675EB4-307A-4A22-B167-4D1FD2C54FF6}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[9]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DAO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Dao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ATCTGCTGTGACGACTCCTC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TGGCCAAAGTCAGATTCTTGG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NE.Ref.{4EBE8CC6-930C-4595-9163-ADD0A0CC20DC}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[9]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ALDH1A1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i/>
                <w:i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Aldh1a1</w:t>
            </w:r>
          </w:p>
        </w:tc>
        <w:tc>
          <w:tcPr>
            <w:tcW w:w="260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ATGGATGCTTCAGAGAGGGG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ATGCAGCCTCCTAAATCCGA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NE.Ref.{2E7DAE75-AC5F-4F95-A661-8DA47371F521}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[9]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Style w:val="6"/>
                <w:rFonts w:hint="default" w:ascii="Arial" w:hAnsi="Arial" w:cs="Arial"/>
                <w:b w:val="0"/>
                <w:bCs/>
                <w:i w:val="0"/>
                <w:iCs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6"/>
                <w:rFonts w:hint="default" w:ascii="Arial" w:hAnsi="Arial" w:cs="Arial"/>
                <w:b w:val="0"/>
                <w:bCs/>
                <w:i w:val="0"/>
                <w:iCs w:val="0"/>
                <w:sz w:val="22"/>
                <w:szCs w:val="22"/>
                <w:highlight w:val="none"/>
                <w:lang w:val="en-US" w:eastAsia="zh-CN" w:bidi="ar"/>
              </w:rPr>
              <w:t>GAPDH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Style w:val="6"/>
                <w:rFonts w:hint="default" w:ascii="Arial" w:hAnsi="Arial" w:cs="Arial"/>
                <w:b w:val="0"/>
                <w:bCs/>
                <w:i/>
                <w:iCs/>
                <w:sz w:val="22"/>
                <w:szCs w:val="22"/>
                <w:highlight w:val="none"/>
                <w:lang w:val="en-US" w:eastAsia="zh-CN" w:bidi="ar"/>
              </w:rPr>
              <w:t>Gapdh</w:t>
            </w:r>
          </w:p>
        </w:tc>
        <w:tc>
          <w:tcPr>
            <w:tcW w:w="260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F: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CC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AAGGTCATCCATGACAAC</w:t>
            </w:r>
          </w:p>
          <w:p>
            <w:pPr>
              <w:widowControl/>
              <w:spacing w:line="300" w:lineRule="exact"/>
              <w:jc w:val="lef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R:</w:t>
            </w:r>
            <w:r>
              <w:rPr>
                <w:rFonts w:hint="default" w:ascii="Arial" w:hAnsi="Arial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GAGGGGCCATCCACAGTCT</w:t>
            </w:r>
          </w:p>
        </w:tc>
        <w:tc>
          <w:tcPr>
            <w:tcW w:w="865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outlineLvl w:val="9"/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instrText xml:space="preserve"> ADDIN NE.Ref.{CF8E974B-D2C6-4081-A27F-1E58A040ECC8}</w:instrTex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separate"/>
            </w:r>
            <w:r>
              <w:rPr>
                <w:rFonts w:hint="default" w:ascii="Arial" w:hAnsi="Arial"/>
                <w:color w:val="080000"/>
                <w:sz w:val="22"/>
                <w:szCs w:val="24"/>
              </w:rPr>
              <w:t>[9]</w:t>
            </w:r>
            <w:r>
              <w:rPr>
                <w:rFonts w:hint="default" w:ascii="Arial" w:hAnsi="Arial" w:eastAsia="宋体" w:cs="Arial"/>
                <w:b w:val="0"/>
                <w:bCs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fldChar w:fldCharType="end"/>
            </w:r>
          </w:p>
        </w:tc>
      </w:tr>
    </w:tbl>
    <w:p>
      <w:pP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br w:type="page"/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instrText xml:space="preserve"> ADDIN NE.Bib</w:instrText>
      </w: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fldChar w:fldCharType="separate"/>
      </w:r>
      <w:r>
        <w:rPr>
          <w:rFonts w:hint="default" w:ascii="Arial" w:hAnsi="Arial"/>
          <w:b/>
          <w:color w:val="000000"/>
          <w:sz w:val="22"/>
          <w:szCs w:val="24"/>
        </w:rPr>
        <w:t>References</w:t>
      </w:r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1.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2" w:name="_neb98FE8261_B0AB_4771_AC04_AE4B9F0FCF69"/>
      <w:r>
        <w:rPr>
          <w:rFonts w:hint="default" w:ascii="Arial" w:hAnsi="Arial"/>
          <w:color w:val="000000"/>
          <w:sz w:val="22"/>
          <w:szCs w:val="24"/>
        </w:rPr>
        <w:t>Platt C, Chou J, Houlihan P, Badran Y, Kumar L, Bainter W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Leucine-rich repeat containing 8A (LRRC8A)-dependent volume-regulated anion channel activity is dispensable for T-cell development and function. </w:t>
      </w:r>
      <w:r>
        <w:rPr>
          <w:rFonts w:hint="default" w:ascii="Arial" w:hAnsi="Arial"/>
          <w:i/>
          <w:color w:val="000000"/>
          <w:sz w:val="22"/>
          <w:szCs w:val="24"/>
        </w:rPr>
        <w:t>J Allergy Clin Immunol</w:t>
      </w:r>
      <w:r>
        <w:rPr>
          <w:rFonts w:hint="default" w:ascii="Arial" w:hAnsi="Arial"/>
          <w:color w:val="000000"/>
          <w:sz w:val="22"/>
          <w:szCs w:val="24"/>
        </w:rPr>
        <w:t xml:space="preserve"> 2017;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140: </w:t>
      </w:r>
      <w:r>
        <w:rPr>
          <w:rFonts w:hint="default" w:ascii="Arial" w:hAnsi="Arial"/>
          <w:color w:val="000000"/>
          <w:sz w:val="22"/>
          <w:szCs w:val="24"/>
        </w:rPr>
        <w:t>1651-1659.</w:t>
      </w:r>
      <w:bookmarkEnd w:id="12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2.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3" w:name="_neb582DCAFA_0111_46A9_A019_A88DFC487EE1"/>
      <w:r>
        <w:rPr>
          <w:rFonts w:hint="default" w:ascii="Arial" w:hAnsi="Arial"/>
          <w:color w:val="000000"/>
          <w:sz w:val="22"/>
          <w:szCs w:val="24"/>
        </w:rPr>
        <w:t>Murphy-Royal C, Johnston A, Boyce A, Diaz-Castro B, Institoris A, Peringod G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Stress gates an astrocytic energy reservoir to impair synaptic plasticity. </w:t>
      </w:r>
      <w:r>
        <w:rPr>
          <w:rFonts w:hint="default" w:ascii="Arial" w:hAnsi="Arial"/>
          <w:i/>
          <w:color w:val="000000"/>
          <w:sz w:val="22"/>
          <w:szCs w:val="24"/>
        </w:rPr>
        <w:t>Nat Commun</w:t>
      </w:r>
      <w:r>
        <w:rPr>
          <w:rFonts w:hint="default" w:ascii="Arial" w:hAnsi="Arial"/>
          <w:color w:val="000000"/>
          <w:sz w:val="22"/>
          <w:szCs w:val="24"/>
        </w:rPr>
        <w:t xml:space="preserve"> 2020;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11: </w:t>
      </w:r>
      <w:r>
        <w:rPr>
          <w:rFonts w:hint="default" w:ascii="Arial" w:hAnsi="Arial"/>
          <w:color w:val="000000"/>
          <w:sz w:val="22"/>
          <w:szCs w:val="24"/>
        </w:rPr>
        <w:t>2014.</w:t>
      </w:r>
      <w:bookmarkEnd w:id="13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3.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4" w:name="_neb78F72B78_D66C_4110_B8DB_3E92C1B1415F"/>
      <w:r>
        <w:rPr>
          <w:rFonts w:hint="default" w:ascii="Arial" w:hAnsi="Arial"/>
          <w:color w:val="000000"/>
          <w:sz w:val="22"/>
          <w:szCs w:val="24"/>
        </w:rPr>
        <w:t>Zhou B, Chen L, Liao P, Huang L, Chen Z, Liao D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Astroglial dysfunctions drive aberrant synaptogenesis and social behavioral deficits in mice with neonatal exposure to lengthy general anesthesia. </w:t>
      </w:r>
      <w:r>
        <w:rPr>
          <w:rFonts w:hint="default" w:ascii="Arial" w:hAnsi="Arial"/>
          <w:i/>
          <w:color w:val="000000"/>
          <w:sz w:val="22"/>
          <w:szCs w:val="24"/>
        </w:rPr>
        <w:t>PLoS Biol</w:t>
      </w:r>
      <w:r>
        <w:rPr>
          <w:rFonts w:hint="default" w:ascii="Arial" w:hAnsi="Arial"/>
          <w:color w:val="000000"/>
          <w:sz w:val="22"/>
          <w:szCs w:val="24"/>
        </w:rPr>
        <w:t xml:space="preserve"> 2019;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17: </w:t>
      </w:r>
      <w:r>
        <w:rPr>
          <w:rFonts w:hint="default" w:ascii="Arial" w:hAnsi="Arial"/>
          <w:color w:val="000000"/>
          <w:sz w:val="22"/>
          <w:szCs w:val="24"/>
        </w:rPr>
        <w:t>e3000086.</w:t>
      </w:r>
      <w:bookmarkEnd w:id="14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4.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5" w:name="_neb5CA8291E_77A0_4493_9D89_7AA1ED51D8AC"/>
      <w:r>
        <w:rPr>
          <w:rFonts w:hint="default" w:ascii="Arial" w:hAnsi="Arial"/>
          <w:color w:val="000000"/>
          <w:sz w:val="22"/>
          <w:szCs w:val="24"/>
        </w:rPr>
        <w:t xml:space="preserve">Li B, Gu L, Hertz L, Peng L. Expression of nucleoside transporter in freshly isolated neurons and astrocytes from mouse brain. </w:t>
      </w:r>
      <w:r>
        <w:rPr>
          <w:rFonts w:hint="default" w:ascii="Arial" w:hAnsi="Arial"/>
          <w:i/>
          <w:color w:val="000000"/>
          <w:sz w:val="22"/>
          <w:szCs w:val="24"/>
        </w:rPr>
        <w:t>Neurochem Res</w:t>
      </w:r>
      <w:r>
        <w:rPr>
          <w:rFonts w:hint="default" w:ascii="Arial" w:hAnsi="Arial"/>
          <w:color w:val="000000"/>
          <w:sz w:val="22"/>
          <w:szCs w:val="24"/>
        </w:rPr>
        <w:t xml:space="preserve"> 2013;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38: </w:t>
      </w:r>
      <w:r>
        <w:rPr>
          <w:rFonts w:hint="default" w:ascii="Arial" w:hAnsi="Arial"/>
          <w:color w:val="000000"/>
          <w:sz w:val="22"/>
          <w:szCs w:val="24"/>
        </w:rPr>
        <w:t>2351-2358.</w:t>
      </w:r>
      <w:bookmarkEnd w:id="15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5.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6" w:name="_nebB9657191_CCA6_4BB1_89C8_CB4783DBA268"/>
      <w:r>
        <w:rPr>
          <w:rFonts w:hint="default" w:ascii="Arial" w:hAnsi="Arial"/>
          <w:color w:val="000000"/>
          <w:sz w:val="22"/>
          <w:szCs w:val="24"/>
        </w:rPr>
        <w:t xml:space="preserve">Kong L, Wang Z, Liang X, Wang Y, Gao L, Ma C. Monocarboxylate transporter 1 promotes classical microglial activation and pro-inflammatory effect via 6-phosphofructo-2-kinase/fructose-2, 6-biphosphatase 3. </w:t>
      </w:r>
      <w:r>
        <w:rPr>
          <w:rFonts w:hint="default" w:ascii="Arial" w:hAnsi="Arial"/>
          <w:i/>
          <w:color w:val="000000"/>
          <w:sz w:val="22"/>
          <w:szCs w:val="24"/>
        </w:rPr>
        <w:t>J Neuroinflammation</w:t>
      </w:r>
      <w:r>
        <w:rPr>
          <w:rFonts w:hint="default" w:ascii="Arial" w:hAnsi="Arial"/>
          <w:color w:val="000000"/>
          <w:sz w:val="22"/>
          <w:szCs w:val="24"/>
        </w:rPr>
        <w:t xml:space="preserve"> 2019;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16: </w:t>
      </w:r>
      <w:r>
        <w:rPr>
          <w:rFonts w:hint="default" w:ascii="Arial" w:hAnsi="Arial"/>
          <w:color w:val="000000"/>
          <w:sz w:val="22"/>
          <w:szCs w:val="24"/>
        </w:rPr>
        <w:t>240.</w:t>
      </w:r>
      <w:bookmarkEnd w:id="16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6.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7" w:name="_neb8FA05984_683B_4B9B_B486_911BAD45780F"/>
      <w:r>
        <w:rPr>
          <w:rFonts w:hint="default" w:ascii="Arial" w:hAnsi="Arial"/>
          <w:color w:val="000000"/>
          <w:sz w:val="22"/>
          <w:szCs w:val="24"/>
        </w:rPr>
        <w:t>Yin Y, Hu J, Wei Y, Li Z, Luo Z, Wang R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Astrocyte-derived lactate modulates the passive coping response to behavioral challenge in male mice. </w:t>
      </w:r>
      <w:r>
        <w:rPr>
          <w:rFonts w:hint="default" w:ascii="Arial" w:hAnsi="Arial"/>
          <w:i/>
          <w:color w:val="000000"/>
          <w:sz w:val="22"/>
          <w:szCs w:val="24"/>
        </w:rPr>
        <w:t>Neurosci Bull</w:t>
      </w:r>
      <w:r>
        <w:rPr>
          <w:rFonts w:hint="default" w:ascii="Arial" w:hAnsi="Arial"/>
          <w:color w:val="000000"/>
          <w:sz w:val="22"/>
          <w:szCs w:val="24"/>
        </w:rPr>
        <w:t xml:space="preserve"> 2021;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37: </w:t>
      </w:r>
      <w:r>
        <w:rPr>
          <w:rFonts w:hint="default" w:ascii="Arial" w:hAnsi="Arial"/>
          <w:color w:val="000000"/>
          <w:sz w:val="22"/>
          <w:szCs w:val="24"/>
        </w:rPr>
        <w:t>1-14.</w:t>
      </w:r>
      <w:bookmarkEnd w:id="17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7.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8" w:name="_neb5224778C_AB99_49A5_96BD_FC17E349568B"/>
      <w:r>
        <w:rPr>
          <w:rFonts w:hint="default" w:ascii="Arial" w:hAnsi="Arial"/>
          <w:color w:val="000000"/>
          <w:sz w:val="22"/>
          <w:szCs w:val="24"/>
        </w:rPr>
        <w:t>Dong J, Wang Y, Cui M, Wang X, Zheng W, Ma M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Adaptive activation of a stress response pathway improves learning and memory through Gs and beta-Arrestin-1-regulated lactate metabolism. </w:t>
      </w:r>
      <w:r>
        <w:rPr>
          <w:rFonts w:hint="default" w:ascii="Arial" w:hAnsi="Arial"/>
          <w:i/>
          <w:color w:val="000000"/>
          <w:sz w:val="22"/>
          <w:szCs w:val="24"/>
        </w:rPr>
        <w:t>Biol Psychiatry</w:t>
      </w:r>
      <w:r>
        <w:rPr>
          <w:rFonts w:hint="default" w:ascii="Arial" w:hAnsi="Arial"/>
          <w:color w:val="000000"/>
          <w:sz w:val="22"/>
          <w:szCs w:val="24"/>
        </w:rPr>
        <w:t xml:space="preserve"> 2017;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81: </w:t>
      </w:r>
      <w:r>
        <w:rPr>
          <w:rFonts w:hint="default" w:ascii="Arial" w:hAnsi="Arial"/>
          <w:color w:val="000000"/>
          <w:sz w:val="22"/>
          <w:szCs w:val="24"/>
        </w:rPr>
        <w:t>654-670.</w:t>
      </w:r>
      <w:bookmarkEnd w:id="18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8.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19" w:name="_nebB990798E_E80A_4097_A913_A72D199982D4"/>
      <w:r>
        <w:rPr>
          <w:rFonts w:hint="default" w:ascii="Arial" w:hAnsi="Arial"/>
          <w:color w:val="000000"/>
          <w:sz w:val="22"/>
          <w:szCs w:val="24"/>
        </w:rPr>
        <w:t xml:space="preserve">Kazazoglou T, Panagiotou C, Mihailidou C, Kokkinopoulou I, Papadopoulou A, Moutsatsou P. Glutamine synthetase regulation by dexamethasone, RU486, and compound A in astrocytes derived from aged mouse cerebral hemispheres is mediated via glucocorticoid receptor. </w:t>
      </w:r>
      <w:r>
        <w:rPr>
          <w:rFonts w:hint="default" w:ascii="Arial" w:hAnsi="Arial"/>
          <w:i/>
          <w:color w:val="000000"/>
          <w:sz w:val="22"/>
          <w:szCs w:val="24"/>
        </w:rPr>
        <w:t>Mol Cell Biochem</w:t>
      </w:r>
      <w:r>
        <w:rPr>
          <w:rFonts w:hint="default" w:ascii="Arial" w:hAnsi="Arial"/>
          <w:color w:val="000000"/>
          <w:sz w:val="22"/>
          <w:szCs w:val="24"/>
        </w:rPr>
        <w:t xml:space="preserve"> 2021;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476: </w:t>
      </w:r>
      <w:r>
        <w:rPr>
          <w:rFonts w:hint="default" w:ascii="Arial" w:hAnsi="Arial"/>
          <w:color w:val="000000"/>
          <w:sz w:val="22"/>
          <w:szCs w:val="24"/>
        </w:rPr>
        <w:t>4471-4485.</w:t>
      </w:r>
      <w:bookmarkEnd w:id="19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 xml:space="preserve"> 9.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20" w:name="_neb8FA55E77_479B_4AA8_8756_6F4741628359"/>
      <w:r>
        <w:rPr>
          <w:rFonts w:hint="default" w:ascii="Arial" w:hAnsi="Arial"/>
          <w:color w:val="000000"/>
          <w:sz w:val="22"/>
          <w:szCs w:val="24"/>
        </w:rPr>
        <w:t>Kwak H, Koh W, Kim S, Song K, Shin J, Lee J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Astrocytes control sensory acuity via tonic inhibition in the thalamus. </w:t>
      </w:r>
      <w:r>
        <w:rPr>
          <w:rFonts w:hint="default" w:ascii="Arial" w:hAnsi="Arial"/>
          <w:i/>
          <w:color w:val="000000"/>
          <w:sz w:val="22"/>
          <w:szCs w:val="24"/>
        </w:rPr>
        <w:t>Neuron</w:t>
      </w:r>
      <w:r>
        <w:rPr>
          <w:rFonts w:hint="default" w:ascii="Arial" w:hAnsi="Arial"/>
          <w:color w:val="000000"/>
          <w:sz w:val="22"/>
          <w:szCs w:val="24"/>
        </w:rPr>
        <w:t xml:space="preserve"> 2020;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108: </w:t>
      </w:r>
      <w:r>
        <w:rPr>
          <w:rFonts w:hint="default" w:ascii="Arial" w:hAnsi="Arial"/>
          <w:color w:val="000000"/>
          <w:sz w:val="22"/>
          <w:szCs w:val="24"/>
        </w:rPr>
        <w:t>691-706.</w:t>
      </w:r>
      <w:bookmarkEnd w:id="20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>10.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21" w:name="_nebF977341B_E3CF_438E_811D_2135CB7223AB"/>
      <w:r>
        <w:rPr>
          <w:rFonts w:hint="default" w:ascii="Arial" w:hAnsi="Arial"/>
          <w:color w:val="000000"/>
          <w:sz w:val="22"/>
          <w:szCs w:val="24"/>
        </w:rPr>
        <w:t>Dematteis G, Restelli E, Chiesa R, Aronica E, Genazzani A, Lim D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Calcineurin controls expression of EAAT1/GLAST in mouse and human cultured astrocytes through dynamic regulation of protein synthesis and degradation. </w:t>
      </w:r>
      <w:r>
        <w:rPr>
          <w:rFonts w:hint="default" w:ascii="Arial" w:hAnsi="Arial"/>
          <w:i/>
          <w:color w:val="000000"/>
          <w:sz w:val="22"/>
          <w:szCs w:val="24"/>
        </w:rPr>
        <w:t>Int J Mol Sci</w:t>
      </w:r>
      <w:r>
        <w:rPr>
          <w:rFonts w:hint="default" w:ascii="Arial" w:hAnsi="Arial"/>
          <w:color w:val="000000"/>
          <w:sz w:val="22"/>
          <w:szCs w:val="24"/>
        </w:rPr>
        <w:t xml:space="preserve"> 2020;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21: </w:t>
      </w:r>
      <w:r>
        <w:rPr>
          <w:rFonts w:hint="default" w:ascii="Arial" w:hAnsi="Arial"/>
          <w:color w:val="000000"/>
          <w:sz w:val="22"/>
          <w:szCs w:val="24"/>
        </w:rPr>
        <w:t>2213.</w:t>
      </w:r>
      <w:bookmarkEnd w:id="21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>11.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22" w:name="_nebEB350A0E_672F_4BC8_B675_2F743112C0BC"/>
      <w:r>
        <w:rPr>
          <w:rFonts w:hint="default" w:ascii="Arial" w:hAnsi="Arial"/>
          <w:color w:val="000000"/>
          <w:sz w:val="22"/>
          <w:szCs w:val="24"/>
        </w:rPr>
        <w:t xml:space="preserve">Boender A, Bontempi L, Nava L, Pelloux Y, Tonini R. Striatal astrocytes shape behavioral flexibility via regulation of the glutamate transporter EAAT2. </w:t>
      </w:r>
      <w:r>
        <w:rPr>
          <w:rFonts w:hint="default" w:ascii="Arial" w:hAnsi="Arial"/>
          <w:i/>
          <w:color w:val="000000"/>
          <w:sz w:val="22"/>
          <w:szCs w:val="24"/>
        </w:rPr>
        <w:t>Biol Psychiatry</w:t>
      </w:r>
      <w:r>
        <w:rPr>
          <w:rFonts w:hint="default" w:ascii="Arial" w:hAnsi="Arial"/>
          <w:color w:val="000000"/>
          <w:sz w:val="22"/>
          <w:szCs w:val="24"/>
        </w:rPr>
        <w:t xml:space="preserve"> 2021;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89: </w:t>
      </w:r>
      <w:r>
        <w:rPr>
          <w:rFonts w:hint="default" w:ascii="Arial" w:hAnsi="Arial"/>
          <w:color w:val="000000"/>
          <w:sz w:val="22"/>
          <w:szCs w:val="24"/>
        </w:rPr>
        <w:t>1045-1057.</w:t>
      </w:r>
      <w:bookmarkEnd w:id="22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>12.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23" w:name="_neb5AE3B061_6CCD_4BD7_99CD_131FBB89CA7C"/>
      <w:r>
        <w:rPr>
          <w:rFonts w:hint="default" w:ascii="Arial" w:hAnsi="Arial"/>
          <w:color w:val="000000"/>
          <w:sz w:val="22"/>
          <w:szCs w:val="24"/>
        </w:rPr>
        <w:t>Jo S, Yarishkin O, Hwang Y, Chun Y, Park M, Woo D</w:t>
      </w:r>
      <w:r>
        <w:rPr>
          <w:rFonts w:hint="default" w:ascii="Arial" w:hAnsi="Arial"/>
          <w:i/>
          <w:color w:val="000000"/>
          <w:sz w:val="22"/>
          <w:szCs w:val="24"/>
        </w:rPr>
        <w:t xml:space="preserve"> et al</w:t>
      </w:r>
      <w:r>
        <w:rPr>
          <w:rFonts w:hint="default" w:ascii="Arial" w:hAnsi="Arial"/>
          <w:color w:val="000000"/>
          <w:sz w:val="22"/>
          <w:szCs w:val="24"/>
        </w:rPr>
        <w:t xml:space="preserve">. GABA from reactive astrocytes impairs memory in mouse models of Alzheimer's disease. </w:t>
      </w:r>
      <w:r>
        <w:rPr>
          <w:rFonts w:hint="default" w:ascii="Arial" w:hAnsi="Arial"/>
          <w:i/>
          <w:color w:val="000000"/>
          <w:sz w:val="22"/>
          <w:szCs w:val="24"/>
        </w:rPr>
        <w:t>Nat Med</w:t>
      </w:r>
      <w:r>
        <w:rPr>
          <w:rFonts w:hint="default" w:ascii="Arial" w:hAnsi="Arial"/>
          <w:color w:val="000000"/>
          <w:sz w:val="22"/>
          <w:szCs w:val="24"/>
        </w:rPr>
        <w:t xml:space="preserve"> 2014;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20: </w:t>
      </w:r>
      <w:r>
        <w:rPr>
          <w:rFonts w:hint="default" w:ascii="Arial" w:hAnsi="Arial"/>
          <w:color w:val="000000"/>
          <w:sz w:val="22"/>
          <w:szCs w:val="24"/>
        </w:rPr>
        <w:t>886-896.</w:t>
      </w:r>
      <w:bookmarkEnd w:id="23"/>
    </w:p>
    <w:p>
      <w:pPr>
        <w:spacing w:beforeLines="0" w:afterLines="0" w:line="360" w:lineRule="auto"/>
        <w:ind w:left="420" w:hanging="420"/>
        <w:rPr>
          <w:rFonts w:hint="default"/>
          <w:sz w:val="24"/>
          <w:szCs w:val="24"/>
        </w:rPr>
      </w:pPr>
      <w:r>
        <w:rPr>
          <w:rFonts w:hint="default" w:ascii="Arial" w:hAnsi="Arial"/>
          <w:color w:val="000000"/>
          <w:sz w:val="22"/>
          <w:szCs w:val="24"/>
        </w:rPr>
        <w:t>13.</w:t>
      </w:r>
      <w:r>
        <w:rPr>
          <w:rFonts w:hint="default" w:ascii="Arial" w:hAnsi="Arial"/>
          <w:color w:val="000000"/>
          <w:sz w:val="22"/>
          <w:szCs w:val="24"/>
        </w:rPr>
        <w:tab/>
      </w:r>
      <w:bookmarkStart w:id="24" w:name="_neb6CE0BDCB_3783_4852_B9A7_0007CB56C879"/>
      <w:r>
        <w:rPr>
          <w:rFonts w:hint="default" w:ascii="Arial" w:hAnsi="Arial"/>
          <w:color w:val="000000"/>
          <w:sz w:val="22"/>
          <w:szCs w:val="24"/>
        </w:rPr>
        <w:t xml:space="preserve">Wearne T, Parker L, Franklin J, Goodchild A, Cornish J. GABAergic mRNA expression is differentially expressed across the prelimbic and orbitofrontal cortices of rats sensitized to methamphetamine: relevance to psychosis. </w:t>
      </w:r>
      <w:r>
        <w:rPr>
          <w:rFonts w:hint="default" w:ascii="Arial" w:hAnsi="Arial"/>
          <w:i/>
          <w:color w:val="000000"/>
          <w:sz w:val="22"/>
          <w:szCs w:val="24"/>
        </w:rPr>
        <w:t>Neuropharmacology</w:t>
      </w:r>
      <w:r>
        <w:rPr>
          <w:rFonts w:hint="default" w:ascii="Arial" w:hAnsi="Arial"/>
          <w:color w:val="000000"/>
          <w:sz w:val="22"/>
          <w:szCs w:val="24"/>
        </w:rPr>
        <w:t xml:space="preserve"> 2016; </w:t>
      </w:r>
      <w:r>
        <w:rPr>
          <w:rFonts w:hint="default" w:ascii="Arial" w:hAnsi="Arial"/>
          <w:b/>
          <w:color w:val="000000"/>
          <w:sz w:val="22"/>
          <w:szCs w:val="24"/>
        </w:rPr>
        <w:t xml:space="preserve">111: </w:t>
      </w:r>
      <w:r>
        <w:rPr>
          <w:rFonts w:hint="default" w:ascii="Arial" w:hAnsi="Arial"/>
          <w:color w:val="000000"/>
          <w:sz w:val="22"/>
          <w:szCs w:val="24"/>
        </w:rPr>
        <w:t>107-118.</w:t>
      </w:r>
      <w:bookmarkEnd w:id="24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/>
        <w:jc w:val="both"/>
        <w:textAlignment w:val="auto"/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</w:pPr>
      <w:r>
        <w:rPr>
          <w:rFonts w:hint="default" w:ascii="Arial" w:hAnsi="Arial" w:eastAsia="微软雅黑" w:cs="Arial"/>
          <w:color w:val="000000"/>
          <w:kern w:val="24"/>
          <w:sz w:val="22"/>
          <w:szCs w:val="22"/>
          <w:highlight w:val="none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A18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ZDcxZGQ4YThhZWYzNDc1MmZhNWIxNzMyYTNlZjYifQ=="/>
    <w:docVar w:name="KSO_WPS_MARK_KEY" w:val="85b20d9a-7644-4792-848f-195506ff3a0f"/>
    <w:docVar w:name="NE.Ref{00129FA1-338B-47AA-8265-0D26B8F44845}" w:val=" ADDIN NE.Ref.{00129FA1-338B-47AA-8265-0D26B8F44845}&lt;Citation&gt;&lt;Group&gt;&lt;References&gt;&lt;Item&gt;&lt;ID&gt;30&lt;/ID&gt;&lt;UID&gt;{78F72B78-D66C-4110-B8DB-3E92C1B1415F}&lt;/UID&gt;&lt;Title&gt;Astroglial dysfunctions drive aberrant synaptogenesis and social behavioral deficits in mice with neonatal exposure to lengthy general anesthesia&lt;/Title&gt;&lt;Template&gt;Journal Article&lt;/Template&gt;&lt;Star&gt;0&lt;/Star&gt;&lt;Tag&gt;0&lt;/Tag&gt;&lt;Author&gt;Zhou, B; Chen, L; Liao, P; Huang, L; Chen, Z; Liao, D; Yang, L; Wang, J; Yu, G; Wang, L; Zhang, J; Zuo, Y; Liu, J; Jiang, R; Mintz, D&lt;/Author&gt;&lt;Year&gt;2019&lt;/Year&gt;&lt;Details&gt;&lt;_accessed&gt;65321129&lt;/_accessed&gt;&lt;_accession_num&gt;31433818&lt;/_accession_num&gt;&lt;_author_adr&gt;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Bradley Department of Electrical &amp;amp; Computer Engineering, Virginia Polytechnic  Institute and State University, Arlington, Virginia, United States of America.; Center for Biological Imaging, Institute of Biophysics, Chinese Academy of  Sciences, Beijing, China.; Center for Biological Imaging, Institute of Biophysics, Chinese Academy of  Sciences, Beijing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; Laboratory of Anesthesia and Critical Care Medicine, Sichuan University, Chengdu,  Sichuan, China.; Translational Neuroscience Center, Sichuan University, Chengdu, Sichuan, China.; Department of Anesthesiology of West China Hospital, Sichuan University, Chengdu,  Sichuan, China.&lt;/_author_adr&gt;&lt;_collection_scope&gt;SCIE&lt;/_collection_scope&gt;&lt;_created&gt;65266512&lt;/_created&gt;&lt;_date&gt;62588160&lt;/_date&gt;&lt;_date_display&gt;2019&lt;/_date_display&gt;&lt;_db_updated&gt;PKU Search&lt;/_db_updated&gt;&lt;_doi&gt;10.1371/journal.pbio.3000086&lt;/_doi&gt;&lt;_impact_factor&gt;   9.800&lt;/_impact_factor&gt;&lt;_isbn&gt;1544-9173;1545-7885;&lt;/_isbn&gt;&lt;_issue&gt;8&lt;/_issue&gt;&lt;_journal&gt;PLoS biol&lt;/_journal&gt;&lt;_keywords&gt;Actin; Age; Anesthesia; Anesthesia, General - adverse effects; Anesthesiology; Anesthetics; Anesthetics, Inhalation - adverse effects; Animals; Animals, Newborn; Astrocyte; Astrocytes; Astrocytes - drug effects; basic medicine; Behavior; Behavior, Animal; Biocompatibility; Biology; Biology and Life Sciences; Biophysics; Brain; Brain - drug effects; Brain - embryology; Calcium homeostasis; Calcium ions; clinical medicine; Cortex (botany); Critical care; Cytoskeletal Proteins - metabolism; developmental biology; Exposure; Ezrin; Female; Hippocampus; Homeostasis; Huntingtons disease; Laboratories; Male; medical and health sciences; Medicine; Medicine and Health Sciences; Membrane proteins; Mice; Mice, Inbred C57BL; Morphogenesis; Neonates; Neurogenesis; Neurogenesis - drug effects; neurology &amp;amp; neurosurgery; Neurons; Neurons - drug effects; Neuroscience; Neurosciences; Neurotoxicity; Pediatrics; Pregnancy; Prenatal Exposure Delayed Effects - metabolism; Regional development; Regulatory agencies; Research and Analysis Methods; Sevoflurane; Sevoflurane - adverse effects; Social Behavior; Social Sciences; Synapses - drug effects; Synaptogenesis; Trends&lt;/_keywords&gt;&lt;_language&gt;eng&lt;/_language&gt;&lt;_modified&gt;65321130&lt;/_modified&gt;&lt;_number&gt;1&lt;/_number&gt;&lt;_ori_publication&gt;Public Library of Science&lt;/_ori_publication&gt;&lt;_pages&gt;e3000086&lt;/_pages&gt;&lt;_place_published&gt;United States&lt;/_place_published&gt;&lt;_social_category&gt;生化与分子生物学(1) &amp;amp; 生物学(1)&lt;/_social_category&gt;&lt;_subject_headings&gt;Anesthesia, General/adverse effects; Anesthetics, Inhalation/adverse effects; Animals; Animals, Newborn; Astrocytes/*drug effects; Behavior, Animal; Brain/drug effects/embryology; Cytoskeletal Proteins/metabolism; Female; Male; Mice; Mice, Inbred C57BL; Neurogenesis/drug effects; Neurons/drug effects; Pregnancy; Prenatal Exposure Delayed Effects/metabolism; Sevoflurane/*adverse effects; Social Behavior; Synapses/*drug effects&lt;/_subject_headings&gt;&lt;_tertiary_title&gt;PLoS biology&lt;/_tertiary_title&gt;&lt;_type_work&gt;Journal Article; Research Support, Non-U.S. Gov&amp;apos;t&lt;/_type_work&gt;&lt;_url&gt;https://go.exlibris.link/J8ZRDKt9&lt;/_url&gt;&lt;_volume&gt;17&lt;/_volume&gt;&lt;/Details&gt;&lt;Extra&gt;&lt;DBUID&gt;{74BB9623-EB82-41FE-945F-3C50CE09C799}&lt;/DBUID&gt;&lt;/Extra&gt;&lt;/Item&gt;&lt;/References&gt;&lt;/Group&gt;&lt;/Citation&gt;_x000a_"/>
    <w:docVar w:name="NE.Ref{1B951F75-0CAF-4BC5-8937-728A5B90111B}" w:val=" ADDIN NE.Ref.{1B951F75-0CAF-4BC5-8937-728A5B90111B}&lt;Citation&gt;&lt;Group&gt;&lt;References&gt;&lt;Item&gt;&lt;ID&gt;28&lt;/ID&gt;&lt;UID&gt;{EB350A0E-672F-4BC8-B675-2F743112C0BC}&lt;/UID&gt;&lt;Title&gt;Striatal astrocytes shape behavioral flexibility via regulation of the glutamate transporter EAAT2&lt;/Title&gt;&lt;Template&gt;Journal Article&lt;/Template&gt;&lt;Star&gt;0&lt;/Star&gt;&lt;Tag&gt;0&lt;/Tag&gt;&lt;Author&gt;Boender, AJ; Bontempi, L; Nava, L; Pelloux, Y; Tonini, R&lt;/Author&gt;&lt;Year&gt;2021&lt;/Year&gt;&lt;Details&gt;&lt;_accessed&gt;65320962&lt;/_accessed&gt;&lt;_accession_num&gt;33516457&lt;/_accession_num&gt;&lt;_author_adr&gt;Neuromodulation of Cortical and Subcortical Circuits Laboratory, Fondazione  Istituto Italiano di Tecnologia, Genova, Italy.; Neuromodulation of Cortical and Subcortical Circuits Laboratory, Fondazione  Istituto Italiano di Tecnologia, Genova, Italy.; Neuromodulation of Cortical and Subcortical Circuits Laboratory, Fondazione  Istituto Italiano di Tecnologia, Genova, Italy.; Neuromodulation of Cortical and Subcortical Circuits Laboratory, Fondazione  Istituto Italiano di Tecnologia, Genova, Italy.; Neuromodulation of Cortical and Subcortical Circuits Laboratory, Fondazione  Istituto Italiano di Tecnologia, Genova, Italy. Electronic address:  raffaella.tonini@iit.it.&lt;/_author_adr&gt;&lt;_collection_scope&gt;SCIE&lt;/_collection_scope&gt;&lt;_created&gt;65266478&lt;/_created&gt;&lt;_date&gt;63858240&lt;/_date&gt;&lt;_date_display&gt;2021 Jun 1&lt;/_date_display&gt;&lt;_db_updated&gt;CrossRef&lt;/_db_updated&gt;&lt;_doi&gt;10.1016/j.biopsych.2020.11.015&lt;/_doi&gt;&lt;_impact_factor&gt;  10.600&lt;/_impact_factor&gt;&lt;_isbn&gt;00063223&lt;/_isbn&gt;&lt;_issue&gt;11&lt;/_issue&gt;&lt;_journal&gt;Biological Psychiatry&lt;/_journal&gt;&lt;_keywords&gt;Astrocyte; Behavioral flexibility; Dorsal striatum; EAAT2; Mouse; Operant conditioning&lt;/_keywords&gt;&lt;_language&gt;eng&lt;/_language&gt;&lt;_modified&gt;65320963&lt;/_modified&gt;&lt;_ori_publication&gt;Copyright (c) 2020 Society of Biological Psychiatry. Published by Elsevier Inc. All _x000d__x000a_      rights reserved.&lt;/_ori_publication&gt;&lt;_pages&gt;1045-1057&lt;/_pages&gt;&lt;_social_category&gt;神经科学(1) &amp;amp; 精神病学(1)&lt;/_social_category&gt;&lt;_subject_headings&gt;Animals; *Astrocytes/metabolism; Corpus Striatum/metabolism; *Excitatory Amino Acid Transporter 2/metabolism; Glutamic Acid; Mice; Signal Transduction&lt;/_subject_headings&gt;&lt;_tertiary_title&gt;Biological Psychiatry&lt;/_tertiary_title&gt;&lt;_type_work&gt;Journal Article; Research Support, Non-U.S. Gov&amp;apos;t&lt;/_type_work&gt;&lt;_url&gt;https://linkinghub.elsevier.com/retrieve/pii/S000632232032076X_x000d__x000a_https://api.elsevier.com/content/article/PII:S000632232032076X?httpAccept=text/xml&lt;/_url&gt;&lt;_volume&gt;89&lt;/_volume&gt;&lt;/Details&gt;&lt;Extra&gt;&lt;DBUID&gt;{74BB9623-EB82-41FE-945F-3C50CE09C799}&lt;/DBUID&gt;&lt;/Extra&gt;&lt;/Item&gt;&lt;/References&gt;&lt;/Group&gt;&lt;/Citation&gt;_x000a_"/>
    <w:docVar w:name="NE.Ref{2D3D8A2C-1453-4431-9AB3-59D70806E791}" w:val=" ADDIN NE.Ref.{2D3D8A2C-1453-4431-9AB3-59D70806E791}&lt;Citation&gt;&lt;Group&gt;&lt;References&gt;&lt;Item&gt;&lt;ID&gt;3&lt;/ID&gt;&lt;UID&gt;{8909FE78-0D5C-4FCB-B157-FE9182EFC3AC}&lt;/UID&gt;&lt;Title&gt;Concentration-effect relationships of morphine and morphine-6 beta-glucuronide in  the rat&lt;/Title&gt;&lt;Template&gt;Journal Article&lt;/Template&gt;&lt;Star&gt;0&lt;/Star&gt;&lt;Tag&gt;0&lt;/Tag&gt;&lt;Author&gt;van Crugten, J T; Somogyi, A A; Nation, R L; Reynolds, G&lt;/Author&gt;&lt;Year&gt;1997&lt;/Year&gt;&lt;Details&gt;&lt;_created&gt;64638574&lt;/_created&gt;&lt;_modified&gt;64638574&lt;/_modified&gt;&lt;_url&gt;http://www.ncbi.nlm.nih.gov/entrez/query.fcgi?cmd=Retrieve&amp;amp;db=pubmed&amp;amp;dopt=Abstract&amp;amp;list_uids=9143788&amp;amp;query_hl=1&lt;/_url&gt;&lt;_journal&gt;Clin Exp Pharmacol Physiol&lt;/_journal&gt;&lt;_volume&gt;24&lt;/_volume&gt;&lt;_issue&gt;5&lt;/_issue&gt;&lt;_pages&gt;359-64&lt;/_pages&gt;&lt;_tertiary_title&gt;Clinical and experimental pharmacology &amp;amp; physiology&lt;/_tertiary_title&gt;&lt;_doi&gt;10.1111/j.1440-1681.1997.tb01202.x&lt;/_doi&gt;&lt;_date_display&gt;1997 May&lt;/_date_display&gt;&lt;_date&gt;51190560&lt;/_date&gt;&lt;_type_work&gt;Journal Article; Research Support, Non-U.S. Gov&amp;apos;t&lt;/_type_work&gt;&lt;_isbn&gt;0305-1870 (Print); 0305-1870 (Linking)&lt;/_isbn&gt;&lt;_accession_num&gt;9143788&lt;/_accession_num&gt;&lt;_subject_headings&gt;Analgesics, Opioid/blood/pharmacokinetics/*pharmacology; Animals; Brain Chemistry; Dose-Response Relationship, Drug; Male; Morphine/blood/pharmacokinetics/*pharmacology; Morphine Derivatives/blood/pharmacokinetics/*pharmacology; Pain Measurement/drug effects; Rats; Rats, Wistar&lt;/_subject_headings&gt;&lt;_author_adr&gt;Department of Clinical and Experimental Pharmacology, University of Adelaide,  Australia.&lt;/_author_adr&gt;&lt;_language&gt;eng&lt;/_language&gt;&lt;_accessed&gt;64638574&lt;/_accessed&gt;&lt;_db_updated&gt;PubMed&lt;/_db_updated&gt;&lt;_impact_factor&gt;   2.557&lt;/_impact_factor&gt;&lt;/Details&gt;&lt;Extra&gt;&lt;DBUID&gt;{74BB9623-EB82-41FE-945F-3C50CE09C799}&lt;/DBUID&gt;&lt;/Extra&gt;&lt;/Item&gt;&lt;/References&gt;&lt;/Group&gt;&lt;/Citation&gt;_x000a_"/>
    <w:docVar w:name="NE.Ref{2E7DAE75-AC5F-4F95-A661-8DA47371F521}" w:val=" ADDIN NE.Ref.{2E7DAE75-AC5F-4F95-A661-8DA47371F521}&lt;Citation&gt;&lt;Group&gt;&lt;References&gt;&lt;Item&gt;&lt;ID&gt;22&lt;/ID&gt;&lt;UID&gt;{8FA55E77-479B-4AA8-8756-6F4741628359}&lt;/UID&gt;&lt;Title&gt;Astrocytes control sensory acuity via tonic inhibition in the thalamus&lt;/Title&gt;&lt;Template&gt;Journal Article&lt;/Template&gt;&lt;Star&gt;0&lt;/Star&gt;&lt;Tag&gt;0&lt;/Tag&gt;&lt;Author&gt;Kwak, H; Koh, W; Kim, S; Song, K; Shin, JI; Lee, JM; Lee, EH; Bae, JY; Ha, GE; Oh, JE; Park, YM; Kim, S; Feng, J; Lee, SE; Choi, JW; Kim, KH; Kim, YS; Woo, J; Lee, D; Son, T; Kwon, SW; Park, KD; Yoon, BE; Lee, J; Li, Y; Lee, H; Bae, YC; Lee, CJ; Cheong, E&lt;/Author&gt;&lt;Year&gt;2020&lt;/Year&gt;&lt;Details&gt;&lt;_accessed&gt;65321078&lt;/_accessed&gt;&lt;_accession_num&gt;32905785&lt;/_accession_num&gt;&lt;_author_adr&gt;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Department of Biotechnology, College of Life Science and Biotechnology, Yonsei  University, Seoul 03722, South Korea.; 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.; Center for Glia-Neuron Interaction, Korea Institute of Science and Technology,  Seoul 02792, South Korea; Center for Cognition and Sociality, Institute for Basic  Science, Daejeon 34126, South Korea; KU-KIST Graduate School of Converging  Science and Technology, Korea University, Seoul 02841, South Korea.; Department of Biotechnology, College of Life Science and Biotechnology, Yonsei  University, Seoul 03722, South Korea.; Department of Anatomy and Neurobiology, School of Dentistry, Kyungpook National  University, Daegu 41566, South Korea.; Department of Biotechnology, College of Life Science and Biotechnology, Yonsei  University, Seoul 03722, South Korea.; Molecular Recognition Research Center, Korea Institute of Science and Technology,  Seoul 0279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Center for Cognition and Sociality, Institute for Basic Science, Daejeon 34126,  South Korea; KU-KIST Graduate School of Converging Science and Technology, Korea  University, Seoul 02841, South Korea.; State Key Laboratory of Membrane Biology, Peking University School of Life  Sciences, Beijing 100871, China.; Virus Facility, Research Animal Resource Center, Korea Institute of Science and  Technology, Seoul 02792, South Korea.; Convergence Research Center for Diagnosis, Treatment and Care System of Dementia,  Korea Institute of Science and Technology, Seoul 02792, South Korea.; Doping Control Center, Korea Institute of Science and Technology, Seoul 02792,  South Korea.; Department of Molecular Biology, College of Natural Science, Dankook University,  Cheonan 31116, South Korea.; Center for Glia-Neuron Interaction, Korea Institute of Science and Technology,  Seoul 02792, South Korea.; Department of Biotechnology, College of Life Science and Biotechnology, Yonsei  University, Seoul 03722, South Korea.; School of Electrical and Electronic Engineering, Yonsei University, Seoul 03722,  South Korea.; Radiation Medicine Clinical Research Division, Korea Institute of Radiological  and Medical Sciences, Seoul, South Korea.; Division of Bio-Medical Science &amp;amp;Technology, KIST School, Korea University of  Science and Technology, Seoul 02792, South Korea; Convergence Research Center for  Diagnosis, Treatment and Care System of Dementia, Korea Institute of Science and  Technology, Seoul 02792, South Korea; KHU-KIST Department of Converging Science  and Technology, Kyung Hee University, Seoul 02447, South Korea.; Department of Molecular Biology, College of Natural Science, Dankook University,  Cheonan 31116, South Korea.; Doping Control Center, Korea Institute of Science and Technology, Seoul 02792,  South Korea.; State Key Laboratory of Membrane Biology, Peking University School of Life  Sciences, Beijing 100871, China; Peking-Tsinghua Center for Life Sciences,  Academy for Advanced Interdisciplinary Studies, Peking University, Beijing  100871, China; PKU-IDG/McGovern Institute for Brain Research, Beijing 100871,  China.; Molecular Recognition Research Center, Korea Institute of Science and Technology,  Seoul 02792, South Korea.; Department of Anatomy and Neurobiology, School of Dentistry, Kyungpook National  University, Daegu 41566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 Electronic address: cjl@ibs.re.kr.; Department of Biotechnology, College of Life Science and Biotechnology, Yonsei  University, Seoul 03722, South Korea; POSTECH Biotech Center, POSTECH, Pohang,  South Korea. Electronic address: eunjicheong@yonsei.ac.kr.&lt;/_author_adr&gt;&lt;_collection_scope&gt;SCIE&lt;/_collection_scope&gt;&lt;_created&gt;65266463&lt;/_created&gt;&lt;_date&gt;63587520&lt;/_date&gt;&lt;_date_display&gt;2020 Nov 25&lt;/_date_display&gt;&lt;_db_updated&gt;PubMed&lt;/_db_updated&gt;&lt;_doi&gt;10.1016/j.neuron.2020.08.013&lt;/_doi&gt;&lt;_impact_factor&gt;  16.200&lt;/_impact_factor&gt;&lt;_isbn&gt;1097-4199 (Electronic); 0896-6273 (Linking)&lt;/_isbn&gt;&lt;_issue&gt;4&lt;/_issue&gt;&lt;_journal&gt;Neuron&lt;/_journal&gt;&lt;_keywords&gt;Best1; aldehyde dehydrogenase; astrocyte; diamine oxidase; sensory acuity; tactile discrimination; temporal fidelity; thalamus; tonic GABA; tonic inhibition&lt;/_keywords&gt;&lt;_language&gt;eng&lt;/_language&gt;&lt;_modified&gt;65321079&lt;/_modified&gt;&lt;_ori_publication&gt;Copyright (c) 2020 Elsevier Inc. All rights reserved.&lt;/_ori_publication&gt;&lt;_pages&gt;691-706.e10&lt;/_pages&gt;&lt;_social_category&gt;神经科学(1)&lt;/_social_category&gt;&lt;_subject_headings&gt;Aldehyde Dehydrogenase 1 Family/metabolism; Amine Oxidase (Copper-Containing)/metabolism; Animals; Astrocytes/metabolism/*physiology/ultrastructure; Bestrophins/biosynthesis/genetics; Female; GABA Antagonists; Immunohistochemistry; Inhibitory Postsynaptic Potentials/physiology; Macrolides/pharmacology; Male; Mice; Mice, Knockout; Microscopy, Electron; Neural Inhibition/*physiology; Neurons/metabolism/physiology; Patch-Clamp Techniques; Picrotoxin/pharmacology; Primary Cell Culture; Pyridazines/pharmacology; RNA, Small Interfering/pharmacology; Retinal Dehydrogenase/metabolism; Thalamus/*physiology; Touch Perception/*physiology; gamma-Aminobutyric Acid/biosynthesis/pharmacology/*physiology&lt;/_subject_headings&gt;&lt;_tertiary_title&gt;Neuron&lt;/_tertiary_title&gt;&lt;_type_work&gt;Journal Article; Research Support, Non-U.S. Gov&amp;apos;t&lt;/_type_work&gt;&lt;_url&gt;http://www.ncbi.nlm.nih.gov/entrez/query.fcgi?cmd=Retrieve&amp;amp;db=pubmed&amp;amp;dopt=Abstract&amp;amp;list_uids=32905785&amp;amp;query_hl=1&lt;/_url&gt;&lt;_volume&gt;108&lt;/_volume&gt;&lt;/Details&gt;&lt;Extra&gt;&lt;DBUID&gt;{74BB9623-EB82-41FE-945F-3C50CE09C799}&lt;/DBUID&gt;&lt;/Extra&gt;&lt;/Item&gt;&lt;/References&gt;&lt;/Group&gt;&lt;/Citation&gt;_x000a_"/>
    <w:docVar w:name="NE.Ref{33006ECD-C5B0-4140-B7E6-8CCABCA10A4F}" w:val=" ADDIN NE.Ref.{33006ECD-C5B0-4140-B7E6-8CCABCA10A4F}&lt;Citation&gt;&lt;Group&gt;&lt;References&gt;&lt;Item&gt;&lt;ID&gt;24&lt;/ID&gt;&lt;UID&gt;{B9657191-CCA6-4BB1-89C8-CB4783DBA268}&lt;/UID&gt;&lt;Title&gt;Monocarboxylate transporter 1 promotes classical microglial activation and pro-inflammatory effect via 6-phosphofructo-2-kinase/fructose-2, 6-biphosphatase 3&lt;/Title&gt;&lt;Template&gt;Journal Article&lt;/Template&gt;&lt;Star&gt;0&lt;/Star&gt;&lt;Tag&gt;0&lt;/Tag&gt;&lt;Author&gt;Kong, L; Wang, Z; Liang, X; Wang, Y; Gao, L; Ma, C&lt;/Author&gt;&lt;Year&gt;2019&lt;/Year&gt;&lt;Details&gt;&lt;_accessed&gt;65348686&lt;/_accessed&gt;&lt;_accession_num&gt;31779643&lt;/_accession_num&gt;&lt;_author_adr&gt;Key Laboratory for Experimental Teratology of Ministry of Education and  Department of Immunology, School of Basic Medical Sciences, Shandong University,  Jinan, Shandong, 250012, People&amp;apos;s Republic of China.; Key Laboratory for Experimental Teratology of Ministry of Education and  Department of Immunology, School of Basic Medical Sciences, Shandong University,  Jinan, Shandong, 250012, People&amp;apos;s Republic of China.; Key Laboratory for Experimental Teratology of Ministry of Education and  Department of Immunology, School of Basic Medical Sciences, Shandong University,  Jinan, Shandong, 250012, People&amp;apos;s Republic of China.; Department of Neurobiology, Shandong Provincial Key Laboratory of Mental  Disorders, School of Basic Medical Sciences, Shandong University, Jinan,  Shandong, People&amp;apos;s Republic of China.; Key Laboratory for Experimental Teratology of Ministry of Education and  Department of Immunology, School of Basic Medical Sciences, Shandong University,  Jinan, Shandong, 250012, People&amp;apos;s Republic of China. glfflg@sdu.edu.cn.; Key Laboratory of Infection and Immunity of Shandong Province, School of Basic  Medical Sciences, Shandong University, 44 Wenhua Xi Road, Jinan, Shandong,  250012, People&amp;apos;s Republic of China. glfflg@sdu.edu.cn.; Key Laboratory for Experimental Teratology of Ministry of Education and  Department of Immunology, School of Basic Medical Sciences, Shandong University,  Jinan, Shandong, 250012, People&amp;apos;s Republic of China. machunhong@sdu.edu.cn.; Key Laboratory of Infection and Immunity of Shandong Province, School of Basic  Medical Sciences, Shandong University, 44 Wenhua Xi Road, Jinan, Shandong,  250012, People&amp;apos;s Republic of China. machunhong@sdu.edu.cn.&lt;/_author_adr&gt;&lt;_collection_scope&gt;SCIE&lt;/_collection_scope&gt;&lt;_created&gt;65266473&lt;/_created&gt;&lt;_date&gt;63064800&lt;/_date&gt;&lt;_date_display&gt;2019 Nov 28&lt;/_date_display&gt;&lt;_db_updated&gt;CrossRef&lt;/_db_updated&gt;&lt;_doi&gt;10.1186/s12974-019-1648-4&lt;/_doi&gt;&lt;_impact_factor&gt;   9.300&lt;/_impact_factor&gt;&lt;_isbn&gt;1742-2094&lt;/_isbn&gt;&lt;_issue&gt;1&lt;/_issue&gt;&lt;_journal&gt;J Neuroinflammation&lt;/_journal&gt;&lt;_keywords&gt;Classical microglial polarization; Glycolysis; Lactate; MCT1; Neuroinflammation; PFKFB3&lt;/_keywords&gt;&lt;_language&gt;eng&lt;/_language&gt;&lt;_modified&gt;65321075&lt;/_modified&gt;&lt;_pages&gt;240&lt;/_pages&gt;&lt;_social_category&gt;免疫学(1) &amp;amp; 神经科学(1)&lt;/_social_category&gt;&lt;_subject_headings&gt;Animals; Cell Line; Cell Polarity/drug effects; Cytokines/metabolism; Gene Knockdown Techniques; Glycolysis/genetics; Inflammation/*metabolism; Lipopolysaccharides/*pharmacology; Mice; Microglia/*drug effects/metabolism; Monocarboxylic Acid Transporters/*genetics/metabolism; Phosphofructokinase-2/metabolism; Phosphorylation; Signal Transduction/drug effects; Symporters/*genetics/metabolism; Up-Regulation/*drug effects&lt;/_subject_headings&gt;&lt;_tertiary_title&gt;Journal of Neuroinflammation&lt;/_tertiary_title&gt;&lt;_type_work&gt;Journal Article&lt;/_type_work&gt;&lt;_url&gt;https://jneuroinflammation.biomedcentral.com/articles/10.1186/s12974-019-1648-4_x000d__x000a_http://link.springer.com/content/pdf/10.1186/s12974-019-1648-4.pdf&lt;/_url&gt;&lt;_volume&gt;16&lt;/_volume&gt;&lt;/Details&gt;&lt;Extra&gt;&lt;DBUID&gt;{74BB9623-EB82-41FE-945F-3C50CE09C799}&lt;/DBUID&gt;&lt;/Extra&gt;&lt;/Item&gt;&lt;/References&gt;&lt;/Group&gt;&lt;/Citation&gt;_x000a_"/>
    <w:docVar w:name="NE.Ref{37CDD83D-6BF0-4B72-8A42-D8F46F17755B}" w:val=" ADDIN NE.Ref.{37CDD83D-6BF0-4B72-8A42-D8F46F17755B}&lt;Citation&gt;&lt;Group&gt;&lt;References&gt;&lt;Item&gt;&lt;ID&gt;25&lt;/ID&gt;&lt;UID&gt;{8FA05984-683B-4B9B-B486-911BAD45780F}&lt;/UID&gt;&lt;Title&gt;Astrocyte-derived lactate modulates the passive coping response to behavioral challenge in male mice&lt;/Title&gt;&lt;Template&gt;Journal Article&lt;/Template&gt;&lt;Star&gt;0&lt;/Star&gt;&lt;Tag&gt;0&lt;/Tag&gt;&lt;Author&gt;Yin, YN; Hu, J; Wei, YL; Li, ZL; Luo, ZC; Wang, RQ; Yang, KX; Li, SJ; Li, XW; Yang, JM; Gao, TM&lt;/Author&gt;&lt;Year&gt;2021&lt;/Year&gt;&lt;Details&gt;&lt;_accessed&gt;65348689&lt;/_accessed&gt;&lt;_accession_num&gt;32785834&lt;/_accession_num&gt;&lt;_author_adr&gt;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 jimmyyoung@smu.edu.cn.; State Key Laboratory of Organ Failure Research, Key Laboratory of Mental Health  of the Ministry of Education, Guangdong-Hong Kong-Macao Greater Bay Area Center  for Brain Science and Brain-Inspired Intelligence, Guangdong Province Key  Laboratory of Psychiatric Disorders, Collaborative Innovation Center for Brain  Science, Department of Neurobiology, School of Basic Medical Sciences, Southern  Medical University, Guangzhou, 510515, China. tgao@smu.edu.cn.&lt;/_author_adr&gt;&lt;_collection_scope&gt;CSCD;SCIE&lt;/_collection_scope&gt;&lt;_created&gt;65266474&lt;/_created&gt;&lt;_date&gt;63640800&lt;/_date&gt;&lt;_date_display&gt;2021&lt;/_date_display&gt;&lt;_db_updated&gt;PKU Search&lt;/_db_updated&gt;&lt;_doi&gt;10.1007/s12264-020-00553-z&lt;/_doi&gt;&lt;_impact_factor&gt;   5.600&lt;/_impact_factor&gt;&lt;_isbn&gt;1673-7067;1995-8218;&lt;/_isbn&gt;&lt;_issue&gt;1&lt;/_issue&gt;&lt;_journal&gt;Neurosci bull&lt;/_journal&gt;&lt;_keywords&gt;Adaptation, Psychological; Anatomy; Anesthesiology; Animals; Astrocyte; Astrocytes; basic medicine; Behavioural despair test; Biomedical and Life Sciences; Biomedicine; clinical medicine; Depression, Mental; developmental biology; Extracellular; Forced swimming test; fruitless; Glycogenolysis; Human Physiology; Lactate; Lactates; Lactic Acid; Male; medical and health sciences; Medicine; Mice; Monocarboxylate transporter 4; Mood disorders; Neurology; neurology &amp;amp; neurosurgery; Neuronal excitability; Neurophysiology; Neuroscience; Neurosciences; Original; Original Article; Pain Medicine; Passive coping; Prefrontal Cortex; Stress, Psychological&lt;/_keywords&gt;&lt;_language&gt;eng&lt;/_language&gt;&lt;_modified&gt;65321124&lt;/_modified&gt;&lt;_number&gt;1&lt;/_number&gt;&lt;_ori_publication&gt;Springer Singapore&lt;/_ori_publication&gt;&lt;_pages&gt;1-14&lt;/_pages&gt;&lt;_place_published&gt;Singapore&lt;/_place_published&gt;&lt;_social_category&gt;神经科学(2)&lt;/_social_category&gt;&lt;_subject_headings&gt;Adaptation, Psychological; Animals; *Astrocytes; *Lactic Acid; Male; Mice; Prefrontal Cortex; Stress, Psychological&lt;/_subject_headings&gt;&lt;_tertiary_title&gt;Neuroscience bulletin&lt;/_tertiary_title&gt;&lt;_type_work&gt;Journal Article&lt;/_type_work&gt;&lt;_url&gt;https://go.exlibris.link/QWVJgVrv&lt;/_url&gt;&lt;_volume&gt;37&lt;/_volume&gt;&lt;/Details&gt;&lt;Extra&gt;&lt;DBUID&gt;{74BB9623-EB82-41FE-945F-3C50CE09C799}&lt;/DBUID&gt;&lt;/Extra&gt;&lt;/Item&gt;&lt;/References&gt;&lt;/Group&gt;&lt;/Citation&gt;_x000a_"/>
    <w:docVar w:name="NE.Ref{488F2AB4-3515-405F-A35A-05841BBB1497}" w:val=" ADDIN NE.Ref.{488F2AB4-3515-405F-A35A-05841BBB1497}&lt;Citation&gt;&lt;Group&gt;&lt;References&gt;&lt;Item&gt;&lt;ID&gt;29&lt;/ID&gt;&lt;UID&gt;{5CA8291E-77A0-4493-9D89-7AA1ED51D8AC}&lt;/UID&gt;&lt;Title&gt;Expression of nucleoside transporter in freshly isolated neurons and astrocytes from mouse brain&lt;/Title&gt;&lt;Template&gt;Journal Article&lt;/Template&gt;&lt;Star&gt;0&lt;/Star&gt;&lt;Tag&gt;0&lt;/Tag&gt;&lt;Author&gt;Li, B; Gu, L; Hertz, L; Peng, L&lt;/Author&gt;&lt;Year&gt;2013&lt;/Year&gt;&lt;Details&gt;&lt;_accessed&gt;65321106&lt;/_accessed&gt;&lt;_collection_scope&gt;SCIE&lt;/_collection_scope&gt;&lt;_created&gt;65266478&lt;/_created&gt;&lt;_date&gt;59433120&lt;/_date&gt;&lt;_date_display&gt;2013&lt;/_date_display&gt;&lt;_db_updated&gt;PKU Search&lt;/_db_updated&gt;&lt;_doi&gt;10.1007/s11064-013-1146-5&lt;/_doi&gt;&lt;_impact_factor&gt;   4.400&lt;/_impact_factor&gt;&lt;_isbn&gt;0364-3190&lt;/_isbn&gt;&lt;_issue&gt;11&lt;/_issue&gt;&lt;_journal&gt;Neurochem Res&lt;/_journal&gt;&lt;_keywords&gt;Animals; Animals, Newborn; Astrocyte; Astrocytes - drug effects; Astrocytes - metabolism; Biochemistry; Biomedical and Life Sciences; Biomedicine; Cell Biology; Cell sorting; Cells, Cultured; Equilibrative Nucleoside Transporter 1 - biosynthesis; Extracellular; Female; Fluorescence-based cell sorting (FACS); Fluoxetine; Fluoxetine - pharmacology; Gene expression; In situ hybridization; Intracellular; Male; Membrane Transport Proteins - biosynthesis; Mice; Mice, Transgenic; Molecular biology; Neurochemistry; Neurology; Neuron; Neurons - drug effects; Neurons - metabolism; Neurosciences; Nucleoside; Nucleoside Transport Proteins - biosynthesis; Nucleoside transporter; Nucleoside transporters; Original Paper; RNA, Messenger - metabolism&lt;/_keywords&gt;&lt;_modified&gt;65321084&lt;/_modified&gt;&lt;_number&gt;1&lt;/_number&gt;&lt;_ori_publication&gt;Springer US&lt;/_ori_publication&gt;&lt;_pages&gt;2351-2358&lt;/_pages&gt;&lt;_place_published&gt;Boston&lt;/_place_published&gt;&lt;_social_category&gt;生化与分子生物学(3) &amp;amp; 神经科学(4)&lt;/_social_category&gt;&lt;_tertiary_title&gt;Neurochemical research&lt;/_tertiary_title&gt;&lt;_url&gt;https://go.exlibris.link/Q217Q7Yk&lt;/_url&gt;&lt;_volume&gt;38&lt;/_volume&gt;&lt;/Details&gt;&lt;Extra&gt;&lt;DBUID&gt;{74BB9623-EB82-41FE-945F-3C50CE09C799}&lt;/DBUID&gt;&lt;/Extra&gt;&lt;/Item&gt;&lt;/References&gt;&lt;/Group&gt;&lt;/Citation&gt;_x000a_"/>
    <w:docVar w:name="NE.Ref{4EBE8CC6-930C-4595-9163-ADD0A0CC20DC}" w:val=" ADDIN NE.Ref.{4EBE8CC6-930C-4595-9163-ADD0A0CC20DC}&lt;Citation&gt;&lt;Group&gt;&lt;References&gt;&lt;Item&gt;&lt;ID&gt;22&lt;/ID&gt;&lt;UID&gt;{8FA55E77-479B-4AA8-8756-6F4741628359}&lt;/UID&gt;&lt;Title&gt;Astrocytes control sensory acuity via tonic inhibition in the thalamus&lt;/Title&gt;&lt;Template&gt;Journal Article&lt;/Template&gt;&lt;Star&gt;0&lt;/Star&gt;&lt;Tag&gt;0&lt;/Tag&gt;&lt;Author&gt;Kwak, H; Koh, W; Kim, S; Song, K; Shin, JI; Lee, JM; Lee, EH; Bae, JY; Ha, GE; Oh, JE; Park, YM; Kim, S; Feng, J; Lee, SE; Choi, JW; Kim, KH; Kim, YS; Woo, J; Lee, D; Son, T; Kwon, SW; Park, KD; Yoon, BE; Lee, J; Li, Y; Lee, H; Bae, YC; Lee, CJ; Cheong, E&lt;/Author&gt;&lt;Year&gt;2020&lt;/Year&gt;&lt;Details&gt;&lt;_accessed&gt;65321078&lt;/_accessed&gt;&lt;_accession_num&gt;32905785&lt;/_accession_num&gt;&lt;_author_adr&gt;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Department of Biotechnology, College of Life Science and Biotechnology, Yonsei  University, Seoul 03722, South Korea.; 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.; Center for Glia-Neuron Interaction, Korea Institute of Science and Technology,  Seoul 02792, South Korea; Center for Cognition and Sociality, Institute for Basic  Science, Daejeon 34126, South Korea; KU-KIST Graduate School of Converging  Science and Technology, Korea University, Seoul 02841, South Korea.; Department of Biotechnology, College of Life Science and Biotechnology, Yonsei  University, Seoul 03722, South Korea.; Department of Anatomy and Neurobiology, School of Dentistry, Kyungpook National  University, Daegu 41566, South Korea.; Department of Biotechnology, College of Life Science and Biotechnology, Yonsei  University, Seoul 03722, South Korea.; Molecular Recognition Research Center, Korea Institute of Science and Technology,  Seoul 0279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Center for Cognition and Sociality, Institute for Basic Science, Daejeon 34126,  South Korea; KU-KIST Graduate School of Converging Science and Technology, Korea  University, Seoul 02841, South Korea.; State Key Laboratory of Membrane Biology, Peking University School of Life  Sciences, Beijing 100871, China.; Virus Facility, Research Animal Resource Center, Korea Institute of Science and  Technology, Seoul 02792, South Korea.; Convergence Research Center for Diagnosis, Treatment and Care System of Dementia,  Korea Institute of Science and Technology, Seoul 02792, South Korea.; Doping Control Center, Korea Institute of Science and Technology, Seoul 02792,  South Korea.; Department of Molecular Biology, College of Natural Science, Dankook University,  Cheonan 31116, South Korea.; Center for Glia-Neuron Interaction, Korea Institute of Science and Technology,  Seoul 02792, South Korea.; Department of Biotechnology, College of Life Science and Biotechnology, Yonsei  University, Seoul 03722, South Korea.; School of Electrical and Electronic Engineering, Yonsei University, Seoul 03722,  South Korea.; Radiation Medicine Clinical Research Division, Korea Institute of Radiological  and Medical Sciences, Seoul, South Korea.; Division of Bio-Medical Science &amp;amp;Technology, KIST School, Korea University of  Science and Technology, Seoul 02792, South Korea; Convergence Research Center for  Diagnosis, Treatment and Care System of Dementia, Korea Institute of Science and  Technology, Seoul 02792, South Korea; KHU-KIST Department of Converging Science  and Technology, Kyung Hee University, Seoul 02447, South Korea.; Department of Molecular Biology, College of Natural Science, Dankook University,  Cheonan 31116, South Korea.; Doping Control Center, Korea Institute of Science and Technology, Seoul 02792,  South Korea.; State Key Laboratory of Membrane Biology, Peking University School of Life  Sciences, Beijing 100871, China; Peking-Tsinghua Center for Life Sciences,  Academy for Advanced Interdisciplinary Studies, Peking University, Beijing  100871, China; PKU-IDG/McGovern Institute for Brain Research, Beijing 100871,  China.; Molecular Recognition Research Center, Korea Institute of Science and Technology,  Seoul 02792, South Korea.; Department of Anatomy and Neurobiology, School of Dentistry, Kyungpook National  University, Daegu 41566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 Electronic address: cjl@ibs.re.kr.; Department of Biotechnology, College of Life Science and Biotechnology, Yonsei  University, Seoul 03722, South Korea; POSTECH Biotech Center, POSTECH, Pohang,  South Korea. Electronic address: eunjicheong@yonsei.ac.kr.&lt;/_author_adr&gt;&lt;_collection_scope&gt;SCIE&lt;/_collection_scope&gt;&lt;_created&gt;65266463&lt;/_created&gt;&lt;_date&gt;63587520&lt;/_date&gt;&lt;_date_display&gt;2020 Nov 25&lt;/_date_display&gt;&lt;_db_updated&gt;PubMed&lt;/_db_updated&gt;&lt;_doi&gt;10.1016/j.neuron.2020.08.013&lt;/_doi&gt;&lt;_impact_factor&gt;  16.200&lt;/_impact_factor&gt;&lt;_isbn&gt;1097-4199 (Electronic); 0896-6273 (Linking)&lt;/_isbn&gt;&lt;_issue&gt;4&lt;/_issue&gt;&lt;_journal&gt;Neuron&lt;/_journal&gt;&lt;_keywords&gt;Best1; aldehyde dehydrogenase; astrocyte; diamine oxidase; sensory acuity; tactile discrimination; temporal fidelity; thalamus; tonic GABA; tonic inhibition&lt;/_keywords&gt;&lt;_language&gt;eng&lt;/_language&gt;&lt;_modified&gt;65321079&lt;/_modified&gt;&lt;_ori_publication&gt;Copyright (c) 2020 Elsevier Inc. All rights reserved.&lt;/_ori_publication&gt;&lt;_pages&gt;691-706.e10&lt;/_pages&gt;&lt;_social_category&gt;神经科学(1)&lt;/_social_category&gt;&lt;_subject_headings&gt;Aldehyde Dehydrogenase 1 Family/metabolism; Amine Oxidase (Copper-Containing)/metabolism; Animals; Astrocytes/metabolism/*physiology/ultrastructure; Bestrophins/biosynthesis/genetics; Female; GABA Antagonists; Immunohistochemistry; Inhibitory Postsynaptic Potentials/physiology; Macrolides/pharmacology; Male; Mice; Mice, Knockout; Microscopy, Electron; Neural Inhibition/*physiology; Neurons/metabolism/physiology; Patch-Clamp Techniques; Picrotoxin/pharmacology; Primary Cell Culture; Pyridazines/pharmacology; RNA, Small Interfering/pharmacology; Retinal Dehydrogenase/metabolism; Thalamus/*physiology; Touch Perception/*physiology; gamma-Aminobutyric Acid/biosynthesis/pharmacology/*physiology&lt;/_subject_headings&gt;&lt;_tertiary_title&gt;Neuron&lt;/_tertiary_title&gt;&lt;_type_work&gt;Journal Article; Research Support, Non-U.S. Gov&amp;apos;t&lt;/_type_work&gt;&lt;_url&gt;http://www.ncbi.nlm.nih.gov/entrez/query.fcgi?cmd=Retrieve&amp;amp;db=pubmed&amp;amp;dopt=Abstract&amp;amp;list_uids=32905785&amp;amp;query_hl=1&lt;/_url&gt;&lt;_volume&gt;108&lt;/_volume&gt;&lt;/Details&gt;&lt;Extra&gt;&lt;DBUID&gt;{74BB9623-EB82-41FE-945F-3C50CE09C799}&lt;/DBUID&gt;&lt;/Extra&gt;&lt;/Item&gt;&lt;/References&gt;&lt;/Group&gt;&lt;/Citation&gt;_x000a_"/>
    <w:docVar w:name="NE.Ref{4F322DF3-6E7D-4860-B230-5203C8F63049}" w:val=" ADDIN NE.Ref.{4F322DF3-6E7D-4860-B230-5203C8F63049}&lt;Citation&gt;&lt;Group&gt;&lt;References&gt;&lt;Item&gt;&lt;ID&gt;26&lt;/ID&gt;&lt;UID&gt;{B990798E-E80A-4097-A913-A72D199982D4}&lt;/UID&gt;&lt;Title&gt;Glutamine synthetase regulation by dexamethasone, RU486, and compound A in astrocytes derived from aged mouse cerebral hemispheres is mediated via glucocorticoid receptor&lt;/Title&gt;&lt;Template&gt;Journal Article&lt;/Template&gt;&lt;Star&gt;0&lt;/Star&gt;&lt;Tag&gt;0&lt;/Tag&gt;&lt;Author&gt;Kazazoglou, T; Panagiotou, C; Mihailidou, C; Kokkinopoulou, I; Papadopoulou, A; Moutsatsou, P&lt;/Author&gt;&lt;Year&gt;2021&lt;/Year&gt;&lt;Details&gt;&lt;_accessed&gt;65348744&lt;/_accessed&gt;&lt;_collection_scope&gt;SCIE&lt;/_collection_scope&gt;&lt;_created&gt;65266475&lt;/_created&gt;&lt;_date&gt;63640800&lt;/_date&gt;&lt;_date_display&gt;2021&lt;/_date_display&gt;&lt;_db_updated&gt;PKU Search&lt;/_db_updated&gt;&lt;_doi&gt;10.1007/s11010-021-04236-9&lt;/_doi&gt;&lt;_impact_factor&gt;   4.300&lt;/_impact_factor&gt;&lt;_isbn&gt;0300-8177&lt;/_isbn&gt;&lt;_issue&gt;12&lt;/_issue&gt;&lt;_journal&gt;Mol Cell Biochem&lt;/_journal&gt;&lt;_keywords&gt;Acetates - pharmacology; Age Factors; Agonist; Animals; Anti-Inflammatory Agents - pharmacology; Anti-Inflammatory Agents, Non-Steroidal - pharmacology; Astrocyte; Astrocytes; Astrocytes - drug effects; Astrocytes - metabolism; Biochemistry; Biomedical and Life Sciences; Cardiology; Cell biology; Cells, Cultured; Cerebral hemispheres; Cerebrum - drug effects; Cerebrum - metabolism; Cerebrum - pathology; Chemistry; Compound A; Dexamethasone; Dexamethasone - pharmacology; endocrine system; Gene expression; Gene isoform; Glucocorticoid receptor; Glucocorticoids; Glutamate-ammonia ligase; Glutamate-Ammonia Ligase - metabolism; Glutamine; Glutamine synthetase; GR modulators; Hormone Antagonists - pharmacology; hormones, hormone substitutes, and hormone antagonists; Isoforms; Life Sciences; Ligand (biochemistry); Ligands; Ligases; MACH astrocytes; Medical Biochemistry; Messenger RNA; Mice; Mifepristone - pharmacology; Neurophysiology; Nuclear transport; Oncology; polycyclic compounds; Proteins; Receptors; Receptors, Glucocorticoid - metabolism; RNA; RU486; Steroids; Translocation; Tyramine - analogs &amp;amp; derivatives; Tyramine - pharmacology&lt;/_keywords&gt;&lt;_modified&gt;65321070&lt;/_modified&gt;&lt;_number&gt;1&lt;/_number&gt;&lt;_ori_publication&gt;Springer US&lt;/_ori_publication&gt;&lt;_pages&gt;4471-4485&lt;/_pages&gt;&lt;_place_published&gt;New York&lt;/_place_published&gt;&lt;_social_category&gt;细胞生物学(4)&lt;/_social_category&gt;&lt;_tertiary_title&gt;Molecular and cellular biochemistry&lt;/_tertiary_title&gt;&lt;_url&gt;https://go.exlibris.link/j7Jr3gQ1&lt;/_url&gt;&lt;_volume&gt;476&lt;/_volume&gt;&lt;/Details&gt;&lt;Extra&gt;&lt;DBUID&gt;{74BB9623-EB82-41FE-945F-3C50CE09C799}&lt;/DBUID&gt;&lt;/Extra&gt;&lt;/Item&gt;&lt;/References&gt;&lt;/Group&gt;&lt;/Citation&gt;_x000a_"/>
    <w:docVar w:name="NE.Ref{88A4212D-3B63-4B03-A0E7-CE5769E2B9C3}" w:val=" ADDIN NE.Ref.{88A4212D-3B63-4B03-A0E7-CE5769E2B9C3}&lt;Citation&gt;&lt;Group&gt;&lt;References&gt;&lt;Item&gt;&lt;ID&gt;40&lt;/ID&gt;&lt;UID&gt;{5224778C-AB99-49A5-96BD-FC17E349568B}&lt;/UID&gt;&lt;Title&gt;Adaptive activation of a stress response pathway improves learning and memory through Gs and beta-Arrestin-1-regulated lactate metabolism&lt;/Title&gt;&lt;Template&gt;Journal Article&lt;/Template&gt;&lt;Star&gt;0&lt;/Star&gt;&lt;Tag&gt;0&lt;/Tag&gt;&lt;Author&gt;Dong, JH; Wang, YJ; Cui, M; Wang, XJ; Zheng, WS; Ma, ML; Yang, F; He, DF; Hu, QX; Zhang, DL; Ning, SL; Liu, CH; Wang, C; Wang, Y; Li, XY; Yi, F; Lin, A; Kahsai, AW; Cahill, TJ; Chen, ZY; Yu, X; Sun, JP&lt;/Author&gt;&lt;Year&gt;2017&lt;/Year&gt;&lt;Details&gt;&lt;_accessed&gt;65348696&lt;/_accessed&gt;&lt;_accession_num&gt;27916196&lt;/_accession_num&gt;&lt;_author_adr&gt;Key Laboratory Experimental Teratology of the Ministry of Education, Shandong  University School of Medicine, China; Department of Biochemistry and Molecular  Biology, Shandong University School of Medicine, China.; Key Laboratory Experimental Teratology of the Ministry of Education, Shandong  University School of Medicine, China; Department of Biochemistry and Molecular  Biology, Shandong University School of Medicine, China.; Physiology, Shandong University School of Medicine, China.; Cell Biology, Shandong University School of Medicine, China.; Physiology, Shandong University School of Medicine, China.; Key Laboratory Experimental Teratology of the Ministry of Education, Shandong  University School of Medicine, China; Department of Biochemistry and Molecular  Biology, Shandong University School of Medicine, China.; Key Laboratory Experimental Teratology of the Ministry of Education, Shandong  University School of Medicine, China.; Key Laboratory Experimental Teratology of the Ministry of Education, Shandong  University School of Medicine, China; Department of Biochemistry and Molecular  Biology, Shandong University School of Medicine, China; Physiology, Shandong  University School of Medicine, China.; Key Laboratory Experimental Teratology of the Ministry of Education, Shandong  University School of Medicine, China; Department of Biochemistry and Molecular  Biology, Shandong University School of Medicine, China.; Key Laboratory Experimental Teratology of the Ministry of Education, Shandong  University School of Medicine, China; Department of Biochemistry and Molecular  Biology, Shandong University School of Medicine, China; Physiology, Shandong  University School of Medicine, China.; Key Laboratory Experimental Teratology of the Ministry of Education, Shandong  University School of Medicine, China; Department of Biochemistry and Molecular  Biology, Shandong University School of Medicine, China; Qilu Hospital, Shandong  University, Jinan, Shandong, China.; Physiology, Shandong University School of Medicine, China.; Department of Pharmacology, Hebei Medical University, Shijiazhuang, Hebei, China.; Neurobiology, Shandong University School of Medicine, China.; Zhejiang University, Institute of Neuroscience, China.; Key Laboratory Experimental Teratology of the Ministry of Education, Shandong  University School of Medicine, China.; Duke University, School of Medicine, Durham, North Carolina.; Duke University, School of Medicine, Durham, North Carolina.; Duke University, School of Medicine, Durham, North Carolina.; Neurobiology, Shandong University School of Medicine, China.; Key Laboratory Experimental Teratology of the Ministry of Education, Shandong  University School of Medicine, China; Department of Biochemistry and Molecular  Biology, Shandong University School of Medicine, China.; Key Laboratory Experimental Teratology of the Ministry of Education, Shandong  University School of Medicine, China; Department of Biochemistry and Molecular  Biology, Shandong University School of Medicine, China; Duke University, School  of Medicine, Durham, North Carolina. Electronic address: sunjinpeng@sdu.edu.cn.&lt;/_author_adr&gt;&lt;_collection_scope&gt;SCIE&lt;/_collection_scope&gt;&lt;_created&gt;65288026&lt;/_created&gt;&lt;_date&gt;61686720&lt;/_date&gt;&lt;_date_display&gt;2017 Apr 15&lt;/_date_display&gt;&lt;_db_updated&gt;CrossRef&lt;/_db_updated&gt;&lt;_doi&gt;10.1016/j.biopsych.2016.09.025&lt;/_doi&gt;&lt;_impact_factor&gt;  10.600&lt;/_impact_factor&gt;&lt;_isbn&gt;00063223&lt;/_isbn&gt;&lt;_issue&gt;8&lt;/_issue&gt;&lt;_journal&gt;Biological Psychiatry&lt;/_journal&gt;&lt;_keywords&gt;Adrenergic receptor; Arrestin; G protein; HIF-1alpha; Memory; Stress&lt;/_keywords&gt;&lt;_language&gt;eng&lt;/_language&gt;&lt;_modified&gt;65321165&lt;/_modified&gt;&lt;_ori_publication&gt;Copyright (c) 2016 Society of Biological Psychiatry. All rights reserved.&lt;/_ori_publication&gt;&lt;_pages&gt;654-670&lt;/_pages&gt;&lt;_social_category&gt;神经科学(1) &amp;amp; 精神病学(1)&lt;/_social_category&gt;&lt;_subject_headings&gt;Adrenergic beta-2 Receptor Agonists/administration &amp;amp; dosage; Animals; Astrocytes/metabolism; Cell Line; Formoterol Fumarate/administration &amp;amp; dosage; GTP-Binding Protein alpha Subunits, Gs/*metabolism; Hippocampus/metabolism; Hypoxia-Inducible Factor 1, alpha Subunit/metabolism; Isoenzymes/metabolism; L-Lactate Dehydrogenase/metabolism; Lactate Dehydrogenase 5; Lactic Acid/*metabolism; Learning/drug effects/*physiology; Memory/drug effects/*physiology; Mice; Mice, Inbred C57BL; Mice, Knockout; Monocarboxylic Acid Transporters/metabolism; Muscle Proteins/metabolism; Receptors, Adrenergic, beta-2/genetics/*metabolism; Recognition, Psychology/drug effects/physiology; *Signal Transduction; Stress, Psychological/*metabolism; Transcriptome; beta-Arrestin 1/*metabolism&lt;/_subject_headings&gt;&lt;_tertiary_title&gt;Biological Psychiatry&lt;/_tertiary_title&gt;&lt;_type_work&gt;Journal Article&lt;/_type_work&gt;&lt;_url&gt;https://linkinghub.elsevier.com/retrieve/pii/S0006322316329122_x000d__x000a_https://api.elsevier.com/content/article/PII:S0006322316329122?httpAccept=text/plain&lt;/_url&gt;&lt;_volume&gt;81&lt;/_volume&gt;&lt;/Details&gt;&lt;Extra&gt;&lt;DBUID&gt;{74BB9623-EB82-41FE-945F-3C50CE09C799}&lt;/DBUID&gt;&lt;/Extra&gt;&lt;/Item&gt;&lt;/References&gt;&lt;/Group&gt;&lt;/Citation&gt;_x000a_"/>
    <w:docVar w:name="NE.Ref{89695DF1-C192-4AF2-9D0C-58CED9A5424C}" w:val=" ADDIN NE.Ref.{89695DF1-C192-4AF2-9D0C-58CED9A5424C}&lt;Citation&gt;&lt;Group&gt;&lt;References&gt;&lt;Item&gt;&lt;ID&gt;26&lt;/ID&gt;&lt;UID&gt;{B990798E-E80A-4097-A913-A72D199982D4}&lt;/UID&gt;&lt;Title&gt;Glutamine synthetase regulation by dexamethasone, RU486, and compound A in astrocytes derived from aged mouse cerebral hemispheres is mediated via glucocorticoid receptor&lt;/Title&gt;&lt;Template&gt;Journal Article&lt;/Template&gt;&lt;Star&gt;0&lt;/Star&gt;&lt;Tag&gt;0&lt;/Tag&gt;&lt;Author&gt;Kazazoglou, T; Panagiotou, C; Mihailidou, C; Kokkinopoulou, I; Papadopoulou, A; Moutsatsou, P&lt;/Author&gt;&lt;Year&gt;2021&lt;/Year&gt;&lt;Details&gt;&lt;_accessed&gt;65348744&lt;/_accessed&gt;&lt;_collection_scope&gt;SCIE&lt;/_collection_scope&gt;&lt;_created&gt;65266475&lt;/_created&gt;&lt;_date&gt;63640800&lt;/_date&gt;&lt;_date_display&gt;2021&lt;/_date_display&gt;&lt;_db_updated&gt;PKU Search&lt;/_db_updated&gt;&lt;_doi&gt;10.1007/s11010-021-04236-9&lt;/_doi&gt;&lt;_impact_factor&gt;   4.300&lt;/_impact_factor&gt;&lt;_isbn&gt;0300-8177&lt;/_isbn&gt;&lt;_issue&gt;12&lt;/_issue&gt;&lt;_journal&gt;Mol Cell Biochem&lt;/_journal&gt;&lt;_keywords&gt;Acetates - pharmacology; Age Factors; Agonist; Animals; Anti-Inflammatory Agents - pharmacology; Anti-Inflammatory Agents, Non-Steroidal - pharmacology; Astrocyte; Astrocytes; Astrocytes - drug effects; Astrocytes - metabolism; Biochemistry; Biomedical and Life Sciences; Cardiology; Cell biology; Cells, Cultured; Cerebral hemispheres; Cerebrum - drug effects; Cerebrum - metabolism; Cerebrum - pathology; Chemistry; Compound A; Dexamethasone; Dexamethasone - pharmacology; endocrine system; Gene expression; Gene isoform; Glucocorticoid receptor; Glucocorticoids; Glutamate-ammonia ligase; Glutamate-Ammonia Ligase - metabolism; Glutamine; Glutamine synthetase; GR modulators; Hormone Antagonists - pharmacology; hormones, hormone substitutes, and hormone antagonists; Isoforms; Life Sciences; Ligand (biochemistry); Ligands; Ligases; MACH astrocytes; Medical Biochemistry; Messenger RNA; Mice; Mifepristone - pharmacology; Neurophysiology; Nuclear transport; Oncology; polycyclic compounds; Proteins; Receptors; Receptors, Glucocorticoid - metabolism; RNA; RU486; Steroids; Translocation; Tyramine - analogs &amp;amp; derivatives; Tyramine - pharmacology&lt;/_keywords&gt;&lt;_modified&gt;65321070&lt;/_modified&gt;&lt;_number&gt;1&lt;/_number&gt;&lt;_ori_publication&gt;Springer US&lt;/_ori_publication&gt;&lt;_pages&gt;4471-4485&lt;/_pages&gt;&lt;_place_published&gt;New York&lt;/_place_published&gt;&lt;_social_category&gt;细胞生物学(4)&lt;/_social_category&gt;&lt;_tertiary_title&gt;Molecular and cellular biochemistry&lt;/_tertiary_title&gt;&lt;_url&gt;https://go.exlibris.link/j7Jr3gQ1&lt;/_url&gt;&lt;_volume&gt;476&lt;/_volume&gt;&lt;/Details&gt;&lt;Extra&gt;&lt;DBUID&gt;{74BB9623-EB82-41FE-945F-3C50CE09C799}&lt;/DBUID&gt;&lt;/Extra&gt;&lt;/Item&gt;&lt;/References&gt;&lt;/Group&gt;&lt;/Citation&gt;_x000a_"/>
    <w:docVar w:name="NE.Ref{9CF182B6-F88C-4EEE-A80B-A9C3EA259FB2}" w:val=" ADDIN NE.Ref.{9CF182B6-F88C-4EEE-A80B-A9C3EA259FB2}&lt;Citation&gt;&lt;Group&gt;&lt;References&gt;&lt;Item&gt;&lt;ID&gt;22&lt;/ID&gt;&lt;UID&gt;{8FA55E77-479B-4AA8-8756-6F4741628359}&lt;/UID&gt;&lt;Title&gt;Astrocytes control sensory acuity via tonic inhibition in the thalamus&lt;/Title&gt;&lt;Template&gt;Journal Article&lt;/Template&gt;&lt;Star&gt;0&lt;/Star&gt;&lt;Tag&gt;0&lt;/Tag&gt;&lt;Author&gt;Kwak, H; Koh, W; Kim, S; Song, K; Shin, JI; Lee, JM; Lee, EH; Bae, JY; Ha, GE; Oh, JE; Park, YM; Kim, S; Feng, J; Lee, SE; Choi, JW; Kim, KH; Kim, YS; Woo, J; Lee, D; Son, T; Kwon, SW; Park, KD; Yoon, BE; Lee, J; Li, Y; Lee, H; Bae, YC; Lee, CJ; Cheong, E&lt;/Author&gt;&lt;Year&gt;2020&lt;/Year&gt;&lt;Details&gt;&lt;_accessed&gt;65321078&lt;/_accessed&gt;&lt;_accession_num&gt;32905785&lt;/_accession_num&gt;&lt;_author_adr&gt;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Department of Biotechnology, College of Life Science and Biotechnology, Yonsei  University, Seoul 03722, South Korea.; 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.; Center for Glia-Neuron Interaction, Korea Institute of Science and Technology,  Seoul 02792, South Korea; Center for Cognition and Sociality, Institute for Basic  Science, Daejeon 34126, South Korea; KU-KIST Graduate School of Converging  Science and Technology, Korea University, Seoul 02841, South Korea.; Department of Biotechnology, College of Life Science and Biotechnology, Yonsei  University, Seoul 03722, South Korea.; Department of Anatomy and Neurobiology, School of Dentistry, Kyungpook National  University, Daegu 41566, South Korea.; Department of Biotechnology, College of Life Science and Biotechnology, Yonsei  University, Seoul 03722, South Korea.; Molecular Recognition Research Center, Korea Institute of Science and Technology,  Seoul 0279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Center for Cognition and Sociality, Institute for Basic Science, Daejeon 34126,  South Korea; KU-KIST Graduate School of Converging Science and Technology, Korea  University, Seoul 02841, South Korea.; State Key Laboratory of Membrane Biology, Peking University School of Life  Sciences, Beijing 100871, China.; Virus Facility, Research Animal Resource Center, Korea Institute of Science and  Technology, Seoul 02792, South Korea.; Convergence Research Center for Diagnosis, Treatment and Care System of Dementia,  Korea Institute of Science and Technology, Seoul 02792, South Korea.; Doping Control Center, Korea Institute of Science and Technology, Seoul 02792,  South Korea.; Department of Molecular Biology, College of Natural Science, Dankook University,  Cheonan 31116, South Korea.; Center for Glia-Neuron Interaction, Korea Institute of Science and Technology,  Seoul 02792, South Korea.; Department of Biotechnology, College of Life Science and Biotechnology, Yonsei  University, Seoul 03722, South Korea.; School of Electrical and Electronic Engineering, Yonsei University, Seoul 03722,  South Korea.; Radiation Medicine Clinical Research Division, Korea Institute of Radiological  and Medical Sciences, Seoul, South Korea.; Division of Bio-Medical Science &amp;amp;Technology, KIST School, Korea University of  Science and Technology, Seoul 02792, South Korea; Convergence Research Center for  Diagnosis, Treatment and Care System of Dementia, Korea Institute of Science and  Technology, Seoul 02792, South Korea; KHU-KIST Department of Converging Science  and Technology, Kyung Hee University, Seoul 02447, South Korea.; Department of Molecular Biology, College of Natural Science, Dankook University,  Cheonan 31116, South Korea.; Doping Control Center, Korea Institute of Science and Technology, Seoul 02792,  South Korea.; State Key Laboratory of Membrane Biology, Peking University School of Life  Sciences, Beijing 100871, China; Peking-Tsinghua Center for Life Sciences,  Academy for Advanced Interdisciplinary Studies, Peking University, Beijing  100871, China; PKU-IDG/McGovern Institute for Brain Research, Beijing 100871,  China.; Molecular Recognition Research Center, Korea Institute of Science and Technology,  Seoul 02792, South Korea.; Department of Anatomy and Neurobiology, School of Dentistry, Kyungpook National  University, Daegu 41566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 Electronic address: cjl@ibs.re.kr.; Department of Biotechnology, College of Life Science and Biotechnology, Yonsei  University, Seoul 03722, South Korea; POSTECH Biotech Center, POSTECH, Pohang,  South Korea. Electronic address: eunjicheong@yonsei.ac.kr.&lt;/_author_adr&gt;&lt;_collection_scope&gt;SCIE&lt;/_collection_scope&gt;&lt;_created&gt;65266463&lt;/_created&gt;&lt;_date&gt;63587520&lt;/_date&gt;&lt;_date_display&gt;2020 Nov 25&lt;/_date_display&gt;&lt;_db_updated&gt;PubMed&lt;/_db_updated&gt;&lt;_doi&gt;10.1016/j.neuron.2020.08.013&lt;/_doi&gt;&lt;_impact_factor&gt;  16.200&lt;/_impact_factor&gt;&lt;_isbn&gt;1097-4199 (Electronic); 0896-6273 (Linking)&lt;/_isbn&gt;&lt;_issue&gt;4&lt;/_issue&gt;&lt;_journal&gt;Neuron&lt;/_journal&gt;&lt;_keywords&gt;Best1; aldehyde dehydrogenase; astrocyte; diamine oxidase; sensory acuity; tactile discrimination; temporal fidelity; thalamus; tonic GABA; tonic inhibition&lt;/_keywords&gt;&lt;_language&gt;eng&lt;/_language&gt;&lt;_modified&gt;65321079&lt;/_modified&gt;&lt;_ori_publication&gt;Copyright (c) 2020 Elsevier Inc. All rights reserved.&lt;/_ori_publication&gt;&lt;_pages&gt;691-706.e10&lt;/_pages&gt;&lt;_social_category&gt;神经科学(1)&lt;/_social_category&gt;&lt;_subject_headings&gt;Aldehyde Dehydrogenase 1 Family/metabolism; Amine Oxidase (Copper-Containing)/metabolism; Animals; Astrocytes/metabolism/*physiology/ultrastructure; Bestrophins/biosynthesis/genetics; Female; GABA Antagonists; Immunohistochemistry; Inhibitory Postsynaptic Potentials/physiology; Macrolides/pharmacology; Male; Mice; Mice, Knockout; Microscopy, Electron; Neural Inhibition/*physiology; Neurons/metabolism/physiology; Patch-Clamp Techniques; Picrotoxin/pharmacology; Primary Cell Culture; Pyridazines/pharmacology; RNA, Small Interfering/pharmacology; Retinal Dehydrogenase/metabolism; Thalamus/*physiology; Touch Perception/*physiology; gamma-Aminobutyric Acid/biosynthesis/pharmacology/*physiology&lt;/_subject_headings&gt;&lt;_tertiary_title&gt;Neuron&lt;/_tertiary_title&gt;&lt;_type_work&gt;Journal Article; Research Support, Non-U.S. Gov&amp;apos;t&lt;/_type_work&gt;&lt;_url&gt;http://www.ncbi.nlm.nih.gov/entrez/query.fcgi?cmd=Retrieve&amp;amp;db=pubmed&amp;amp;dopt=Abstract&amp;amp;list_uids=32905785&amp;amp;query_hl=1&lt;/_url&gt;&lt;_volume&gt;108&lt;/_volume&gt;&lt;/Details&gt;&lt;Extra&gt;&lt;DBUID&gt;{74BB9623-EB82-41FE-945F-3C50CE09C799}&lt;/DBUID&gt;&lt;/Extra&gt;&lt;/Item&gt;&lt;/References&gt;&lt;/Group&gt;&lt;/Citation&gt;_x000a_"/>
    <w:docVar w:name="NE.Ref{9EF4D6B9-6B85-44D1-AA74-CB2B3BD685FC}" w:val=" ADDIN NE.Ref.{9EF4D6B9-6B85-44D1-AA74-CB2B3BD685FC}&lt;Citation&gt;&lt;Group&gt;&lt;References&gt;&lt;Item&gt;&lt;ID&gt;23&lt;/ID&gt;&lt;UID&gt;{98FE8261-B0AB-4771-AC04-AE4B9F0FCF69}&lt;/UID&gt;&lt;Title&gt;Leucine-rich repeat containing 8A (LRRC8A)-dependent volume-regulated anion channel activity is dispensable for T-cell development and function&lt;/Title&gt;&lt;Template&gt;Journal Article&lt;/Template&gt;&lt;Star&gt;0&lt;/Star&gt;&lt;Tag&gt;0&lt;/Tag&gt;&lt;Author&gt;Platt, CD; Chou, J; Houlihan, P; Badran, YR; Kumar, L; Bainter, W; Poliani, PL; Perez, CJ; Dent, SYR; Clapham, DE; Benavides, F; Geha, RS&lt;/Author&gt;&lt;Year&gt;2017&lt;/Year&gt;&lt;Details&gt;&lt;_accessed&gt;65321150&lt;/_accessed&gt;&lt;_accession_num&gt;28192143&lt;/_accession_num&gt;&lt;_author_adr&gt;Division of Immunology, Boston Children&amp;apos;s Hospital, Harvard Medical School,  Boston, Mass.; Division of Immunology, Boston Children&amp;apos;s Hospital, Harvard Medical School,  Boston, Mass.; Department of Cardiology, Boston Children&amp;apos;s Hospital, Boston, Mass.; Division of Immunology, Boston Children&amp;apos;s Hospital, Harvard Medical School,  Boston, Mass.; Division of Immunology, Boston Children&amp;apos;s Hospital, Harvard Medical School,  Boston, Mass.; Division of Immunology, Boston Children&amp;apos;s Hospital, Harvard Medical School,  Boston, Mass.; Department of Molecular and Translational Medicine, University of Brescia,  Brescia, Italy.; Department of Epigenetics and Molecular Carcinogenesis, University of Texas M. D.  Anderson Cancer Center, Smithville, and the Graduate School of Biomedical  Sciences at Houston, Houston, Tex.; Department of Epigenetics and Molecular Carcinogenesis, University of Texas M. D.  Anderson Cancer Center, Smithville, and the Graduate School of Biomedical  Sciences at Houston, Houston, Tex.; Department of Cardiology, Boston Children&amp;apos;s Hospital, Boston, Mass; Howard Hughes  Medical Institute, Chevy Chase, Md.; Department of Epigenetics and Molecular Carcinogenesis, University of Texas M. D.  Anderson Cancer Center, Smithville, and the Graduate School of Biomedical  Sciences at Houston, Houston, Tex.; Division of Immunology, Boston Children&amp;apos;s Hospital, Harvard Medical School,  Boston, Mass. Electronic address: raif.geha@childrens.harvard.edu.&lt;/_author_adr&gt;&lt;_collection_scope&gt;SCIE&lt;/_collection_scope&gt;&lt;_created&gt;65266471&lt;/_created&gt;&lt;_date&gt;62017920&lt;/_date&gt;&lt;_date_display&gt;2017 Dec&lt;/_date_display&gt;&lt;_db_updated&gt;CrossRef&lt;/_db_updated&gt;&lt;_doi&gt;10.1016/j.jaci.2016.12.974&lt;/_doi&gt;&lt;_impact_factor&gt;  14.200&lt;/_impact_factor&gt;&lt;_isbn&gt;00916749&lt;/_isbn&gt;&lt;_issue&gt;6&lt;/_issue&gt;&lt;_journal&gt;Journal of Allergy and Clinical Immunology&lt;/_journal&gt;&lt;_keywords&gt;Leucine-rich repeat containing 8A; thymocyte development; volume-regulated anion channel&lt;/_keywords&gt;&lt;_language&gt;eng&lt;/_language&gt;&lt;_modified&gt;65321098&lt;/_modified&gt;&lt;_ori_publication&gt;Copyright (c) 2017 American Academy of Allergy, Asthma &amp;amp; Immunology. Published by _x000d__x000a_      Elsevier Inc. All rights reserved.&lt;/_ori_publication&gt;&lt;_pages&gt;1651-1659.e1&lt;/_pages&gt;&lt;_social_category&gt;过敏(1) &amp;amp; 免疫学(1)&lt;/_social_category&gt;&lt;_subject_headings&gt;Agammaglobulinemia/*genetics; Animals; Anion Transport Proteins/*metabolism; Antibodies/blood; B-Lymphocytes/*physiology; Cell Differentiation; Cell Proliferation; Cell Size; Cells, Cultured; Humans; Ion Transport/genetics; Lymphocyte Activation; Membrane Proteins/genetics/*metabolism; Mice; Mice, Knockout; Mice, Mutant Strains; Sequence Deletion/genetics; T-Lymphocytes/*physiology&lt;/_subject_headings&gt;&lt;_tertiary_title&gt;J Allergy Clin Immunol&lt;/_tertiary_title&gt;&lt;_type_work&gt;Journal Article&lt;/_type_work&gt;&lt;_url&gt;https://linkinghub.elsevier.com/retrieve/pii/S0091674917302221_x000d__x000a_https://api.elsevier.com/content/article/PII:S0091674917302221?httpAccept=text/xml&lt;/_url&gt;&lt;_volume&gt;140&lt;/_volume&gt;&lt;/Details&gt;&lt;Extra&gt;&lt;DBUID&gt;{74BB9623-EB82-41FE-945F-3C50CE09C799}&lt;/DBUID&gt;&lt;/Extra&gt;&lt;/Item&gt;&lt;/References&gt;&lt;/Group&gt;&lt;/Citation&gt;_x000a_"/>
    <w:docVar w:name="NE.Ref{A4675EB4-307A-4A22-B167-4D1FD2C54FF6}" w:val=" ADDIN NE.Ref.{A4675EB4-307A-4A22-B167-4D1FD2C54FF6}&lt;Citation&gt;&lt;Group&gt;&lt;References&gt;&lt;Item&gt;&lt;ID&gt;22&lt;/ID&gt;&lt;UID&gt;{8FA55E77-479B-4AA8-8756-6F4741628359}&lt;/UID&gt;&lt;Title&gt;Astrocytes control sensory acuity via tonic inhibition in the thalamus&lt;/Title&gt;&lt;Template&gt;Journal Article&lt;/Template&gt;&lt;Star&gt;0&lt;/Star&gt;&lt;Tag&gt;0&lt;/Tag&gt;&lt;Author&gt;Kwak, H; Koh, W; Kim, S; Song, K; Shin, JI; Lee, JM; Lee, EH; Bae, JY; Ha, GE; Oh, JE; Park, YM; Kim, S; Feng, J; Lee, SE; Choi, JW; Kim, KH; Kim, YS; Woo, J; Lee, D; Son, T; Kwon, SW; Park, KD; Yoon, BE; Lee, J; Li, Y; Lee, H; Bae, YC; Lee, CJ; Cheong, E&lt;/Author&gt;&lt;Year&gt;2020&lt;/Year&gt;&lt;Details&gt;&lt;_accessed&gt;65321078&lt;/_accessed&gt;&lt;_accession_num&gt;32905785&lt;/_accession_num&gt;&lt;_author_adr&gt;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Department of Biotechnology, College of Life Science and Biotechnology, Yonsei  University, Seoul 03722, South Korea.; 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.; Center for Glia-Neuron Interaction, Korea Institute of Science and Technology,  Seoul 02792, South Korea; Center for Cognition and Sociality, Institute for Basic  Science, Daejeon 34126, South Korea; KU-KIST Graduate School of Converging  Science and Technology, Korea University, Seoul 02841, South Korea.; Department of Biotechnology, College of Life Science and Biotechnology, Yonsei  University, Seoul 03722, South Korea.; Department of Anatomy and Neurobiology, School of Dentistry, Kyungpook National  University, Daegu 41566, South Korea.; Department of Biotechnology, College of Life Science and Biotechnology, Yonsei  University, Seoul 03722, South Korea.; Molecular Recognition Research Center, Korea Institute of Science and Technology,  Seoul 0279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Center for Cognition and Sociality, Institute for Basic Science, Daejeon 34126,  South Korea; KU-KIST Graduate School of Converging Science and Technology, Korea  University, Seoul 02841, South Korea.; State Key Laboratory of Membrane Biology, Peking University School of Life  Sciences, Beijing 100871, China.; Virus Facility, Research Animal Resource Center, Korea Institute of Science and  Technology, Seoul 02792, South Korea.; Convergence Research Center for Diagnosis, Treatment and Care System of Dementia,  Korea Institute of Science and Technology, Seoul 02792, South Korea.; Doping Control Center, Korea Institute of Science and Technology, Seoul 02792,  South Korea.; Department of Molecular Biology, College of Natural Science, Dankook University,  Cheonan 31116, South Korea.; Center for Glia-Neuron Interaction, Korea Institute of Science and Technology,  Seoul 02792, South Korea.; Department of Biotechnology, College of Life Science and Biotechnology, Yonsei  University, Seoul 03722, South Korea.; School of Electrical and Electronic Engineering, Yonsei University, Seoul 03722,  South Korea.; Radiation Medicine Clinical Research Division, Korea Institute of Radiological  and Medical Sciences, Seoul, South Korea.; Division of Bio-Medical Science &amp;amp;Technology, KIST School, Korea University of  Science and Technology, Seoul 02792, South Korea; Convergence Research Center for  Diagnosis, Treatment and Care System of Dementia, Korea Institute of Science and  Technology, Seoul 02792, South Korea; KHU-KIST Department of Converging Science  and Technology, Kyung Hee University, Seoul 02447, South Korea.; Department of Molecular Biology, College of Natural Science, Dankook University,  Cheonan 31116, South Korea.; Doping Control Center, Korea Institute of Science and Technology, Seoul 02792,  South Korea.; State Key Laboratory of Membrane Biology, Peking University School of Life  Sciences, Beijing 100871, China; Peking-Tsinghua Center for Life Sciences,  Academy for Advanced Interdisciplinary Studies, Peking University, Beijing  100871, China; PKU-IDG/McGovern Institute for Brain Research, Beijing 100871,  China.; Molecular Recognition Research Center, Korea Institute of Science and Technology,  Seoul 02792, South Korea.; Department of Anatomy and Neurobiology, School of Dentistry, Kyungpook National  University, Daegu 41566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 Electronic address: cjl@ibs.re.kr.; Department of Biotechnology, College of Life Science and Biotechnology, Yonsei  University, Seoul 03722, South Korea; POSTECH Biotech Center, POSTECH, Pohang,  South Korea. Electronic address: eunjicheong@yonsei.ac.kr.&lt;/_author_adr&gt;&lt;_collection_scope&gt;SCIE&lt;/_collection_scope&gt;&lt;_created&gt;65266463&lt;/_created&gt;&lt;_date&gt;63587520&lt;/_date&gt;&lt;_date_display&gt;2020 Nov 25&lt;/_date_display&gt;&lt;_db_updated&gt;PubMed&lt;/_db_updated&gt;&lt;_doi&gt;10.1016/j.neuron.2020.08.013&lt;/_doi&gt;&lt;_impact_factor&gt;  16.200&lt;/_impact_factor&gt;&lt;_isbn&gt;1097-4199 (Electronic); 0896-6273 (Linking)&lt;/_isbn&gt;&lt;_issue&gt;4&lt;/_issue&gt;&lt;_journal&gt;Neuron&lt;/_journal&gt;&lt;_keywords&gt;Best1; aldehyde dehydrogenase; astrocyte; diamine oxidase; sensory acuity; tactile discrimination; temporal fidelity; thalamus; tonic GABA; tonic inhibition&lt;/_keywords&gt;&lt;_language&gt;eng&lt;/_language&gt;&lt;_modified&gt;65321079&lt;/_modified&gt;&lt;_ori_publication&gt;Copyright (c) 2020 Elsevier Inc. All rights reserved.&lt;/_ori_publication&gt;&lt;_pages&gt;691-706.e10&lt;/_pages&gt;&lt;_social_category&gt;神经科学(1)&lt;/_social_category&gt;&lt;_subject_headings&gt;Aldehyde Dehydrogenase 1 Family/metabolism; Amine Oxidase (Copper-Containing)/metabolism; Animals; Astrocytes/metabolism/*physiology/ultrastructure; Bestrophins/biosynthesis/genetics; Female; GABA Antagonists; Immunohistochemistry; Inhibitory Postsynaptic Potentials/physiology; Macrolides/pharmacology; Male; Mice; Mice, Knockout; Microscopy, Electron; Neural Inhibition/*physiology; Neurons/metabolism/physiology; Patch-Clamp Techniques; Picrotoxin/pharmacology; Primary Cell Culture; Pyridazines/pharmacology; RNA, Small Interfering/pharmacology; Retinal Dehydrogenase/metabolism; Thalamus/*physiology; Touch Perception/*physiology; gamma-Aminobutyric Acid/biosynthesis/pharmacology/*physiology&lt;/_subject_headings&gt;&lt;_tertiary_title&gt;Neuron&lt;/_tertiary_title&gt;&lt;_type_work&gt;Journal Article; Research Support, Non-U.S. Gov&amp;apos;t&lt;/_type_work&gt;&lt;_url&gt;http://www.ncbi.nlm.nih.gov/entrez/query.fcgi?cmd=Retrieve&amp;amp;db=pubmed&amp;amp;dopt=Abstract&amp;amp;list_uids=32905785&amp;amp;query_hl=1&lt;/_url&gt;&lt;_volume&gt;108&lt;/_volume&gt;&lt;/Details&gt;&lt;Extra&gt;&lt;DBUID&gt;{74BB9623-EB82-41FE-945F-3C50CE09C799}&lt;/DBUID&gt;&lt;/Extra&gt;&lt;/Item&gt;&lt;/References&gt;&lt;/Group&gt;&lt;/Citation&gt;_x000a_"/>
    <w:docVar w:name="NE.Ref{AA9E5265-838E-46AB-9798-2A8EE2C9A5AD}" w:val=" ADDIN NE.Ref.{AA9E5265-838E-46AB-9798-2A8EE2C9A5AD}&lt;Citation&gt;&lt;Group&gt;&lt;References&gt;&lt;Item&gt;&lt;ID&gt;21&lt;/ID&gt;&lt;UID&gt;{6CE0BDCB-3783-4852-B9A7-0007CB56C879}&lt;/UID&gt;&lt;Title&gt;GABAergic mRNA expression is differentially expressed across the prelimbic and orbitofrontal cortices of rats sensitized to methamphetamine: relevance to psychosis&lt;/Title&gt;&lt;Template&gt;Journal Article&lt;/Template&gt;&lt;Star&gt;0&lt;/Star&gt;&lt;Tag&gt;0&lt;/Tag&gt;&lt;Author&gt;Wearne, TA; Parker, LM; Franklin, JL; Goodchild, AK; Cornish, JL&lt;/Author&gt;&lt;Year&gt;2016&lt;/Year&gt;&lt;Details&gt;&lt;_accessed&gt;65349970&lt;/_accessed&gt;&lt;_collection_scope&gt;SCIE&lt;/_collection_scope&gt;&lt;_created&gt;65266461&lt;/_created&gt;&lt;_date&gt;61009920&lt;/_date&gt;&lt;_date_display&gt;2016&lt;/_date_display&gt;&lt;_db_updated&gt;PKU Search&lt;/_db_updated&gt;&lt;_doi&gt;10.1016/j.neuropharm.2016.08.038&lt;/_doi&gt;&lt;_impact_factor&gt;   4.700&lt;/_impact_factor&gt;&lt;_isbn&gt;0028-3908;1873-7064;&lt;/_isbn&gt;&lt;_journal&gt;Neuropharmacology&lt;/_journal&gt;&lt;_keywords&gt;Animals; Biology; clinical medicine; Endocrinology; GABA; GABA Plasma Membrane Transport Proteins - metabolism; GABAA receptor; GABAergic; gamma-Aminobutyric acid; gamma-Aminobutyric Acid - metabolism; Glutamate Decarboxylase - metabolism; Internal medicine; Ionotropic effect; Male; medical and health sciences; Meth; Methamphetamine; Methamphetamine - administration &amp;amp; dosage; Motor Activity - drug effects; nervous system; neurology &amp;amp; neurosurgery; Neuroscience; Prefrontal cortex; Prefrontal Cortex - drug effects; Prefrontal Cortex - metabolism; psychiatry; Psychosis; Psychotic Disorders - metabolism; Rats; Rats, Sprague-Dawley; Receptors, GABA - metabolism; RNA, Messenger - metabolism; Schizophrenia; Sensitization; Vesicular Inhibitory Amino Acid Transport Proteins - metabolism&lt;/_keywords&gt;&lt;_modified&gt;65321115&lt;/_modified&gt;&lt;_number&gt;1&lt;/_number&gt;&lt;_ori_publication&gt;Elsevier Ltd&lt;/_ori_publication&gt;&lt;_pages&gt;107-118&lt;/_pages&gt;&lt;_place_published&gt;England&lt;/_place_published&gt;&lt;_social_category&gt;神经科学(2) &amp;amp; 药学(2)&lt;/_social_category&gt;&lt;_tertiary_title&gt;Neuropharmacology&lt;/_tertiary_title&gt;&lt;_url&gt;https://go.exlibris.link/N12v8SHp&lt;/_url&gt;&lt;_volume&gt;111&lt;/_volume&gt;&lt;/Details&gt;&lt;Extra&gt;&lt;DBUID&gt;{74BB9623-EB82-41FE-945F-3C50CE09C799}&lt;/DBUID&gt;&lt;/Extra&gt;&lt;/Item&gt;&lt;/References&gt;&lt;/Group&gt;&lt;/Citation&gt;_x000a_"/>
    <w:docVar w:name="NE.Ref{B0050F8B-4DEC-4FF2-9001-74A4F65B6F16}" w:val=" ADDIN NE.Ref.{B0050F8B-4DEC-4FF2-9001-74A4F65B6F16}&lt;Citation&gt;&lt;Group&gt;&lt;References&gt;&lt;Item&gt;&lt;ID&gt;26&lt;/ID&gt;&lt;UID&gt;{B990798E-E80A-4097-A913-A72D199982D4}&lt;/UID&gt;&lt;Title&gt;Glutamine synthetase regulation by dexamethasone, RU486, and compound A in astrocytes derived from aged mouse cerebral hemispheres is mediated via glucocorticoid receptor&lt;/Title&gt;&lt;Template&gt;Journal Article&lt;/Template&gt;&lt;Star&gt;0&lt;/Star&gt;&lt;Tag&gt;0&lt;/Tag&gt;&lt;Author&gt;Kazazoglou, T; Panagiotou, C; Mihailidou, C; Kokkinopoulou, I; Papadopoulou, A; Moutsatsou, P&lt;/Author&gt;&lt;Year&gt;2021&lt;/Year&gt;&lt;Details&gt;&lt;_accessed&gt;65348744&lt;/_accessed&gt;&lt;_collection_scope&gt;SCIE&lt;/_collection_scope&gt;&lt;_created&gt;65266475&lt;/_created&gt;&lt;_date&gt;63640800&lt;/_date&gt;&lt;_date_display&gt;2021&lt;/_date_display&gt;&lt;_db_updated&gt;PKU Search&lt;/_db_updated&gt;&lt;_doi&gt;10.1007/s11010-021-04236-9&lt;/_doi&gt;&lt;_impact_factor&gt;   4.300&lt;/_impact_factor&gt;&lt;_isbn&gt;0300-8177&lt;/_isbn&gt;&lt;_issue&gt;12&lt;/_issue&gt;&lt;_journal&gt;Mol Cell Biochem&lt;/_journal&gt;&lt;_keywords&gt;Acetates - pharmacology; Age Factors; Agonist; Animals; Anti-Inflammatory Agents - pharmacology; Anti-Inflammatory Agents, Non-Steroidal - pharmacology; Astrocyte; Astrocytes; Astrocytes - drug effects; Astrocytes - metabolism; Biochemistry; Biomedical and Life Sciences; Cardiology; Cell biology; Cells, Cultured; Cerebral hemispheres; Cerebrum - drug effects; Cerebrum - metabolism; Cerebrum - pathology; Chemistry; Compound A; Dexamethasone; Dexamethasone - pharmacology; endocrine system; Gene expression; Gene isoform; Glucocorticoid receptor; Glucocorticoids; Glutamate-ammonia ligase; Glutamate-Ammonia Ligase - metabolism; Glutamine; Glutamine synthetase; GR modulators; Hormone Antagonists - pharmacology; hormones, hormone substitutes, and hormone antagonists; Isoforms; Life Sciences; Ligand (biochemistry); Ligands; Ligases; MACH astrocytes; Medical Biochemistry; Messenger RNA; Mice; Mifepristone - pharmacology; Neurophysiology; Nuclear transport; Oncology; polycyclic compounds; Proteins; Receptors; Receptors, Glucocorticoid - metabolism; RNA; RU486; Steroids; Translocation; Tyramine - analogs &amp;amp; derivatives; Tyramine - pharmacology&lt;/_keywords&gt;&lt;_modified&gt;65321070&lt;/_modified&gt;&lt;_number&gt;1&lt;/_number&gt;&lt;_ori_publication&gt;Springer US&lt;/_ori_publication&gt;&lt;_pages&gt;4471-4485&lt;/_pages&gt;&lt;_place_published&gt;New York&lt;/_place_published&gt;&lt;_social_category&gt;细胞生物学(4)&lt;/_social_category&gt;&lt;_tertiary_title&gt;Molecular and cellular biochemistry&lt;/_tertiary_title&gt;&lt;_url&gt;https://go.exlibris.link/j7Jr3gQ1&lt;/_url&gt;&lt;_volume&gt;476&lt;/_volume&gt;&lt;/Details&gt;&lt;Extra&gt;&lt;DBUID&gt;{74BB9623-EB82-41FE-945F-3C50CE09C799}&lt;/DBUID&gt;&lt;/Extra&gt;&lt;/Item&gt;&lt;/References&gt;&lt;/Group&gt;&lt;/Citation&gt;_x000a_"/>
    <w:docVar w:name="NE.Ref{B53B409C-5878-49BD-8739-4E27EEC2059F}" w:val=" ADDIN NE.Ref.{B53B409C-5878-49BD-8739-4E27EEC2059F}&lt;Citation&gt;&lt;Group&gt;&lt;References&gt;&lt;Item&gt;&lt;ID&gt;20&lt;/ID&gt;&lt;UID&gt;{5AE3B061-6CCD-4BD7-99CD-131FBB89CA7C}&lt;/UID&gt;&lt;Title&gt;GABA from reactive astrocytes impairs memory in mouse models of Alzheimer&amp;apos;s disease&lt;/Title&gt;&lt;Template&gt;Journal Article&lt;/Template&gt;&lt;Star&gt;0&lt;/Star&gt;&lt;Tag&gt;0&lt;/Tag&gt;&lt;Author&gt;Jo, S; Yarishkin, O; Hwang, YJ; Chun, YE; Park, M; Woo, DH; Bae, JY; Kim, T; Lee, J; Chun, H; Park, HJ; Lee, DY; Hong, J; Kim, HY; Oh, SJ; Park, SJ; Lee, H; Yoon, BE; Kim, Y; Jeong, Y; Shim, I; Bae, YC; Cho, J; Kowall, NW; Ryu, H; Hwang, E; Kim, D; Lee, CJ&lt;/Author&gt;&lt;Year&gt;2014&lt;/Year&gt;&lt;Details&gt;&lt;_accessed&gt;65321065&lt;/_accessed&gt;&lt;_collection_scope&gt;SCIE&lt;/_collection_scope&gt;&lt;_created&gt;65266459&lt;/_created&gt;&lt;_date&gt;59958720&lt;/_date&gt;&lt;_date_display&gt;2014&lt;/_date_display&gt;&lt;_db_updated&gt;PKU Search&lt;/_db_updated&gt;&lt;_doi&gt;10.1038/nm.3639&lt;/_doi&gt;&lt;_impact_factor&gt;  82.900&lt;/_impact_factor&gt;&lt;_isbn&gt;1078-8956;1546-170X;&lt;/_isbn&gt;&lt;_issue&gt;8&lt;/_issue&gt;&lt;_journal&gt;Nature medicine&lt;/_journal&gt;&lt;_keywords&gt;Alzheimer Disease - complications; Alzheimer Disease - drug therapy; Alzheimer Disease - metabolism; Alzheimer&amp;apos;s disease; Amyloid beta-Peptides - pharmacology; Amyloid Precursor Protein Secretases - metabolism; Analysis; Animals; Astrocytes - drug effects; Astrocytes - metabolism; Bestrophin 1; Bestrophins; Care and treatment; Cerebellum - metabolism; Chemistry; Dentate gyrus; Dentate Gyrus - metabolism; Diagnosis; Disease Models, Animal; Eye Proteins - genetics; Eye Proteins - metabolism; GABA; GABA Antagonists - therapeutic use; GABAA receptor; gamma-Aminobutyric Acid - biosynthesis; Gliotransmitter; Hippocampus - cytology; Hippocampus - metabolism; Humans; Inhibitory postsynaptic potential; Ion Channels - genetics; Ion Channels - metabolism; Male; Maze Learning; Memory; Memory - drug effects; Memory Disorders - drug therapy; Memory Disorders - etiology; Memory Disorders - metabolism; Mice; Mice, Inbred C57BL; Mice, Inbred ICR; Mice, Transgenic; Monoamine oxidase; Monoamine Oxidase - genetics; Monoamine Oxidase - metabolism; Monoamine oxidase B; Monoamine Oxidase Inhibitors - pharmacology; Neuroscience; Peptide Fragments - pharmacology; Physiological aspects; Plaque, Amyloid - metabolism; Putrescine - pharmacology; Receptors, GABA - metabolism; Risk factors; RNA, Small Interfering - genetics; Rodents; Senile plaques; Synaptic plasticity&lt;/_keywords&gt;&lt;_modified&gt;65321067&lt;/_modified&gt;&lt;_number&gt;1&lt;/_number&gt;&lt;_ori_publication&gt;Nature Publishing Group&lt;/_ori_publication&gt;&lt;_pages&gt;886-896&lt;/_pages&gt;&lt;_place_published&gt;United States&lt;/_place_published&gt;&lt;_social_category&gt;生化与分子生物学(1) &amp;amp; 细胞生物学(1) &amp;amp; 医学：研究与实验(1)&lt;/_social_category&gt;&lt;_url&gt;https://go.exlibris.link/bMR6jsQh&lt;/_url&gt;&lt;_volume&gt;20&lt;/_volume&gt;&lt;/Details&gt;&lt;Extra&gt;&lt;DBUID&gt;{74BB9623-EB82-41FE-945F-3C50CE09C799}&lt;/DBUID&gt;&lt;/Extra&gt;&lt;/Item&gt;&lt;/References&gt;&lt;/Group&gt;&lt;/Citation&gt;_x000a_"/>
    <w:docVar w:name="NE.Ref{C1C935DD-7CC9-4251-BD90-9527E6ABAAD9}" w:val=" ADDIN NE.Ref.{C1C935DD-7CC9-4251-BD90-9527E6ABAAD9}&lt;Citation&gt;&lt;Group&gt;&lt;References&gt;&lt;Item&gt;&lt;ID&gt;23&lt;/ID&gt;&lt;UID&gt;{98FE8261-B0AB-4771-AC04-AE4B9F0FCF69}&lt;/UID&gt;&lt;Title&gt;Leucine-rich repeat containing 8A (LRRC8A)-dependent volume-regulated anion channel activity is dispensable for T-cell development and function&lt;/Title&gt;&lt;Template&gt;Journal Article&lt;/Template&gt;&lt;Star&gt;0&lt;/Star&gt;&lt;Tag&gt;0&lt;/Tag&gt;&lt;Author&gt;Platt, CD; Chou, J; Houlihan, P; Badran, YR; Kumar, L; Bainter, W; Poliani, PL; Perez, CJ; Dent, SYR; Clapham, DE; Benavides, F; Geha, RS&lt;/Author&gt;&lt;Year&gt;2017&lt;/Year&gt;&lt;Details&gt;&lt;_accessed&gt;65321150&lt;/_accessed&gt;&lt;_accession_num&gt;28192143&lt;/_accession_num&gt;&lt;_author_adr&gt;Division of Immunology, Boston Children&amp;apos;s Hospital, Harvard Medical School,  Boston, Mass.; Division of Immunology, Boston Children&amp;apos;s Hospital, Harvard Medical School,  Boston, Mass.; Department of Cardiology, Boston Children&amp;apos;s Hospital, Boston, Mass.; Division of Immunology, Boston Children&amp;apos;s Hospital, Harvard Medical School,  Boston, Mass.; Division of Immunology, Boston Children&amp;apos;s Hospital, Harvard Medical School,  Boston, Mass.; Division of Immunology, Boston Children&amp;apos;s Hospital, Harvard Medical School,  Boston, Mass.; Department of Molecular and Translational Medicine, University of Brescia,  Brescia, Italy.; Department of Epigenetics and Molecular Carcinogenesis, University of Texas M. D.  Anderson Cancer Center, Smithville, and the Graduate School of Biomedical  Sciences at Houston, Houston, Tex.; Department of Epigenetics and Molecular Carcinogenesis, University of Texas M. D.  Anderson Cancer Center, Smithville, and the Graduate School of Biomedical  Sciences at Houston, Houston, Tex.; Department of Cardiology, Boston Children&amp;apos;s Hospital, Boston, Mass; Howard Hughes  Medical Institute, Chevy Chase, Md.; Department of Epigenetics and Molecular Carcinogenesis, University of Texas M. D.  Anderson Cancer Center, Smithville, and the Graduate School of Biomedical  Sciences at Houston, Houston, Tex.; Division of Immunology, Boston Children&amp;apos;s Hospital, Harvard Medical School,  Boston, Mass. Electronic address: raif.geha@childrens.harvard.edu.&lt;/_author_adr&gt;&lt;_collection_scope&gt;SCIE&lt;/_collection_scope&gt;&lt;_created&gt;65266471&lt;/_created&gt;&lt;_date&gt;62017920&lt;/_date&gt;&lt;_date_display&gt;2017 Dec&lt;/_date_display&gt;&lt;_db_updated&gt;CrossRef&lt;/_db_updated&gt;&lt;_doi&gt;10.1016/j.jaci.2016.12.974&lt;/_doi&gt;&lt;_impact_factor&gt;  14.200&lt;/_impact_factor&gt;&lt;_isbn&gt;00916749&lt;/_isbn&gt;&lt;_issue&gt;6&lt;/_issue&gt;&lt;_journal&gt;Journal of Allergy and Clinical Immunology&lt;/_journal&gt;&lt;_keywords&gt;Leucine-rich repeat containing 8A; thymocyte development; volume-regulated anion channel&lt;/_keywords&gt;&lt;_language&gt;eng&lt;/_language&gt;&lt;_modified&gt;65321098&lt;/_modified&gt;&lt;_ori_publication&gt;Copyright (c) 2017 American Academy of Allergy, Asthma &amp;amp; Immunology. Published by _x000d__x000a_      Elsevier Inc. All rights reserved.&lt;/_ori_publication&gt;&lt;_pages&gt;1651-1659.e1&lt;/_pages&gt;&lt;_social_category&gt;过敏(1) &amp;amp; 免疫学(1)&lt;/_social_category&gt;&lt;_subject_headings&gt;Agammaglobulinemia/*genetics; Animals; Anion Transport Proteins/*metabolism; Antibodies/blood; B-Lymphocytes/*physiology; Cell Differentiation; Cell Proliferation; Cell Size; Cells, Cultured; Humans; Ion Transport/genetics; Lymphocyte Activation; Membrane Proteins/genetics/*metabolism; Mice; Mice, Knockout; Mice, Mutant Strains; Sequence Deletion/genetics; T-Lymphocytes/*physiology&lt;/_subject_headings&gt;&lt;_tertiary_title&gt;J Allergy Clin Immunol&lt;/_tertiary_title&gt;&lt;_type_work&gt;Journal Article&lt;/_type_work&gt;&lt;_url&gt;https://linkinghub.elsevier.com/retrieve/pii/S0091674917302221_x000d__x000a_https://api.elsevier.com/content/article/PII:S0091674917302221?httpAccept=text/xml&lt;/_url&gt;&lt;_volume&gt;140&lt;/_volume&gt;&lt;/Details&gt;&lt;Extra&gt;&lt;DBUID&gt;{74BB9623-EB82-41FE-945F-3C50CE09C799}&lt;/DBUID&gt;&lt;/Extra&gt;&lt;/Item&gt;&lt;/References&gt;&lt;/Group&gt;&lt;/Citation&gt;_x000a_"/>
    <w:docVar w:name="NE.Ref{CEBC1F5A-CD33-45DC-94BA-506DE707B450}" w:val=" ADDIN NE.Ref.{CEBC1F5A-CD33-45DC-94BA-506DE707B450}&lt;Citation&gt;&lt;Group&gt;&lt;References&gt;&lt;Item&gt;&lt;ID&gt;27&lt;/ID&gt;&lt;UID&gt;{F977341B-E3CF-438E-811D-2135CB7223AB}&lt;/UID&gt;&lt;Title&gt;Calcineurin controls expression of EAAT1/GLAST in mouse and human cultured astrocytes through dynamic regulation of protein synthesis and degradation&lt;/Title&gt;&lt;Template&gt;Journal Article&lt;/Template&gt;&lt;Star&gt;0&lt;/Star&gt;&lt;Tag&gt;0&lt;/Tag&gt;&lt;Author&gt;Dematteis, G; Restelli, E; Chiesa, R; Aronica, E; Genazzani, AA; Lim, D; Tapella, L&lt;/Author&gt;&lt;Year&gt;2020&lt;/Year&gt;&lt;Details&gt;&lt;_accessed&gt;65320971&lt;/_accessed&gt;&lt;_collection_scope&gt;SCIE&lt;/_collection_scope&gt;&lt;_created&gt;65266476&lt;/_created&gt;&lt;_date&gt;63231840&lt;/_date&gt;&lt;_date_display&gt;2020&lt;/_date_display&gt;&lt;_db_updated&gt;CrossRef&lt;/_db_updated&gt;&lt;_doi&gt;10.3390/ijms21062213&lt;/_doi&gt;&lt;_impact_factor&gt;   5.600&lt;/_impact_factor&gt;&lt;_isbn&gt;1422-0067&lt;/_isbn&gt;&lt;_issue&gt;6&lt;/_issue&gt;&lt;_journal&gt;Int J Mol Sci&lt;/_journal&gt;&lt;_keywords&gt;Ablation; Alzheimer&amp;apos;s disease; Animals; Astrocytes; Astrocytes - metabolism; Calcineurin; Calcineurin - metabolism; Calcineurin - pharmacology; Calcineurin Inhibitors; Calcium ions; Calcium-binding protein; Calmodulin; Cells, Cultured; Communication; Degradation; Epilepsy; Excitatory Amino Acid Transporter 1 - genetics; Excitatory Amino Acid Transporter 1 - metabolism; Fetuses; Fluorescent Antibody Technique; Gene Expression Regulation - drug effects; Gene Knockout Techniques; GLAST; GLAST protein; Hippocampus; Hippocampus - metabolism; Homeostasis; Humans; Incorporation; Inhibitors; Mice; Mice, Knockout; Models, Molecular; Neurodegenerative diseases; Polypeptides; Post-transcription; Proteasome inhibitors; Protein Biosynthesis; Protein degradation; Protein expression; Protein synthesis; Proteins; Proteolysis; Proteostasis; Puromycin; Tacrolimus&lt;/_keywords&gt;&lt;_modified&gt;65320974&lt;/_modified&gt;&lt;_number&gt;1&lt;/_number&gt;&lt;_ori_publication&gt;MDPI AG&lt;/_ori_publication&gt;&lt;_pages&gt;2213&lt;/_pages&gt;&lt;_place_published&gt;Switzerland&lt;/_place_published&gt;&lt;_social_category&gt;生化与分子生物学(3) &amp;amp; 化学综合(3)&lt;/_social_category&gt;&lt;_tertiary_title&gt;International Journal of Molecular Sciences&lt;/_tertiary_title&gt;&lt;_url&gt;https://www.mdpi.com/1422-0067/21/6/2213_x000d__x000a_https://www.mdpi.com/1422-0067/21/6/2213/pdf&lt;/_url&gt;&lt;_volume&gt;21&lt;/_volume&gt;&lt;/Details&gt;&lt;Extra&gt;&lt;DBUID&gt;{74BB9623-EB82-41FE-945F-3C50CE09C799}&lt;/DBUID&gt;&lt;/Extra&gt;&lt;/Item&gt;&lt;/References&gt;&lt;/Group&gt;&lt;/Citation&gt;_x000a_"/>
    <w:docVar w:name="NE.Ref{CF8E974B-D2C6-4081-A27F-1E58A040ECC8}" w:val=" ADDIN NE.Ref.{CF8E974B-D2C6-4081-A27F-1E58A040ECC8}&lt;Citation&gt;&lt;Group&gt;&lt;References&gt;&lt;Item&gt;&lt;ID&gt;22&lt;/ID&gt;&lt;UID&gt;{8FA55E77-479B-4AA8-8756-6F4741628359}&lt;/UID&gt;&lt;Title&gt;Astrocytes control sensory acuity via tonic inhibition in the thalamus&lt;/Title&gt;&lt;Template&gt;Journal Article&lt;/Template&gt;&lt;Star&gt;0&lt;/Star&gt;&lt;Tag&gt;0&lt;/Tag&gt;&lt;Author&gt;Kwak, H; Koh, W; Kim, S; Song, K; Shin, JI; Lee, JM; Lee, EH; Bae, JY; Ha, GE; Oh, JE; Park, YM; Kim, S; Feng, J; Lee, SE; Choi, JW; Kim, KH; Kim, YS; Woo, J; Lee, D; Son, T; Kwon, SW; Park, KD; Yoon, BE; Lee, J; Li, Y; Lee, H; Bae, YC; Lee, CJ; Cheong, E&lt;/Author&gt;&lt;Year&gt;2020&lt;/Year&gt;&lt;Details&gt;&lt;_accessed&gt;65321078&lt;/_accessed&gt;&lt;_accession_num&gt;32905785&lt;/_accession_num&gt;&lt;_author_adr&gt;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Department of Biotechnology, College of Life Science and Biotechnology, Yonsei  University, Seoul 03722, South Korea.; Department of Biotechnology, College of Life Science and Biotechnology, Yonsei  University, Seoul 03722, South Korea.; Division of Bio-Medical Science &amp;amp;Technology, KIST School, Korea University of  Science and Technology, Seoul 02792, South Korea; Center for Glia-Neuron  Interaction, Korea Institute of Science and Technology, Seoul 02792, South Korea.; Center for Glia-Neuron Interaction, Korea Institute of Science and Technology,  Seoul 02792, South Korea; Center for Cognition and Sociality, Institute for Basic  Science, Daejeon 34126, South Korea; KU-KIST Graduate School of Converging  Science and Technology, Korea University, Seoul 02841, South Korea.; Department of Biotechnology, College of Life Science and Biotechnology, Yonsei  University, Seoul 03722, South Korea.; Department of Anatomy and Neurobiology, School of Dentistry, Kyungpook National  University, Daegu 41566, South Korea.; Department of Biotechnology, College of Life Science and Biotechnology, Yonsei  University, Seoul 03722, South Korea.; Molecular Recognition Research Center, Korea Institute of Science and Technology,  Seoul 02792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; Center for Cognition and Sociality, Institute for Basic Science, Daejeon 34126,  South Korea; KU-KIST Graduate School of Converging Science and Technology, Korea  University, Seoul 02841, South Korea.; State Key Laboratory of Membrane Biology, Peking University School of Life  Sciences, Beijing 100871, China.; Virus Facility, Research Animal Resource Center, Korea Institute of Science and  Technology, Seoul 02792, South Korea.; Convergence Research Center for Diagnosis, Treatment and Care System of Dementia,  Korea Institute of Science and Technology, Seoul 02792, South Korea.; Doping Control Center, Korea Institute of Science and Technology, Seoul 02792,  South Korea.; Department of Molecular Biology, College of Natural Science, Dankook University,  Cheonan 31116, South Korea.; Center for Glia-Neuron Interaction, Korea Institute of Science and Technology,  Seoul 02792, South Korea.; Department of Biotechnology, College of Life Science and Biotechnology, Yonsei  University, Seoul 03722, South Korea.; School of Electrical and Electronic Engineering, Yonsei University, Seoul 03722,  South Korea.; Radiation Medicine Clinical Research Division, Korea Institute of Radiological  and Medical Sciences, Seoul, South Korea.; Division of Bio-Medical Science &amp;amp;Technology, KIST School, Korea University of  Science and Technology, Seoul 02792, South Korea; Convergence Research Center for  Diagnosis, Treatment and Care System of Dementia, Korea Institute of Science and  Technology, Seoul 02792, South Korea; KHU-KIST Department of Converging Science  and Technology, Kyung Hee University, Seoul 02447, South Korea.; Department of Molecular Biology, College of Natural Science, Dankook University,  Cheonan 31116, South Korea.; Doping Control Center, Korea Institute of Science and Technology, Seoul 02792,  South Korea.; State Key Laboratory of Membrane Biology, Peking University School of Life  Sciences, Beijing 100871, China; Peking-Tsinghua Center for Life Sciences,  Academy for Advanced Interdisciplinary Studies, Peking University, Beijing  100871, China; PKU-IDG/McGovern Institute for Brain Research, Beijing 100871,  China.; Molecular Recognition Research Center, Korea Institute of Science and Technology,  Seoul 02792, South Korea.; Department of Anatomy and Neurobiology, School of Dentistry, Kyungpook National  University, Daegu 41566, South Korea.; Division of Bio-Medical Science &amp;amp;Technology, KIST School, Korea University of  Science and Technology, Seoul 02792, South Korea; Center for Glia-Neuron  Interaction, Korea Institute of Science and Technology, Seoul 02792, South Korea;  Center for Cognition and Sociality, Institute for Basic Science, Daejeon 34126,  South Korea. Electronic address: cjl@ibs.re.kr.; Department of Biotechnology, College of Life Science and Biotechnology, Yonsei  University, Seoul 03722, South Korea; POSTECH Biotech Center, POSTECH, Pohang,  South Korea. Electronic address: eunjicheong@yonsei.ac.kr.&lt;/_author_adr&gt;&lt;_collection_scope&gt;SCIE&lt;/_collection_scope&gt;&lt;_created&gt;65266463&lt;/_created&gt;&lt;_date&gt;63587520&lt;/_date&gt;&lt;_date_display&gt;2020 Nov 25&lt;/_date_display&gt;&lt;_db_updated&gt;PubMed&lt;/_db_updated&gt;&lt;_doi&gt;10.1016/j.neuron.2020.08.013&lt;/_doi&gt;&lt;_impact_factor&gt;  16.200&lt;/_impact_factor&gt;&lt;_isbn&gt;1097-4199 (Electronic); 0896-6273 (Linking)&lt;/_isbn&gt;&lt;_issue&gt;4&lt;/_issue&gt;&lt;_journal&gt;Neuron&lt;/_journal&gt;&lt;_keywords&gt;Best1; aldehyde dehydrogenase; astrocyte; diamine oxidase; sensory acuity; tactile discrimination; temporal fidelity; thalamus; tonic GABA; tonic inhibition&lt;/_keywords&gt;&lt;_language&gt;eng&lt;/_language&gt;&lt;_modified&gt;65321079&lt;/_modified&gt;&lt;_ori_publication&gt;Copyright (c) 2020 Elsevier Inc. All rights reserved.&lt;/_ori_publication&gt;&lt;_pages&gt;691-706.e10&lt;/_pages&gt;&lt;_social_category&gt;神经科学(1)&lt;/_social_category&gt;&lt;_subject_headings&gt;Aldehyde Dehydrogenase 1 Family/metabolism; Amine Oxidase (Copper-Containing)/metabolism; Animals; Astrocytes/metabolism/*physiology/ultrastructure; Bestrophins/biosynthesis/genetics; Female; GABA Antagonists; Immunohistochemistry; Inhibitory Postsynaptic Potentials/physiology; Macrolides/pharmacology; Male; Mice; Mice, Knockout; Microscopy, Electron; Neural Inhibition/*physiology; Neurons/metabolism/physiology; Patch-Clamp Techniques; Picrotoxin/pharmacology; Primary Cell Culture; Pyridazines/pharmacology; RNA, Small Interfering/pharmacology; Retinal Dehydrogenase/metabolism; Thalamus/*physiology; Touch Perception/*physiology; gamma-Aminobutyric Acid/biosynthesis/pharmacology/*physiology&lt;/_subject_headings&gt;&lt;_tertiary_title&gt;Neuron&lt;/_tertiary_title&gt;&lt;_type_work&gt;Journal Article; Research Support, Non-U.S. Gov&amp;apos;t&lt;/_type_work&gt;&lt;_url&gt;http://www.ncbi.nlm.nih.gov/entrez/query.fcgi?cmd=Retrieve&amp;amp;db=pubmed&amp;amp;dopt=Abstract&amp;amp;list_uids=32905785&amp;amp;query_hl=1&lt;/_url&gt;&lt;_volume&gt;108&lt;/_volume&gt;&lt;/Details&gt;&lt;Extra&gt;&lt;DBUID&gt;{74BB9623-EB82-41FE-945F-3C50CE09C799}&lt;/DBUID&gt;&lt;/Extra&gt;&lt;/Item&gt;&lt;/References&gt;&lt;/Group&gt;&lt;/Citation&gt;_x000a_"/>
    <w:docVar w:name="NE.Ref{FAE8E164-8022-4911-B0AE-BDE5EBA8DC1F}" w:val=" ADDIN NE.Ref.{FAE8E164-8022-4911-B0AE-BDE5EBA8DC1F}&lt;Citation&gt;&lt;Group&gt;&lt;References&gt;&lt;Item&gt;&lt;ID&gt;1&lt;/ID&gt;&lt;UID&gt;{DD71A148-488D-4DC9-9408-11EA621B3B11}&lt;/UID&gt;&lt;Title&gt;Orchestrating Opiate-Associated Memories in Thalamic Circuits&lt;/Title&gt;&lt;Template&gt;Journal Article&lt;/Template&gt;&lt;Star&gt;0&lt;/Star&gt;&lt;Tag&gt;0&lt;/Tag&gt;&lt;Author&gt;Keyes, Piper C; Adams, Eliza L; Chen, Zijun; Bi, Linlin; Nachtrab, Gregory; Wang, Vickie J; Tessier-Lavigne, Marc; Zhu, Yingjie; Chen, Xiaoke&lt;/Author&gt;&lt;Year&gt;2020&lt;/Year&gt;&lt;Details&gt;&lt;_doi&gt;10.1016/j.neuron.2020.06.028&lt;/_doi&gt;&lt;_created&gt;64638541&lt;/_created&gt;&lt;_modified&gt;64638541&lt;/_modified&gt;&lt;_url&gt;https://linkinghub.elsevier.com/retrieve/pii/S0896627320304827_x000d__x000a_https://api.elsevier.com/content/article/PII:S0896627320304827?httpAccept=text/xml&lt;/_url&gt;&lt;_journal&gt;Neuron&lt;/_journal&gt;&lt;_volume&gt;107&lt;/_volume&gt;&lt;_issue&gt;6&lt;/_issue&gt;&lt;_pages&gt;1113-1123.e4&lt;/_pages&gt;&lt;_tertiary_title&gt;Neuron&lt;/_tertiary_title&gt;&lt;_isbn&gt;08966273&lt;/_isbn&gt;&lt;_accessed&gt;64638541&lt;/_accessed&gt;&lt;_db_updated&gt;CrossRef&lt;/_db_updated&gt;&lt;_impact_factor&gt;  17.173&lt;/_impact_factor&gt;&lt;_collection_scope&gt;SCI;SCIE&lt;/_collection_scope&gt;&lt;/Details&gt;&lt;Extra&gt;&lt;DBUID&gt;{74BB9623-EB82-41FE-945F-3C50CE09C799}&lt;/DBUID&gt;&lt;/Extra&gt;&lt;/Item&gt;&lt;/References&gt;&lt;/Group&gt;&lt;/Citation&gt;_x000a_"/>
    <w:docVar w:name="NE.Ref{FE69D6DB-997D-4694-A424-52BECEC5CD3D}" w:val=" ADDIN NE.Ref.{FE69D6DB-997D-4694-A424-52BECEC5CD3D}&lt;Citation&gt;&lt;Group&gt;&lt;References&gt;&lt;Item&gt;&lt;ID&gt;31&lt;/ID&gt;&lt;UID&gt;{582DCAFA-0111-46A9-A019-A88DFC487EE1}&lt;/UID&gt;&lt;Title&gt;Stress gates an astrocytic energy reservoir to impair synaptic plasticity&lt;/Title&gt;&lt;Template&gt;Journal Article&lt;/Template&gt;&lt;Star&gt;0&lt;/Star&gt;&lt;Tag&gt;0&lt;/Tag&gt;&lt;Author&gt;Murphy-Royal, C; Johnston, AD; Boyce, AKJ; Diaz-Castro, B; Institoris, A; Peringod, G; Zhang, O; Stout, RF; Spray, DC; Thompson, RJ; Khakh, BS; Bains, JS; Gordon, GR&lt;/Author&gt;&lt;Year&gt;2020&lt;/Year&gt;&lt;Details&gt;&lt;_accessed&gt;65348680&lt;/_accessed&gt;&lt;_collection_scope&gt;SCIE&lt;/_collection_scope&gt;&lt;_created&gt;65266515&lt;/_created&gt;&lt;_doi&gt;10.1038/s41467-020-15778-9&lt;/_doi&gt;&lt;_impact_factor&gt;  16.600&lt;/_impact_factor&gt;&lt;_issue&gt;1&lt;/_issue&gt;&lt;_journal&gt;Nature communications&lt;/_journal&gt;&lt;_modified&gt;65321145&lt;/_modified&gt;&lt;_pages&gt;2014&lt;/_pages&gt;&lt;_social_category&gt;综合性期刊(1)&lt;/_social_category&gt;&lt;_volume&gt;11&lt;/_volume&gt;&lt;/Details&gt;&lt;Extra&gt;&lt;DBUID&gt;{74BB9623-EB82-41FE-945F-3C50CE09C799}&lt;/DBUID&gt;&lt;/Extra&gt;&lt;/Item&gt;&lt;/References&gt;&lt;/Group&gt;&lt;/Citation&gt;_x000a_"/>
    <w:docVar w:name="ne_docsoft" w:val="MSWord"/>
    <w:docVar w:name="ne_docversion" w:val="NoteExpress 2.0"/>
    <w:docVar w:name="ne_stylename" w:val="Mol Psychiatry"/>
  </w:docVars>
  <w:rsids>
    <w:rsidRoot w:val="00172A27"/>
    <w:rsid w:val="00287590"/>
    <w:rsid w:val="003A2CB3"/>
    <w:rsid w:val="0049208D"/>
    <w:rsid w:val="005C088A"/>
    <w:rsid w:val="007C2CDB"/>
    <w:rsid w:val="0094177F"/>
    <w:rsid w:val="00E47A5C"/>
    <w:rsid w:val="01044493"/>
    <w:rsid w:val="018042E8"/>
    <w:rsid w:val="02446E41"/>
    <w:rsid w:val="029D7FDF"/>
    <w:rsid w:val="02DF03DD"/>
    <w:rsid w:val="034F475E"/>
    <w:rsid w:val="03800D34"/>
    <w:rsid w:val="03866B94"/>
    <w:rsid w:val="03A4774E"/>
    <w:rsid w:val="03B970C7"/>
    <w:rsid w:val="03CE584C"/>
    <w:rsid w:val="03E2267E"/>
    <w:rsid w:val="03F815C0"/>
    <w:rsid w:val="03FA6EAD"/>
    <w:rsid w:val="04115E30"/>
    <w:rsid w:val="04276A49"/>
    <w:rsid w:val="044D57D6"/>
    <w:rsid w:val="04700B1B"/>
    <w:rsid w:val="049648C9"/>
    <w:rsid w:val="04C229E7"/>
    <w:rsid w:val="053E6E94"/>
    <w:rsid w:val="05406214"/>
    <w:rsid w:val="05D00F12"/>
    <w:rsid w:val="05EE7AF0"/>
    <w:rsid w:val="05EF21A1"/>
    <w:rsid w:val="05FB5FBA"/>
    <w:rsid w:val="060A00C1"/>
    <w:rsid w:val="060A068A"/>
    <w:rsid w:val="064A4110"/>
    <w:rsid w:val="06585F98"/>
    <w:rsid w:val="06E13671"/>
    <w:rsid w:val="06F32700"/>
    <w:rsid w:val="072A7934"/>
    <w:rsid w:val="07527B34"/>
    <w:rsid w:val="075430FD"/>
    <w:rsid w:val="07704883"/>
    <w:rsid w:val="078B1060"/>
    <w:rsid w:val="07935C5A"/>
    <w:rsid w:val="07E13F2D"/>
    <w:rsid w:val="085C0AA3"/>
    <w:rsid w:val="08923604"/>
    <w:rsid w:val="08B57BAC"/>
    <w:rsid w:val="09655339"/>
    <w:rsid w:val="096C65C2"/>
    <w:rsid w:val="09835D9C"/>
    <w:rsid w:val="098D5F59"/>
    <w:rsid w:val="09932A4B"/>
    <w:rsid w:val="09B66216"/>
    <w:rsid w:val="0A2F7CC5"/>
    <w:rsid w:val="0A60541B"/>
    <w:rsid w:val="0AAC2ACB"/>
    <w:rsid w:val="0AB83378"/>
    <w:rsid w:val="0AC110ED"/>
    <w:rsid w:val="0AD83003"/>
    <w:rsid w:val="0AF55CF5"/>
    <w:rsid w:val="0B614F78"/>
    <w:rsid w:val="0B732655"/>
    <w:rsid w:val="0B79559D"/>
    <w:rsid w:val="0B9459EF"/>
    <w:rsid w:val="0C7937FB"/>
    <w:rsid w:val="0CBF1A10"/>
    <w:rsid w:val="0D27558D"/>
    <w:rsid w:val="0D467862"/>
    <w:rsid w:val="0D5D7828"/>
    <w:rsid w:val="0D7D527D"/>
    <w:rsid w:val="0D847672"/>
    <w:rsid w:val="0DD1176F"/>
    <w:rsid w:val="0E433F5E"/>
    <w:rsid w:val="0E8232F1"/>
    <w:rsid w:val="0EAC189D"/>
    <w:rsid w:val="0EF02014"/>
    <w:rsid w:val="0F190B2F"/>
    <w:rsid w:val="0F2638CF"/>
    <w:rsid w:val="0FB92A32"/>
    <w:rsid w:val="0FCA3416"/>
    <w:rsid w:val="10017115"/>
    <w:rsid w:val="101073EA"/>
    <w:rsid w:val="108B0DD4"/>
    <w:rsid w:val="10923E54"/>
    <w:rsid w:val="10E9498C"/>
    <w:rsid w:val="110F4498"/>
    <w:rsid w:val="112375A3"/>
    <w:rsid w:val="11270265"/>
    <w:rsid w:val="1128513A"/>
    <w:rsid w:val="11B761D9"/>
    <w:rsid w:val="11BA7DDA"/>
    <w:rsid w:val="11C70CED"/>
    <w:rsid w:val="123F625E"/>
    <w:rsid w:val="12681DAB"/>
    <w:rsid w:val="12B63A8F"/>
    <w:rsid w:val="130777D6"/>
    <w:rsid w:val="134D5872"/>
    <w:rsid w:val="13F2795A"/>
    <w:rsid w:val="14272A90"/>
    <w:rsid w:val="145E020B"/>
    <w:rsid w:val="14F9297A"/>
    <w:rsid w:val="15700933"/>
    <w:rsid w:val="15733662"/>
    <w:rsid w:val="157F3B7D"/>
    <w:rsid w:val="15CD05B3"/>
    <w:rsid w:val="15EF1193"/>
    <w:rsid w:val="15F578DD"/>
    <w:rsid w:val="164B53B3"/>
    <w:rsid w:val="164E16F6"/>
    <w:rsid w:val="16D305BD"/>
    <w:rsid w:val="17017F86"/>
    <w:rsid w:val="17145370"/>
    <w:rsid w:val="171D7411"/>
    <w:rsid w:val="17B24AC4"/>
    <w:rsid w:val="17DA1443"/>
    <w:rsid w:val="18157751"/>
    <w:rsid w:val="182255F2"/>
    <w:rsid w:val="183E32DD"/>
    <w:rsid w:val="184804FF"/>
    <w:rsid w:val="184D738A"/>
    <w:rsid w:val="18652FC2"/>
    <w:rsid w:val="186C142F"/>
    <w:rsid w:val="187B073C"/>
    <w:rsid w:val="18D019BE"/>
    <w:rsid w:val="18E35CBE"/>
    <w:rsid w:val="18ED051C"/>
    <w:rsid w:val="191364F6"/>
    <w:rsid w:val="198555DC"/>
    <w:rsid w:val="19996355"/>
    <w:rsid w:val="19A964AE"/>
    <w:rsid w:val="19E702D5"/>
    <w:rsid w:val="1A1357FA"/>
    <w:rsid w:val="1A4333D0"/>
    <w:rsid w:val="1B293607"/>
    <w:rsid w:val="1B300412"/>
    <w:rsid w:val="1B4F2D86"/>
    <w:rsid w:val="1B5E5513"/>
    <w:rsid w:val="1B631856"/>
    <w:rsid w:val="1BC46B5D"/>
    <w:rsid w:val="1BF21D38"/>
    <w:rsid w:val="1C1C14F7"/>
    <w:rsid w:val="1C6D1492"/>
    <w:rsid w:val="1C984EE8"/>
    <w:rsid w:val="1CD32F32"/>
    <w:rsid w:val="1D787CBC"/>
    <w:rsid w:val="1D7E7AEC"/>
    <w:rsid w:val="1DD9240E"/>
    <w:rsid w:val="1DFC63D7"/>
    <w:rsid w:val="1E663667"/>
    <w:rsid w:val="1E8D7EF7"/>
    <w:rsid w:val="1EAE0BC2"/>
    <w:rsid w:val="1EDC5797"/>
    <w:rsid w:val="1F4D3D68"/>
    <w:rsid w:val="1F5D0E51"/>
    <w:rsid w:val="1F625AC3"/>
    <w:rsid w:val="1F6F58E2"/>
    <w:rsid w:val="1FC27437"/>
    <w:rsid w:val="1FDA75E3"/>
    <w:rsid w:val="1FE81CE3"/>
    <w:rsid w:val="20114A36"/>
    <w:rsid w:val="205D7B39"/>
    <w:rsid w:val="20622EC2"/>
    <w:rsid w:val="20806EE9"/>
    <w:rsid w:val="208927BA"/>
    <w:rsid w:val="20947494"/>
    <w:rsid w:val="20AC0F62"/>
    <w:rsid w:val="21034305"/>
    <w:rsid w:val="214F2035"/>
    <w:rsid w:val="21613D4B"/>
    <w:rsid w:val="217F370B"/>
    <w:rsid w:val="21B052CB"/>
    <w:rsid w:val="22616F9F"/>
    <w:rsid w:val="22960858"/>
    <w:rsid w:val="22A43AC9"/>
    <w:rsid w:val="22A5759A"/>
    <w:rsid w:val="22AB42E2"/>
    <w:rsid w:val="238E7192"/>
    <w:rsid w:val="23E1634E"/>
    <w:rsid w:val="23F95523"/>
    <w:rsid w:val="240211E5"/>
    <w:rsid w:val="244F65C7"/>
    <w:rsid w:val="2464432F"/>
    <w:rsid w:val="25765515"/>
    <w:rsid w:val="25832535"/>
    <w:rsid w:val="25C12065"/>
    <w:rsid w:val="26443FCA"/>
    <w:rsid w:val="27313A2A"/>
    <w:rsid w:val="2767173F"/>
    <w:rsid w:val="276854C5"/>
    <w:rsid w:val="277B44E0"/>
    <w:rsid w:val="279C05D2"/>
    <w:rsid w:val="27A207C3"/>
    <w:rsid w:val="27DF7F6E"/>
    <w:rsid w:val="28076C81"/>
    <w:rsid w:val="28250DE0"/>
    <w:rsid w:val="28930F29"/>
    <w:rsid w:val="28FE73D4"/>
    <w:rsid w:val="290F49B2"/>
    <w:rsid w:val="298E7C18"/>
    <w:rsid w:val="2A050996"/>
    <w:rsid w:val="2A3E1170"/>
    <w:rsid w:val="2A531253"/>
    <w:rsid w:val="2A60593A"/>
    <w:rsid w:val="2AC343F1"/>
    <w:rsid w:val="2AD227F4"/>
    <w:rsid w:val="2AD904BB"/>
    <w:rsid w:val="2B1A44FF"/>
    <w:rsid w:val="2B4A1BA2"/>
    <w:rsid w:val="2B6E2C42"/>
    <w:rsid w:val="2B7C3664"/>
    <w:rsid w:val="2B8A1EA0"/>
    <w:rsid w:val="2BA53912"/>
    <w:rsid w:val="2C1E4C5E"/>
    <w:rsid w:val="2C89624F"/>
    <w:rsid w:val="2D8E4A91"/>
    <w:rsid w:val="2DA36280"/>
    <w:rsid w:val="2DF8372A"/>
    <w:rsid w:val="2DFA5BBE"/>
    <w:rsid w:val="2DFF49C3"/>
    <w:rsid w:val="2EC91F1E"/>
    <w:rsid w:val="2F060E86"/>
    <w:rsid w:val="2F790C03"/>
    <w:rsid w:val="2FD46EB2"/>
    <w:rsid w:val="300623C6"/>
    <w:rsid w:val="300E594B"/>
    <w:rsid w:val="3026651F"/>
    <w:rsid w:val="3058431F"/>
    <w:rsid w:val="30627082"/>
    <w:rsid w:val="30A41A8D"/>
    <w:rsid w:val="30C752CE"/>
    <w:rsid w:val="30DB79A6"/>
    <w:rsid w:val="3138414C"/>
    <w:rsid w:val="31AD298A"/>
    <w:rsid w:val="31E249CD"/>
    <w:rsid w:val="31F47C6E"/>
    <w:rsid w:val="321D1B36"/>
    <w:rsid w:val="323927EA"/>
    <w:rsid w:val="32A819EF"/>
    <w:rsid w:val="331F4660"/>
    <w:rsid w:val="33517F97"/>
    <w:rsid w:val="3394419D"/>
    <w:rsid w:val="33A00B37"/>
    <w:rsid w:val="340C3AF3"/>
    <w:rsid w:val="34520B28"/>
    <w:rsid w:val="34636D2E"/>
    <w:rsid w:val="35670CA6"/>
    <w:rsid w:val="35685891"/>
    <w:rsid w:val="35A35B1F"/>
    <w:rsid w:val="36D23A8F"/>
    <w:rsid w:val="36FD2CFF"/>
    <w:rsid w:val="371C4761"/>
    <w:rsid w:val="37CA40B8"/>
    <w:rsid w:val="37FE01FA"/>
    <w:rsid w:val="38185412"/>
    <w:rsid w:val="3827387D"/>
    <w:rsid w:val="385014F0"/>
    <w:rsid w:val="38564A7F"/>
    <w:rsid w:val="385A3725"/>
    <w:rsid w:val="39185565"/>
    <w:rsid w:val="39195E55"/>
    <w:rsid w:val="39A3316F"/>
    <w:rsid w:val="39B539CD"/>
    <w:rsid w:val="3A023E13"/>
    <w:rsid w:val="3A8E0501"/>
    <w:rsid w:val="3AB17449"/>
    <w:rsid w:val="3AC24284"/>
    <w:rsid w:val="3B337D76"/>
    <w:rsid w:val="3B571F2C"/>
    <w:rsid w:val="3BA563DE"/>
    <w:rsid w:val="3C950565"/>
    <w:rsid w:val="3CEF384F"/>
    <w:rsid w:val="3CFC0C9F"/>
    <w:rsid w:val="3D09356D"/>
    <w:rsid w:val="3D1A36E0"/>
    <w:rsid w:val="3D5D4034"/>
    <w:rsid w:val="3D7D39C6"/>
    <w:rsid w:val="3E470969"/>
    <w:rsid w:val="3E622809"/>
    <w:rsid w:val="3E686E02"/>
    <w:rsid w:val="3EF77B9F"/>
    <w:rsid w:val="3F5E39EA"/>
    <w:rsid w:val="3F7D3BEB"/>
    <w:rsid w:val="3FBC5B33"/>
    <w:rsid w:val="3FD75CAA"/>
    <w:rsid w:val="3FE52F5B"/>
    <w:rsid w:val="4061546E"/>
    <w:rsid w:val="407D6468"/>
    <w:rsid w:val="40842613"/>
    <w:rsid w:val="414814D6"/>
    <w:rsid w:val="42315604"/>
    <w:rsid w:val="424614E3"/>
    <w:rsid w:val="42CD129B"/>
    <w:rsid w:val="4340494B"/>
    <w:rsid w:val="434A3F23"/>
    <w:rsid w:val="436C17B3"/>
    <w:rsid w:val="436C2613"/>
    <w:rsid w:val="441F242B"/>
    <w:rsid w:val="44354C47"/>
    <w:rsid w:val="44D004CD"/>
    <w:rsid w:val="44E46001"/>
    <w:rsid w:val="453F0E62"/>
    <w:rsid w:val="456D319A"/>
    <w:rsid w:val="457B56E1"/>
    <w:rsid w:val="458B5B42"/>
    <w:rsid w:val="45C527AC"/>
    <w:rsid w:val="45D37BDC"/>
    <w:rsid w:val="45E168FF"/>
    <w:rsid w:val="45F47CA5"/>
    <w:rsid w:val="46281063"/>
    <w:rsid w:val="463A3C6D"/>
    <w:rsid w:val="469822EA"/>
    <w:rsid w:val="46986572"/>
    <w:rsid w:val="46AC48AB"/>
    <w:rsid w:val="46D02722"/>
    <w:rsid w:val="47022135"/>
    <w:rsid w:val="471139FB"/>
    <w:rsid w:val="47522230"/>
    <w:rsid w:val="4799373F"/>
    <w:rsid w:val="47AA594C"/>
    <w:rsid w:val="47FA2A74"/>
    <w:rsid w:val="48015E97"/>
    <w:rsid w:val="480B0727"/>
    <w:rsid w:val="481C5322"/>
    <w:rsid w:val="484D72D9"/>
    <w:rsid w:val="48677971"/>
    <w:rsid w:val="487108F9"/>
    <w:rsid w:val="48A95BD8"/>
    <w:rsid w:val="48AE3BA5"/>
    <w:rsid w:val="491419B8"/>
    <w:rsid w:val="494F49BC"/>
    <w:rsid w:val="497C4BF5"/>
    <w:rsid w:val="4A1505F1"/>
    <w:rsid w:val="4A741A1C"/>
    <w:rsid w:val="4AB33B8A"/>
    <w:rsid w:val="4B813FCA"/>
    <w:rsid w:val="4BDE0179"/>
    <w:rsid w:val="4C005E2A"/>
    <w:rsid w:val="4C211C2E"/>
    <w:rsid w:val="4CBE77A4"/>
    <w:rsid w:val="4CFD0EA4"/>
    <w:rsid w:val="4D183DD4"/>
    <w:rsid w:val="4D556E82"/>
    <w:rsid w:val="4D711882"/>
    <w:rsid w:val="4DE959AE"/>
    <w:rsid w:val="4DF556D5"/>
    <w:rsid w:val="4EC540BA"/>
    <w:rsid w:val="4ECA3C8B"/>
    <w:rsid w:val="4F455CD8"/>
    <w:rsid w:val="4F471635"/>
    <w:rsid w:val="4F614977"/>
    <w:rsid w:val="4FA353ED"/>
    <w:rsid w:val="4FBC0DBE"/>
    <w:rsid w:val="506A1275"/>
    <w:rsid w:val="510D0FC2"/>
    <w:rsid w:val="51161A32"/>
    <w:rsid w:val="51347496"/>
    <w:rsid w:val="515F5DF1"/>
    <w:rsid w:val="52547FC1"/>
    <w:rsid w:val="52565932"/>
    <w:rsid w:val="528818DA"/>
    <w:rsid w:val="52983CB4"/>
    <w:rsid w:val="52B7716F"/>
    <w:rsid w:val="52EA4E4F"/>
    <w:rsid w:val="532E5683"/>
    <w:rsid w:val="533E0F56"/>
    <w:rsid w:val="53873BB8"/>
    <w:rsid w:val="543279B4"/>
    <w:rsid w:val="545F5907"/>
    <w:rsid w:val="547D59CC"/>
    <w:rsid w:val="54930CC7"/>
    <w:rsid w:val="549A2AD0"/>
    <w:rsid w:val="54B907D7"/>
    <w:rsid w:val="551F0656"/>
    <w:rsid w:val="55A16F9A"/>
    <w:rsid w:val="55BC13B1"/>
    <w:rsid w:val="55EB785C"/>
    <w:rsid w:val="56432780"/>
    <w:rsid w:val="570433B8"/>
    <w:rsid w:val="57256D65"/>
    <w:rsid w:val="572F7506"/>
    <w:rsid w:val="580C393E"/>
    <w:rsid w:val="58384463"/>
    <w:rsid w:val="587E6A63"/>
    <w:rsid w:val="58A23EA3"/>
    <w:rsid w:val="59411F8B"/>
    <w:rsid w:val="594B49FA"/>
    <w:rsid w:val="59802DCB"/>
    <w:rsid w:val="598F4C27"/>
    <w:rsid w:val="5A020FDB"/>
    <w:rsid w:val="5A6462E6"/>
    <w:rsid w:val="5A852329"/>
    <w:rsid w:val="5ABF575D"/>
    <w:rsid w:val="5AE5321F"/>
    <w:rsid w:val="5B242552"/>
    <w:rsid w:val="5B4A1954"/>
    <w:rsid w:val="5BAE2B14"/>
    <w:rsid w:val="5C381419"/>
    <w:rsid w:val="5C673E95"/>
    <w:rsid w:val="5C702967"/>
    <w:rsid w:val="5C8833E1"/>
    <w:rsid w:val="5CB31B05"/>
    <w:rsid w:val="5D3C5F93"/>
    <w:rsid w:val="5D3E4715"/>
    <w:rsid w:val="5D5F6439"/>
    <w:rsid w:val="5DE074BF"/>
    <w:rsid w:val="5DFB5B67"/>
    <w:rsid w:val="5E0A45F7"/>
    <w:rsid w:val="5E383534"/>
    <w:rsid w:val="5E5068DA"/>
    <w:rsid w:val="5EB8251C"/>
    <w:rsid w:val="5F1A4D0E"/>
    <w:rsid w:val="5F2F78D4"/>
    <w:rsid w:val="5F5E78A6"/>
    <w:rsid w:val="5F601649"/>
    <w:rsid w:val="5F8B340D"/>
    <w:rsid w:val="5FED2422"/>
    <w:rsid w:val="60482B0D"/>
    <w:rsid w:val="60834E95"/>
    <w:rsid w:val="60902DE7"/>
    <w:rsid w:val="60AB3F83"/>
    <w:rsid w:val="60C66F70"/>
    <w:rsid w:val="61061BBD"/>
    <w:rsid w:val="614E254B"/>
    <w:rsid w:val="615362B5"/>
    <w:rsid w:val="61BB492E"/>
    <w:rsid w:val="62433CC8"/>
    <w:rsid w:val="62566378"/>
    <w:rsid w:val="628860D1"/>
    <w:rsid w:val="628B6216"/>
    <w:rsid w:val="62C63B33"/>
    <w:rsid w:val="62DF225C"/>
    <w:rsid w:val="62F1291B"/>
    <w:rsid w:val="63073ACF"/>
    <w:rsid w:val="63247409"/>
    <w:rsid w:val="63272672"/>
    <w:rsid w:val="63C84CAF"/>
    <w:rsid w:val="645A780F"/>
    <w:rsid w:val="646E697E"/>
    <w:rsid w:val="64DB154E"/>
    <w:rsid w:val="65020B80"/>
    <w:rsid w:val="65062AC6"/>
    <w:rsid w:val="65187685"/>
    <w:rsid w:val="652F2B95"/>
    <w:rsid w:val="653D5755"/>
    <w:rsid w:val="65624EEF"/>
    <w:rsid w:val="65774567"/>
    <w:rsid w:val="65861857"/>
    <w:rsid w:val="659D3FA3"/>
    <w:rsid w:val="65D73D34"/>
    <w:rsid w:val="662670CC"/>
    <w:rsid w:val="662B1DBC"/>
    <w:rsid w:val="6666261A"/>
    <w:rsid w:val="667152A8"/>
    <w:rsid w:val="66990148"/>
    <w:rsid w:val="66AB41DC"/>
    <w:rsid w:val="672B3808"/>
    <w:rsid w:val="673D07EB"/>
    <w:rsid w:val="67504D52"/>
    <w:rsid w:val="675C78C6"/>
    <w:rsid w:val="676035E5"/>
    <w:rsid w:val="678D688D"/>
    <w:rsid w:val="67A02B80"/>
    <w:rsid w:val="682264C6"/>
    <w:rsid w:val="6873495F"/>
    <w:rsid w:val="692D19E3"/>
    <w:rsid w:val="69C40A40"/>
    <w:rsid w:val="69E07ECF"/>
    <w:rsid w:val="6A084C72"/>
    <w:rsid w:val="6A235D53"/>
    <w:rsid w:val="6A4071FB"/>
    <w:rsid w:val="6A483323"/>
    <w:rsid w:val="6A9E62CC"/>
    <w:rsid w:val="6AA72224"/>
    <w:rsid w:val="6B0E0DE7"/>
    <w:rsid w:val="6B0E2A46"/>
    <w:rsid w:val="6B451364"/>
    <w:rsid w:val="6B801D9A"/>
    <w:rsid w:val="6C006BE1"/>
    <w:rsid w:val="6C267D10"/>
    <w:rsid w:val="6C4140C1"/>
    <w:rsid w:val="6C4A1EAE"/>
    <w:rsid w:val="6C76480E"/>
    <w:rsid w:val="6CAF3A27"/>
    <w:rsid w:val="6CF372B4"/>
    <w:rsid w:val="6D1859BB"/>
    <w:rsid w:val="6D400AF4"/>
    <w:rsid w:val="6D705117"/>
    <w:rsid w:val="6DC20E49"/>
    <w:rsid w:val="6DCA7A01"/>
    <w:rsid w:val="6DD35AA4"/>
    <w:rsid w:val="6DF14B46"/>
    <w:rsid w:val="6E005713"/>
    <w:rsid w:val="6E3A1CE8"/>
    <w:rsid w:val="6E493F8C"/>
    <w:rsid w:val="6E8B19ED"/>
    <w:rsid w:val="6E8E69EC"/>
    <w:rsid w:val="6EB27B97"/>
    <w:rsid w:val="6EC64DA9"/>
    <w:rsid w:val="6F1670A9"/>
    <w:rsid w:val="6F3A6B4E"/>
    <w:rsid w:val="6F405C47"/>
    <w:rsid w:val="6F675D4D"/>
    <w:rsid w:val="6F7763EE"/>
    <w:rsid w:val="70047FD9"/>
    <w:rsid w:val="70544A2A"/>
    <w:rsid w:val="705707E2"/>
    <w:rsid w:val="7059570F"/>
    <w:rsid w:val="706C4BFB"/>
    <w:rsid w:val="70CE298A"/>
    <w:rsid w:val="70DF2E13"/>
    <w:rsid w:val="712778BC"/>
    <w:rsid w:val="713E7AED"/>
    <w:rsid w:val="7175165A"/>
    <w:rsid w:val="72671307"/>
    <w:rsid w:val="727F1BB1"/>
    <w:rsid w:val="73575D99"/>
    <w:rsid w:val="737A6252"/>
    <w:rsid w:val="73F27FF5"/>
    <w:rsid w:val="73F45A70"/>
    <w:rsid w:val="7439248A"/>
    <w:rsid w:val="743C7417"/>
    <w:rsid w:val="74BC6631"/>
    <w:rsid w:val="74C303AA"/>
    <w:rsid w:val="750D3271"/>
    <w:rsid w:val="752A45D3"/>
    <w:rsid w:val="75D356C3"/>
    <w:rsid w:val="76D7277B"/>
    <w:rsid w:val="77112567"/>
    <w:rsid w:val="773A08FB"/>
    <w:rsid w:val="77D23F80"/>
    <w:rsid w:val="77F24E9B"/>
    <w:rsid w:val="78910929"/>
    <w:rsid w:val="789D7DB9"/>
    <w:rsid w:val="78AE63AB"/>
    <w:rsid w:val="78CB7F01"/>
    <w:rsid w:val="78D67BCB"/>
    <w:rsid w:val="78E26747"/>
    <w:rsid w:val="78EB7F0D"/>
    <w:rsid w:val="790E51FA"/>
    <w:rsid w:val="798F02BA"/>
    <w:rsid w:val="7A3B22B0"/>
    <w:rsid w:val="7A532243"/>
    <w:rsid w:val="7AFD57B8"/>
    <w:rsid w:val="7B183966"/>
    <w:rsid w:val="7C2635E2"/>
    <w:rsid w:val="7C5C1A19"/>
    <w:rsid w:val="7C6026CD"/>
    <w:rsid w:val="7C705B15"/>
    <w:rsid w:val="7C876D2B"/>
    <w:rsid w:val="7CC12BBC"/>
    <w:rsid w:val="7CC243DD"/>
    <w:rsid w:val="7D1B3E62"/>
    <w:rsid w:val="7D236ECB"/>
    <w:rsid w:val="7D301912"/>
    <w:rsid w:val="7D3509C8"/>
    <w:rsid w:val="7D4A6BF3"/>
    <w:rsid w:val="7D7F3787"/>
    <w:rsid w:val="7D9A2847"/>
    <w:rsid w:val="7E003B89"/>
    <w:rsid w:val="7E094BEB"/>
    <w:rsid w:val="7E5F26BC"/>
    <w:rsid w:val="7E5F59EB"/>
    <w:rsid w:val="7E711DCA"/>
    <w:rsid w:val="7EE055A8"/>
    <w:rsid w:val="7EFA0C1D"/>
    <w:rsid w:val="7FF8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style01"/>
    <w:basedOn w:val="4"/>
    <w:qFormat/>
    <w:uiPriority w:val="0"/>
    <w:rPr>
      <w:rFonts w:ascii="AdvPSA183" w:hAnsi="AdvPSA183" w:eastAsia="AdvPSA183" w:cs="AdvPSA183"/>
      <w:color w:val="000000"/>
      <w:sz w:val="18"/>
      <w:szCs w:val="18"/>
    </w:rPr>
  </w:style>
  <w:style w:type="character" w:customStyle="1" w:styleId="6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31"/>
    <w:basedOn w:val="4"/>
    <w:qFormat/>
    <w:uiPriority w:val="0"/>
    <w:rPr>
      <w:rFonts w:ascii="AdvOT863180fb" w:hAnsi="AdvOT863180fb" w:eastAsia="AdvOT863180fb" w:cs="AdvOT863180fb"/>
      <w:color w:val="000000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1011</Words>
  <Characters>6132</Characters>
  <Lines>0</Lines>
  <Paragraphs>0</Paragraphs>
  <TotalTime>139</TotalTime>
  <ScaleCrop>false</ScaleCrop>
  <LinksUpToDate>false</LinksUpToDate>
  <CharactersWithSpaces>6981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2022-11-22T15:20:00Z</dcterms:created>
  <dc:creator>531</dc:creator>
  <cp:lastModifiedBy>531</cp:lastModifiedBy>
  <dcterms:modified xsi:type="dcterms:W3CDTF">2024-04-16T15:23:59Z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04FACA378182420B951FCB163AF2009D</vt:lpwstr>
  </property>
</Properties>
</file>