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84244C" w14:textId="77DFB92F" w:rsidR="00A9246A" w:rsidRDefault="000F659C" w:rsidP="008B3B61">
      <w:r>
        <w:rPr>
          <w:noProof/>
        </w:rPr>
        <w:drawing>
          <wp:inline distT="0" distB="0" distL="0" distR="0" wp14:anchorId="074B83BD" wp14:editId="254BF783">
            <wp:extent cx="5926347" cy="844558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2079" cy="8453750"/>
                    </a:xfrm>
                    <a:prstGeom prst="rect">
                      <a:avLst/>
                    </a:prstGeom>
                    <a:noFill/>
                    <a:ln>
                      <a:noFill/>
                    </a:ln>
                  </pic:spPr>
                </pic:pic>
              </a:graphicData>
            </a:graphic>
          </wp:inline>
        </w:drawing>
      </w:r>
    </w:p>
    <w:p w14:paraId="40025CAC" w14:textId="77777777" w:rsidR="0098365C" w:rsidRPr="0098365C" w:rsidRDefault="0098365C" w:rsidP="0098365C">
      <w:pPr>
        <w:spacing w:after="160" w:line="259" w:lineRule="auto"/>
        <w:jc w:val="left"/>
        <w:rPr>
          <w:rFonts w:eastAsia="Calibri" w:cs="Arial"/>
          <w:b/>
          <w:bCs/>
          <w:sz w:val="24"/>
          <w:szCs w:val="24"/>
        </w:rPr>
      </w:pPr>
      <w:r w:rsidRPr="0098365C">
        <w:rPr>
          <w:rFonts w:eastAsia="Calibri" w:cs="Arial"/>
          <w:b/>
          <w:bCs/>
          <w:sz w:val="24"/>
          <w:szCs w:val="24"/>
        </w:rPr>
        <w:t>Supplementary Fig. 1 Sample workflow and quality control of the study.</w:t>
      </w:r>
    </w:p>
    <w:p w14:paraId="35AA1AA3" w14:textId="77777777" w:rsidR="0098365C" w:rsidRPr="0098365C" w:rsidRDefault="0098365C" w:rsidP="0098365C">
      <w:pPr>
        <w:spacing w:after="160" w:line="259" w:lineRule="auto"/>
        <w:jc w:val="left"/>
        <w:rPr>
          <w:rFonts w:eastAsia="Calibri" w:cs="Arial"/>
          <w:sz w:val="24"/>
          <w:szCs w:val="24"/>
        </w:rPr>
      </w:pPr>
      <w:r w:rsidRPr="0098365C">
        <w:rPr>
          <w:rFonts w:eastAsia="Calibri" w:cs="Arial"/>
          <w:b/>
          <w:bCs/>
          <w:sz w:val="24"/>
          <w:szCs w:val="24"/>
        </w:rPr>
        <w:t xml:space="preserve">a </w:t>
      </w:r>
      <w:r w:rsidRPr="0098365C">
        <w:rPr>
          <w:rFonts w:eastAsia="Calibri" w:cs="Arial"/>
          <w:sz w:val="24"/>
          <w:szCs w:val="24"/>
        </w:rPr>
        <w:t>Summary of study samples by sample type, institution, surgery type, tumour/tissue type, patient count, duplicate availability, and analyses performed. BU samples were pooled for analysis. An additional unmatched validation TMA (TMA-validation, see Supplementary Table 3) is not shown.</w:t>
      </w:r>
    </w:p>
    <w:p w14:paraId="59CCA51F" w14:textId="77777777" w:rsidR="0098365C" w:rsidRPr="0098365C" w:rsidRDefault="0098365C" w:rsidP="0098365C">
      <w:pPr>
        <w:spacing w:line="240" w:lineRule="auto"/>
        <w:jc w:val="left"/>
        <w:rPr>
          <w:rFonts w:eastAsia="Calibri" w:cs="Arial"/>
          <w:sz w:val="24"/>
          <w:szCs w:val="24"/>
        </w:rPr>
      </w:pPr>
      <w:r w:rsidRPr="0098365C">
        <w:rPr>
          <w:rFonts w:eastAsia="Calibri" w:cs="Arial"/>
          <w:b/>
          <w:bCs/>
          <w:sz w:val="24"/>
          <w:szCs w:val="24"/>
        </w:rPr>
        <w:lastRenderedPageBreak/>
        <w:t xml:space="preserve">b </w:t>
      </w:r>
      <w:r w:rsidRPr="0098365C">
        <w:rPr>
          <w:rFonts w:eastAsia="Calibri" w:cs="Arial"/>
          <w:sz w:val="24"/>
          <w:szCs w:val="24"/>
        </w:rPr>
        <w:t xml:space="preserve">Distribution of sample types in 31 x 11-plex TMT sets. Numbers on the left indicate sample types. TMT label assignments are on the right. Each plex included one pooled internal standard, TUR, RC, NMIBC, BU, and cell line mix samples (where isoDoping peptides are spiked-in). </w:t>
      </w:r>
    </w:p>
    <w:p w14:paraId="1AE78229" w14:textId="77777777" w:rsidR="0098365C" w:rsidRPr="0098365C" w:rsidRDefault="0098365C" w:rsidP="0098365C">
      <w:pPr>
        <w:autoSpaceDE w:val="0"/>
        <w:autoSpaceDN w:val="0"/>
        <w:adjustRightInd w:val="0"/>
        <w:spacing w:line="240" w:lineRule="auto"/>
        <w:jc w:val="left"/>
        <w:rPr>
          <w:rFonts w:eastAsia="Calibri" w:cs="Arial"/>
          <w:sz w:val="24"/>
          <w:szCs w:val="24"/>
        </w:rPr>
      </w:pPr>
    </w:p>
    <w:p w14:paraId="3E7927F3" w14:textId="77777777" w:rsidR="0098365C" w:rsidRPr="0098365C" w:rsidRDefault="0098365C" w:rsidP="0098365C">
      <w:pPr>
        <w:spacing w:after="160" w:line="259" w:lineRule="auto"/>
        <w:jc w:val="left"/>
        <w:rPr>
          <w:rFonts w:eastAsia="Arial" w:cs="Arial"/>
          <w:color w:val="000000"/>
          <w:sz w:val="24"/>
          <w:szCs w:val="24"/>
          <w:highlight w:val="yellow"/>
        </w:rPr>
      </w:pPr>
      <w:r w:rsidRPr="0098365C">
        <w:rPr>
          <w:rFonts w:eastAsia="Arial" w:cs="Arial"/>
          <w:b/>
          <w:bCs/>
          <w:color w:val="000000"/>
          <w:sz w:val="24"/>
          <w:szCs w:val="24"/>
        </w:rPr>
        <w:t>c</w:t>
      </w:r>
      <w:r w:rsidRPr="0098365C">
        <w:rPr>
          <w:rFonts w:eastAsia="Arial" w:cs="Arial"/>
          <w:color w:val="000000"/>
          <w:sz w:val="24"/>
          <w:szCs w:val="24"/>
        </w:rPr>
        <w:t xml:space="preserve"> Number of peptides quantified across the proteomics cohort. Bars in histogram show the number of peptides identified per sample with quantification. 26,196 peptides were identified only in one TMT plex and 15,718 were identified in all the TMT plexes.</w:t>
      </w:r>
    </w:p>
    <w:p w14:paraId="48FE72F0" w14:textId="77777777" w:rsidR="0098365C" w:rsidRPr="0098365C" w:rsidRDefault="0098365C" w:rsidP="0098365C">
      <w:pPr>
        <w:spacing w:after="160" w:line="259" w:lineRule="auto"/>
        <w:jc w:val="left"/>
        <w:rPr>
          <w:rFonts w:eastAsia="Calibri" w:cs="Arial"/>
          <w:b/>
          <w:bCs/>
          <w:sz w:val="24"/>
          <w:szCs w:val="24"/>
        </w:rPr>
      </w:pPr>
      <w:r w:rsidRPr="0098365C">
        <w:rPr>
          <w:rFonts w:eastAsia="Arial" w:cs="Arial"/>
          <w:b/>
          <w:bCs/>
          <w:color w:val="000000"/>
          <w:sz w:val="24"/>
          <w:szCs w:val="24"/>
        </w:rPr>
        <w:t>d</w:t>
      </w:r>
      <w:r w:rsidRPr="0098365C">
        <w:rPr>
          <w:rFonts w:eastAsia="Arial" w:cs="Arial"/>
          <w:color w:val="000000"/>
          <w:sz w:val="24"/>
          <w:szCs w:val="24"/>
        </w:rPr>
        <w:t xml:space="preserve"> Number of proteins, identified by at least two peptides of which at least one uniquely mapping, quantified across the proteomics cohort. 5,823 proteins were quantified in all the samples.</w:t>
      </w:r>
    </w:p>
    <w:p w14:paraId="648C3CF9" w14:textId="77777777" w:rsidR="0098365C" w:rsidRPr="0098365C" w:rsidRDefault="0098365C" w:rsidP="0098365C">
      <w:pPr>
        <w:spacing w:after="160" w:line="259" w:lineRule="auto"/>
        <w:jc w:val="left"/>
        <w:rPr>
          <w:rFonts w:eastAsia="Calibri" w:cs="Arial"/>
          <w:b/>
          <w:bCs/>
          <w:sz w:val="24"/>
          <w:szCs w:val="24"/>
        </w:rPr>
      </w:pPr>
      <w:r w:rsidRPr="0098365C">
        <w:rPr>
          <w:rFonts w:eastAsia="Arial" w:cs="Arial"/>
          <w:b/>
          <w:bCs/>
          <w:color w:val="000000"/>
          <w:sz w:val="24"/>
          <w:szCs w:val="24"/>
        </w:rPr>
        <w:t>e</w:t>
      </w:r>
      <w:r w:rsidRPr="0098365C">
        <w:rPr>
          <w:rFonts w:eastAsia="Arial" w:cs="Arial"/>
          <w:color w:val="000000"/>
          <w:sz w:val="24"/>
          <w:szCs w:val="24"/>
        </w:rPr>
        <w:t xml:space="preserve"> Number of peptides identified per protein.</w:t>
      </w:r>
      <w:r w:rsidRPr="0098365C">
        <w:rPr>
          <w:rFonts w:eastAsia="Calibri" w:cs="Arial"/>
          <w:b/>
          <w:bCs/>
          <w:sz w:val="24"/>
          <w:szCs w:val="24"/>
        </w:rPr>
        <w:t xml:space="preserve"> </w:t>
      </w:r>
      <w:r w:rsidRPr="0098365C">
        <w:rPr>
          <w:rFonts w:eastAsia="Arial" w:cs="Arial"/>
          <w:color w:val="000000"/>
          <w:sz w:val="24"/>
          <w:szCs w:val="24"/>
        </w:rPr>
        <w:t>3,167 proteins were quantified by 20 or more peptides.</w:t>
      </w:r>
    </w:p>
    <w:p w14:paraId="730C09D9" w14:textId="77777777" w:rsidR="0098365C" w:rsidRPr="0098365C" w:rsidRDefault="0098365C" w:rsidP="0098365C">
      <w:pPr>
        <w:spacing w:after="160" w:line="259" w:lineRule="auto"/>
        <w:jc w:val="left"/>
        <w:rPr>
          <w:rFonts w:eastAsia="Calibri" w:cs="Arial"/>
          <w:sz w:val="24"/>
          <w:szCs w:val="24"/>
        </w:rPr>
      </w:pPr>
      <w:r w:rsidRPr="0098365C">
        <w:rPr>
          <w:rFonts w:eastAsia="Calibri" w:cs="Arial"/>
          <w:b/>
          <w:bCs/>
          <w:sz w:val="24"/>
          <w:szCs w:val="24"/>
        </w:rPr>
        <w:t>f</w:t>
      </w:r>
      <w:r w:rsidRPr="0098365C">
        <w:rPr>
          <w:rFonts w:eastAsia="Calibri" w:cs="Arial"/>
          <w:sz w:val="24"/>
          <w:szCs w:val="24"/>
        </w:rPr>
        <w:t xml:space="preserve"> CV for all proteins and for proteins identified in every sample (ubiquitous) across all 31 plexes.</w:t>
      </w:r>
    </w:p>
    <w:p w14:paraId="2FE2D187" w14:textId="77777777" w:rsidR="0098365C" w:rsidRPr="0098365C" w:rsidRDefault="0098365C" w:rsidP="0098365C">
      <w:pPr>
        <w:spacing w:after="160" w:line="259" w:lineRule="auto"/>
        <w:jc w:val="left"/>
        <w:rPr>
          <w:rFonts w:eastAsia="Calibri" w:cs="Arial"/>
          <w:sz w:val="24"/>
          <w:szCs w:val="24"/>
        </w:rPr>
      </w:pPr>
      <w:r w:rsidRPr="0098365C">
        <w:rPr>
          <w:rFonts w:eastAsia="Calibri" w:cs="Arial"/>
          <w:b/>
          <w:bCs/>
          <w:sz w:val="24"/>
          <w:szCs w:val="24"/>
        </w:rPr>
        <w:t>G</w:t>
      </w:r>
      <w:r w:rsidRPr="0098365C">
        <w:rPr>
          <w:rFonts w:eastAsia="Calibri" w:cs="Arial"/>
          <w:sz w:val="24"/>
          <w:szCs w:val="24"/>
        </w:rPr>
        <w:t xml:space="preserve"> PCA showing the separation of samples according to centre of origin.</w:t>
      </w:r>
    </w:p>
    <w:p w14:paraId="2B8D0016" w14:textId="77777777" w:rsidR="0098365C" w:rsidRPr="0098365C" w:rsidRDefault="0098365C" w:rsidP="0098365C">
      <w:pPr>
        <w:spacing w:after="160" w:line="259" w:lineRule="auto"/>
        <w:jc w:val="left"/>
        <w:rPr>
          <w:rFonts w:eastAsia="Calibri" w:cs="Arial"/>
          <w:sz w:val="24"/>
          <w:szCs w:val="24"/>
        </w:rPr>
      </w:pPr>
      <w:r w:rsidRPr="0098365C">
        <w:rPr>
          <w:rFonts w:eastAsia="Calibri" w:cs="Arial"/>
          <w:b/>
          <w:bCs/>
          <w:sz w:val="24"/>
          <w:szCs w:val="24"/>
        </w:rPr>
        <w:t xml:space="preserve">h </w:t>
      </w:r>
      <w:r w:rsidRPr="0098365C">
        <w:rPr>
          <w:rFonts w:eastAsia="Calibri" w:cs="Arial"/>
          <w:sz w:val="24"/>
          <w:szCs w:val="24"/>
        </w:rPr>
        <w:t>PCA showing the separation of samples according to sample type.</w:t>
      </w:r>
    </w:p>
    <w:p w14:paraId="5B490FE0" w14:textId="77777777" w:rsidR="0098365C" w:rsidRPr="0098365C" w:rsidRDefault="0098365C" w:rsidP="0098365C">
      <w:pPr>
        <w:spacing w:after="160" w:line="259" w:lineRule="auto"/>
        <w:jc w:val="left"/>
        <w:rPr>
          <w:rFonts w:eastAsia="Calibri" w:cs="Arial"/>
          <w:sz w:val="24"/>
          <w:szCs w:val="24"/>
        </w:rPr>
      </w:pPr>
      <w:r w:rsidRPr="0098365C">
        <w:rPr>
          <w:rFonts w:eastAsia="Calibri" w:cs="Arial"/>
          <w:b/>
          <w:bCs/>
          <w:sz w:val="24"/>
          <w:szCs w:val="24"/>
        </w:rPr>
        <w:t xml:space="preserve">i </w:t>
      </w:r>
      <w:r w:rsidRPr="0098365C">
        <w:rPr>
          <w:rFonts w:eastAsia="Calibri" w:cs="Arial"/>
          <w:sz w:val="24"/>
          <w:szCs w:val="24"/>
        </w:rPr>
        <w:t>Consensus matrices exploring the range of two to seven K-means clusters for pre-NAC TUR tumors using consensus clustering on the 1,170 most variable proteins.</w:t>
      </w:r>
    </w:p>
    <w:p w14:paraId="1CF2F3F2" w14:textId="77777777" w:rsidR="0098365C" w:rsidRPr="0098365C" w:rsidRDefault="0098365C" w:rsidP="0098365C">
      <w:pPr>
        <w:spacing w:after="160" w:line="259" w:lineRule="auto"/>
        <w:jc w:val="left"/>
        <w:rPr>
          <w:rFonts w:eastAsia="Calibri" w:cs="Arial"/>
          <w:sz w:val="24"/>
          <w:szCs w:val="24"/>
        </w:rPr>
      </w:pPr>
      <w:r w:rsidRPr="0098365C">
        <w:rPr>
          <w:rFonts w:eastAsia="Calibri" w:cs="Arial"/>
          <w:b/>
          <w:sz w:val="24"/>
          <w:szCs w:val="24"/>
        </w:rPr>
        <w:t xml:space="preserve">j </w:t>
      </w:r>
      <w:r w:rsidRPr="0098365C">
        <w:rPr>
          <w:rFonts w:eastAsia="Calibri" w:cs="Arial"/>
          <w:sz w:val="24"/>
          <w:szCs w:val="24"/>
        </w:rPr>
        <w:t>Robust segregation of pre-NAC TUR samples and consensus CDF.</w:t>
      </w:r>
    </w:p>
    <w:p w14:paraId="2F855026" w14:textId="77777777" w:rsidR="0098365C" w:rsidRPr="0098365C" w:rsidRDefault="0098365C" w:rsidP="0098365C">
      <w:pPr>
        <w:spacing w:after="160" w:line="259" w:lineRule="auto"/>
        <w:jc w:val="left"/>
        <w:rPr>
          <w:rFonts w:eastAsia="Calibri" w:cs="Arial"/>
          <w:sz w:val="24"/>
          <w:szCs w:val="24"/>
        </w:rPr>
      </w:pPr>
      <w:r w:rsidRPr="0098365C">
        <w:rPr>
          <w:rFonts w:eastAsia="Calibri" w:cs="Arial"/>
          <w:b/>
          <w:bCs/>
          <w:sz w:val="24"/>
          <w:szCs w:val="24"/>
        </w:rPr>
        <w:t xml:space="preserve">k </w:t>
      </w:r>
      <w:r w:rsidRPr="0098365C">
        <w:rPr>
          <w:rFonts w:eastAsia="Calibri" w:cs="Arial"/>
          <w:sz w:val="24"/>
          <w:szCs w:val="24"/>
        </w:rPr>
        <w:t>Delta area analysis identified four robustly segregated groups with a clear cluster separation based on visual inspection and the largest change in area under the CDF curve in the delta plot. This was explored in the range of two to seven K-means clusters</w:t>
      </w:r>
    </w:p>
    <w:p w14:paraId="2860955A" w14:textId="77777777" w:rsidR="0098365C" w:rsidRPr="0098365C" w:rsidRDefault="0098365C" w:rsidP="0098365C">
      <w:pPr>
        <w:spacing w:after="160" w:line="259" w:lineRule="auto"/>
        <w:jc w:val="left"/>
        <w:rPr>
          <w:rFonts w:eastAsia="Calibri" w:cs="Arial"/>
          <w:sz w:val="24"/>
          <w:szCs w:val="24"/>
        </w:rPr>
      </w:pPr>
      <w:r w:rsidRPr="0098365C">
        <w:rPr>
          <w:rFonts w:eastAsia="Calibri" w:cs="Arial"/>
          <w:sz w:val="24"/>
          <w:szCs w:val="24"/>
        </w:rPr>
        <w:t>Abbreviations:</w:t>
      </w:r>
      <w:r w:rsidRPr="0098365C">
        <w:rPr>
          <w:rFonts w:ascii="Calibri" w:eastAsia="Calibri" w:hAnsi="Calibri" w:cs="Times New Roman"/>
        </w:rPr>
        <w:t xml:space="preserve"> </w:t>
      </w:r>
      <w:r w:rsidRPr="0098365C">
        <w:rPr>
          <w:rFonts w:eastAsia="Calibri" w:cs="Arial"/>
          <w:sz w:val="24"/>
          <w:szCs w:val="24"/>
        </w:rPr>
        <w:t xml:space="preserve">Affymetrix, Affymetrix GeneChip Exon Array; CDF, cumulative distribution function; CV, coefficient of variation; HG, high grade; IHC, immunohistochemistry; MIBC, muscle-invasive bladder cancer; NAC, neoadjuvant chemotherapy; NMIBC, non-muscle invasive bladder cancer; PCA, principal component analysis; Prot, global proteomics; RC, radical cystectomy; TMA, tissue microarray; TMT-MS, Tandem Mass Tag Mass Spectrometry; TUR, transurethral resection. Source data are provided as Source Data file. </w:t>
      </w:r>
    </w:p>
    <w:p w14:paraId="2477C467" w14:textId="6EEF3EA2" w:rsidR="0098365C" w:rsidRDefault="0098365C" w:rsidP="008B3B61">
      <w:r>
        <w:br w:type="page"/>
      </w:r>
    </w:p>
    <w:p w14:paraId="6B42CE07" w14:textId="09CACAFF" w:rsidR="0098365C" w:rsidRDefault="00D566A4" w:rsidP="008B3B61">
      <w:r>
        <w:rPr>
          <w:noProof/>
        </w:rPr>
        <w:lastRenderedPageBreak/>
        <w:drawing>
          <wp:inline distT="0" distB="0" distL="0" distR="0" wp14:anchorId="0A8A901B" wp14:editId="6E071497">
            <wp:extent cx="6645910" cy="8171180"/>
            <wp:effectExtent l="0" t="0" r="254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45910" cy="8171180"/>
                    </a:xfrm>
                    <a:prstGeom prst="rect">
                      <a:avLst/>
                    </a:prstGeom>
                    <a:noFill/>
                    <a:ln>
                      <a:noFill/>
                    </a:ln>
                  </pic:spPr>
                </pic:pic>
              </a:graphicData>
            </a:graphic>
          </wp:inline>
        </w:drawing>
      </w:r>
    </w:p>
    <w:p w14:paraId="1A7153AE" w14:textId="77777777" w:rsidR="00507F0E" w:rsidRPr="00507F0E" w:rsidRDefault="00507F0E" w:rsidP="00507F0E">
      <w:pPr>
        <w:spacing w:after="160" w:line="259" w:lineRule="auto"/>
        <w:jc w:val="left"/>
        <w:rPr>
          <w:rFonts w:eastAsia="Calibri" w:cs="Arial"/>
          <w:b/>
          <w:bCs/>
          <w:sz w:val="24"/>
          <w:szCs w:val="24"/>
        </w:rPr>
      </w:pPr>
      <w:r w:rsidRPr="00507F0E">
        <w:rPr>
          <w:rFonts w:eastAsia="Calibri" w:cs="Arial"/>
          <w:b/>
          <w:bCs/>
          <w:sz w:val="24"/>
          <w:szCs w:val="24"/>
        </w:rPr>
        <w:t>Supplementary Fig. 2 Neuroendocrine markers and proteomic centroids in pre-chemotherapy tissue compared to other published landmark muscle-invasive bladder cancer (MIBC) cohorts with proteomic and transcriptomic data.</w:t>
      </w:r>
    </w:p>
    <w:p w14:paraId="08A3FAE1" w14:textId="77777777" w:rsidR="00507F0E" w:rsidRPr="00507F0E" w:rsidRDefault="00507F0E" w:rsidP="00507F0E">
      <w:pPr>
        <w:spacing w:after="160" w:line="259" w:lineRule="auto"/>
        <w:jc w:val="left"/>
        <w:rPr>
          <w:rFonts w:eastAsia="Calibri" w:cs="Arial"/>
          <w:sz w:val="24"/>
          <w:szCs w:val="24"/>
        </w:rPr>
      </w:pPr>
      <w:r w:rsidRPr="00507F0E">
        <w:rPr>
          <w:rFonts w:eastAsia="Calibri" w:cs="Arial"/>
          <w:b/>
          <w:bCs/>
          <w:sz w:val="24"/>
          <w:szCs w:val="24"/>
        </w:rPr>
        <w:t xml:space="preserve">a </w:t>
      </w:r>
      <w:r w:rsidRPr="00507F0E">
        <w:rPr>
          <w:rFonts w:eastAsia="Calibri" w:cs="Arial"/>
          <w:sz w:val="24"/>
          <w:szCs w:val="24"/>
        </w:rPr>
        <w:t xml:space="preserve">Proteomic expression of neuroendocrine markers commonly used in IHC and in the neuroendocrine-like RNA-based classifier of Batista da Costa </w:t>
      </w:r>
      <w:r w:rsidRPr="00507F0E">
        <w:rPr>
          <w:rFonts w:eastAsia="Calibri" w:cs="Arial"/>
          <w:i/>
          <w:iCs/>
          <w:sz w:val="24"/>
          <w:szCs w:val="24"/>
        </w:rPr>
        <w:t>et al.</w:t>
      </w:r>
      <w:r w:rsidRPr="00507F0E">
        <w:rPr>
          <w:rFonts w:eastAsia="Calibri" w:cs="Arial"/>
          <w:sz w:val="24"/>
          <w:szCs w:val="24"/>
        </w:rPr>
        <w:t xml:space="preserve"> 2019</w:t>
      </w:r>
      <w:r w:rsidRPr="00507F0E">
        <w:rPr>
          <w:rFonts w:eastAsia="Calibri" w:cs="Arial"/>
          <w:sz w:val="24"/>
          <w:szCs w:val="24"/>
          <w:vertAlign w:val="superscript"/>
        </w:rPr>
        <w:t>66</w:t>
      </w:r>
      <w:r w:rsidRPr="00507F0E">
        <w:rPr>
          <w:rFonts w:eastAsia="Calibri" w:cs="Arial"/>
          <w:sz w:val="24"/>
          <w:szCs w:val="24"/>
        </w:rPr>
        <w:t xml:space="preserve"> in the pre-NAC TUR </w:t>
      </w:r>
      <w:r w:rsidRPr="00507F0E">
        <w:rPr>
          <w:rFonts w:eastAsia="Calibri" w:cs="Arial"/>
          <w:sz w:val="24"/>
          <w:szCs w:val="24"/>
        </w:rPr>
        <w:lastRenderedPageBreak/>
        <w:t>MIBC cohort stratified by proteomic pre-NAC TUR clusters. The CC2-Nuclear cluster expresses high levels of most neuroendocrine markers compared to other proteomic clusters.</w:t>
      </w:r>
    </w:p>
    <w:p w14:paraId="15DC33DA" w14:textId="77777777" w:rsidR="00507F0E" w:rsidRPr="00507F0E" w:rsidRDefault="00507F0E" w:rsidP="00507F0E">
      <w:pPr>
        <w:spacing w:after="160" w:line="259" w:lineRule="auto"/>
        <w:jc w:val="left"/>
        <w:rPr>
          <w:rFonts w:eastAsia="Calibri" w:cs="Arial"/>
          <w:b/>
          <w:bCs/>
          <w:sz w:val="24"/>
          <w:szCs w:val="24"/>
        </w:rPr>
      </w:pPr>
      <w:r w:rsidRPr="00507F0E">
        <w:rPr>
          <w:rFonts w:eastAsia="Calibri" w:cs="Arial"/>
          <w:b/>
          <w:bCs/>
          <w:sz w:val="24"/>
          <w:szCs w:val="24"/>
        </w:rPr>
        <w:t xml:space="preserve">b </w:t>
      </w:r>
      <w:r w:rsidRPr="00507F0E">
        <w:rPr>
          <w:rFonts w:eastAsia="Calibri" w:cs="Arial"/>
          <w:sz w:val="24"/>
          <w:szCs w:val="24"/>
        </w:rPr>
        <w:t xml:space="preserve">Columns represent proteomic centroids from the clustering analysis of Xu </w:t>
      </w:r>
      <w:r w:rsidRPr="00507F0E">
        <w:rPr>
          <w:rFonts w:eastAsia="Calibri" w:cs="Arial"/>
          <w:i/>
          <w:iCs/>
          <w:sz w:val="24"/>
          <w:szCs w:val="24"/>
        </w:rPr>
        <w:t>et al</w:t>
      </w:r>
      <w:r w:rsidRPr="00507F0E">
        <w:rPr>
          <w:rFonts w:eastAsia="Calibri" w:cs="Arial"/>
          <w:sz w:val="24"/>
          <w:szCs w:val="24"/>
        </w:rPr>
        <w:t>. 2022</w:t>
      </w:r>
      <w:r w:rsidRPr="00507F0E">
        <w:rPr>
          <w:rFonts w:eastAsia="Calibri" w:cs="Arial"/>
          <w:sz w:val="24"/>
          <w:szCs w:val="24"/>
          <w:vertAlign w:val="superscript"/>
        </w:rPr>
        <w:t>31</w:t>
      </w:r>
      <w:r w:rsidRPr="00507F0E">
        <w:rPr>
          <w:rFonts w:eastAsia="Calibri" w:cs="Arial"/>
          <w:sz w:val="24"/>
          <w:szCs w:val="24"/>
        </w:rPr>
        <w:t xml:space="preserve"> (MIBC clusters: U.I, U.II, and U.III) and this proteomics study (Pre-NAC TUR: CC1-Luminal, CC2-Nuclear, CC3-Basal, CC4-Stroma-rich, in bold and italics) with respect to selected biological pathways. </w:t>
      </w:r>
    </w:p>
    <w:p w14:paraId="3BBDE8D2" w14:textId="77777777" w:rsidR="00507F0E" w:rsidRPr="00507F0E" w:rsidRDefault="00507F0E" w:rsidP="00507F0E">
      <w:pPr>
        <w:spacing w:after="160" w:line="259" w:lineRule="auto"/>
        <w:jc w:val="left"/>
        <w:rPr>
          <w:rFonts w:eastAsia="Calibri" w:cs="Arial"/>
          <w:b/>
          <w:bCs/>
          <w:sz w:val="24"/>
          <w:szCs w:val="24"/>
        </w:rPr>
      </w:pPr>
      <w:r w:rsidRPr="00507F0E">
        <w:rPr>
          <w:rFonts w:eastAsia="Calibri" w:cs="Arial"/>
          <w:b/>
          <w:bCs/>
          <w:sz w:val="24"/>
          <w:szCs w:val="24"/>
        </w:rPr>
        <w:t xml:space="preserve">c </w:t>
      </w:r>
      <w:r w:rsidRPr="00507F0E">
        <w:rPr>
          <w:rFonts w:eastAsia="Calibri" w:cs="Arial"/>
          <w:sz w:val="24"/>
          <w:szCs w:val="24"/>
        </w:rPr>
        <w:t xml:space="preserve">Columns represent centroids derived from the 521 genes used by the RNA-based MIBC Consensus Classifier by Kamoun </w:t>
      </w:r>
      <w:r w:rsidRPr="00507F0E">
        <w:rPr>
          <w:rFonts w:eastAsia="Calibri" w:cs="Arial"/>
          <w:i/>
          <w:iCs/>
          <w:sz w:val="24"/>
          <w:szCs w:val="24"/>
        </w:rPr>
        <w:t>et al.</w:t>
      </w:r>
      <w:r w:rsidRPr="00507F0E">
        <w:rPr>
          <w:rFonts w:eastAsia="Calibri" w:cs="Arial"/>
          <w:sz w:val="24"/>
          <w:szCs w:val="24"/>
        </w:rPr>
        <w:t xml:space="preserve"> 2020</w:t>
      </w:r>
      <w:r w:rsidRPr="00507F0E">
        <w:rPr>
          <w:rFonts w:eastAsia="Calibri" w:cs="Arial"/>
          <w:sz w:val="24"/>
          <w:szCs w:val="24"/>
          <w:vertAlign w:val="superscript"/>
        </w:rPr>
        <w:t>9</w:t>
      </w:r>
      <w:r w:rsidRPr="00507F0E">
        <w:rPr>
          <w:rFonts w:eastAsia="Calibri" w:cs="Arial"/>
          <w:sz w:val="24"/>
          <w:szCs w:val="24"/>
        </w:rPr>
        <w:t xml:space="preserve"> (NE-like, Ba/Sq, Stroma-rich, LumP, LumU, LumNS) in relation to the proteomic-based centroids of this study (Pre-NAC TUR: CC1-Luminal, CC2-Nuclear, CC3-Basal, CC4-Stroma-rich, in bold and italics). </w:t>
      </w:r>
    </w:p>
    <w:p w14:paraId="7F9983B9" w14:textId="77777777" w:rsidR="00507F0E" w:rsidRPr="00507F0E" w:rsidRDefault="00507F0E" w:rsidP="00507F0E">
      <w:pPr>
        <w:spacing w:after="160" w:line="259" w:lineRule="auto"/>
        <w:jc w:val="left"/>
        <w:rPr>
          <w:rFonts w:eastAsia="Calibri" w:cs="Arial"/>
          <w:sz w:val="24"/>
          <w:szCs w:val="24"/>
        </w:rPr>
      </w:pPr>
      <w:r w:rsidRPr="00507F0E">
        <w:rPr>
          <w:rFonts w:eastAsia="Calibri" w:cs="Arial"/>
          <w:sz w:val="24"/>
          <w:szCs w:val="24"/>
        </w:rPr>
        <w:t>Abbreviations: Ba/Sq, basal squamous; CC, Consensus Cluster; IHC, immunohistochemistry; LumNS, luminal non-specified; LumP, luminal papillary; LumU, luminal unstable; MIBC, muscle-invasive bladder cancer; NAC, neoadjuvant chemotherapy; NE-like, neuroendocrine-like; TUR, transurethral resection. Source data are provided as a Source Data file.</w:t>
      </w:r>
    </w:p>
    <w:p w14:paraId="4F8BA9A4" w14:textId="7EA163E0" w:rsidR="00507F0E" w:rsidRDefault="00507F0E" w:rsidP="008B3B61">
      <w:r>
        <w:br w:type="page"/>
      </w:r>
    </w:p>
    <w:p w14:paraId="108195D8" w14:textId="4D70642C" w:rsidR="00507F0E" w:rsidRDefault="00544E5B" w:rsidP="008B3B61">
      <w:r>
        <w:rPr>
          <w:noProof/>
        </w:rPr>
        <w:lastRenderedPageBreak/>
        <w:drawing>
          <wp:inline distT="0" distB="0" distL="0" distR="0" wp14:anchorId="2A9CFA10" wp14:editId="3603AAD7">
            <wp:extent cx="5658928" cy="8159649"/>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63931" cy="8166863"/>
                    </a:xfrm>
                    <a:prstGeom prst="rect">
                      <a:avLst/>
                    </a:prstGeom>
                    <a:noFill/>
                    <a:ln>
                      <a:noFill/>
                    </a:ln>
                  </pic:spPr>
                </pic:pic>
              </a:graphicData>
            </a:graphic>
          </wp:inline>
        </w:drawing>
      </w:r>
    </w:p>
    <w:p w14:paraId="3474FA60" w14:textId="77777777" w:rsidR="00A87820" w:rsidRPr="00A87820" w:rsidRDefault="00A87820" w:rsidP="00A87820">
      <w:pPr>
        <w:spacing w:after="160" w:line="259" w:lineRule="auto"/>
        <w:jc w:val="left"/>
        <w:rPr>
          <w:rFonts w:eastAsia="Calibri" w:cs="Arial"/>
          <w:b/>
          <w:bCs/>
          <w:sz w:val="24"/>
          <w:szCs w:val="24"/>
        </w:rPr>
      </w:pPr>
      <w:r w:rsidRPr="00A87820">
        <w:rPr>
          <w:rFonts w:eastAsia="Calibri" w:cs="Arial"/>
          <w:b/>
          <w:bCs/>
          <w:sz w:val="24"/>
          <w:szCs w:val="24"/>
        </w:rPr>
        <w:t>Supplementary Fig. 3 Unsupervised clustering of proteome in pre-chemotherapy muscle-invasive bladder cancer (MIBC) in relation to non-muscle invasive (NMIBC) and pooled benign ureteral samples.</w:t>
      </w:r>
    </w:p>
    <w:p w14:paraId="06B61131" w14:textId="77777777" w:rsidR="00A87820" w:rsidRPr="00A87820" w:rsidRDefault="00A87820" w:rsidP="00A87820">
      <w:pPr>
        <w:spacing w:after="160" w:line="259" w:lineRule="auto"/>
        <w:jc w:val="left"/>
        <w:rPr>
          <w:rFonts w:eastAsia="Calibri" w:cs="Arial"/>
          <w:sz w:val="24"/>
          <w:szCs w:val="24"/>
        </w:rPr>
      </w:pPr>
      <w:r w:rsidRPr="00A87820">
        <w:rPr>
          <w:rFonts w:eastAsia="Calibri" w:cs="Arial"/>
          <w:b/>
          <w:bCs/>
          <w:sz w:val="24"/>
          <w:szCs w:val="24"/>
        </w:rPr>
        <w:t>a</w:t>
      </w:r>
      <w:r w:rsidRPr="00A87820">
        <w:rPr>
          <w:rFonts w:eastAsia="Calibri" w:cs="Arial"/>
          <w:sz w:val="24"/>
          <w:szCs w:val="24"/>
        </w:rPr>
        <w:t xml:space="preserve"> Unsupervised consensus clustering of pre-NAC TUR samples (N=107), pooled benign ureter, and NMIBC samples showing cluster-defining proteins on the right side of the panel. Cluster-defining proteins are defined as the most differentially expressed proteins (N=26, log2FC&gt;0.20, </w:t>
      </w:r>
      <w:r w:rsidRPr="00A87820">
        <w:rPr>
          <w:rFonts w:eastAsia="Calibri" w:cs="Arial"/>
          <w:sz w:val="24"/>
          <w:szCs w:val="24"/>
        </w:rPr>
        <w:lastRenderedPageBreak/>
        <w:t xml:space="preserve">adjusted Benjamini–Hochberg </w:t>
      </w:r>
      <w:r w:rsidRPr="00A87820">
        <w:rPr>
          <w:rFonts w:eastAsia="Calibri" w:cs="Arial"/>
          <w:i/>
          <w:iCs/>
          <w:sz w:val="24"/>
          <w:szCs w:val="24"/>
        </w:rPr>
        <w:t>p</w:t>
      </w:r>
      <w:r w:rsidRPr="00A87820">
        <w:rPr>
          <w:rFonts w:eastAsia="Calibri" w:cs="Arial"/>
          <w:sz w:val="24"/>
          <w:szCs w:val="24"/>
        </w:rPr>
        <w:t>&lt;0.01) in each cluster after removal of proteins not identified in all clusters. Number of peptides detected per protein, protein abundance, number of samples with detected protein, and isoDoping status are also shown.</w:t>
      </w:r>
    </w:p>
    <w:p w14:paraId="11BE2FE3" w14:textId="77777777" w:rsidR="00A87820" w:rsidRPr="00A87820" w:rsidRDefault="00A87820" w:rsidP="00A87820">
      <w:pPr>
        <w:spacing w:after="160" w:line="259" w:lineRule="auto"/>
        <w:jc w:val="left"/>
        <w:rPr>
          <w:rFonts w:eastAsia="Calibri" w:cs="Arial"/>
          <w:b/>
          <w:bCs/>
          <w:sz w:val="24"/>
          <w:szCs w:val="24"/>
        </w:rPr>
      </w:pPr>
      <w:r w:rsidRPr="00A87820">
        <w:rPr>
          <w:rFonts w:eastAsia="Calibri" w:cs="Arial"/>
          <w:b/>
          <w:bCs/>
          <w:sz w:val="24"/>
          <w:szCs w:val="24"/>
        </w:rPr>
        <w:t xml:space="preserve">b </w:t>
      </w:r>
      <w:r w:rsidRPr="00A87820">
        <w:rPr>
          <w:rFonts w:eastAsia="Calibri" w:cs="Arial"/>
          <w:sz w:val="24"/>
          <w:szCs w:val="24"/>
        </w:rPr>
        <w:t>Scatter plot highlighting top differentially expressed proteins in MIBC (all proteomic CCs) compared to NMIBC, and CC1-Luminal with NMIBC.</w:t>
      </w:r>
    </w:p>
    <w:p w14:paraId="483FDBF3" w14:textId="77777777" w:rsidR="00A87820" w:rsidRPr="00A87820" w:rsidRDefault="00A87820" w:rsidP="00A87820">
      <w:pPr>
        <w:spacing w:after="160" w:line="259" w:lineRule="auto"/>
        <w:jc w:val="left"/>
        <w:rPr>
          <w:rFonts w:eastAsia="Calibri" w:cs="Arial"/>
          <w:sz w:val="24"/>
          <w:szCs w:val="24"/>
        </w:rPr>
      </w:pPr>
      <w:r w:rsidRPr="00A87820">
        <w:rPr>
          <w:rFonts w:eastAsia="Calibri" w:cs="Arial"/>
          <w:b/>
          <w:bCs/>
          <w:sz w:val="24"/>
          <w:szCs w:val="24"/>
        </w:rPr>
        <w:t>c</w:t>
      </w:r>
      <w:r w:rsidRPr="00A87820">
        <w:rPr>
          <w:rFonts w:eastAsia="Calibri" w:cs="Arial"/>
          <w:sz w:val="24"/>
          <w:szCs w:val="24"/>
        </w:rPr>
        <w:t xml:space="preserve"> Comparison of the top 10 GSEA pathways enriched in all pre-NAC TUR MIBC or NMIBC samples. Pathway size represents the number of proteins present in each pathway. NES, Normalized enrichment score.</w:t>
      </w:r>
    </w:p>
    <w:p w14:paraId="54E5D3DD" w14:textId="77777777" w:rsidR="00A87820" w:rsidRPr="00A87820" w:rsidRDefault="00A87820" w:rsidP="00A87820">
      <w:pPr>
        <w:spacing w:after="160" w:line="259" w:lineRule="auto"/>
        <w:jc w:val="left"/>
        <w:rPr>
          <w:rFonts w:eastAsia="Calibri" w:cs="Arial"/>
          <w:sz w:val="24"/>
          <w:szCs w:val="24"/>
        </w:rPr>
      </w:pPr>
      <w:r w:rsidRPr="00A87820">
        <w:rPr>
          <w:rFonts w:eastAsia="Calibri" w:cs="Arial"/>
          <w:b/>
          <w:bCs/>
          <w:sz w:val="24"/>
          <w:szCs w:val="24"/>
        </w:rPr>
        <w:t>d</w:t>
      </w:r>
      <w:r w:rsidRPr="00A87820">
        <w:rPr>
          <w:rFonts w:eastAsia="Calibri" w:cs="Arial"/>
          <w:sz w:val="24"/>
          <w:szCs w:val="24"/>
        </w:rPr>
        <w:t xml:space="preserve"> Scatter plot highlighting top differentially expressed proteins in MIBC compared to NMIBC in this study, and in a study from Stroggilos </w:t>
      </w:r>
      <w:r w:rsidRPr="00A87820">
        <w:rPr>
          <w:rFonts w:eastAsia="Calibri" w:cs="Arial"/>
          <w:i/>
          <w:iCs/>
          <w:sz w:val="24"/>
          <w:szCs w:val="24"/>
        </w:rPr>
        <w:t>et al.</w:t>
      </w:r>
      <w:r w:rsidRPr="00A87820">
        <w:rPr>
          <w:rFonts w:eastAsia="Calibri" w:cs="Arial"/>
          <w:sz w:val="24"/>
          <w:szCs w:val="24"/>
        </w:rPr>
        <w:t xml:space="preserve"> 2020</w:t>
      </w:r>
      <w:r w:rsidRPr="00A87820">
        <w:rPr>
          <w:rFonts w:eastAsia="Calibri" w:cs="Arial"/>
          <w:sz w:val="24"/>
          <w:szCs w:val="24"/>
          <w:vertAlign w:val="superscript"/>
        </w:rPr>
        <w:t>37</w:t>
      </w:r>
      <w:r w:rsidRPr="00A87820">
        <w:rPr>
          <w:rFonts w:eastAsia="Calibri" w:cs="Arial"/>
          <w:sz w:val="24"/>
          <w:szCs w:val="24"/>
        </w:rPr>
        <w:t xml:space="preserve">. </w:t>
      </w:r>
    </w:p>
    <w:p w14:paraId="0FFDB648" w14:textId="77777777" w:rsidR="00A87820" w:rsidRPr="00A87820" w:rsidRDefault="00A87820" w:rsidP="00A87820">
      <w:pPr>
        <w:spacing w:after="160" w:line="259" w:lineRule="auto"/>
        <w:jc w:val="left"/>
        <w:rPr>
          <w:rFonts w:eastAsia="Calibri" w:cs="Arial"/>
          <w:sz w:val="24"/>
          <w:szCs w:val="24"/>
        </w:rPr>
      </w:pPr>
      <w:r w:rsidRPr="00A87820">
        <w:rPr>
          <w:rFonts w:eastAsia="Calibri" w:cs="Arial"/>
          <w:b/>
          <w:bCs/>
          <w:sz w:val="24"/>
          <w:szCs w:val="24"/>
        </w:rPr>
        <w:t>e</w:t>
      </w:r>
      <w:r w:rsidRPr="00A87820">
        <w:rPr>
          <w:rFonts w:eastAsia="Calibri" w:cs="Arial"/>
          <w:sz w:val="24"/>
          <w:szCs w:val="24"/>
        </w:rPr>
        <w:t xml:space="preserve"> Comparison of proteomic signal in TUR samples stratified by pre-NAC TUR proteomic clusters compared to benign ureter. Results are derived from a two-sided Wilcoxon signed rank test of the means of each cluster compared to the ureter average Euclidean distance as reference (**</w:t>
      </w:r>
      <w:r w:rsidRPr="00A87820">
        <w:rPr>
          <w:rFonts w:eastAsia="Calibri" w:cs="Arial"/>
          <w:i/>
          <w:iCs/>
          <w:sz w:val="24"/>
          <w:szCs w:val="24"/>
        </w:rPr>
        <w:t>p</w:t>
      </w:r>
      <w:r w:rsidRPr="00A87820">
        <w:rPr>
          <w:rFonts w:eastAsia="Calibri" w:cs="Arial"/>
          <w:sz w:val="24"/>
          <w:szCs w:val="24"/>
        </w:rPr>
        <w:t>&lt;0.01), (***</w:t>
      </w:r>
      <w:r w:rsidRPr="00A87820">
        <w:rPr>
          <w:rFonts w:eastAsia="Calibri" w:cs="Arial"/>
          <w:i/>
          <w:iCs/>
          <w:sz w:val="24"/>
          <w:szCs w:val="24"/>
        </w:rPr>
        <w:t>p&lt;</w:t>
      </w:r>
      <w:r w:rsidRPr="00A87820">
        <w:rPr>
          <w:rFonts w:eastAsia="Calibri" w:cs="Arial"/>
          <w:sz w:val="24"/>
          <w:szCs w:val="24"/>
        </w:rPr>
        <w:t>0.001).</w:t>
      </w:r>
    </w:p>
    <w:p w14:paraId="13469857" w14:textId="77777777" w:rsidR="00A87820" w:rsidRDefault="00A87820" w:rsidP="00A87820">
      <w:pPr>
        <w:spacing w:after="160" w:line="259" w:lineRule="auto"/>
        <w:jc w:val="left"/>
        <w:rPr>
          <w:rFonts w:eastAsia="Calibri" w:cs="Arial"/>
          <w:sz w:val="24"/>
          <w:szCs w:val="24"/>
        </w:rPr>
      </w:pPr>
      <w:r w:rsidRPr="00A87820">
        <w:rPr>
          <w:rFonts w:eastAsia="Calibri" w:cs="Arial"/>
          <w:sz w:val="24"/>
          <w:szCs w:val="24"/>
        </w:rPr>
        <w:t>Abbreviations: CC, consensus cluster; Log2FC, log2 fold-change; MIBC, muscle-invasive bladder cancer; NAC, neoadjuvant chemotherapy; NMIBC, non-muscle invasive bladder cancer; TUR, transurethral resection. Source data are provided as a Source Data file.</w:t>
      </w:r>
    </w:p>
    <w:p w14:paraId="340F4FA5" w14:textId="7BFC7C5E" w:rsidR="00A87820" w:rsidRDefault="00A87820" w:rsidP="00A87820">
      <w:pPr>
        <w:spacing w:after="160" w:line="259" w:lineRule="auto"/>
        <w:jc w:val="left"/>
        <w:rPr>
          <w:rFonts w:eastAsia="Calibri" w:cs="Arial"/>
          <w:sz w:val="24"/>
          <w:szCs w:val="24"/>
        </w:rPr>
      </w:pPr>
      <w:r>
        <w:rPr>
          <w:rFonts w:eastAsia="Calibri" w:cs="Arial"/>
          <w:sz w:val="24"/>
          <w:szCs w:val="24"/>
        </w:rPr>
        <w:br w:type="page"/>
      </w:r>
    </w:p>
    <w:p w14:paraId="203C2520" w14:textId="0B99F014" w:rsidR="00A87820" w:rsidRPr="00A87820" w:rsidRDefault="00544E5B" w:rsidP="00A87820">
      <w:pPr>
        <w:spacing w:after="160" w:line="259" w:lineRule="auto"/>
        <w:jc w:val="left"/>
        <w:rPr>
          <w:rFonts w:eastAsia="Calibri" w:cs="Arial"/>
          <w:sz w:val="24"/>
          <w:szCs w:val="24"/>
        </w:rPr>
      </w:pPr>
      <w:r>
        <w:rPr>
          <w:noProof/>
        </w:rPr>
        <w:lastRenderedPageBreak/>
        <w:drawing>
          <wp:inline distT="0" distB="0" distL="0" distR="0" wp14:anchorId="4D20B76F" wp14:editId="46050E5C">
            <wp:extent cx="6645910" cy="7084695"/>
            <wp:effectExtent l="0" t="0" r="2540" b="190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45910" cy="7084695"/>
                    </a:xfrm>
                    <a:prstGeom prst="rect">
                      <a:avLst/>
                    </a:prstGeom>
                    <a:noFill/>
                    <a:ln>
                      <a:noFill/>
                    </a:ln>
                  </pic:spPr>
                </pic:pic>
              </a:graphicData>
            </a:graphic>
          </wp:inline>
        </w:drawing>
      </w:r>
    </w:p>
    <w:p w14:paraId="7FDD17F2" w14:textId="77777777" w:rsidR="005E5CD5" w:rsidRPr="005E5CD5" w:rsidRDefault="005E5CD5" w:rsidP="005E5CD5">
      <w:pPr>
        <w:spacing w:after="160" w:line="259" w:lineRule="auto"/>
        <w:jc w:val="left"/>
        <w:rPr>
          <w:rFonts w:eastAsia="Calibri" w:cs="Arial"/>
          <w:b/>
          <w:bCs/>
          <w:sz w:val="24"/>
          <w:szCs w:val="24"/>
        </w:rPr>
      </w:pPr>
      <w:r w:rsidRPr="005E5CD5">
        <w:rPr>
          <w:rFonts w:eastAsia="Calibri" w:cs="Arial"/>
          <w:b/>
          <w:bCs/>
          <w:sz w:val="24"/>
          <w:szCs w:val="24"/>
        </w:rPr>
        <w:t>Supplementary Fig. 4 Immunohistochemical (IHC) validation of cluster-defining proteins in the pre-chemotherapy muscle-invasive bladder cancer (MIBC) samples.</w:t>
      </w:r>
    </w:p>
    <w:p w14:paraId="5FECAB41" w14:textId="77777777" w:rsidR="005E5CD5" w:rsidRPr="005E5CD5" w:rsidRDefault="005E5CD5" w:rsidP="005E5CD5">
      <w:pPr>
        <w:spacing w:after="160" w:line="259" w:lineRule="auto"/>
        <w:jc w:val="left"/>
        <w:rPr>
          <w:rFonts w:eastAsia="Calibri" w:cs="Arial"/>
          <w:sz w:val="24"/>
          <w:szCs w:val="24"/>
        </w:rPr>
      </w:pPr>
      <w:r w:rsidRPr="005E5CD5">
        <w:rPr>
          <w:rFonts w:eastAsia="Calibri" w:cs="Arial"/>
          <w:b/>
          <w:bCs/>
          <w:sz w:val="24"/>
          <w:szCs w:val="24"/>
        </w:rPr>
        <w:t>a</w:t>
      </w:r>
      <w:r w:rsidRPr="005E5CD5">
        <w:rPr>
          <w:rFonts w:eastAsia="Calibri" w:cs="Arial"/>
          <w:sz w:val="24"/>
          <w:szCs w:val="24"/>
        </w:rPr>
        <w:t xml:space="preserve"> Cluster-defining proteins corresponding to the unsupervised consensus clustering of pre-NAC TUR samples (N=107) using the most upregulated proteins (N=26) in one cluster in relation to all others (log2 fold change &gt;0.2, adjusted Benjamini-Hochberg of </w:t>
      </w:r>
      <w:r w:rsidRPr="005E5CD5">
        <w:rPr>
          <w:rFonts w:eastAsia="Calibri" w:cs="Arial"/>
          <w:i/>
          <w:iCs/>
          <w:sz w:val="24"/>
          <w:szCs w:val="24"/>
        </w:rPr>
        <w:t>p&lt;0.05</w:t>
      </w:r>
      <w:r w:rsidRPr="005E5CD5">
        <w:rPr>
          <w:rFonts w:eastAsia="Calibri" w:cs="Arial"/>
          <w:sz w:val="24"/>
          <w:szCs w:val="24"/>
        </w:rPr>
        <w:t xml:space="preserve">, as related to Supplementary Fig. 2a) and including number of peptides per protein, protein abundance, isoDoping, and quality of the IHC antibodies available according the HPA database antibody criteria. </w:t>
      </w:r>
    </w:p>
    <w:p w14:paraId="1572BEB3" w14:textId="77777777" w:rsidR="005E5CD5" w:rsidRPr="005E5CD5" w:rsidRDefault="005E5CD5" w:rsidP="005E5CD5">
      <w:pPr>
        <w:spacing w:after="160" w:line="259" w:lineRule="auto"/>
        <w:jc w:val="left"/>
        <w:rPr>
          <w:rFonts w:eastAsia="Calibri" w:cs="Arial"/>
          <w:sz w:val="24"/>
          <w:szCs w:val="24"/>
        </w:rPr>
      </w:pPr>
      <w:r w:rsidRPr="005E5CD5">
        <w:rPr>
          <w:rFonts w:eastAsia="Calibri" w:cs="Arial"/>
          <w:b/>
          <w:bCs/>
          <w:sz w:val="24"/>
          <w:szCs w:val="24"/>
        </w:rPr>
        <w:t>b</w:t>
      </w:r>
      <w:r w:rsidRPr="005E5CD5">
        <w:rPr>
          <w:rFonts w:eastAsia="Calibri" w:cs="Arial"/>
          <w:sz w:val="24"/>
          <w:szCs w:val="24"/>
        </w:rPr>
        <w:t xml:space="preserve"> Boxplots for SNCG, PSIP1, SERPINB3 and COL1A1 showing abundance of each cluster-defining protein by H-score (intensity by positivity in the cytoplasm or nucleus observed in the </w:t>
      </w:r>
      <w:r w:rsidRPr="005E5CD5">
        <w:rPr>
          <w:rFonts w:eastAsia="Calibri" w:cs="Arial"/>
          <w:sz w:val="24"/>
          <w:szCs w:val="24"/>
        </w:rPr>
        <w:lastRenderedPageBreak/>
        <w:t>invasive bladder cancer cells) as identified in the Vancouver cohort-matched TMA-internal. In the case of COL1A1, all positively-stained cells (including tumour and stroma) were accounted for in the H-score calculation. Boxplot whiskers extend to the most extreme data point which is no more than 1.5 times the interquartile range from the box.</w:t>
      </w:r>
    </w:p>
    <w:p w14:paraId="6E0A8396" w14:textId="77777777" w:rsidR="005E5CD5" w:rsidRPr="005E5CD5" w:rsidRDefault="005E5CD5" w:rsidP="005E5CD5">
      <w:pPr>
        <w:spacing w:after="160" w:line="259" w:lineRule="auto"/>
        <w:jc w:val="left"/>
        <w:rPr>
          <w:rFonts w:eastAsia="Calibri" w:cs="Arial"/>
          <w:sz w:val="24"/>
          <w:szCs w:val="24"/>
        </w:rPr>
      </w:pPr>
      <w:r w:rsidRPr="005E5CD5">
        <w:rPr>
          <w:rFonts w:eastAsia="Calibri" w:cs="Arial"/>
          <w:b/>
          <w:bCs/>
          <w:sz w:val="24"/>
          <w:szCs w:val="24"/>
        </w:rPr>
        <w:t>c</w:t>
      </w:r>
      <w:r w:rsidRPr="005E5CD5">
        <w:rPr>
          <w:rFonts w:eastAsia="Calibri" w:cs="Arial"/>
          <w:sz w:val="24"/>
          <w:szCs w:val="24"/>
        </w:rPr>
        <w:t xml:space="preserve"> Correlation plots showing protein abundance by mass spectrometry versus protein abundance by IHC mean H-score of the TMA-internal as in b). Spearman’s correlation (R) coefficient and </w:t>
      </w:r>
      <w:r w:rsidRPr="005E5CD5">
        <w:rPr>
          <w:rFonts w:eastAsia="Calibri" w:cs="Arial"/>
          <w:i/>
          <w:iCs/>
          <w:sz w:val="24"/>
          <w:szCs w:val="24"/>
        </w:rPr>
        <w:t>p</w:t>
      </w:r>
      <w:r w:rsidRPr="005E5CD5">
        <w:rPr>
          <w:rFonts w:eastAsia="Calibri" w:cs="Arial"/>
          <w:sz w:val="24"/>
          <w:szCs w:val="24"/>
        </w:rPr>
        <w:t xml:space="preserve"> values are indicated in the plots. </w:t>
      </w:r>
    </w:p>
    <w:p w14:paraId="2466F1ED" w14:textId="77777777" w:rsidR="005E5CD5" w:rsidRPr="005E5CD5" w:rsidRDefault="005E5CD5" w:rsidP="005E5CD5">
      <w:pPr>
        <w:spacing w:after="160" w:line="259" w:lineRule="auto"/>
        <w:jc w:val="left"/>
        <w:rPr>
          <w:rFonts w:eastAsia="Calibri" w:cs="Arial"/>
          <w:sz w:val="24"/>
          <w:szCs w:val="24"/>
        </w:rPr>
      </w:pPr>
      <w:r w:rsidRPr="005E5CD5">
        <w:rPr>
          <w:rFonts w:eastAsia="Calibri" w:cs="Arial"/>
          <w:sz w:val="24"/>
          <w:szCs w:val="24"/>
        </w:rPr>
        <w:t>Abbreviations: HPA, human protein atlas; IHC, immunohistochemistry; pre-NAC, pre-neoadjuvant chemotherapy; TMA, tissue microarray; TUR, transurethral resection. Source data provided as a Source Data file.</w:t>
      </w:r>
    </w:p>
    <w:p w14:paraId="4C13C60D" w14:textId="7414AC72" w:rsidR="005E5CD5" w:rsidRDefault="005E5CD5" w:rsidP="008B3B61">
      <w:r>
        <w:br w:type="page"/>
      </w:r>
    </w:p>
    <w:p w14:paraId="582895A9" w14:textId="43F62A08" w:rsidR="00527555" w:rsidRDefault="0048625E" w:rsidP="008B3B61">
      <w:r>
        <w:rPr>
          <w:noProof/>
        </w:rPr>
        <w:lastRenderedPageBreak/>
        <w:drawing>
          <wp:inline distT="0" distB="0" distL="0" distR="0" wp14:anchorId="706DCCA3" wp14:editId="22DD79FA">
            <wp:extent cx="6645910" cy="7429500"/>
            <wp:effectExtent l="0" t="0" r="254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645910" cy="7429500"/>
                    </a:xfrm>
                    <a:prstGeom prst="rect">
                      <a:avLst/>
                    </a:prstGeom>
                    <a:noFill/>
                    <a:ln>
                      <a:noFill/>
                    </a:ln>
                  </pic:spPr>
                </pic:pic>
              </a:graphicData>
            </a:graphic>
          </wp:inline>
        </w:drawing>
      </w:r>
    </w:p>
    <w:p w14:paraId="5543D297" w14:textId="77777777" w:rsidR="00ED2FEC" w:rsidRPr="00ED2FEC" w:rsidRDefault="00ED2FEC" w:rsidP="00ED2FEC">
      <w:pPr>
        <w:spacing w:after="160" w:line="259" w:lineRule="auto"/>
        <w:jc w:val="left"/>
        <w:rPr>
          <w:rFonts w:eastAsia="Calibri" w:cs="Arial"/>
          <w:b/>
          <w:bCs/>
          <w:sz w:val="24"/>
          <w:szCs w:val="24"/>
        </w:rPr>
      </w:pPr>
      <w:r w:rsidRPr="00ED2FEC">
        <w:rPr>
          <w:rFonts w:eastAsia="Calibri" w:cs="Arial"/>
          <w:b/>
          <w:bCs/>
          <w:sz w:val="24"/>
          <w:szCs w:val="24"/>
        </w:rPr>
        <w:t>Supplementary Fig. 5 Representative images for immunohistochemical (IHC) validation of cluster-defining proteins in the pre-chemotherapy matched tissue microarray (TMA-internal).</w:t>
      </w:r>
    </w:p>
    <w:p w14:paraId="25F2C020" w14:textId="77777777" w:rsidR="00ED2FEC" w:rsidRPr="00ED2FEC" w:rsidRDefault="00ED2FEC" w:rsidP="00ED2FEC">
      <w:pPr>
        <w:spacing w:after="160" w:line="259" w:lineRule="auto"/>
        <w:jc w:val="left"/>
        <w:rPr>
          <w:rFonts w:eastAsia="Calibri" w:cs="Arial"/>
          <w:sz w:val="24"/>
          <w:szCs w:val="24"/>
        </w:rPr>
      </w:pPr>
      <w:r w:rsidRPr="00ED2FEC">
        <w:rPr>
          <w:rFonts w:eastAsia="Calibri" w:cs="Arial"/>
          <w:sz w:val="24"/>
          <w:szCs w:val="24"/>
        </w:rPr>
        <w:t xml:space="preserve">Representative TMA cores from each pre-NAC TUR proteomic CC demonstrate IHC staining patterns for cluster-defining proteins with IHC H-score and mass spectrometry protein abundance (MS abundance) indicated for each core. Example tumors represent the </w:t>
      </w:r>
      <w:r w:rsidRPr="00ED2FEC">
        <w:rPr>
          <w:rFonts w:eastAsia="Calibri" w:cs="Arial"/>
          <w:b/>
          <w:bCs/>
          <w:sz w:val="24"/>
          <w:szCs w:val="24"/>
        </w:rPr>
        <w:t>(a)</w:t>
      </w:r>
      <w:r w:rsidRPr="00ED2FEC">
        <w:rPr>
          <w:rFonts w:eastAsia="Calibri" w:cs="Arial"/>
          <w:sz w:val="24"/>
          <w:szCs w:val="24"/>
        </w:rPr>
        <w:t xml:space="preserve"> CC1-Luminal, </w:t>
      </w:r>
      <w:r w:rsidRPr="00ED2FEC">
        <w:rPr>
          <w:rFonts w:eastAsia="Calibri" w:cs="Arial"/>
          <w:b/>
          <w:bCs/>
          <w:sz w:val="24"/>
          <w:szCs w:val="24"/>
        </w:rPr>
        <w:t>(b)</w:t>
      </w:r>
      <w:r w:rsidRPr="00ED2FEC">
        <w:rPr>
          <w:rFonts w:eastAsia="Calibri" w:cs="Arial"/>
          <w:sz w:val="24"/>
          <w:szCs w:val="24"/>
        </w:rPr>
        <w:t xml:space="preserve"> CC2-Nuclear, </w:t>
      </w:r>
      <w:r w:rsidRPr="00ED2FEC">
        <w:rPr>
          <w:rFonts w:eastAsia="Calibri" w:cs="Arial"/>
          <w:b/>
          <w:bCs/>
          <w:sz w:val="24"/>
          <w:szCs w:val="24"/>
        </w:rPr>
        <w:t>(b)</w:t>
      </w:r>
      <w:r w:rsidRPr="00ED2FEC">
        <w:rPr>
          <w:rFonts w:eastAsia="Calibri" w:cs="Arial"/>
          <w:sz w:val="24"/>
          <w:szCs w:val="24"/>
        </w:rPr>
        <w:t xml:space="preserve"> CC3-Basal,</w:t>
      </w:r>
      <w:r w:rsidRPr="00ED2FEC">
        <w:rPr>
          <w:rFonts w:eastAsia="Calibri" w:cs="Arial"/>
          <w:b/>
          <w:bCs/>
          <w:sz w:val="24"/>
          <w:szCs w:val="24"/>
        </w:rPr>
        <w:t xml:space="preserve"> </w:t>
      </w:r>
      <w:r w:rsidRPr="00ED2FEC">
        <w:rPr>
          <w:rFonts w:eastAsia="Calibri" w:cs="Arial"/>
          <w:sz w:val="24"/>
          <w:szCs w:val="24"/>
        </w:rPr>
        <w:t xml:space="preserve">and </w:t>
      </w:r>
      <w:r w:rsidRPr="00ED2FEC">
        <w:rPr>
          <w:rFonts w:eastAsia="Calibri" w:cs="Arial"/>
          <w:b/>
          <w:bCs/>
          <w:sz w:val="24"/>
          <w:szCs w:val="24"/>
        </w:rPr>
        <w:t>(d)</w:t>
      </w:r>
      <w:r w:rsidRPr="00ED2FEC">
        <w:rPr>
          <w:rFonts w:eastAsia="Calibri" w:cs="Arial"/>
          <w:sz w:val="24"/>
          <w:szCs w:val="24"/>
        </w:rPr>
        <w:t xml:space="preserve"> CC4-Stroma-rich clusters.</w:t>
      </w:r>
    </w:p>
    <w:p w14:paraId="6CC15A39" w14:textId="77777777" w:rsidR="00ED2FEC" w:rsidRPr="00ED2FEC" w:rsidRDefault="00ED2FEC" w:rsidP="00ED2FEC">
      <w:pPr>
        <w:spacing w:after="160" w:line="259" w:lineRule="auto"/>
        <w:jc w:val="left"/>
        <w:rPr>
          <w:rFonts w:eastAsia="Calibri" w:cs="Arial"/>
          <w:sz w:val="24"/>
          <w:szCs w:val="24"/>
        </w:rPr>
      </w:pPr>
      <w:r w:rsidRPr="00ED2FEC">
        <w:rPr>
          <w:rFonts w:eastAsia="Calibri" w:cs="Arial"/>
          <w:sz w:val="24"/>
          <w:szCs w:val="24"/>
        </w:rPr>
        <w:lastRenderedPageBreak/>
        <w:t xml:space="preserve">Abbreviations: CC, consensus cluster; IHC, immunohistochemistry; MS, mass spectrometry; NAC, neoadjuvant chemotherapy; TMA, tissue microarray. Scale bars represent 200 µm. Source Data provide as Source Data file. </w:t>
      </w:r>
    </w:p>
    <w:p w14:paraId="41ECAC86" w14:textId="2AC9CA04" w:rsidR="00C34136" w:rsidRDefault="00C34136" w:rsidP="008B3B61">
      <w:r>
        <w:br w:type="page"/>
      </w:r>
    </w:p>
    <w:p w14:paraId="1A57B66D" w14:textId="15C3BBDD" w:rsidR="00CF7BFD" w:rsidRDefault="0048625E" w:rsidP="008B3B61">
      <w:r>
        <w:rPr>
          <w:noProof/>
        </w:rPr>
        <w:lastRenderedPageBreak/>
        <w:drawing>
          <wp:inline distT="0" distB="0" distL="0" distR="0" wp14:anchorId="3BE22A81" wp14:editId="3D3E7180">
            <wp:extent cx="5619216" cy="8108830"/>
            <wp:effectExtent l="0" t="0" r="635" b="698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24552" cy="8116530"/>
                    </a:xfrm>
                    <a:prstGeom prst="rect">
                      <a:avLst/>
                    </a:prstGeom>
                    <a:noFill/>
                    <a:ln>
                      <a:noFill/>
                    </a:ln>
                  </pic:spPr>
                </pic:pic>
              </a:graphicData>
            </a:graphic>
          </wp:inline>
        </w:drawing>
      </w:r>
    </w:p>
    <w:p w14:paraId="1764309A" w14:textId="77777777" w:rsidR="008232EF" w:rsidRPr="00CC2DEE" w:rsidRDefault="008232EF" w:rsidP="008232EF">
      <w:pPr>
        <w:rPr>
          <w:rFonts w:cs="Arial"/>
          <w:b/>
          <w:bCs/>
          <w:sz w:val="24"/>
          <w:szCs w:val="24"/>
        </w:rPr>
      </w:pPr>
      <w:r w:rsidRPr="75B1E68D">
        <w:rPr>
          <w:rFonts w:cs="Arial"/>
          <w:b/>
          <w:bCs/>
          <w:sz w:val="24"/>
          <w:szCs w:val="24"/>
        </w:rPr>
        <w:t>Supplementary Fig. 6 Identification of prognostic protein markers in pre-and post</w:t>
      </w:r>
      <w:r>
        <w:rPr>
          <w:rFonts w:cs="Arial"/>
          <w:b/>
          <w:bCs/>
          <w:sz w:val="24"/>
          <w:szCs w:val="24"/>
        </w:rPr>
        <w:t>-</w:t>
      </w:r>
      <w:r w:rsidRPr="75B1E68D">
        <w:rPr>
          <w:rFonts w:cs="Arial"/>
          <w:b/>
          <w:bCs/>
          <w:sz w:val="24"/>
          <w:szCs w:val="24"/>
        </w:rPr>
        <w:t>chemotherapy tissue samples.</w:t>
      </w:r>
    </w:p>
    <w:p w14:paraId="79A942CF" w14:textId="77777777" w:rsidR="008232EF" w:rsidRPr="00CC2DEE" w:rsidRDefault="008232EF" w:rsidP="008232EF">
      <w:pPr>
        <w:rPr>
          <w:rFonts w:cs="Arial"/>
          <w:sz w:val="24"/>
          <w:szCs w:val="24"/>
        </w:rPr>
      </w:pPr>
      <w:r w:rsidRPr="0F415C1D">
        <w:rPr>
          <w:rFonts w:cs="Arial"/>
          <w:b/>
          <w:bCs/>
          <w:sz w:val="24"/>
          <w:szCs w:val="24"/>
        </w:rPr>
        <w:t>a</w:t>
      </w:r>
      <w:r w:rsidRPr="0F415C1D">
        <w:rPr>
          <w:rFonts w:cs="Arial"/>
          <w:sz w:val="24"/>
          <w:szCs w:val="24"/>
        </w:rPr>
        <w:t xml:space="preserve"> Heatmap showing N=84 proteins with an absolute log2 HR &gt;4 and a Wald </w:t>
      </w:r>
      <w:r w:rsidRPr="0F415C1D">
        <w:rPr>
          <w:rFonts w:cs="Arial"/>
          <w:i/>
          <w:iCs/>
          <w:sz w:val="24"/>
          <w:szCs w:val="24"/>
        </w:rPr>
        <w:t xml:space="preserve">p </w:t>
      </w:r>
      <w:r w:rsidRPr="0F415C1D">
        <w:rPr>
          <w:rFonts w:cs="Arial"/>
          <w:sz w:val="24"/>
          <w:szCs w:val="24"/>
        </w:rPr>
        <w:t xml:space="preserve">value &lt;0.01 in a multivariable Cox proportional hazards regression model including cT, cN, age, NAC type, and sex as covariates in </w:t>
      </w:r>
      <w:r>
        <w:rPr>
          <w:rFonts w:cs="Arial"/>
          <w:sz w:val="24"/>
          <w:szCs w:val="24"/>
        </w:rPr>
        <w:t xml:space="preserve">pre-NAC TUR </w:t>
      </w:r>
      <w:r w:rsidRPr="0F415C1D">
        <w:rPr>
          <w:rFonts w:cs="Arial"/>
          <w:sz w:val="24"/>
          <w:szCs w:val="24"/>
        </w:rPr>
        <w:t xml:space="preserve">specimens. Selected proteins are shown in relation to their number </w:t>
      </w:r>
      <w:r w:rsidRPr="0F415C1D">
        <w:rPr>
          <w:rFonts w:cs="Arial"/>
          <w:sz w:val="24"/>
          <w:szCs w:val="24"/>
        </w:rPr>
        <w:lastRenderedPageBreak/>
        <w:t>of peptides, protein abundance, iso</w:t>
      </w:r>
      <w:r>
        <w:rPr>
          <w:rFonts w:cs="Arial"/>
          <w:sz w:val="24"/>
          <w:szCs w:val="24"/>
        </w:rPr>
        <w:t>D</w:t>
      </w:r>
      <w:r w:rsidRPr="0F415C1D">
        <w:rPr>
          <w:rFonts w:cs="Arial"/>
          <w:sz w:val="24"/>
          <w:szCs w:val="24"/>
        </w:rPr>
        <w:t>oping (details of isoDoped proteins can be found in the Supplementary files) and IHC antibody quality as per Supplementary Fig. 4. Pooled benign ureter and individual NMIBC samples are shown as reference.</w:t>
      </w:r>
    </w:p>
    <w:p w14:paraId="6D74E83F" w14:textId="77777777" w:rsidR="008232EF" w:rsidRPr="00CC2DEE" w:rsidRDefault="008232EF" w:rsidP="008232EF">
      <w:pPr>
        <w:rPr>
          <w:rFonts w:cs="Arial"/>
          <w:sz w:val="24"/>
          <w:szCs w:val="24"/>
        </w:rPr>
      </w:pPr>
      <w:r w:rsidRPr="0F415C1D">
        <w:rPr>
          <w:rFonts w:cs="Arial"/>
          <w:b/>
          <w:bCs/>
          <w:sz w:val="24"/>
          <w:szCs w:val="24"/>
        </w:rPr>
        <w:t>b</w:t>
      </w:r>
      <w:r w:rsidRPr="0F415C1D">
        <w:rPr>
          <w:rFonts w:cs="Arial"/>
          <w:sz w:val="24"/>
          <w:szCs w:val="24"/>
        </w:rPr>
        <w:t xml:space="preserve"> Hazard ratios associated with selected proteomic markers for</w:t>
      </w:r>
      <w:r>
        <w:rPr>
          <w:rFonts w:cs="Arial"/>
          <w:sz w:val="24"/>
          <w:szCs w:val="24"/>
        </w:rPr>
        <w:t xml:space="preserve"> </w:t>
      </w:r>
      <w:r w:rsidRPr="0F415C1D">
        <w:rPr>
          <w:rFonts w:cs="Arial"/>
          <w:sz w:val="24"/>
          <w:szCs w:val="24"/>
        </w:rPr>
        <w:t xml:space="preserve">OS and RFS in univariable analysis. Proteins with an absolute log2 HR&gt;1 and an overall logrank </w:t>
      </w:r>
      <w:r w:rsidRPr="0F415C1D">
        <w:rPr>
          <w:rFonts w:cs="Arial"/>
          <w:i/>
          <w:iCs/>
          <w:sz w:val="24"/>
          <w:szCs w:val="24"/>
        </w:rPr>
        <w:t>p</w:t>
      </w:r>
      <w:r w:rsidRPr="0F415C1D">
        <w:rPr>
          <w:rFonts w:cs="Arial"/>
          <w:sz w:val="24"/>
          <w:szCs w:val="24"/>
        </w:rPr>
        <w:t xml:space="preserve"> value &lt;0.01 in a univariable Cox proportional hazards regression model are highlighted.</w:t>
      </w:r>
    </w:p>
    <w:p w14:paraId="38FEAC34" w14:textId="77777777" w:rsidR="008232EF" w:rsidRPr="00CC2DEE" w:rsidRDefault="008232EF" w:rsidP="008232EF">
      <w:pPr>
        <w:rPr>
          <w:rFonts w:cs="Arial"/>
          <w:sz w:val="24"/>
          <w:szCs w:val="24"/>
        </w:rPr>
      </w:pPr>
      <w:r w:rsidRPr="00CC2DEE">
        <w:rPr>
          <w:rFonts w:cs="Arial"/>
          <w:b/>
          <w:bCs/>
          <w:sz w:val="24"/>
          <w:szCs w:val="24"/>
        </w:rPr>
        <w:t>c</w:t>
      </w:r>
      <w:r w:rsidRPr="00CC2DEE">
        <w:rPr>
          <w:rFonts w:cs="Arial"/>
          <w:sz w:val="24"/>
          <w:szCs w:val="24"/>
        </w:rPr>
        <w:t xml:space="preserve"> Candidate proteins with relevance in bladder cancer and subtyping in relation to clinical outcomes (OS and RFS) according to their presence in the </w:t>
      </w:r>
      <w:r>
        <w:rPr>
          <w:rFonts w:cs="Arial"/>
          <w:sz w:val="24"/>
          <w:szCs w:val="24"/>
        </w:rPr>
        <w:t xml:space="preserve">pre-NAC TUR </w:t>
      </w:r>
      <w:r w:rsidRPr="00CC2DEE">
        <w:rPr>
          <w:rFonts w:cs="Arial"/>
          <w:sz w:val="24"/>
          <w:szCs w:val="24"/>
        </w:rPr>
        <w:t xml:space="preserve">and </w:t>
      </w:r>
      <w:r>
        <w:rPr>
          <w:rFonts w:cs="Arial"/>
          <w:sz w:val="24"/>
          <w:szCs w:val="24"/>
        </w:rPr>
        <w:t xml:space="preserve">post-NAC RC </w:t>
      </w:r>
      <w:r w:rsidRPr="00CC2DEE">
        <w:rPr>
          <w:rFonts w:cs="Arial"/>
          <w:sz w:val="24"/>
          <w:szCs w:val="24"/>
        </w:rPr>
        <w:t xml:space="preserve">specimens following univariate </w:t>
      </w:r>
      <w:r>
        <w:rPr>
          <w:rFonts w:cs="Arial"/>
          <w:sz w:val="24"/>
          <w:szCs w:val="24"/>
        </w:rPr>
        <w:t>and</w:t>
      </w:r>
      <w:r w:rsidRPr="00CC2DEE">
        <w:rPr>
          <w:rFonts w:cs="Arial"/>
          <w:sz w:val="24"/>
          <w:szCs w:val="24"/>
        </w:rPr>
        <w:t xml:space="preserve"> MVA analysis (controlling for sex, cT, cN, age, and NAC type). </w:t>
      </w:r>
    </w:p>
    <w:p w14:paraId="1D210F59" w14:textId="77777777" w:rsidR="008232EF" w:rsidRPr="00CC2DEE" w:rsidRDefault="008232EF" w:rsidP="008232EF">
      <w:pPr>
        <w:rPr>
          <w:rFonts w:cs="Arial"/>
          <w:sz w:val="24"/>
          <w:szCs w:val="24"/>
        </w:rPr>
      </w:pPr>
      <w:r w:rsidRPr="00CC2DEE">
        <w:rPr>
          <w:rFonts w:cs="Arial"/>
          <w:sz w:val="24"/>
          <w:szCs w:val="24"/>
        </w:rPr>
        <w:t xml:space="preserve">Further validation of selected proteins highlighted in bold in panels </w:t>
      </w:r>
      <w:r w:rsidRPr="00CC2DEE">
        <w:rPr>
          <w:rFonts w:cs="Arial"/>
          <w:b/>
          <w:bCs/>
          <w:sz w:val="24"/>
          <w:szCs w:val="24"/>
        </w:rPr>
        <w:t>a</w:t>
      </w:r>
      <w:r w:rsidRPr="00CC2DEE">
        <w:rPr>
          <w:rFonts w:cs="Arial"/>
          <w:sz w:val="24"/>
          <w:szCs w:val="24"/>
        </w:rPr>
        <w:t xml:space="preserve">, </w:t>
      </w:r>
      <w:r w:rsidRPr="00CC2DEE">
        <w:rPr>
          <w:rFonts w:cs="Arial"/>
          <w:b/>
          <w:bCs/>
          <w:sz w:val="24"/>
          <w:szCs w:val="24"/>
        </w:rPr>
        <w:t>b</w:t>
      </w:r>
      <w:r w:rsidRPr="00CC2DEE">
        <w:rPr>
          <w:rFonts w:cs="Arial"/>
          <w:sz w:val="24"/>
          <w:szCs w:val="24"/>
        </w:rPr>
        <w:t xml:space="preserve"> and </w:t>
      </w:r>
      <w:r w:rsidRPr="00CC2DEE">
        <w:rPr>
          <w:rFonts w:cs="Arial"/>
          <w:b/>
          <w:bCs/>
          <w:sz w:val="24"/>
          <w:szCs w:val="24"/>
        </w:rPr>
        <w:t>c</w:t>
      </w:r>
      <w:r w:rsidRPr="00CC2DEE">
        <w:rPr>
          <w:rFonts w:cs="Arial"/>
          <w:sz w:val="24"/>
          <w:szCs w:val="24"/>
        </w:rPr>
        <w:t xml:space="preserve"> was carried out by IHC and is shown in Supplementary Fig. 7 and Fig. 8.  </w:t>
      </w:r>
    </w:p>
    <w:p w14:paraId="1856959D" w14:textId="6BB1A867" w:rsidR="008232EF" w:rsidRDefault="008232EF" w:rsidP="008232EF">
      <w:pPr>
        <w:rPr>
          <w:rFonts w:cs="Arial"/>
          <w:sz w:val="24"/>
          <w:szCs w:val="24"/>
        </w:rPr>
      </w:pPr>
      <w:r w:rsidRPr="00CC2DEE">
        <w:rPr>
          <w:rFonts w:cs="Arial"/>
          <w:sz w:val="24"/>
          <w:szCs w:val="24"/>
        </w:rPr>
        <w:t xml:space="preserve">Abbreviations: </w:t>
      </w:r>
      <w:r w:rsidRPr="00DA7996">
        <w:rPr>
          <w:rFonts w:cs="Arial"/>
          <w:sz w:val="24"/>
          <w:szCs w:val="24"/>
        </w:rPr>
        <w:t>cN, clinical node stage; cT, clinical tumour stage; HR, hazard ratio; IHC, immunohistochemistry; MS, mass spectrometry; NAC, neoadjuvant chemotherapy; OS, overall survival; RC, radical cystectomy; RFS, recurrence free survival; TUR, transurethral resection.</w:t>
      </w:r>
      <w:r>
        <w:rPr>
          <w:rFonts w:cs="Arial"/>
          <w:sz w:val="24"/>
          <w:szCs w:val="24"/>
        </w:rPr>
        <w:t xml:space="preserve"> </w:t>
      </w:r>
      <w:r w:rsidRPr="00CC2DEE">
        <w:rPr>
          <w:rFonts w:cs="Arial"/>
          <w:sz w:val="24"/>
          <w:szCs w:val="24"/>
        </w:rPr>
        <w:t>Source data provided as a Source Data file.</w:t>
      </w:r>
      <w:r>
        <w:rPr>
          <w:rFonts w:cs="Arial"/>
          <w:sz w:val="24"/>
          <w:szCs w:val="24"/>
        </w:rPr>
        <w:br w:type="page"/>
      </w:r>
    </w:p>
    <w:p w14:paraId="19965F45" w14:textId="6C4BF47B" w:rsidR="008232EF" w:rsidRPr="00CC2DEE" w:rsidRDefault="002A67A7" w:rsidP="008232EF">
      <w:pPr>
        <w:rPr>
          <w:rFonts w:cs="Arial"/>
          <w:sz w:val="24"/>
          <w:szCs w:val="24"/>
        </w:rPr>
      </w:pPr>
      <w:r>
        <w:rPr>
          <w:noProof/>
        </w:rPr>
        <w:lastRenderedPageBreak/>
        <w:drawing>
          <wp:inline distT="0" distB="0" distL="0" distR="0" wp14:anchorId="27CDAA5E" wp14:editId="6A4F92F8">
            <wp:extent cx="5874589" cy="7846370"/>
            <wp:effectExtent l="0" t="0" r="0" b="254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17">
                      <a:extLst>
                        <a:ext uri="{28A0092B-C50C-407E-A947-70E740481C1C}">
                          <a14:useLocalDpi xmlns:a14="http://schemas.microsoft.com/office/drawing/2010/main" val="0"/>
                        </a:ext>
                      </a:extLst>
                    </a:blip>
                    <a:srcRect b="5999"/>
                    <a:stretch/>
                  </pic:blipFill>
                  <pic:spPr bwMode="auto">
                    <a:xfrm>
                      <a:off x="0" y="0"/>
                      <a:ext cx="5877851" cy="7850727"/>
                    </a:xfrm>
                    <a:prstGeom prst="rect">
                      <a:avLst/>
                    </a:prstGeom>
                    <a:noFill/>
                    <a:ln>
                      <a:noFill/>
                    </a:ln>
                    <a:extLst>
                      <a:ext uri="{53640926-AAD7-44D8-BBD7-CCE9431645EC}">
                        <a14:shadowObscured xmlns:a14="http://schemas.microsoft.com/office/drawing/2010/main"/>
                      </a:ext>
                    </a:extLst>
                  </pic:spPr>
                </pic:pic>
              </a:graphicData>
            </a:graphic>
          </wp:inline>
        </w:drawing>
      </w:r>
    </w:p>
    <w:p w14:paraId="3C1E2C07" w14:textId="77777777" w:rsidR="00340010" w:rsidRPr="00340010" w:rsidRDefault="00340010" w:rsidP="00340010">
      <w:pPr>
        <w:spacing w:after="160" w:line="259" w:lineRule="auto"/>
        <w:jc w:val="left"/>
        <w:rPr>
          <w:rFonts w:eastAsia="Calibri" w:cs="Arial"/>
          <w:b/>
          <w:bCs/>
          <w:sz w:val="24"/>
          <w:szCs w:val="24"/>
        </w:rPr>
      </w:pPr>
      <w:r w:rsidRPr="00340010">
        <w:rPr>
          <w:rFonts w:eastAsia="Calibri" w:cs="Arial"/>
          <w:b/>
          <w:bCs/>
          <w:sz w:val="24"/>
          <w:szCs w:val="24"/>
        </w:rPr>
        <w:t>Supplementary Fig. 7 Immunohistochemical (IHC) validation of the prognostic value of cluster-defining proteins in the pre-chemotherapy matched tissue microarray (TMA-internal).</w:t>
      </w:r>
    </w:p>
    <w:p w14:paraId="6C8BCC6D" w14:textId="77777777" w:rsidR="00340010" w:rsidRPr="00340010" w:rsidRDefault="00340010" w:rsidP="00340010">
      <w:pPr>
        <w:spacing w:after="160" w:line="259" w:lineRule="auto"/>
        <w:jc w:val="left"/>
        <w:rPr>
          <w:rFonts w:eastAsia="Calibri" w:cs="Arial"/>
          <w:sz w:val="24"/>
          <w:szCs w:val="24"/>
        </w:rPr>
      </w:pPr>
      <w:r w:rsidRPr="00340010">
        <w:rPr>
          <w:rFonts w:eastAsia="Calibri" w:cs="Arial"/>
          <w:sz w:val="24"/>
          <w:szCs w:val="24"/>
        </w:rPr>
        <w:t xml:space="preserve">OS stratified by high and low H-score based on IHC staining for </w:t>
      </w:r>
      <w:r w:rsidRPr="00340010">
        <w:rPr>
          <w:rFonts w:eastAsia="Calibri" w:cs="Arial"/>
          <w:b/>
          <w:bCs/>
          <w:sz w:val="24"/>
          <w:szCs w:val="24"/>
        </w:rPr>
        <w:t>a</w:t>
      </w:r>
      <w:r w:rsidRPr="00340010">
        <w:rPr>
          <w:rFonts w:eastAsia="Calibri" w:cs="Arial"/>
          <w:sz w:val="24"/>
          <w:szCs w:val="24"/>
        </w:rPr>
        <w:t xml:space="preserve"> MAPK9/JNK2, </w:t>
      </w:r>
      <w:r w:rsidRPr="00340010">
        <w:rPr>
          <w:rFonts w:eastAsia="Calibri" w:cs="Arial"/>
          <w:b/>
          <w:bCs/>
          <w:sz w:val="24"/>
          <w:szCs w:val="24"/>
        </w:rPr>
        <w:t>b</w:t>
      </w:r>
      <w:r w:rsidRPr="00340010">
        <w:rPr>
          <w:rFonts w:eastAsia="Calibri" w:cs="Arial"/>
          <w:sz w:val="24"/>
          <w:szCs w:val="24"/>
        </w:rPr>
        <w:t xml:space="preserve"> NES, </w:t>
      </w:r>
      <w:r w:rsidRPr="00340010">
        <w:rPr>
          <w:rFonts w:eastAsia="Calibri" w:cs="Arial"/>
          <w:b/>
          <w:bCs/>
          <w:sz w:val="24"/>
          <w:szCs w:val="24"/>
        </w:rPr>
        <w:t xml:space="preserve">c </w:t>
      </w:r>
      <w:r w:rsidRPr="00340010">
        <w:rPr>
          <w:rFonts w:eastAsia="Calibri" w:cs="Arial"/>
          <w:sz w:val="24"/>
          <w:szCs w:val="24"/>
        </w:rPr>
        <w:t xml:space="preserve">SNCG, </w:t>
      </w:r>
      <w:r w:rsidRPr="00340010">
        <w:rPr>
          <w:rFonts w:eastAsia="Calibri" w:cs="Arial"/>
          <w:b/>
          <w:bCs/>
          <w:sz w:val="24"/>
          <w:szCs w:val="24"/>
        </w:rPr>
        <w:t>d</w:t>
      </w:r>
      <w:r w:rsidRPr="00340010">
        <w:rPr>
          <w:rFonts w:eastAsia="Calibri" w:cs="Arial"/>
          <w:sz w:val="24"/>
          <w:szCs w:val="24"/>
        </w:rPr>
        <w:t xml:space="preserve"> PSIP1,</w:t>
      </w:r>
      <w:r w:rsidRPr="00340010">
        <w:rPr>
          <w:rFonts w:eastAsia="Calibri" w:cs="Arial"/>
          <w:b/>
          <w:bCs/>
          <w:sz w:val="24"/>
          <w:szCs w:val="24"/>
        </w:rPr>
        <w:t xml:space="preserve"> e</w:t>
      </w:r>
      <w:r w:rsidRPr="00340010">
        <w:rPr>
          <w:rFonts w:eastAsia="Calibri" w:cs="Arial"/>
          <w:sz w:val="24"/>
          <w:szCs w:val="24"/>
        </w:rPr>
        <w:t xml:space="preserve"> SERPINB3, and </w:t>
      </w:r>
      <w:r w:rsidRPr="00340010">
        <w:rPr>
          <w:rFonts w:eastAsia="Calibri" w:cs="Arial"/>
          <w:b/>
          <w:bCs/>
          <w:sz w:val="24"/>
          <w:szCs w:val="24"/>
        </w:rPr>
        <w:t xml:space="preserve">f </w:t>
      </w:r>
      <w:r w:rsidRPr="00340010">
        <w:rPr>
          <w:rFonts w:eastAsia="Calibri" w:cs="Arial"/>
          <w:sz w:val="24"/>
          <w:szCs w:val="24"/>
        </w:rPr>
        <w:t xml:space="preserve">COL1A1. </w:t>
      </w:r>
      <w:r w:rsidRPr="00340010">
        <w:rPr>
          <w:rFonts w:eastAsia="Calibri" w:cs="Arial"/>
          <w:b/>
          <w:bCs/>
          <w:sz w:val="24"/>
          <w:szCs w:val="24"/>
        </w:rPr>
        <w:t xml:space="preserve">g </w:t>
      </w:r>
      <w:r w:rsidRPr="00340010">
        <w:rPr>
          <w:rFonts w:eastAsia="Calibri" w:cs="Arial"/>
          <w:sz w:val="24"/>
          <w:szCs w:val="24"/>
        </w:rPr>
        <w:t xml:space="preserve">shows the Kaplan Meier OS plot stratified (high or low risk) using the combined pre-NAC TUR H-score of SNCG, SERPINB3, PSIP1 and COL1A H-scores. </w:t>
      </w:r>
    </w:p>
    <w:p w14:paraId="4A2E612A" w14:textId="77777777" w:rsidR="00340010" w:rsidRPr="00340010" w:rsidRDefault="00340010" w:rsidP="00340010">
      <w:pPr>
        <w:spacing w:after="160" w:line="259" w:lineRule="auto"/>
        <w:jc w:val="left"/>
        <w:rPr>
          <w:rFonts w:eastAsia="Calibri" w:cs="Arial"/>
          <w:sz w:val="24"/>
          <w:szCs w:val="24"/>
        </w:rPr>
      </w:pPr>
      <w:r w:rsidRPr="00340010">
        <w:rPr>
          <w:rFonts w:eastAsia="Calibri" w:cs="Arial"/>
          <w:sz w:val="24"/>
          <w:szCs w:val="24"/>
        </w:rPr>
        <w:lastRenderedPageBreak/>
        <w:t xml:space="preserve">Selection of cluster-identifying proteins is shown in Supplementary Figs. 4 and 5. </w:t>
      </w:r>
    </w:p>
    <w:p w14:paraId="705273ED" w14:textId="6AE4262E" w:rsidR="00340010" w:rsidRDefault="00340010" w:rsidP="00340010">
      <w:pPr>
        <w:spacing w:after="160" w:line="259" w:lineRule="auto"/>
        <w:jc w:val="left"/>
        <w:rPr>
          <w:rFonts w:eastAsia="Calibri" w:cs="Arial"/>
          <w:sz w:val="24"/>
          <w:szCs w:val="24"/>
        </w:rPr>
      </w:pPr>
      <w:r w:rsidRPr="00340010">
        <w:rPr>
          <w:rFonts w:eastAsia="Calibri" w:cs="Arial"/>
          <w:sz w:val="24"/>
          <w:szCs w:val="24"/>
        </w:rPr>
        <w:t>Abbreviations: IHC, immunohistochemistry; MS, mass spectrometry; NAC, neoadjuvant chemotherapy; OS, overall survival; TMA, tissue microarray; TUR, transurethral resection. Scale bar represents 500 μm. Source data provided as a Source Data file.</w:t>
      </w:r>
      <w:r>
        <w:rPr>
          <w:rFonts w:eastAsia="Calibri" w:cs="Arial"/>
          <w:sz w:val="24"/>
          <w:szCs w:val="24"/>
        </w:rPr>
        <w:br w:type="page"/>
      </w:r>
    </w:p>
    <w:p w14:paraId="4D99B5D6" w14:textId="293FA67D" w:rsidR="00340010" w:rsidRPr="00340010" w:rsidRDefault="00EC2032" w:rsidP="00340010">
      <w:pPr>
        <w:spacing w:after="160" w:line="259" w:lineRule="auto"/>
        <w:jc w:val="left"/>
        <w:rPr>
          <w:rFonts w:eastAsia="Calibri" w:cs="Arial"/>
          <w:sz w:val="24"/>
          <w:szCs w:val="24"/>
        </w:rPr>
      </w:pPr>
      <w:r>
        <w:rPr>
          <w:noProof/>
        </w:rPr>
        <w:lastRenderedPageBreak/>
        <w:drawing>
          <wp:inline distT="0" distB="0" distL="0" distR="0" wp14:anchorId="7D36B981" wp14:editId="1F0E94C3">
            <wp:extent cx="5926347" cy="8054872"/>
            <wp:effectExtent l="0" t="0" r="0" b="381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28287" cy="8057509"/>
                    </a:xfrm>
                    <a:prstGeom prst="rect">
                      <a:avLst/>
                    </a:prstGeom>
                    <a:noFill/>
                    <a:ln>
                      <a:noFill/>
                    </a:ln>
                  </pic:spPr>
                </pic:pic>
              </a:graphicData>
            </a:graphic>
          </wp:inline>
        </w:drawing>
      </w:r>
    </w:p>
    <w:p w14:paraId="03635B53" w14:textId="77777777" w:rsidR="00FA7FAE" w:rsidRPr="00FA7FAE" w:rsidRDefault="00FA7FAE" w:rsidP="00FA7FAE">
      <w:pPr>
        <w:spacing w:after="160" w:line="259" w:lineRule="auto"/>
        <w:jc w:val="left"/>
        <w:rPr>
          <w:rFonts w:eastAsia="Calibri" w:cs="Arial"/>
          <w:b/>
          <w:bCs/>
          <w:sz w:val="24"/>
          <w:szCs w:val="24"/>
        </w:rPr>
      </w:pPr>
      <w:r w:rsidRPr="00FA7FAE">
        <w:rPr>
          <w:rFonts w:eastAsia="Calibri" w:cs="Arial"/>
          <w:b/>
          <w:bCs/>
          <w:sz w:val="24"/>
          <w:szCs w:val="24"/>
        </w:rPr>
        <w:t>Supplementary Fig. 8 Testing prognostic value by immunohistochemistry (IHC) of cluster-defining proteins in the pre-chemotherapy unmatched tissue microarray (TMA-validation).</w:t>
      </w:r>
    </w:p>
    <w:p w14:paraId="15B326DE" w14:textId="77777777" w:rsidR="00FA7FAE" w:rsidRPr="00FA7FAE" w:rsidRDefault="00FA7FAE" w:rsidP="00FA7FAE">
      <w:pPr>
        <w:spacing w:after="160" w:line="259" w:lineRule="auto"/>
        <w:jc w:val="left"/>
        <w:rPr>
          <w:rFonts w:eastAsia="Calibri" w:cs="Arial"/>
          <w:sz w:val="24"/>
          <w:szCs w:val="24"/>
        </w:rPr>
      </w:pPr>
      <w:r w:rsidRPr="00FA7FAE">
        <w:rPr>
          <w:rFonts w:eastAsia="Calibri" w:cs="Arial"/>
          <w:sz w:val="24"/>
          <w:szCs w:val="24"/>
        </w:rPr>
        <w:t xml:space="preserve">OS stratified by high and low H-score based IHC staining for </w:t>
      </w:r>
      <w:r w:rsidRPr="00FA7FAE">
        <w:rPr>
          <w:rFonts w:eastAsia="Calibri" w:cs="Arial"/>
          <w:b/>
          <w:bCs/>
          <w:sz w:val="24"/>
          <w:szCs w:val="24"/>
        </w:rPr>
        <w:t>a</w:t>
      </w:r>
      <w:r w:rsidRPr="00FA7FAE">
        <w:rPr>
          <w:rFonts w:eastAsia="Calibri" w:cs="Arial"/>
          <w:sz w:val="24"/>
          <w:szCs w:val="24"/>
        </w:rPr>
        <w:t xml:space="preserve"> MAPK9/JNK2, </w:t>
      </w:r>
      <w:r w:rsidRPr="00FA7FAE">
        <w:rPr>
          <w:rFonts w:eastAsia="Calibri" w:cs="Arial"/>
          <w:b/>
          <w:bCs/>
          <w:sz w:val="24"/>
          <w:szCs w:val="24"/>
        </w:rPr>
        <w:t>b</w:t>
      </w:r>
      <w:r w:rsidRPr="00FA7FAE">
        <w:rPr>
          <w:rFonts w:eastAsia="Calibri" w:cs="Arial"/>
          <w:sz w:val="24"/>
          <w:szCs w:val="24"/>
        </w:rPr>
        <w:t xml:space="preserve"> NES, </w:t>
      </w:r>
      <w:r w:rsidRPr="00FA7FAE">
        <w:rPr>
          <w:rFonts w:eastAsia="Calibri" w:cs="Arial"/>
          <w:b/>
          <w:bCs/>
          <w:sz w:val="24"/>
          <w:szCs w:val="24"/>
        </w:rPr>
        <w:t xml:space="preserve">c </w:t>
      </w:r>
      <w:r w:rsidRPr="00FA7FAE">
        <w:rPr>
          <w:rFonts w:eastAsia="Calibri" w:cs="Arial"/>
          <w:sz w:val="24"/>
          <w:szCs w:val="24"/>
        </w:rPr>
        <w:t xml:space="preserve">SNCG, </w:t>
      </w:r>
      <w:r w:rsidRPr="00FA7FAE">
        <w:rPr>
          <w:rFonts w:eastAsia="Calibri" w:cs="Arial"/>
          <w:b/>
          <w:bCs/>
          <w:sz w:val="24"/>
          <w:szCs w:val="24"/>
        </w:rPr>
        <w:t>d</w:t>
      </w:r>
      <w:r w:rsidRPr="00FA7FAE">
        <w:rPr>
          <w:rFonts w:eastAsia="Calibri" w:cs="Arial"/>
          <w:sz w:val="24"/>
          <w:szCs w:val="24"/>
        </w:rPr>
        <w:t xml:space="preserve"> PSIP1,</w:t>
      </w:r>
      <w:r w:rsidRPr="00FA7FAE">
        <w:rPr>
          <w:rFonts w:eastAsia="Calibri" w:cs="Arial"/>
          <w:b/>
          <w:bCs/>
          <w:sz w:val="24"/>
          <w:szCs w:val="24"/>
        </w:rPr>
        <w:t xml:space="preserve"> e</w:t>
      </w:r>
      <w:r w:rsidRPr="00FA7FAE">
        <w:rPr>
          <w:rFonts w:eastAsia="Calibri" w:cs="Arial"/>
          <w:sz w:val="24"/>
          <w:szCs w:val="24"/>
        </w:rPr>
        <w:t xml:space="preserve"> SERPINB3, and </w:t>
      </w:r>
      <w:r w:rsidRPr="00FA7FAE">
        <w:rPr>
          <w:rFonts w:eastAsia="Calibri" w:cs="Arial"/>
          <w:b/>
          <w:bCs/>
          <w:sz w:val="24"/>
          <w:szCs w:val="24"/>
        </w:rPr>
        <w:t xml:space="preserve">f </w:t>
      </w:r>
      <w:r w:rsidRPr="00FA7FAE">
        <w:rPr>
          <w:rFonts w:eastAsia="Calibri" w:cs="Arial"/>
          <w:sz w:val="24"/>
          <w:szCs w:val="24"/>
        </w:rPr>
        <w:t xml:space="preserve">COL1A1. </w:t>
      </w:r>
      <w:r w:rsidRPr="00FA7FAE">
        <w:rPr>
          <w:rFonts w:eastAsia="Calibri" w:cs="Arial"/>
          <w:b/>
          <w:bCs/>
          <w:sz w:val="24"/>
          <w:szCs w:val="24"/>
        </w:rPr>
        <w:t xml:space="preserve">g </w:t>
      </w:r>
      <w:r w:rsidRPr="00FA7FAE">
        <w:rPr>
          <w:rFonts w:eastAsia="Calibri" w:cs="Arial"/>
          <w:sz w:val="24"/>
          <w:szCs w:val="24"/>
        </w:rPr>
        <w:t xml:space="preserve">shows the Kaplan Meier OS plot of patients stratified (high or low risk) using the combined pre-NAC TUR H-score of SNCG, SERPINB3, PSIP1, and COL1A. MAPK9/JNK2 and NES were selected based on their independent prognostic value as described </w:t>
      </w:r>
      <w:r w:rsidRPr="00FA7FAE">
        <w:rPr>
          <w:rFonts w:eastAsia="Calibri" w:cs="Arial"/>
          <w:sz w:val="24"/>
          <w:szCs w:val="24"/>
        </w:rPr>
        <w:lastRenderedPageBreak/>
        <w:t>in Supplementary Fig. 6, number of peptides, high protein abundance, lack of required isoDoping, and enhanced IHC antibody quality as per analyses shown in Supplementary Fig.5 and 6.</w:t>
      </w:r>
    </w:p>
    <w:p w14:paraId="14E6D078" w14:textId="53029E16" w:rsidR="00FA7FAE" w:rsidRDefault="00FA7FAE" w:rsidP="00FA7FAE">
      <w:pPr>
        <w:spacing w:after="160" w:line="259" w:lineRule="auto"/>
        <w:jc w:val="left"/>
        <w:rPr>
          <w:rFonts w:eastAsia="Calibri" w:cs="Arial"/>
          <w:sz w:val="24"/>
          <w:szCs w:val="24"/>
        </w:rPr>
      </w:pPr>
      <w:r w:rsidRPr="00FA7FAE">
        <w:rPr>
          <w:rFonts w:eastAsia="Calibri" w:cs="Arial"/>
          <w:sz w:val="24"/>
          <w:szCs w:val="24"/>
        </w:rPr>
        <w:t>Abbreviations: IHC, immunohistochemistry; MS, mass spectrometry; NAC, neoadjuvant chemotherapy; OS, overall survival; TMA, tissue microarray; TUR, transurethral resection. Scale bar represents 500 μm. Source data provided as a Source Data file.</w:t>
      </w:r>
      <w:r>
        <w:rPr>
          <w:rFonts w:eastAsia="Calibri" w:cs="Arial"/>
          <w:sz w:val="24"/>
          <w:szCs w:val="24"/>
        </w:rPr>
        <w:br w:type="page"/>
      </w:r>
    </w:p>
    <w:p w14:paraId="2677847D" w14:textId="02732B5D" w:rsidR="00FA7FAE" w:rsidRDefault="00EC2032" w:rsidP="00FA7FAE">
      <w:pPr>
        <w:spacing w:after="160" w:line="259" w:lineRule="auto"/>
        <w:jc w:val="left"/>
        <w:rPr>
          <w:rFonts w:eastAsia="Calibri" w:cs="Arial"/>
          <w:sz w:val="24"/>
          <w:szCs w:val="24"/>
        </w:rPr>
      </w:pPr>
      <w:r>
        <w:rPr>
          <w:noProof/>
        </w:rPr>
        <w:lastRenderedPageBreak/>
        <w:drawing>
          <wp:inline distT="0" distB="0" distL="0" distR="0" wp14:anchorId="5D85C086" wp14:editId="1C28AF74">
            <wp:extent cx="6645910" cy="7558405"/>
            <wp:effectExtent l="0" t="0" r="2540" b="444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645910" cy="7558405"/>
                    </a:xfrm>
                    <a:prstGeom prst="rect">
                      <a:avLst/>
                    </a:prstGeom>
                    <a:noFill/>
                    <a:ln>
                      <a:noFill/>
                    </a:ln>
                  </pic:spPr>
                </pic:pic>
              </a:graphicData>
            </a:graphic>
          </wp:inline>
        </w:drawing>
      </w:r>
    </w:p>
    <w:p w14:paraId="67CE89D9" w14:textId="77777777" w:rsidR="00317080" w:rsidRPr="00317080" w:rsidRDefault="00317080" w:rsidP="00317080">
      <w:pPr>
        <w:spacing w:after="160" w:line="259" w:lineRule="auto"/>
        <w:jc w:val="left"/>
        <w:rPr>
          <w:rFonts w:eastAsia="Calibri" w:cs="Arial"/>
          <w:b/>
          <w:bCs/>
          <w:sz w:val="24"/>
          <w:szCs w:val="24"/>
        </w:rPr>
      </w:pPr>
      <w:r w:rsidRPr="00317080">
        <w:rPr>
          <w:rFonts w:eastAsia="Calibri" w:cs="Arial"/>
          <w:b/>
          <w:bCs/>
          <w:sz w:val="24"/>
          <w:szCs w:val="24"/>
        </w:rPr>
        <w:t>Supplementary Fig. 9 Cluster-defining proteins in matched pre- and post-chemotherapy tumour samples.</w:t>
      </w:r>
    </w:p>
    <w:p w14:paraId="798B308E" w14:textId="77777777" w:rsidR="00317080" w:rsidRPr="00317080" w:rsidRDefault="00317080" w:rsidP="00317080">
      <w:pPr>
        <w:spacing w:after="160" w:line="259" w:lineRule="auto"/>
        <w:jc w:val="left"/>
        <w:rPr>
          <w:rFonts w:eastAsia="Calibri" w:cs="Arial"/>
          <w:sz w:val="24"/>
          <w:szCs w:val="24"/>
        </w:rPr>
      </w:pPr>
      <w:r w:rsidRPr="00317080">
        <w:rPr>
          <w:rFonts w:eastAsia="Calibri" w:cs="Arial"/>
          <w:b/>
          <w:bCs/>
          <w:sz w:val="24"/>
          <w:szCs w:val="24"/>
        </w:rPr>
        <w:t>a</w:t>
      </w:r>
      <w:r w:rsidRPr="00317080">
        <w:rPr>
          <w:rFonts w:eastAsia="Calibri" w:cs="Arial"/>
          <w:sz w:val="24"/>
          <w:szCs w:val="24"/>
        </w:rPr>
        <w:t xml:space="preserve"> Heatmaps of pre-NAC TUR cluster-defining protein expression in matched pre-NAC TUR and post-NAC RC samples organized according to proteomic clusters. Post-NAC RC clustering was calculated according to the distance to the closest pre-NAC TUR consensus clusters. </w:t>
      </w:r>
    </w:p>
    <w:p w14:paraId="6BD2B8E9" w14:textId="77777777" w:rsidR="00317080" w:rsidRPr="00317080" w:rsidRDefault="00317080" w:rsidP="00317080">
      <w:pPr>
        <w:spacing w:after="160" w:line="259" w:lineRule="auto"/>
        <w:jc w:val="left"/>
        <w:rPr>
          <w:rFonts w:eastAsia="Calibri" w:cs="Arial"/>
          <w:sz w:val="24"/>
          <w:szCs w:val="24"/>
        </w:rPr>
      </w:pPr>
      <w:r w:rsidRPr="00317080">
        <w:rPr>
          <w:rFonts w:eastAsia="Calibri" w:cs="Arial"/>
          <w:b/>
          <w:bCs/>
          <w:sz w:val="24"/>
          <w:szCs w:val="24"/>
        </w:rPr>
        <w:t xml:space="preserve">b </w:t>
      </w:r>
      <w:r w:rsidRPr="00317080">
        <w:rPr>
          <w:rFonts w:eastAsia="Calibri" w:cs="Arial"/>
          <w:sz w:val="24"/>
          <w:szCs w:val="24"/>
        </w:rPr>
        <w:t>Sankey-like plot showing consensus cluster switch from to post-NAC RC when the pre-NAC TUR clustering solution is applied to both the pre-NAC TUR and post-NAC RC samples. Post-</w:t>
      </w:r>
      <w:r w:rsidRPr="00317080">
        <w:rPr>
          <w:rFonts w:eastAsia="Calibri" w:cs="Arial"/>
          <w:sz w:val="24"/>
          <w:szCs w:val="24"/>
        </w:rPr>
        <w:lastRenderedPageBreak/>
        <w:t xml:space="preserve">NAC RC clustering was calculated according to the distance to the closest consensus clusters. The number of samples in each cluster is indicated in parenthesis. </w:t>
      </w:r>
    </w:p>
    <w:p w14:paraId="0E0CB045" w14:textId="77777777" w:rsidR="00317080" w:rsidRPr="00317080" w:rsidRDefault="00317080" w:rsidP="00317080">
      <w:pPr>
        <w:spacing w:after="160" w:line="259" w:lineRule="auto"/>
        <w:jc w:val="left"/>
        <w:rPr>
          <w:rFonts w:eastAsia="Calibri" w:cs="Arial"/>
          <w:sz w:val="24"/>
          <w:szCs w:val="24"/>
        </w:rPr>
      </w:pPr>
      <w:r w:rsidRPr="00317080">
        <w:rPr>
          <w:rFonts w:eastAsia="Calibri" w:cs="Arial"/>
          <w:b/>
          <w:bCs/>
          <w:sz w:val="24"/>
          <w:szCs w:val="24"/>
        </w:rPr>
        <w:t>c</w:t>
      </w:r>
      <w:r w:rsidRPr="00317080">
        <w:rPr>
          <w:rFonts w:eastAsia="Calibri" w:cs="Arial"/>
          <w:sz w:val="24"/>
          <w:szCs w:val="24"/>
        </w:rPr>
        <w:t xml:space="preserve"> Euclidean distance from each TUR and RC sample to the median benign ureter for the 5,828 proteins quantified across all TUR and RC samples. Results are derived from a 2-sided Wilcoxon-signed rank test of the means of each sample type compared to the average distance to the benign ureter (</w:t>
      </w:r>
      <w:r w:rsidRPr="00317080">
        <w:rPr>
          <w:rFonts w:eastAsia="Calibri" w:cs="Arial"/>
          <w:i/>
          <w:iCs/>
          <w:sz w:val="24"/>
          <w:szCs w:val="24"/>
        </w:rPr>
        <w:t>*p&lt;0.05</w:t>
      </w:r>
      <w:r w:rsidRPr="00317080">
        <w:rPr>
          <w:rFonts w:eastAsia="Calibri" w:cs="Arial"/>
          <w:sz w:val="24"/>
          <w:szCs w:val="24"/>
        </w:rPr>
        <w:t>).</w:t>
      </w:r>
    </w:p>
    <w:p w14:paraId="17D2F0A8" w14:textId="77777777" w:rsidR="00317080" w:rsidRPr="00317080" w:rsidRDefault="00317080" w:rsidP="00317080">
      <w:pPr>
        <w:spacing w:after="160" w:line="259" w:lineRule="auto"/>
        <w:jc w:val="left"/>
        <w:rPr>
          <w:rFonts w:eastAsia="Calibri" w:cs="Arial"/>
          <w:sz w:val="24"/>
          <w:szCs w:val="24"/>
        </w:rPr>
      </w:pPr>
      <w:r w:rsidRPr="00317080">
        <w:rPr>
          <w:rFonts w:eastAsia="Calibri" w:cs="Arial"/>
          <w:b/>
          <w:bCs/>
          <w:sz w:val="24"/>
          <w:szCs w:val="24"/>
        </w:rPr>
        <w:t>d</w:t>
      </w:r>
      <w:r w:rsidRPr="00317080">
        <w:rPr>
          <w:rFonts w:eastAsia="Calibri" w:cs="Arial"/>
          <w:sz w:val="24"/>
          <w:szCs w:val="24"/>
        </w:rPr>
        <w:t xml:space="preserve"> Correlation scatter plot depicts protein expression comparison of RC versus matched TUR, and pooled benign ureter </w:t>
      </w:r>
      <w:r w:rsidRPr="00317080">
        <w:rPr>
          <w:rFonts w:eastAsia="Calibri" w:cs="Arial"/>
          <w:i/>
          <w:iCs/>
          <w:sz w:val="24"/>
          <w:szCs w:val="24"/>
        </w:rPr>
        <w:t>versus</w:t>
      </w:r>
      <w:r w:rsidRPr="00317080">
        <w:rPr>
          <w:rFonts w:eastAsia="Calibri" w:cs="Arial"/>
          <w:sz w:val="24"/>
          <w:szCs w:val="24"/>
        </w:rPr>
        <w:t xml:space="preserve">. matched TUR. Figure represents a zoomed-out version of that shown in Fig. 3e. </w:t>
      </w:r>
    </w:p>
    <w:p w14:paraId="1267093E" w14:textId="77777777" w:rsidR="00317080" w:rsidRPr="00317080" w:rsidRDefault="00317080" w:rsidP="00317080">
      <w:pPr>
        <w:spacing w:after="160" w:line="259" w:lineRule="auto"/>
        <w:jc w:val="left"/>
        <w:rPr>
          <w:rFonts w:eastAsia="Calibri" w:cs="Arial"/>
          <w:sz w:val="24"/>
          <w:szCs w:val="24"/>
        </w:rPr>
      </w:pPr>
      <w:r w:rsidRPr="00317080">
        <w:rPr>
          <w:rFonts w:eastAsia="Calibri" w:cs="Arial"/>
          <w:sz w:val="24"/>
          <w:szCs w:val="24"/>
        </w:rPr>
        <w:t>Abbreviations: CDF, cumulative distribution function; NAC, neoadjuvant chemotherapy; RC, radical cystectomy; TUR, transurethral resection. Source data are provided as Source Data file.</w:t>
      </w:r>
    </w:p>
    <w:p w14:paraId="40CB204C" w14:textId="4DF86606" w:rsidR="00317080" w:rsidRDefault="00317080" w:rsidP="00FA7FAE">
      <w:pPr>
        <w:spacing w:after="160" w:line="259" w:lineRule="auto"/>
        <w:jc w:val="left"/>
        <w:rPr>
          <w:rFonts w:eastAsia="Calibri" w:cs="Arial"/>
          <w:sz w:val="24"/>
          <w:szCs w:val="24"/>
        </w:rPr>
      </w:pPr>
      <w:r>
        <w:rPr>
          <w:rFonts w:eastAsia="Calibri" w:cs="Arial"/>
          <w:sz w:val="24"/>
          <w:szCs w:val="24"/>
        </w:rPr>
        <w:br w:type="page"/>
      </w:r>
    </w:p>
    <w:p w14:paraId="4D6ED0DE" w14:textId="1861ED4F" w:rsidR="009B264D" w:rsidRDefault="00643D77" w:rsidP="00FA7FAE">
      <w:pPr>
        <w:spacing w:after="160" w:line="259" w:lineRule="auto"/>
        <w:jc w:val="left"/>
        <w:rPr>
          <w:rFonts w:eastAsia="Calibri" w:cs="Arial"/>
          <w:sz w:val="24"/>
          <w:szCs w:val="24"/>
        </w:rPr>
      </w:pPr>
      <w:r>
        <w:rPr>
          <w:noProof/>
        </w:rPr>
        <w:lastRenderedPageBreak/>
        <w:drawing>
          <wp:inline distT="0" distB="0" distL="0" distR="0" wp14:anchorId="50D022D6" wp14:editId="2F4899A7">
            <wp:extent cx="6320149" cy="8229600"/>
            <wp:effectExtent l="0" t="0" r="508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322334" cy="8232445"/>
                    </a:xfrm>
                    <a:prstGeom prst="rect">
                      <a:avLst/>
                    </a:prstGeom>
                    <a:noFill/>
                    <a:ln>
                      <a:noFill/>
                    </a:ln>
                  </pic:spPr>
                </pic:pic>
              </a:graphicData>
            </a:graphic>
          </wp:inline>
        </w:drawing>
      </w:r>
    </w:p>
    <w:p w14:paraId="67FBBEF8" w14:textId="77777777" w:rsidR="003171A9" w:rsidRPr="003171A9" w:rsidRDefault="003171A9" w:rsidP="003171A9">
      <w:pPr>
        <w:spacing w:after="160" w:line="259" w:lineRule="auto"/>
        <w:jc w:val="left"/>
        <w:rPr>
          <w:rFonts w:eastAsia="Calibri" w:cs="Arial"/>
          <w:b/>
          <w:bCs/>
          <w:sz w:val="24"/>
          <w:szCs w:val="24"/>
        </w:rPr>
      </w:pPr>
      <w:r w:rsidRPr="003171A9">
        <w:rPr>
          <w:rFonts w:eastAsia="Calibri" w:cs="Arial"/>
          <w:b/>
          <w:bCs/>
          <w:sz w:val="24"/>
          <w:szCs w:val="24"/>
        </w:rPr>
        <w:t>Supplementary Fig. 10 Druggable proteins in relation to their expression levels in the post</w:t>
      </w:r>
      <w:r w:rsidRPr="003171A9">
        <w:rPr>
          <w:rFonts w:eastAsia="Calibri" w:cs="Arial"/>
          <w:sz w:val="24"/>
          <w:szCs w:val="24"/>
        </w:rPr>
        <w:t>-</w:t>
      </w:r>
      <w:r w:rsidRPr="003171A9">
        <w:rPr>
          <w:rFonts w:eastAsia="Calibri" w:cs="Arial"/>
          <w:b/>
          <w:bCs/>
          <w:sz w:val="24"/>
          <w:szCs w:val="24"/>
        </w:rPr>
        <w:t>chemotherapy</w:t>
      </w:r>
      <w:r w:rsidRPr="003171A9">
        <w:rPr>
          <w:rFonts w:eastAsia="Calibri" w:cs="Arial"/>
          <w:sz w:val="24"/>
          <w:szCs w:val="24"/>
        </w:rPr>
        <w:t xml:space="preserve"> </w:t>
      </w:r>
      <w:r w:rsidRPr="003171A9">
        <w:rPr>
          <w:rFonts w:eastAsia="Calibri" w:cs="Arial"/>
          <w:b/>
          <w:bCs/>
          <w:sz w:val="24"/>
          <w:szCs w:val="24"/>
        </w:rPr>
        <w:t>tumour samples.</w:t>
      </w:r>
    </w:p>
    <w:p w14:paraId="3FDA24D5" w14:textId="77777777" w:rsidR="003171A9" w:rsidRPr="003171A9" w:rsidRDefault="003171A9" w:rsidP="003171A9">
      <w:pPr>
        <w:spacing w:after="160" w:line="259" w:lineRule="auto"/>
        <w:jc w:val="left"/>
        <w:rPr>
          <w:rFonts w:eastAsia="Calibri" w:cs="Arial"/>
          <w:sz w:val="24"/>
          <w:szCs w:val="24"/>
        </w:rPr>
      </w:pPr>
      <w:r w:rsidRPr="003171A9">
        <w:rPr>
          <w:rFonts w:eastAsia="Calibri" w:cs="Arial"/>
          <w:b/>
          <w:bCs/>
          <w:sz w:val="24"/>
          <w:szCs w:val="24"/>
        </w:rPr>
        <w:t>a</w:t>
      </w:r>
      <w:r w:rsidRPr="003171A9">
        <w:rPr>
          <w:rFonts w:eastAsia="Calibri" w:cs="Arial"/>
          <w:sz w:val="24"/>
          <w:szCs w:val="24"/>
        </w:rPr>
        <w:t xml:space="preserve"> Heatmap indicates relative expression levels of nine FDA-approved drug targets used for urothelial carcinoma according to the post-NAC RC clusters. Pooled expression levels of the same proteins for the NMIBC cohort and benign ureter controls shown on the right panel.</w:t>
      </w:r>
    </w:p>
    <w:p w14:paraId="2EC3D912" w14:textId="77777777" w:rsidR="003171A9" w:rsidRPr="003171A9" w:rsidRDefault="003171A9" w:rsidP="003171A9">
      <w:pPr>
        <w:spacing w:after="160" w:line="259" w:lineRule="auto"/>
        <w:jc w:val="left"/>
        <w:rPr>
          <w:rFonts w:eastAsia="Calibri" w:cs="Arial"/>
          <w:sz w:val="24"/>
          <w:szCs w:val="24"/>
        </w:rPr>
      </w:pPr>
      <w:r w:rsidRPr="003171A9">
        <w:rPr>
          <w:rFonts w:eastAsia="Calibri" w:cs="Arial"/>
          <w:b/>
          <w:bCs/>
          <w:sz w:val="24"/>
          <w:szCs w:val="24"/>
        </w:rPr>
        <w:lastRenderedPageBreak/>
        <w:t xml:space="preserve">b </w:t>
      </w:r>
      <w:r w:rsidRPr="003171A9">
        <w:rPr>
          <w:rFonts w:eastAsia="Calibri" w:cs="Arial"/>
          <w:sz w:val="24"/>
          <w:szCs w:val="24"/>
        </w:rPr>
        <w:t>Heatmap showing expression levels of selected druggable targets (DGIdb Interaction Score &gt;40) based on the Drug Gene Interaction Database (DGIdb) within the post-NAC RC clusters. Pooled expression levels of the same proteins for the NMIBC cohort and benign ureter controls shown on the right panel.</w:t>
      </w:r>
    </w:p>
    <w:p w14:paraId="2A6B4B47" w14:textId="1518D1E1" w:rsidR="003171A9" w:rsidRDefault="003171A9" w:rsidP="003171A9">
      <w:pPr>
        <w:spacing w:after="160" w:line="259" w:lineRule="auto"/>
        <w:jc w:val="left"/>
        <w:rPr>
          <w:rFonts w:eastAsia="Calibri" w:cs="Arial"/>
          <w:sz w:val="24"/>
          <w:szCs w:val="24"/>
        </w:rPr>
      </w:pPr>
      <w:r w:rsidRPr="003171A9">
        <w:rPr>
          <w:rFonts w:eastAsia="Calibri" w:cs="Arial"/>
          <w:sz w:val="24"/>
          <w:szCs w:val="24"/>
        </w:rPr>
        <w:t>Abbreviations: NAC, neoadjuvant chemotherapy; RC, radical cystectomy; TUR, transurethral resection. Source data are provided as a Source Data file.</w:t>
      </w:r>
      <w:r>
        <w:rPr>
          <w:rFonts w:eastAsia="Calibri" w:cs="Arial"/>
          <w:sz w:val="24"/>
          <w:szCs w:val="24"/>
        </w:rPr>
        <w:br w:type="page"/>
      </w:r>
    </w:p>
    <w:p w14:paraId="74387210" w14:textId="2863120A" w:rsidR="003171A9" w:rsidRPr="003171A9" w:rsidRDefault="00643D77" w:rsidP="003171A9">
      <w:pPr>
        <w:spacing w:after="160" w:line="259" w:lineRule="auto"/>
        <w:jc w:val="left"/>
        <w:rPr>
          <w:rFonts w:eastAsia="Calibri" w:cs="Arial"/>
          <w:sz w:val="24"/>
          <w:szCs w:val="24"/>
        </w:rPr>
      </w:pPr>
      <w:r>
        <w:rPr>
          <w:noProof/>
        </w:rPr>
        <w:lastRenderedPageBreak/>
        <w:drawing>
          <wp:inline distT="0" distB="0" distL="0" distR="0" wp14:anchorId="2584BA90" wp14:editId="1BE66ED9">
            <wp:extent cx="6645910" cy="5986732"/>
            <wp:effectExtent l="0" t="0" r="254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21">
                      <a:extLst>
                        <a:ext uri="{28A0092B-C50C-407E-A947-70E740481C1C}">
                          <a14:useLocalDpi xmlns:a14="http://schemas.microsoft.com/office/drawing/2010/main" val="0"/>
                        </a:ext>
                      </a:extLst>
                    </a:blip>
                    <a:srcRect b="17968"/>
                    <a:stretch/>
                  </pic:blipFill>
                  <pic:spPr bwMode="auto">
                    <a:xfrm>
                      <a:off x="0" y="0"/>
                      <a:ext cx="6645910" cy="5986732"/>
                    </a:xfrm>
                    <a:prstGeom prst="rect">
                      <a:avLst/>
                    </a:prstGeom>
                    <a:noFill/>
                    <a:ln>
                      <a:noFill/>
                    </a:ln>
                    <a:extLst>
                      <a:ext uri="{53640926-AAD7-44D8-BBD7-CCE9431645EC}">
                        <a14:shadowObscured xmlns:a14="http://schemas.microsoft.com/office/drawing/2010/main"/>
                      </a:ext>
                    </a:extLst>
                  </pic:spPr>
                </pic:pic>
              </a:graphicData>
            </a:graphic>
          </wp:inline>
        </w:drawing>
      </w:r>
    </w:p>
    <w:p w14:paraId="6E9C35E6" w14:textId="77777777" w:rsidR="00403023" w:rsidRPr="00403023" w:rsidRDefault="00403023" w:rsidP="00403023">
      <w:pPr>
        <w:spacing w:after="160" w:line="259" w:lineRule="auto"/>
        <w:jc w:val="left"/>
        <w:rPr>
          <w:rFonts w:eastAsia="Calibri" w:cs="Arial"/>
          <w:b/>
          <w:bCs/>
          <w:sz w:val="24"/>
          <w:szCs w:val="24"/>
        </w:rPr>
      </w:pPr>
      <w:r w:rsidRPr="00403023">
        <w:rPr>
          <w:rFonts w:eastAsia="Calibri" w:cs="Arial"/>
          <w:b/>
          <w:bCs/>
          <w:sz w:val="24"/>
          <w:szCs w:val="24"/>
        </w:rPr>
        <w:t>Supplementary Fig. 11 ESTIMATE and CybersortX analysis of pre-chemotherapy muscle-invasive bladder cancer (MIBC).</w:t>
      </w:r>
    </w:p>
    <w:p w14:paraId="79CC9A68" w14:textId="77777777" w:rsidR="00403023" w:rsidRPr="00403023" w:rsidRDefault="00403023" w:rsidP="00403023">
      <w:pPr>
        <w:spacing w:after="160" w:line="259" w:lineRule="auto"/>
        <w:jc w:val="left"/>
        <w:rPr>
          <w:rFonts w:eastAsia="Calibri" w:cs="Arial"/>
          <w:b/>
          <w:bCs/>
          <w:sz w:val="24"/>
          <w:szCs w:val="24"/>
        </w:rPr>
      </w:pPr>
      <w:r w:rsidRPr="00403023">
        <w:rPr>
          <w:rFonts w:eastAsia="Calibri" w:cs="Arial"/>
          <w:b/>
          <w:bCs/>
          <w:sz w:val="24"/>
          <w:szCs w:val="24"/>
        </w:rPr>
        <w:t xml:space="preserve">a </w:t>
      </w:r>
      <w:r w:rsidRPr="00403023">
        <w:rPr>
          <w:rFonts w:eastAsia="Calibri" w:cs="Arial"/>
          <w:sz w:val="24"/>
          <w:szCs w:val="24"/>
        </w:rPr>
        <w:t>Principal component analysis (PCA) plot showing relationship between pre-NAC TUR transcriptomic data by microarray in the Bern cohort and RNAseq in the Vancouver cohort.</w:t>
      </w:r>
    </w:p>
    <w:p w14:paraId="394C90AD" w14:textId="77777777" w:rsidR="00403023" w:rsidRPr="00403023" w:rsidRDefault="00403023" w:rsidP="00403023">
      <w:pPr>
        <w:spacing w:after="160" w:line="259" w:lineRule="auto"/>
        <w:jc w:val="left"/>
        <w:rPr>
          <w:rFonts w:eastAsia="Calibri" w:cs="Arial"/>
          <w:sz w:val="24"/>
          <w:szCs w:val="24"/>
        </w:rPr>
      </w:pPr>
      <w:r w:rsidRPr="00403023">
        <w:rPr>
          <w:rFonts w:eastAsia="Calibri" w:cs="Arial"/>
          <w:b/>
          <w:bCs/>
          <w:sz w:val="24"/>
          <w:szCs w:val="24"/>
        </w:rPr>
        <w:t xml:space="preserve">b </w:t>
      </w:r>
      <w:r w:rsidRPr="00403023">
        <w:rPr>
          <w:rFonts w:eastAsia="Calibri" w:cs="Arial"/>
          <w:sz w:val="24"/>
          <w:szCs w:val="24"/>
        </w:rPr>
        <w:t xml:space="preserve">The Immune ESTIMATE scores (Yoshihara </w:t>
      </w:r>
      <w:r w:rsidRPr="00403023">
        <w:rPr>
          <w:rFonts w:eastAsia="Calibri" w:cs="Arial"/>
          <w:i/>
          <w:iCs/>
          <w:sz w:val="24"/>
          <w:szCs w:val="24"/>
        </w:rPr>
        <w:t>et al</w:t>
      </w:r>
      <w:r w:rsidRPr="00403023">
        <w:rPr>
          <w:rFonts w:eastAsia="Calibri" w:cs="Arial"/>
          <w:sz w:val="24"/>
          <w:szCs w:val="24"/>
        </w:rPr>
        <w:t>. 2013</w:t>
      </w:r>
      <w:r w:rsidRPr="00403023">
        <w:rPr>
          <w:rFonts w:eastAsia="Calibri" w:cs="Arial"/>
          <w:sz w:val="24"/>
          <w:szCs w:val="24"/>
          <w:vertAlign w:val="superscript"/>
        </w:rPr>
        <w:t>77</w:t>
      </w:r>
      <w:r w:rsidRPr="00403023">
        <w:rPr>
          <w:rFonts w:eastAsia="Calibri" w:cs="Arial"/>
          <w:sz w:val="24"/>
          <w:szCs w:val="24"/>
        </w:rPr>
        <w:t xml:space="preserve">) using RNAseq and microarray data are shown according to the four pre-NAC TUR proteomic clusters. Boxplot whisker range extends to the most extreme data points which are not more than 1.5 times the interquartile range from the box. </w:t>
      </w:r>
    </w:p>
    <w:p w14:paraId="4957114B" w14:textId="77777777" w:rsidR="00403023" w:rsidRPr="00403023" w:rsidRDefault="00403023" w:rsidP="00403023">
      <w:pPr>
        <w:spacing w:after="160" w:line="259" w:lineRule="auto"/>
        <w:jc w:val="left"/>
        <w:rPr>
          <w:rFonts w:eastAsia="Calibri" w:cs="Arial"/>
          <w:b/>
          <w:bCs/>
          <w:sz w:val="24"/>
          <w:szCs w:val="24"/>
        </w:rPr>
      </w:pPr>
      <w:r w:rsidRPr="00403023">
        <w:rPr>
          <w:rFonts w:eastAsia="Calibri" w:cs="Arial"/>
          <w:b/>
          <w:bCs/>
          <w:sz w:val="24"/>
          <w:szCs w:val="24"/>
        </w:rPr>
        <w:t xml:space="preserve">c </w:t>
      </w:r>
      <w:r w:rsidRPr="00403023">
        <w:rPr>
          <w:rFonts w:eastAsia="Calibri" w:cs="Arial"/>
          <w:sz w:val="24"/>
          <w:szCs w:val="24"/>
        </w:rPr>
        <w:t xml:space="preserve">As in </w:t>
      </w:r>
      <w:r w:rsidRPr="00403023">
        <w:rPr>
          <w:rFonts w:eastAsia="Calibri" w:cs="Arial"/>
          <w:b/>
          <w:bCs/>
          <w:sz w:val="24"/>
          <w:szCs w:val="24"/>
        </w:rPr>
        <w:t xml:space="preserve">b </w:t>
      </w:r>
      <w:r w:rsidRPr="00403023">
        <w:rPr>
          <w:rFonts w:eastAsia="Calibri" w:cs="Arial"/>
          <w:sz w:val="24"/>
          <w:szCs w:val="24"/>
        </w:rPr>
        <w:t>but showing Stroma ESTIMATE scores.</w:t>
      </w:r>
    </w:p>
    <w:p w14:paraId="2C3F38EC" w14:textId="77777777" w:rsidR="00403023" w:rsidRPr="00403023" w:rsidRDefault="00403023" w:rsidP="00403023">
      <w:pPr>
        <w:spacing w:after="160" w:line="259" w:lineRule="auto"/>
        <w:jc w:val="left"/>
        <w:rPr>
          <w:rFonts w:eastAsia="Calibri" w:cs="Arial"/>
          <w:sz w:val="24"/>
          <w:szCs w:val="24"/>
        </w:rPr>
      </w:pPr>
      <w:r w:rsidRPr="00403023">
        <w:rPr>
          <w:rFonts w:eastAsia="Calibri" w:cs="Arial"/>
          <w:b/>
          <w:bCs/>
          <w:sz w:val="24"/>
          <w:szCs w:val="24"/>
        </w:rPr>
        <w:t xml:space="preserve">d </w:t>
      </w:r>
      <w:r w:rsidRPr="00403023">
        <w:rPr>
          <w:rFonts w:eastAsia="Calibri" w:cs="Arial"/>
          <w:sz w:val="24"/>
          <w:szCs w:val="24"/>
        </w:rPr>
        <w:t xml:space="preserve">Heatmap showing the pre-NAC TUR proteomic clusters in relation to CybertsortX (Newman </w:t>
      </w:r>
      <w:r w:rsidRPr="00403023">
        <w:rPr>
          <w:rFonts w:eastAsia="Calibri" w:cs="Arial"/>
          <w:i/>
          <w:iCs/>
          <w:sz w:val="24"/>
          <w:szCs w:val="24"/>
        </w:rPr>
        <w:t>et al.</w:t>
      </w:r>
      <w:r w:rsidRPr="00403023">
        <w:rPr>
          <w:rFonts w:eastAsia="Calibri" w:cs="Arial"/>
          <w:sz w:val="24"/>
          <w:szCs w:val="24"/>
        </w:rPr>
        <w:t>, 2019</w:t>
      </w:r>
      <w:r w:rsidRPr="00403023">
        <w:rPr>
          <w:rFonts w:eastAsia="Calibri" w:cs="Arial"/>
          <w:sz w:val="24"/>
          <w:szCs w:val="24"/>
          <w:vertAlign w:val="superscript"/>
        </w:rPr>
        <w:t>52</w:t>
      </w:r>
      <w:r w:rsidRPr="00403023">
        <w:rPr>
          <w:rFonts w:eastAsia="Calibri" w:cs="Arial"/>
          <w:sz w:val="24"/>
          <w:szCs w:val="24"/>
        </w:rPr>
        <w:t xml:space="preserve">) analysis using whole proteome (N=1,170 proteins) and the corresponding RNAseq/microarray data (N=1,159 genes). The rows depict whether the cell population abundance score was derived from RNA </w:t>
      </w:r>
      <w:r w:rsidRPr="00403023">
        <w:rPr>
          <w:rFonts w:eastAsia="Calibri" w:cs="Arial"/>
          <w:i/>
          <w:iCs/>
          <w:sz w:val="24"/>
          <w:szCs w:val="24"/>
        </w:rPr>
        <w:t>(</w:t>
      </w:r>
      <w:r w:rsidRPr="00403023">
        <w:rPr>
          <w:rFonts w:eastAsia="Calibri" w:cs="Arial"/>
          <w:sz w:val="24"/>
          <w:szCs w:val="24"/>
        </w:rPr>
        <w:t xml:space="preserve">regular text, </w:t>
      </w:r>
      <w:r w:rsidRPr="00403023">
        <w:rPr>
          <w:rFonts w:eastAsia="Calibri" w:cs="Arial"/>
          <w:i/>
          <w:iCs/>
          <w:sz w:val="24"/>
          <w:szCs w:val="24"/>
        </w:rPr>
        <w:t>e.g.</w:t>
      </w:r>
      <w:r w:rsidRPr="00403023">
        <w:rPr>
          <w:rFonts w:eastAsia="Calibri" w:cs="Arial"/>
          <w:sz w:val="24"/>
          <w:szCs w:val="24"/>
        </w:rPr>
        <w:t xml:space="preserve"> iCAF) or from protein data (italics and followed by ‘P’, </w:t>
      </w:r>
      <w:r w:rsidRPr="00403023">
        <w:rPr>
          <w:rFonts w:eastAsia="Calibri" w:cs="Arial"/>
          <w:i/>
          <w:iCs/>
          <w:sz w:val="24"/>
          <w:szCs w:val="24"/>
        </w:rPr>
        <w:t>e.g</w:t>
      </w:r>
      <w:r w:rsidRPr="00403023">
        <w:rPr>
          <w:rFonts w:eastAsia="Calibri" w:cs="Arial"/>
          <w:sz w:val="24"/>
          <w:szCs w:val="24"/>
        </w:rPr>
        <w:t xml:space="preserve">. </w:t>
      </w:r>
      <w:r w:rsidRPr="00403023">
        <w:rPr>
          <w:rFonts w:eastAsia="Calibri" w:cs="Arial"/>
          <w:i/>
          <w:iCs/>
          <w:sz w:val="24"/>
          <w:szCs w:val="24"/>
        </w:rPr>
        <w:t>iCAF P</w:t>
      </w:r>
      <w:r w:rsidRPr="00403023">
        <w:rPr>
          <w:rFonts w:eastAsia="Calibri" w:cs="Arial"/>
          <w:sz w:val="24"/>
          <w:szCs w:val="24"/>
        </w:rPr>
        <w:t xml:space="preserve">). Units are CibersortX score platform scaled values for all cell type </w:t>
      </w:r>
      <w:r w:rsidRPr="00403023">
        <w:rPr>
          <w:rFonts w:eastAsia="Calibri" w:cs="Arial"/>
          <w:sz w:val="24"/>
          <w:szCs w:val="24"/>
        </w:rPr>
        <w:lastRenderedPageBreak/>
        <w:t xml:space="preserve">variables. RNA platform type, RNA cluster separation levels and RNA cluster are indicated according to the consensus clustering (Kamoun </w:t>
      </w:r>
      <w:r w:rsidRPr="00403023">
        <w:rPr>
          <w:rFonts w:eastAsia="Calibri" w:cs="Arial"/>
          <w:i/>
          <w:iCs/>
          <w:sz w:val="24"/>
          <w:szCs w:val="24"/>
        </w:rPr>
        <w:t>et al.</w:t>
      </w:r>
      <w:r w:rsidRPr="00403023">
        <w:rPr>
          <w:rFonts w:eastAsia="Calibri" w:cs="Arial"/>
          <w:sz w:val="24"/>
          <w:szCs w:val="24"/>
        </w:rPr>
        <w:t>, 2020</w:t>
      </w:r>
      <w:r w:rsidRPr="00403023">
        <w:rPr>
          <w:rFonts w:eastAsia="Calibri" w:cs="Arial"/>
          <w:sz w:val="24"/>
          <w:szCs w:val="24"/>
          <w:vertAlign w:val="superscript"/>
        </w:rPr>
        <w:t>9</w:t>
      </w:r>
      <w:r w:rsidRPr="00403023">
        <w:rPr>
          <w:rFonts w:eastAsia="Calibri" w:cs="Arial"/>
          <w:sz w:val="24"/>
          <w:szCs w:val="24"/>
        </w:rPr>
        <w:t>)</w:t>
      </w:r>
    </w:p>
    <w:p w14:paraId="107784F0" w14:textId="77777777" w:rsidR="00403023" w:rsidRPr="00403023" w:rsidRDefault="00403023" w:rsidP="00403023">
      <w:pPr>
        <w:spacing w:after="160" w:line="259" w:lineRule="auto"/>
        <w:jc w:val="left"/>
        <w:rPr>
          <w:rFonts w:eastAsia="Calibri" w:cs="Arial"/>
          <w:sz w:val="24"/>
          <w:szCs w:val="24"/>
        </w:rPr>
      </w:pPr>
      <w:r w:rsidRPr="00403023">
        <w:rPr>
          <w:rFonts w:eastAsia="Calibri" w:cs="Arial"/>
          <w:sz w:val="24"/>
          <w:szCs w:val="24"/>
        </w:rPr>
        <w:t>Abbreviations: iCAF, inflammatory cancer-associated fibroblasts; mCAF, Cancer-associated fibroblasts; NAC, neoadjuvant chemotherapy; PCA, Principal component analysis; TUR, transurethral resection. Source data are provided as Source Data file.</w:t>
      </w:r>
    </w:p>
    <w:p w14:paraId="5423A03D" w14:textId="0821380A" w:rsidR="00403023" w:rsidRDefault="00403023" w:rsidP="00FA7FAE">
      <w:pPr>
        <w:spacing w:after="160" w:line="259" w:lineRule="auto"/>
        <w:jc w:val="left"/>
        <w:rPr>
          <w:rFonts w:eastAsia="Calibri" w:cs="Arial"/>
          <w:sz w:val="24"/>
          <w:szCs w:val="24"/>
        </w:rPr>
      </w:pPr>
      <w:r>
        <w:rPr>
          <w:rFonts w:eastAsia="Calibri" w:cs="Arial"/>
          <w:sz w:val="24"/>
          <w:szCs w:val="24"/>
        </w:rPr>
        <w:br w:type="page"/>
      </w:r>
    </w:p>
    <w:p w14:paraId="7D6F93A6" w14:textId="7A5C214D" w:rsidR="0003648B" w:rsidRPr="00FA7FAE" w:rsidRDefault="00B81A92" w:rsidP="00FA7FAE">
      <w:pPr>
        <w:spacing w:after="160" w:line="259" w:lineRule="auto"/>
        <w:jc w:val="left"/>
        <w:rPr>
          <w:rFonts w:eastAsia="Calibri" w:cs="Arial"/>
          <w:sz w:val="24"/>
          <w:szCs w:val="24"/>
        </w:rPr>
      </w:pPr>
      <w:r>
        <w:rPr>
          <w:noProof/>
        </w:rPr>
        <w:lastRenderedPageBreak/>
        <w:drawing>
          <wp:inline distT="0" distB="0" distL="0" distR="0" wp14:anchorId="3FFC9EBE" wp14:editId="3780F4A5">
            <wp:extent cx="6645910" cy="4142629"/>
            <wp:effectExtent l="0" t="0" r="254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rotWithShape="1">
                    <a:blip r:embed="rId22">
                      <a:extLst>
                        <a:ext uri="{28A0092B-C50C-407E-A947-70E740481C1C}">
                          <a14:useLocalDpi xmlns:a14="http://schemas.microsoft.com/office/drawing/2010/main" val="0"/>
                        </a:ext>
                      </a:extLst>
                    </a:blip>
                    <a:srcRect b="41829"/>
                    <a:stretch/>
                  </pic:blipFill>
                  <pic:spPr bwMode="auto">
                    <a:xfrm>
                      <a:off x="0" y="0"/>
                      <a:ext cx="6645910" cy="4142629"/>
                    </a:xfrm>
                    <a:prstGeom prst="rect">
                      <a:avLst/>
                    </a:prstGeom>
                    <a:noFill/>
                    <a:ln>
                      <a:noFill/>
                    </a:ln>
                    <a:extLst>
                      <a:ext uri="{53640926-AAD7-44D8-BBD7-CCE9431645EC}">
                        <a14:shadowObscured xmlns:a14="http://schemas.microsoft.com/office/drawing/2010/main"/>
                      </a:ext>
                    </a:extLst>
                  </pic:spPr>
                </pic:pic>
              </a:graphicData>
            </a:graphic>
          </wp:inline>
        </w:drawing>
      </w:r>
    </w:p>
    <w:p w14:paraId="55445A62" w14:textId="77777777" w:rsidR="006A6304" w:rsidRPr="006A6304" w:rsidRDefault="006A6304" w:rsidP="006A6304">
      <w:pPr>
        <w:spacing w:after="160" w:line="259" w:lineRule="auto"/>
        <w:jc w:val="left"/>
        <w:rPr>
          <w:rFonts w:eastAsia="Calibri" w:cs="Arial"/>
          <w:sz w:val="24"/>
          <w:szCs w:val="24"/>
        </w:rPr>
      </w:pPr>
      <w:r w:rsidRPr="006A6304">
        <w:rPr>
          <w:rFonts w:eastAsia="Calibri" w:cs="Arial"/>
          <w:b/>
          <w:bCs/>
          <w:sz w:val="24"/>
          <w:szCs w:val="24"/>
        </w:rPr>
        <w:t xml:space="preserve">Supplementary Fig. 12 The matrisome of pre-chemotherapy muscle-invasive bladder cancer (MIBC) using proteomic and transcriptomic analysis. </w:t>
      </w:r>
    </w:p>
    <w:p w14:paraId="3A4C4748" w14:textId="77777777" w:rsidR="006A6304" w:rsidRPr="006A6304" w:rsidRDefault="006A6304" w:rsidP="006A6304">
      <w:pPr>
        <w:spacing w:after="160" w:line="259" w:lineRule="auto"/>
        <w:jc w:val="left"/>
        <w:rPr>
          <w:rFonts w:eastAsia="Calibri" w:cs="Arial"/>
          <w:sz w:val="24"/>
          <w:szCs w:val="24"/>
        </w:rPr>
      </w:pPr>
      <w:r w:rsidRPr="006A6304">
        <w:rPr>
          <w:rFonts w:eastAsia="Calibri" w:cs="Arial"/>
          <w:b/>
          <w:bCs/>
          <w:sz w:val="24"/>
          <w:szCs w:val="24"/>
        </w:rPr>
        <w:t>a</w:t>
      </w:r>
      <w:r w:rsidRPr="006A6304">
        <w:rPr>
          <w:rFonts w:eastAsia="Calibri" w:cs="Arial"/>
          <w:sz w:val="24"/>
          <w:szCs w:val="24"/>
        </w:rPr>
        <w:t xml:space="preserve"> Proteomic-based expression of collagen-related proteins, proteoglycans, and secreted proteins (the matrisome, MatrisomeDB2.0, Shao </w:t>
      </w:r>
      <w:r w:rsidRPr="006A6304">
        <w:rPr>
          <w:rFonts w:eastAsia="Calibri" w:cs="Arial"/>
          <w:i/>
          <w:iCs/>
          <w:sz w:val="24"/>
          <w:szCs w:val="24"/>
        </w:rPr>
        <w:t>et al</w:t>
      </w:r>
      <w:r w:rsidRPr="006A6304">
        <w:rPr>
          <w:rFonts w:eastAsia="Calibri" w:cs="Arial"/>
          <w:sz w:val="24"/>
          <w:szCs w:val="24"/>
        </w:rPr>
        <w:t>. 2023</w:t>
      </w:r>
      <w:r w:rsidRPr="006A6304">
        <w:rPr>
          <w:rFonts w:eastAsia="Calibri" w:cs="Arial"/>
          <w:sz w:val="24"/>
          <w:szCs w:val="24"/>
          <w:vertAlign w:val="superscript"/>
        </w:rPr>
        <w:t>56</w:t>
      </w:r>
      <w:r w:rsidRPr="006A6304">
        <w:rPr>
          <w:rFonts w:eastAsia="Calibri" w:cs="Arial"/>
          <w:sz w:val="24"/>
          <w:szCs w:val="24"/>
        </w:rPr>
        <w:t xml:space="preserve">) in relation to pre-NAC TUR proteomic clusters and RNA-based consensus subtypes according to the Consensus Classifier (Kamoun </w:t>
      </w:r>
      <w:r w:rsidRPr="006A6304">
        <w:rPr>
          <w:rFonts w:eastAsia="Calibri" w:cs="Arial"/>
          <w:i/>
          <w:iCs/>
          <w:sz w:val="24"/>
          <w:szCs w:val="24"/>
        </w:rPr>
        <w:t>et al.</w:t>
      </w:r>
      <w:r w:rsidRPr="006A6304">
        <w:rPr>
          <w:rFonts w:eastAsia="Calibri" w:cs="Arial"/>
          <w:sz w:val="24"/>
          <w:szCs w:val="24"/>
        </w:rPr>
        <w:t>, 2020</w:t>
      </w:r>
      <w:r w:rsidRPr="006A6304">
        <w:rPr>
          <w:rFonts w:eastAsia="Calibri" w:cs="Arial"/>
          <w:sz w:val="24"/>
          <w:szCs w:val="24"/>
          <w:vertAlign w:val="superscript"/>
        </w:rPr>
        <w:t>9</w:t>
      </w:r>
      <w:r w:rsidRPr="006A6304">
        <w:rPr>
          <w:rFonts w:eastAsia="Calibri" w:cs="Arial"/>
          <w:sz w:val="24"/>
          <w:szCs w:val="24"/>
        </w:rPr>
        <w:t>).</w:t>
      </w:r>
    </w:p>
    <w:p w14:paraId="1B575B4B" w14:textId="77777777" w:rsidR="006A6304" w:rsidRPr="006A6304" w:rsidRDefault="006A6304" w:rsidP="006A6304">
      <w:pPr>
        <w:spacing w:after="160" w:line="259" w:lineRule="auto"/>
        <w:jc w:val="left"/>
        <w:rPr>
          <w:rFonts w:eastAsia="Calibri" w:cs="Arial"/>
          <w:sz w:val="24"/>
          <w:szCs w:val="24"/>
        </w:rPr>
      </w:pPr>
      <w:r w:rsidRPr="006A6304">
        <w:rPr>
          <w:rFonts w:eastAsia="Calibri" w:cs="Arial"/>
          <w:b/>
          <w:bCs/>
          <w:sz w:val="24"/>
          <w:szCs w:val="24"/>
        </w:rPr>
        <w:t>b</w:t>
      </w:r>
      <w:r w:rsidRPr="006A6304">
        <w:rPr>
          <w:rFonts w:eastAsia="Calibri" w:cs="Arial"/>
          <w:sz w:val="24"/>
          <w:szCs w:val="24"/>
        </w:rPr>
        <w:t xml:space="preserve"> Transcriptomic-based expression of the matrisome in relation to proteomic clusters and transcriptomic </w:t>
      </w:r>
      <w:r w:rsidRPr="006A6304">
        <w:rPr>
          <w:rFonts w:eastAsia="Calibri" w:cs="Arial"/>
          <w:sz w:val="24"/>
          <w:szCs w:val="24"/>
        </w:rPr>
        <w:noBreakHyphen/>
        <w:t xml:space="preserve">based consensus subtypes according to the Consensus Classifier (Kamoun </w:t>
      </w:r>
      <w:r w:rsidRPr="006A6304">
        <w:rPr>
          <w:rFonts w:eastAsia="Calibri" w:cs="Arial"/>
          <w:i/>
          <w:iCs/>
          <w:sz w:val="24"/>
          <w:szCs w:val="24"/>
        </w:rPr>
        <w:t>et al.</w:t>
      </w:r>
      <w:r w:rsidRPr="006A6304">
        <w:rPr>
          <w:rFonts w:eastAsia="Calibri" w:cs="Arial"/>
          <w:sz w:val="24"/>
          <w:szCs w:val="24"/>
        </w:rPr>
        <w:t xml:space="preserve"> 2020</w:t>
      </w:r>
      <w:r w:rsidRPr="006A6304">
        <w:rPr>
          <w:rFonts w:eastAsia="Calibri" w:cs="Arial"/>
          <w:sz w:val="24"/>
          <w:szCs w:val="24"/>
          <w:vertAlign w:val="superscript"/>
        </w:rPr>
        <w:t>9</w:t>
      </w:r>
      <w:r w:rsidRPr="006A6304">
        <w:rPr>
          <w:rFonts w:eastAsia="Calibri" w:cs="Arial"/>
          <w:sz w:val="24"/>
          <w:szCs w:val="24"/>
        </w:rPr>
        <w:t xml:space="preserve">). Samples without matched RNA are shown in gray. </w:t>
      </w:r>
    </w:p>
    <w:p w14:paraId="01560053" w14:textId="604F63C0" w:rsidR="00CB14BA" w:rsidRDefault="006A6304" w:rsidP="006A6304">
      <w:pPr>
        <w:spacing w:after="160" w:line="259" w:lineRule="auto"/>
        <w:jc w:val="left"/>
        <w:rPr>
          <w:rFonts w:eastAsia="Calibri" w:cs="Arial"/>
          <w:sz w:val="24"/>
          <w:szCs w:val="24"/>
        </w:rPr>
      </w:pPr>
      <w:r w:rsidRPr="006A6304">
        <w:rPr>
          <w:rFonts w:eastAsia="Calibri" w:cs="Arial"/>
          <w:sz w:val="24"/>
          <w:szCs w:val="24"/>
        </w:rPr>
        <w:t>Abbreviations: NAC, neoadjuvant chemotherapy; TUR, transurethral resection. Source data are provided as Source Data file.</w:t>
      </w:r>
      <w:r w:rsidR="00CB14BA">
        <w:rPr>
          <w:rFonts w:eastAsia="Calibri" w:cs="Arial"/>
          <w:sz w:val="24"/>
          <w:szCs w:val="24"/>
        </w:rPr>
        <w:br w:type="page"/>
      </w:r>
    </w:p>
    <w:p w14:paraId="0D916E96" w14:textId="77777777" w:rsidR="00AC5DD9" w:rsidRPr="003838E3" w:rsidRDefault="00AC5DD9" w:rsidP="00AC5DD9">
      <w:pPr>
        <w:rPr>
          <w:rFonts w:cs="Arial"/>
          <w:b/>
          <w:bCs/>
          <w:sz w:val="18"/>
          <w:szCs w:val="18"/>
        </w:rPr>
      </w:pPr>
      <w:r>
        <w:rPr>
          <w:rFonts w:cs="Arial"/>
          <w:b/>
          <w:bCs/>
          <w:sz w:val="18"/>
          <w:szCs w:val="18"/>
        </w:rPr>
        <w:lastRenderedPageBreak/>
        <w:t>Supplementary Table 1. Patient and sample c</w:t>
      </w:r>
      <w:r w:rsidRPr="003838E3">
        <w:rPr>
          <w:rFonts w:cs="Arial"/>
          <w:b/>
          <w:bCs/>
          <w:sz w:val="18"/>
          <w:szCs w:val="18"/>
        </w:rPr>
        <w:t xml:space="preserve">linical characteristics </w:t>
      </w:r>
      <w:r>
        <w:rPr>
          <w:rFonts w:cs="Arial"/>
          <w:b/>
          <w:bCs/>
          <w:sz w:val="18"/>
          <w:szCs w:val="18"/>
        </w:rPr>
        <w:t>for the non-muscle invasive high-grade Ta cohort</w:t>
      </w:r>
    </w:p>
    <w:tbl>
      <w:tblPr>
        <w:tblStyle w:val="TableGrid"/>
        <w:tblW w:w="0" w:type="auto"/>
        <w:tblLook w:val="04A0" w:firstRow="1" w:lastRow="0" w:firstColumn="1" w:lastColumn="0" w:noHBand="0" w:noVBand="1"/>
      </w:tblPr>
      <w:tblGrid>
        <w:gridCol w:w="4315"/>
        <w:gridCol w:w="2160"/>
      </w:tblGrid>
      <w:tr w:rsidR="008258FA" w:rsidRPr="008258FA" w14:paraId="487C327D" w14:textId="77777777" w:rsidTr="009F5686">
        <w:tc>
          <w:tcPr>
            <w:tcW w:w="4315" w:type="dxa"/>
          </w:tcPr>
          <w:p w14:paraId="704DBFAB" w14:textId="77777777" w:rsidR="008258FA" w:rsidRPr="008258FA" w:rsidRDefault="008258FA" w:rsidP="008258FA">
            <w:pPr>
              <w:spacing w:line="240" w:lineRule="auto"/>
              <w:rPr>
                <w:rFonts w:cs="Arial"/>
                <w:sz w:val="18"/>
                <w:szCs w:val="18"/>
                <w:lang w:val="de-DE"/>
              </w:rPr>
            </w:pPr>
            <w:r w:rsidRPr="008258FA">
              <w:rPr>
                <w:rFonts w:cs="Arial"/>
                <w:sz w:val="18"/>
                <w:szCs w:val="18"/>
                <w:lang w:val="de-DE"/>
              </w:rPr>
              <w:t>Clinical variable</w:t>
            </w:r>
          </w:p>
        </w:tc>
        <w:tc>
          <w:tcPr>
            <w:tcW w:w="2160" w:type="dxa"/>
          </w:tcPr>
          <w:p w14:paraId="71BF06FE" w14:textId="77777777" w:rsidR="008258FA" w:rsidRPr="008258FA" w:rsidRDefault="008258FA" w:rsidP="008258FA">
            <w:pPr>
              <w:tabs>
                <w:tab w:val="left" w:pos="792"/>
              </w:tabs>
              <w:spacing w:line="240" w:lineRule="auto"/>
              <w:rPr>
                <w:rFonts w:cs="Arial"/>
                <w:sz w:val="18"/>
                <w:szCs w:val="18"/>
                <w:lang w:val="de-DE"/>
              </w:rPr>
            </w:pPr>
            <w:r w:rsidRPr="008258FA">
              <w:rPr>
                <w:rFonts w:cs="Arial"/>
                <w:sz w:val="18"/>
                <w:szCs w:val="18"/>
                <w:lang w:val="de-DE"/>
              </w:rPr>
              <w:t>Overall, N=25</w:t>
            </w:r>
          </w:p>
        </w:tc>
      </w:tr>
      <w:tr w:rsidR="008258FA" w:rsidRPr="008258FA" w14:paraId="668C0D6E" w14:textId="77777777" w:rsidTr="009F5686">
        <w:tc>
          <w:tcPr>
            <w:tcW w:w="4315" w:type="dxa"/>
          </w:tcPr>
          <w:p w14:paraId="5FA9B4C2" w14:textId="77777777" w:rsidR="008258FA" w:rsidRPr="008258FA" w:rsidRDefault="008258FA" w:rsidP="008258FA">
            <w:pPr>
              <w:spacing w:line="240" w:lineRule="auto"/>
              <w:rPr>
                <w:rFonts w:cs="Arial"/>
                <w:sz w:val="18"/>
                <w:szCs w:val="18"/>
              </w:rPr>
            </w:pPr>
            <w:r w:rsidRPr="008258FA">
              <w:rPr>
                <w:rFonts w:cs="Arial"/>
                <w:sz w:val="18"/>
                <w:szCs w:val="18"/>
              </w:rPr>
              <w:t>Median age at TURBT, years (range)</w:t>
            </w:r>
          </w:p>
        </w:tc>
        <w:tc>
          <w:tcPr>
            <w:tcW w:w="2160" w:type="dxa"/>
          </w:tcPr>
          <w:p w14:paraId="0C885E08" w14:textId="77777777" w:rsidR="008258FA" w:rsidRPr="008258FA" w:rsidRDefault="008258FA" w:rsidP="008258FA">
            <w:pPr>
              <w:spacing w:line="240" w:lineRule="auto"/>
              <w:rPr>
                <w:rFonts w:cs="Arial"/>
                <w:sz w:val="18"/>
                <w:szCs w:val="18"/>
              </w:rPr>
            </w:pPr>
            <w:r w:rsidRPr="008258FA">
              <w:rPr>
                <w:rFonts w:cs="Arial"/>
                <w:sz w:val="18"/>
                <w:szCs w:val="18"/>
              </w:rPr>
              <w:t>72 (45-88)</w:t>
            </w:r>
          </w:p>
        </w:tc>
      </w:tr>
      <w:tr w:rsidR="008258FA" w:rsidRPr="008258FA" w14:paraId="7FB94483" w14:textId="77777777" w:rsidTr="009F5686">
        <w:tc>
          <w:tcPr>
            <w:tcW w:w="4315" w:type="dxa"/>
          </w:tcPr>
          <w:p w14:paraId="25EC1B77" w14:textId="77777777" w:rsidR="008258FA" w:rsidRPr="008258FA" w:rsidRDefault="008258FA" w:rsidP="008258FA">
            <w:pPr>
              <w:spacing w:line="240" w:lineRule="auto"/>
              <w:rPr>
                <w:rFonts w:cs="Arial"/>
                <w:sz w:val="18"/>
                <w:szCs w:val="18"/>
              </w:rPr>
            </w:pPr>
            <w:r w:rsidRPr="008258FA">
              <w:rPr>
                <w:rFonts w:cs="Arial"/>
                <w:sz w:val="18"/>
                <w:szCs w:val="18"/>
              </w:rPr>
              <w:t>Sex, n=25 patients (%)</w:t>
            </w:r>
          </w:p>
          <w:p w14:paraId="6DE66A49" w14:textId="77777777" w:rsidR="008258FA" w:rsidRPr="008258FA" w:rsidRDefault="008258FA" w:rsidP="008258FA">
            <w:pPr>
              <w:spacing w:line="240" w:lineRule="auto"/>
              <w:ind w:left="227"/>
              <w:rPr>
                <w:rFonts w:cs="Arial"/>
                <w:iCs/>
                <w:sz w:val="18"/>
                <w:szCs w:val="18"/>
              </w:rPr>
            </w:pPr>
            <w:r w:rsidRPr="008258FA">
              <w:rPr>
                <w:rFonts w:cs="Arial"/>
                <w:iCs/>
                <w:sz w:val="18"/>
                <w:szCs w:val="18"/>
              </w:rPr>
              <w:t>Male</w:t>
            </w:r>
          </w:p>
          <w:p w14:paraId="3B886C5B" w14:textId="77777777" w:rsidR="008258FA" w:rsidRPr="008258FA" w:rsidRDefault="008258FA" w:rsidP="008258FA">
            <w:pPr>
              <w:spacing w:line="240" w:lineRule="auto"/>
              <w:ind w:left="227"/>
              <w:rPr>
                <w:rFonts w:cs="Arial"/>
                <w:sz w:val="18"/>
                <w:szCs w:val="18"/>
                <w:lang w:val="de-DE"/>
              </w:rPr>
            </w:pPr>
            <w:r w:rsidRPr="008258FA">
              <w:rPr>
                <w:rFonts w:cs="Arial"/>
                <w:iCs/>
                <w:sz w:val="18"/>
                <w:szCs w:val="18"/>
                <w:lang w:val="de-DE"/>
              </w:rPr>
              <w:t>Female</w:t>
            </w:r>
          </w:p>
        </w:tc>
        <w:tc>
          <w:tcPr>
            <w:tcW w:w="2160" w:type="dxa"/>
          </w:tcPr>
          <w:p w14:paraId="7BB1A005" w14:textId="77777777" w:rsidR="008258FA" w:rsidRPr="008258FA" w:rsidRDefault="008258FA" w:rsidP="008258FA">
            <w:pPr>
              <w:spacing w:line="240" w:lineRule="auto"/>
              <w:rPr>
                <w:rFonts w:cs="Arial"/>
                <w:sz w:val="18"/>
                <w:szCs w:val="18"/>
                <w:lang w:val="de-DE"/>
              </w:rPr>
            </w:pPr>
          </w:p>
          <w:p w14:paraId="6854CC29" w14:textId="77777777" w:rsidR="008258FA" w:rsidRPr="008258FA" w:rsidRDefault="008258FA" w:rsidP="008258FA">
            <w:pPr>
              <w:spacing w:line="240" w:lineRule="auto"/>
              <w:rPr>
                <w:rFonts w:cs="Arial"/>
                <w:sz w:val="18"/>
                <w:szCs w:val="18"/>
                <w:lang w:val="de-DE"/>
              </w:rPr>
            </w:pPr>
            <w:r w:rsidRPr="008258FA">
              <w:rPr>
                <w:rFonts w:cs="Arial"/>
                <w:sz w:val="18"/>
                <w:szCs w:val="18"/>
                <w:lang w:val="de-DE"/>
              </w:rPr>
              <w:t>21 (84%)</w:t>
            </w:r>
          </w:p>
          <w:p w14:paraId="182933EA" w14:textId="77777777" w:rsidR="008258FA" w:rsidRPr="008258FA" w:rsidRDefault="008258FA" w:rsidP="008258FA">
            <w:pPr>
              <w:spacing w:line="240" w:lineRule="auto"/>
              <w:rPr>
                <w:rFonts w:cs="Arial"/>
                <w:sz w:val="18"/>
                <w:szCs w:val="18"/>
                <w:lang w:val="de-DE"/>
              </w:rPr>
            </w:pPr>
            <w:r w:rsidRPr="008258FA">
              <w:rPr>
                <w:rFonts w:cs="Arial"/>
                <w:sz w:val="18"/>
                <w:szCs w:val="18"/>
                <w:lang w:val="de-DE"/>
              </w:rPr>
              <w:t>4 (16%)</w:t>
            </w:r>
          </w:p>
        </w:tc>
      </w:tr>
      <w:tr w:rsidR="008258FA" w:rsidRPr="008258FA" w14:paraId="317D24F8" w14:textId="77777777" w:rsidTr="009F5686">
        <w:tc>
          <w:tcPr>
            <w:tcW w:w="4315" w:type="dxa"/>
          </w:tcPr>
          <w:p w14:paraId="018651C0" w14:textId="77777777" w:rsidR="008258FA" w:rsidRPr="008258FA" w:rsidRDefault="008258FA" w:rsidP="008258FA">
            <w:pPr>
              <w:spacing w:line="240" w:lineRule="auto"/>
              <w:rPr>
                <w:rFonts w:cs="Arial"/>
                <w:sz w:val="18"/>
                <w:szCs w:val="18"/>
              </w:rPr>
            </w:pPr>
            <w:r w:rsidRPr="008258FA">
              <w:rPr>
                <w:rFonts w:cs="Arial"/>
                <w:sz w:val="18"/>
                <w:szCs w:val="18"/>
              </w:rPr>
              <w:t>Duplicate (independent) samples, n</w:t>
            </w:r>
          </w:p>
          <w:p w14:paraId="18FAE57B" w14:textId="77777777" w:rsidR="008258FA" w:rsidRPr="008258FA" w:rsidRDefault="008258FA" w:rsidP="008258FA">
            <w:pPr>
              <w:spacing w:line="240" w:lineRule="auto"/>
              <w:rPr>
                <w:rFonts w:cs="Arial"/>
                <w:i/>
                <w:iCs/>
                <w:sz w:val="18"/>
                <w:szCs w:val="18"/>
              </w:rPr>
            </w:pPr>
            <w:r w:rsidRPr="008258FA">
              <w:rPr>
                <w:rFonts w:cs="Arial"/>
                <w:i/>
                <w:iCs/>
                <w:sz w:val="18"/>
                <w:szCs w:val="18"/>
              </w:rPr>
              <w:t>(two per patient)</w:t>
            </w:r>
          </w:p>
        </w:tc>
        <w:tc>
          <w:tcPr>
            <w:tcW w:w="2160" w:type="dxa"/>
          </w:tcPr>
          <w:p w14:paraId="6C425209" w14:textId="77777777" w:rsidR="008258FA" w:rsidRPr="008258FA" w:rsidRDefault="008258FA" w:rsidP="008258FA">
            <w:pPr>
              <w:spacing w:line="240" w:lineRule="auto"/>
              <w:rPr>
                <w:rFonts w:cs="Arial"/>
                <w:sz w:val="18"/>
                <w:szCs w:val="18"/>
                <w:lang w:val="de-DE"/>
              </w:rPr>
            </w:pPr>
          </w:p>
          <w:p w14:paraId="47520B02" w14:textId="77777777" w:rsidR="008258FA" w:rsidRPr="008258FA" w:rsidRDefault="008258FA" w:rsidP="008258FA">
            <w:pPr>
              <w:spacing w:line="240" w:lineRule="auto"/>
              <w:rPr>
                <w:rFonts w:cs="Arial"/>
                <w:sz w:val="18"/>
                <w:szCs w:val="18"/>
                <w:lang w:val="de-DE"/>
              </w:rPr>
            </w:pPr>
            <w:r w:rsidRPr="008258FA">
              <w:rPr>
                <w:rFonts w:cs="Arial"/>
                <w:sz w:val="18"/>
                <w:szCs w:val="18"/>
                <w:lang w:val="de-DE"/>
              </w:rPr>
              <w:t>4</w:t>
            </w:r>
          </w:p>
        </w:tc>
      </w:tr>
      <w:tr w:rsidR="008258FA" w:rsidRPr="008258FA" w14:paraId="1AA460AD" w14:textId="77777777" w:rsidTr="009F5686">
        <w:tc>
          <w:tcPr>
            <w:tcW w:w="4315" w:type="dxa"/>
          </w:tcPr>
          <w:p w14:paraId="28FFFE62" w14:textId="77777777" w:rsidR="008258FA" w:rsidRPr="008258FA" w:rsidRDefault="008258FA" w:rsidP="008258FA">
            <w:pPr>
              <w:spacing w:line="240" w:lineRule="auto"/>
              <w:rPr>
                <w:rFonts w:cs="Arial"/>
                <w:sz w:val="18"/>
                <w:szCs w:val="18"/>
              </w:rPr>
            </w:pPr>
            <w:r w:rsidRPr="008258FA">
              <w:rPr>
                <w:rFonts w:cs="Arial"/>
                <w:sz w:val="18"/>
                <w:szCs w:val="18"/>
              </w:rPr>
              <w:t xml:space="preserve">BCG status per sample, n=29 samples </w:t>
            </w:r>
          </w:p>
          <w:p w14:paraId="7FCEC998" w14:textId="77777777" w:rsidR="008258FA" w:rsidRPr="008258FA" w:rsidRDefault="008258FA" w:rsidP="008258FA">
            <w:pPr>
              <w:spacing w:line="240" w:lineRule="auto"/>
              <w:ind w:left="227"/>
              <w:rPr>
                <w:rFonts w:cs="Arial"/>
                <w:iCs/>
                <w:sz w:val="18"/>
                <w:szCs w:val="18"/>
              </w:rPr>
            </w:pPr>
            <w:r w:rsidRPr="008258FA">
              <w:rPr>
                <w:rFonts w:cs="Arial"/>
                <w:iCs/>
                <w:sz w:val="18"/>
                <w:szCs w:val="18"/>
              </w:rPr>
              <w:t>BCG-naïve</w:t>
            </w:r>
          </w:p>
          <w:p w14:paraId="3B18BDD0" w14:textId="77777777" w:rsidR="008258FA" w:rsidRPr="008258FA" w:rsidRDefault="008258FA" w:rsidP="008258FA">
            <w:pPr>
              <w:spacing w:line="240" w:lineRule="auto"/>
              <w:ind w:left="227"/>
              <w:rPr>
                <w:rFonts w:cs="Arial"/>
                <w:iCs/>
                <w:sz w:val="18"/>
                <w:szCs w:val="18"/>
              </w:rPr>
            </w:pPr>
            <w:r w:rsidRPr="008258FA">
              <w:rPr>
                <w:rFonts w:cs="Arial"/>
                <w:iCs/>
                <w:sz w:val="18"/>
                <w:szCs w:val="18"/>
              </w:rPr>
              <w:t>Post-BCG</w:t>
            </w:r>
          </w:p>
          <w:p w14:paraId="3F369620" w14:textId="77777777" w:rsidR="008258FA" w:rsidRPr="008258FA" w:rsidRDefault="008258FA" w:rsidP="008258FA">
            <w:pPr>
              <w:spacing w:line="240" w:lineRule="auto"/>
              <w:ind w:left="227"/>
              <w:rPr>
                <w:rFonts w:cs="Arial"/>
                <w:sz w:val="18"/>
                <w:szCs w:val="18"/>
              </w:rPr>
            </w:pPr>
            <w:r w:rsidRPr="008258FA">
              <w:rPr>
                <w:rFonts w:cs="Arial"/>
                <w:iCs/>
                <w:sz w:val="18"/>
                <w:szCs w:val="18"/>
              </w:rPr>
              <w:t>Not available</w:t>
            </w:r>
          </w:p>
        </w:tc>
        <w:tc>
          <w:tcPr>
            <w:tcW w:w="2160" w:type="dxa"/>
          </w:tcPr>
          <w:p w14:paraId="2C2A20FE" w14:textId="77777777" w:rsidR="008258FA" w:rsidRPr="008258FA" w:rsidRDefault="008258FA" w:rsidP="008258FA">
            <w:pPr>
              <w:spacing w:line="240" w:lineRule="auto"/>
              <w:rPr>
                <w:rFonts w:cs="Arial"/>
                <w:sz w:val="18"/>
                <w:szCs w:val="18"/>
              </w:rPr>
            </w:pPr>
          </w:p>
          <w:p w14:paraId="6740822B" w14:textId="77777777" w:rsidR="008258FA" w:rsidRPr="008258FA" w:rsidRDefault="008258FA" w:rsidP="008258FA">
            <w:pPr>
              <w:spacing w:line="240" w:lineRule="auto"/>
              <w:rPr>
                <w:rFonts w:cs="Arial"/>
                <w:sz w:val="18"/>
                <w:szCs w:val="18"/>
                <w:lang w:val="de-DE"/>
              </w:rPr>
            </w:pPr>
            <w:r w:rsidRPr="008258FA">
              <w:rPr>
                <w:rFonts w:cs="Arial"/>
                <w:sz w:val="18"/>
                <w:szCs w:val="18"/>
                <w:lang w:val="de-DE"/>
              </w:rPr>
              <w:t>22 (76%)</w:t>
            </w:r>
          </w:p>
          <w:p w14:paraId="30CE99EB" w14:textId="77777777" w:rsidR="008258FA" w:rsidRPr="008258FA" w:rsidRDefault="008258FA" w:rsidP="008258FA">
            <w:pPr>
              <w:spacing w:line="240" w:lineRule="auto"/>
              <w:rPr>
                <w:rFonts w:cs="Arial"/>
                <w:sz w:val="18"/>
                <w:szCs w:val="18"/>
                <w:lang w:val="de-DE"/>
              </w:rPr>
            </w:pPr>
            <w:r w:rsidRPr="008258FA">
              <w:rPr>
                <w:rFonts w:cs="Arial"/>
                <w:sz w:val="18"/>
                <w:szCs w:val="18"/>
                <w:lang w:val="de-DE"/>
              </w:rPr>
              <w:t>6 (20%)</w:t>
            </w:r>
          </w:p>
          <w:p w14:paraId="00F38E3D" w14:textId="77777777" w:rsidR="008258FA" w:rsidRPr="008258FA" w:rsidRDefault="008258FA" w:rsidP="008258FA">
            <w:pPr>
              <w:spacing w:line="240" w:lineRule="auto"/>
              <w:rPr>
                <w:rFonts w:cs="Arial"/>
                <w:sz w:val="18"/>
                <w:szCs w:val="18"/>
                <w:lang w:val="de-DE"/>
              </w:rPr>
            </w:pPr>
            <w:r w:rsidRPr="008258FA">
              <w:rPr>
                <w:rFonts w:cs="Arial"/>
                <w:sz w:val="18"/>
                <w:szCs w:val="18"/>
                <w:lang w:val="de-DE"/>
              </w:rPr>
              <w:t>1 (0.03%)</w:t>
            </w:r>
          </w:p>
        </w:tc>
      </w:tr>
      <w:tr w:rsidR="008258FA" w:rsidRPr="008258FA" w14:paraId="63800B19" w14:textId="77777777" w:rsidTr="009F5686">
        <w:trPr>
          <w:trHeight w:val="692"/>
        </w:trPr>
        <w:tc>
          <w:tcPr>
            <w:tcW w:w="4315" w:type="dxa"/>
          </w:tcPr>
          <w:p w14:paraId="2F1D8E43" w14:textId="77777777" w:rsidR="008258FA" w:rsidRPr="008258FA" w:rsidRDefault="008258FA" w:rsidP="008258FA">
            <w:pPr>
              <w:spacing w:line="240" w:lineRule="auto"/>
              <w:rPr>
                <w:rFonts w:cs="Arial"/>
                <w:sz w:val="18"/>
                <w:szCs w:val="18"/>
              </w:rPr>
            </w:pPr>
            <w:r w:rsidRPr="008258FA">
              <w:rPr>
                <w:rFonts w:cs="Arial"/>
                <w:sz w:val="18"/>
                <w:szCs w:val="18"/>
              </w:rPr>
              <w:t>Concurrent CIS</w:t>
            </w:r>
            <w:r w:rsidRPr="008258FA">
              <w:rPr>
                <w:rFonts w:cs="Arial"/>
                <w:sz w:val="18"/>
                <w:szCs w:val="18"/>
                <w:vertAlign w:val="superscript"/>
              </w:rPr>
              <w:t>1</w:t>
            </w:r>
            <w:r w:rsidRPr="008258FA">
              <w:rPr>
                <w:rFonts w:cs="Arial"/>
                <w:sz w:val="18"/>
                <w:szCs w:val="18"/>
              </w:rPr>
              <w:t>, n=29 samples</w:t>
            </w:r>
          </w:p>
          <w:p w14:paraId="1BE77546" w14:textId="77777777" w:rsidR="008258FA" w:rsidRPr="008258FA" w:rsidRDefault="008258FA" w:rsidP="008258FA">
            <w:pPr>
              <w:spacing w:line="240" w:lineRule="auto"/>
              <w:ind w:left="227"/>
              <w:rPr>
                <w:rFonts w:cs="Arial"/>
                <w:iCs/>
                <w:sz w:val="18"/>
                <w:szCs w:val="18"/>
              </w:rPr>
            </w:pPr>
            <w:r w:rsidRPr="008258FA">
              <w:rPr>
                <w:rFonts w:cs="Arial"/>
                <w:iCs/>
                <w:sz w:val="18"/>
                <w:szCs w:val="18"/>
              </w:rPr>
              <w:t>Yes</w:t>
            </w:r>
          </w:p>
          <w:p w14:paraId="198AC0DB" w14:textId="77777777" w:rsidR="008258FA" w:rsidRPr="008258FA" w:rsidRDefault="008258FA" w:rsidP="008258FA">
            <w:pPr>
              <w:spacing w:line="240" w:lineRule="auto"/>
              <w:ind w:left="227"/>
              <w:rPr>
                <w:rFonts w:cs="Arial"/>
                <w:sz w:val="18"/>
                <w:szCs w:val="18"/>
              </w:rPr>
            </w:pPr>
            <w:r w:rsidRPr="008258FA">
              <w:rPr>
                <w:rFonts w:cs="Arial"/>
                <w:iCs/>
                <w:sz w:val="18"/>
                <w:szCs w:val="18"/>
              </w:rPr>
              <w:t>No</w:t>
            </w:r>
          </w:p>
        </w:tc>
        <w:tc>
          <w:tcPr>
            <w:tcW w:w="2160" w:type="dxa"/>
          </w:tcPr>
          <w:p w14:paraId="7B155926" w14:textId="77777777" w:rsidR="008258FA" w:rsidRPr="008258FA" w:rsidRDefault="008258FA" w:rsidP="008258FA">
            <w:pPr>
              <w:spacing w:line="240" w:lineRule="auto"/>
              <w:rPr>
                <w:rFonts w:cs="Arial"/>
                <w:sz w:val="18"/>
                <w:szCs w:val="18"/>
              </w:rPr>
            </w:pPr>
          </w:p>
          <w:p w14:paraId="7D0A0937" w14:textId="77777777" w:rsidR="008258FA" w:rsidRPr="008258FA" w:rsidRDefault="008258FA" w:rsidP="008258FA">
            <w:pPr>
              <w:spacing w:line="240" w:lineRule="auto"/>
              <w:rPr>
                <w:rFonts w:cs="Arial"/>
                <w:sz w:val="18"/>
                <w:szCs w:val="18"/>
              </w:rPr>
            </w:pPr>
            <w:r w:rsidRPr="008258FA">
              <w:rPr>
                <w:rFonts w:cs="Arial"/>
                <w:sz w:val="18"/>
                <w:szCs w:val="18"/>
              </w:rPr>
              <w:t>6 (20%)</w:t>
            </w:r>
          </w:p>
          <w:p w14:paraId="051075B3" w14:textId="77777777" w:rsidR="008258FA" w:rsidRPr="008258FA" w:rsidRDefault="008258FA" w:rsidP="008258FA">
            <w:pPr>
              <w:spacing w:line="240" w:lineRule="auto"/>
              <w:rPr>
                <w:rFonts w:cs="Arial"/>
                <w:sz w:val="18"/>
                <w:szCs w:val="18"/>
              </w:rPr>
            </w:pPr>
            <w:r w:rsidRPr="008258FA">
              <w:rPr>
                <w:rFonts w:cs="Arial"/>
                <w:sz w:val="18"/>
                <w:szCs w:val="18"/>
              </w:rPr>
              <w:t>23 (80%)</w:t>
            </w:r>
          </w:p>
        </w:tc>
      </w:tr>
      <w:tr w:rsidR="008258FA" w:rsidRPr="008258FA" w14:paraId="1BDE5761" w14:textId="77777777" w:rsidTr="009F5686">
        <w:trPr>
          <w:trHeight w:val="849"/>
        </w:trPr>
        <w:tc>
          <w:tcPr>
            <w:tcW w:w="4315" w:type="dxa"/>
          </w:tcPr>
          <w:p w14:paraId="4236AB54" w14:textId="77777777" w:rsidR="008258FA" w:rsidRPr="008258FA" w:rsidRDefault="008258FA" w:rsidP="008258FA">
            <w:pPr>
              <w:spacing w:line="240" w:lineRule="auto"/>
              <w:rPr>
                <w:rFonts w:cs="Arial"/>
                <w:sz w:val="18"/>
                <w:szCs w:val="18"/>
              </w:rPr>
            </w:pPr>
            <w:r w:rsidRPr="008258FA">
              <w:rPr>
                <w:rFonts w:cs="Arial"/>
                <w:sz w:val="18"/>
                <w:szCs w:val="18"/>
              </w:rPr>
              <w:t>Recurrence at follow-up (N=25 patients)</w:t>
            </w:r>
          </w:p>
          <w:p w14:paraId="465788E9" w14:textId="77777777" w:rsidR="008258FA" w:rsidRPr="008258FA" w:rsidRDefault="008258FA" w:rsidP="008258FA">
            <w:pPr>
              <w:spacing w:line="240" w:lineRule="auto"/>
              <w:ind w:left="227"/>
              <w:rPr>
                <w:rFonts w:cs="Arial"/>
                <w:iCs/>
                <w:sz w:val="18"/>
                <w:szCs w:val="18"/>
              </w:rPr>
            </w:pPr>
            <w:r w:rsidRPr="008258FA">
              <w:rPr>
                <w:rFonts w:cs="Arial"/>
                <w:iCs/>
                <w:sz w:val="18"/>
                <w:szCs w:val="18"/>
              </w:rPr>
              <w:t>Yes</w:t>
            </w:r>
          </w:p>
          <w:p w14:paraId="272C32DB" w14:textId="77777777" w:rsidR="008258FA" w:rsidRPr="008258FA" w:rsidRDefault="008258FA" w:rsidP="008258FA">
            <w:pPr>
              <w:spacing w:line="240" w:lineRule="auto"/>
              <w:ind w:left="227"/>
              <w:rPr>
                <w:rFonts w:cs="Arial"/>
                <w:iCs/>
                <w:sz w:val="18"/>
                <w:szCs w:val="18"/>
              </w:rPr>
            </w:pPr>
            <w:r w:rsidRPr="008258FA">
              <w:rPr>
                <w:rFonts w:cs="Arial"/>
                <w:iCs/>
                <w:sz w:val="18"/>
                <w:szCs w:val="18"/>
              </w:rPr>
              <w:t>No</w:t>
            </w:r>
          </w:p>
          <w:p w14:paraId="65A7B7B9" w14:textId="77777777" w:rsidR="008258FA" w:rsidRPr="008258FA" w:rsidRDefault="008258FA" w:rsidP="008258FA">
            <w:pPr>
              <w:spacing w:line="240" w:lineRule="auto"/>
              <w:ind w:left="227"/>
              <w:rPr>
                <w:rFonts w:cs="Arial"/>
                <w:sz w:val="18"/>
                <w:szCs w:val="18"/>
              </w:rPr>
            </w:pPr>
            <w:r w:rsidRPr="008258FA">
              <w:rPr>
                <w:rFonts w:cs="Arial"/>
                <w:iCs/>
                <w:sz w:val="18"/>
                <w:szCs w:val="18"/>
              </w:rPr>
              <w:t>Unknown</w:t>
            </w:r>
          </w:p>
        </w:tc>
        <w:tc>
          <w:tcPr>
            <w:tcW w:w="2160" w:type="dxa"/>
          </w:tcPr>
          <w:p w14:paraId="6E402EF0" w14:textId="77777777" w:rsidR="008258FA" w:rsidRPr="008258FA" w:rsidRDefault="008258FA" w:rsidP="008258FA">
            <w:pPr>
              <w:spacing w:line="240" w:lineRule="auto"/>
              <w:rPr>
                <w:rFonts w:cs="Arial"/>
                <w:sz w:val="18"/>
                <w:szCs w:val="18"/>
              </w:rPr>
            </w:pPr>
          </w:p>
          <w:p w14:paraId="2F559B42" w14:textId="77777777" w:rsidR="008258FA" w:rsidRPr="008258FA" w:rsidRDefault="008258FA" w:rsidP="008258FA">
            <w:pPr>
              <w:spacing w:line="240" w:lineRule="auto"/>
              <w:rPr>
                <w:rFonts w:cs="Arial"/>
                <w:sz w:val="18"/>
                <w:szCs w:val="18"/>
              </w:rPr>
            </w:pPr>
            <w:r w:rsidRPr="008258FA">
              <w:rPr>
                <w:rFonts w:cs="Arial"/>
                <w:sz w:val="18"/>
                <w:szCs w:val="18"/>
              </w:rPr>
              <w:t>17 (68%)</w:t>
            </w:r>
          </w:p>
          <w:p w14:paraId="02320660" w14:textId="77777777" w:rsidR="008258FA" w:rsidRPr="008258FA" w:rsidRDefault="008258FA" w:rsidP="008258FA">
            <w:pPr>
              <w:spacing w:line="240" w:lineRule="auto"/>
              <w:rPr>
                <w:rFonts w:cs="Arial"/>
                <w:sz w:val="18"/>
                <w:szCs w:val="18"/>
              </w:rPr>
            </w:pPr>
            <w:r w:rsidRPr="008258FA">
              <w:rPr>
                <w:rFonts w:cs="Arial"/>
                <w:sz w:val="18"/>
                <w:szCs w:val="18"/>
              </w:rPr>
              <w:t>7 (28%)</w:t>
            </w:r>
          </w:p>
          <w:p w14:paraId="542B4AB8" w14:textId="77777777" w:rsidR="008258FA" w:rsidRPr="008258FA" w:rsidRDefault="008258FA" w:rsidP="008258FA">
            <w:pPr>
              <w:spacing w:line="240" w:lineRule="auto"/>
              <w:rPr>
                <w:rFonts w:cs="Arial"/>
                <w:sz w:val="18"/>
                <w:szCs w:val="18"/>
              </w:rPr>
            </w:pPr>
            <w:r w:rsidRPr="008258FA">
              <w:rPr>
                <w:rFonts w:cs="Arial"/>
                <w:sz w:val="18"/>
                <w:szCs w:val="18"/>
              </w:rPr>
              <w:t>1 (0.04%)</w:t>
            </w:r>
          </w:p>
        </w:tc>
      </w:tr>
      <w:tr w:rsidR="008258FA" w:rsidRPr="008258FA" w14:paraId="3C3DBD77" w14:textId="77777777" w:rsidTr="009F5686">
        <w:tc>
          <w:tcPr>
            <w:tcW w:w="4315" w:type="dxa"/>
            <w:tcBorders>
              <w:bottom w:val="nil"/>
            </w:tcBorders>
          </w:tcPr>
          <w:p w14:paraId="3BCAE93F" w14:textId="77777777" w:rsidR="008258FA" w:rsidRPr="008258FA" w:rsidRDefault="008258FA" w:rsidP="008258FA">
            <w:pPr>
              <w:spacing w:line="240" w:lineRule="auto"/>
              <w:rPr>
                <w:rFonts w:cs="Arial"/>
                <w:sz w:val="18"/>
                <w:szCs w:val="18"/>
              </w:rPr>
            </w:pPr>
            <w:r w:rsidRPr="008258FA">
              <w:rPr>
                <w:rFonts w:cs="Arial"/>
                <w:sz w:val="18"/>
                <w:szCs w:val="18"/>
              </w:rPr>
              <w:t>Progression to T2 at follow-up (N=25 patients)</w:t>
            </w:r>
          </w:p>
          <w:p w14:paraId="7262FAE3" w14:textId="77777777" w:rsidR="008258FA" w:rsidRPr="008258FA" w:rsidRDefault="008258FA" w:rsidP="008258FA">
            <w:pPr>
              <w:spacing w:line="240" w:lineRule="auto"/>
              <w:ind w:left="227"/>
              <w:rPr>
                <w:rFonts w:cs="Arial"/>
                <w:iCs/>
                <w:sz w:val="18"/>
                <w:szCs w:val="18"/>
              </w:rPr>
            </w:pPr>
            <w:r w:rsidRPr="008258FA">
              <w:rPr>
                <w:rFonts w:cs="Arial"/>
                <w:iCs/>
                <w:sz w:val="18"/>
                <w:szCs w:val="18"/>
              </w:rPr>
              <w:t>Yes</w:t>
            </w:r>
          </w:p>
          <w:p w14:paraId="5A3FD0F9" w14:textId="77777777" w:rsidR="008258FA" w:rsidRPr="008258FA" w:rsidRDefault="008258FA" w:rsidP="008258FA">
            <w:pPr>
              <w:spacing w:line="240" w:lineRule="auto"/>
              <w:ind w:left="227"/>
              <w:rPr>
                <w:rFonts w:cs="Arial"/>
                <w:i/>
                <w:sz w:val="18"/>
                <w:szCs w:val="18"/>
              </w:rPr>
            </w:pPr>
            <w:r w:rsidRPr="008258FA">
              <w:rPr>
                <w:rFonts w:cs="Arial"/>
                <w:iCs/>
                <w:sz w:val="18"/>
                <w:szCs w:val="18"/>
              </w:rPr>
              <w:t>No</w:t>
            </w:r>
          </w:p>
        </w:tc>
        <w:tc>
          <w:tcPr>
            <w:tcW w:w="2160" w:type="dxa"/>
            <w:tcBorders>
              <w:bottom w:val="nil"/>
            </w:tcBorders>
          </w:tcPr>
          <w:p w14:paraId="5D40B9B2" w14:textId="77777777" w:rsidR="008258FA" w:rsidRPr="008258FA" w:rsidRDefault="008258FA" w:rsidP="008258FA">
            <w:pPr>
              <w:spacing w:line="240" w:lineRule="auto"/>
              <w:rPr>
                <w:rFonts w:cs="Arial"/>
                <w:sz w:val="18"/>
                <w:szCs w:val="18"/>
              </w:rPr>
            </w:pPr>
          </w:p>
          <w:p w14:paraId="1720C852" w14:textId="77777777" w:rsidR="008258FA" w:rsidRPr="008258FA" w:rsidRDefault="008258FA" w:rsidP="008258FA">
            <w:pPr>
              <w:spacing w:line="240" w:lineRule="auto"/>
              <w:rPr>
                <w:rFonts w:cs="Arial"/>
                <w:sz w:val="18"/>
                <w:szCs w:val="18"/>
              </w:rPr>
            </w:pPr>
            <w:r w:rsidRPr="008258FA">
              <w:rPr>
                <w:rFonts w:cs="Arial"/>
                <w:sz w:val="18"/>
                <w:szCs w:val="18"/>
              </w:rPr>
              <w:t>4 (16%)</w:t>
            </w:r>
          </w:p>
          <w:p w14:paraId="5FB19F6B" w14:textId="77777777" w:rsidR="008258FA" w:rsidRPr="008258FA" w:rsidRDefault="008258FA" w:rsidP="008258FA">
            <w:pPr>
              <w:spacing w:line="240" w:lineRule="auto"/>
              <w:rPr>
                <w:rFonts w:cs="Arial"/>
                <w:sz w:val="18"/>
                <w:szCs w:val="18"/>
              </w:rPr>
            </w:pPr>
            <w:r w:rsidRPr="008258FA">
              <w:rPr>
                <w:rFonts w:cs="Arial"/>
                <w:sz w:val="18"/>
                <w:szCs w:val="18"/>
              </w:rPr>
              <w:t>21 (84%)</w:t>
            </w:r>
          </w:p>
        </w:tc>
      </w:tr>
      <w:tr w:rsidR="008258FA" w:rsidRPr="008258FA" w14:paraId="6674DFD6" w14:textId="77777777" w:rsidTr="009F5686">
        <w:tc>
          <w:tcPr>
            <w:tcW w:w="4315" w:type="dxa"/>
          </w:tcPr>
          <w:p w14:paraId="279A3FCB" w14:textId="77777777" w:rsidR="008258FA" w:rsidRPr="008258FA" w:rsidRDefault="008258FA" w:rsidP="008258FA">
            <w:pPr>
              <w:spacing w:line="240" w:lineRule="auto"/>
              <w:rPr>
                <w:rFonts w:cs="Arial"/>
                <w:sz w:val="18"/>
                <w:szCs w:val="18"/>
              </w:rPr>
            </w:pPr>
            <w:r w:rsidRPr="008258FA">
              <w:rPr>
                <w:rFonts w:cs="Arial"/>
                <w:sz w:val="18"/>
                <w:szCs w:val="18"/>
              </w:rPr>
              <w:t xml:space="preserve">Median follow-up in months (years) </w:t>
            </w:r>
          </w:p>
          <w:p w14:paraId="638E261C" w14:textId="77777777" w:rsidR="008258FA" w:rsidRPr="008258FA" w:rsidRDefault="008258FA" w:rsidP="008258FA">
            <w:pPr>
              <w:spacing w:line="240" w:lineRule="auto"/>
              <w:rPr>
                <w:rFonts w:cs="Arial"/>
                <w:sz w:val="18"/>
                <w:szCs w:val="18"/>
              </w:rPr>
            </w:pPr>
            <w:r w:rsidRPr="008258FA">
              <w:rPr>
                <w:rFonts w:cs="Arial"/>
                <w:sz w:val="18"/>
                <w:szCs w:val="18"/>
              </w:rPr>
              <w:t>(n=25 patients)</w:t>
            </w:r>
          </w:p>
        </w:tc>
        <w:tc>
          <w:tcPr>
            <w:tcW w:w="2160" w:type="dxa"/>
          </w:tcPr>
          <w:p w14:paraId="5F58F86E" w14:textId="77777777" w:rsidR="008258FA" w:rsidRPr="008258FA" w:rsidRDefault="008258FA" w:rsidP="008258FA">
            <w:pPr>
              <w:spacing w:line="240" w:lineRule="auto"/>
              <w:rPr>
                <w:rFonts w:cs="Arial"/>
                <w:sz w:val="18"/>
                <w:szCs w:val="18"/>
              </w:rPr>
            </w:pPr>
            <w:r w:rsidRPr="008258FA">
              <w:rPr>
                <w:rFonts w:cs="Arial"/>
                <w:sz w:val="18"/>
                <w:szCs w:val="18"/>
              </w:rPr>
              <w:t>56.9 months (4.5 years)</w:t>
            </w:r>
          </w:p>
          <w:p w14:paraId="733F8241" w14:textId="77777777" w:rsidR="008258FA" w:rsidRPr="008258FA" w:rsidRDefault="008258FA" w:rsidP="008258FA">
            <w:pPr>
              <w:spacing w:line="240" w:lineRule="auto"/>
              <w:rPr>
                <w:rFonts w:cs="Arial"/>
                <w:sz w:val="18"/>
                <w:szCs w:val="18"/>
              </w:rPr>
            </w:pPr>
          </w:p>
        </w:tc>
      </w:tr>
    </w:tbl>
    <w:p w14:paraId="1E33050A" w14:textId="77777777" w:rsidR="00237C2A" w:rsidRPr="00D0421A" w:rsidRDefault="00237C2A" w:rsidP="00237C2A">
      <w:pPr>
        <w:rPr>
          <w:rFonts w:cs="Arial"/>
          <w:sz w:val="18"/>
          <w:szCs w:val="18"/>
        </w:rPr>
      </w:pPr>
      <w:r>
        <w:rPr>
          <w:rFonts w:cs="Arial"/>
          <w:sz w:val="18"/>
          <w:szCs w:val="18"/>
          <w:vertAlign w:val="superscript"/>
        </w:rPr>
        <w:t>1</w:t>
      </w:r>
      <w:r w:rsidRPr="00D0421A">
        <w:t xml:space="preserve"> </w:t>
      </w:r>
      <w:r w:rsidRPr="00D0421A">
        <w:rPr>
          <w:rFonts w:cs="Arial"/>
          <w:sz w:val="18"/>
          <w:szCs w:val="18"/>
        </w:rPr>
        <w:t xml:space="preserve">For the purposes of this study, only the </w:t>
      </w:r>
      <w:r>
        <w:rPr>
          <w:rFonts w:cs="Arial"/>
          <w:sz w:val="18"/>
          <w:szCs w:val="18"/>
        </w:rPr>
        <w:t>high-grade Ta</w:t>
      </w:r>
      <w:r w:rsidRPr="00D0421A">
        <w:rPr>
          <w:rFonts w:cs="Arial"/>
          <w:sz w:val="18"/>
          <w:szCs w:val="18"/>
        </w:rPr>
        <w:t xml:space="preserve"> tumo</w:t>
      </w:r>
      <w:r>
        <w:rPr>
          <w:rFonts w:cs="Arial"/>
          <w:sz w:val="18"/>
          <w:szCs w:val="18"/>
        </w:rPr>
        <w:t>u</w:t>
      </w:r>
      <w:r w:rsidRPr="00D0421A">
        <w:rPr>
          <w:rFonts w:cs="Arial"/>
          <w:sz w:val="18"/>
          <w:szCs w:val="18"/>
        </w:rPr>
        <w:t>r was sampled</w:t>
      </w:r>
      <w:r>
        <w:rPr>
          <w:rFonts w:cs="Arial"/>
          <w:sz w:val="18"/>
          <w:szCs w:val="18"/>
        </w:rPr>
        <w:t xml:space="preserve">. </w:t>
      </w:r>
    </w:p>
    <w:p w14:paraId="7EF8FF22" w14:textId="7A47BEBB" w:rsidR="00237C2A" w:rsidRDefault="00237C2A" w:rsidP="008B3B61">
      <w:r>
        <w:br w:type="page"/>
      </w:r>
    </w:p>
    <w:p w14:paraId="33A89AC3" w14:textId="77777777" w:rsidR="00795125" w:rsidRPr="003838E3" w:rsidRDefault="00795125" w:rsidP="00795125">
      <w:pPr>
        <w:rPr>
          <w:rFonts w:cs="Arial"/>
          <w:b/>
          <w:bCs/>
          <w:sz w:val="18"/>
          <w:szCs w:val="18"/>
        </w:rPr>
      </w:pPr>
      <w:r>
        <w:rPr>
          <w:rFonts w:cs="Arial"/>
          <w:b/>
          <w:bCs/>
          <w:sz w:val="18"/>
          <w:szCs w:val="18"/>
        </w:rPr>
        <w:lastRenderedPageBreak/>
        <w:t xml:space="preserve">Supplementary Table 2. </w:t>
      </w:r>
      <w:r w:rsidRPr="003838E3">
        <w:rPr>
          <w:rFonts w:cs="Arial"/>
          <w:b/>
          <w:bCs/>
          <w:sz w:val="18"/>
          <w:szCs w:val="18"/>
        </w:rPr>
        <w:t xml:space="preserve">Clinical characteristics of the </w:t>
      </w:r>
      <w:r>
        <w:rPr>
          <w:rFonts w:cs="Arial"/>
          <w:b/>
          <w:bCs/>
          <w:sz w:val="18"/>
          <w:szCs w:val="18"/>
        </w:rPr>
        <w:t>TMA-internal</w:t>
      </w:r>
      <w:r w:rsidRPr="003838E3">
        <w:rPr>
          <w:rFonts w:cs="Arial"/>
          <w:b/>
          <w:bCs/>
          <w:sz w:val="18"/>
          <w:szCs w:val="18"/>
        </w:rPr>
        <w:t xml:space="preserve"> cohort</w:t>
      </w:r>
      <w:r>
        <w:rPr>
          <w:rFonts w:cs="Arial"/>
          <w:b/>
          <w:bCs/>
          <w:sz w:val="18"/>
          <w:szCs w:val="18"/>
        </w:rPr>
        <w:t>.</w:t>
      </w:r>
    </w:p>
    <w:tbl>
      <w:tblPr>
        <w:tblStyle w:val="TableGrid"/>
        <w:tblW w:w="0" w:type="auto"/>
        <w:tblLook w:val="04A0" w:firstRow="1" w:lastRow="0" w:firstColumn="1" w:lastColumn="0" w:noHBand="0" w:noVBand="1"/>
      </w:tblPr>
      <w:tblGrid>
        <w:gridCol w:w="4405"/>
        <w:gridCol w:w="2250"/>
      </w:tblGrid>
      <w:tr w:rsidR="003B1072" w:rsidRPr="003B1072" w14:paraId="5A7C5289" w14:textId="77777777" w:rsidTr="009F5686">
        <w:tc>
          <w:tcPr>
            <w:tcW w:w="4405" w:type="dxa"/>
          </w:tcPr>
          <w:p w14:paraId="4E1E4D10" w14:textId="77777777" w:rsidR="003B1072" w:rsidRPr="003B1072" w:rsidRDefault="003B1072" w:rsidP="003B1072">
            <w:pPr>
              <w:spacing w:line="240" w:lineRule="auto"/>
              <w:rPr>
                <w:rFonts w:cs="Arial"/>
                <w:sz w:val="18"/>
                <w:szCs w:val="18"/>
                <w:lang w:val="de-DE"/>
              </w:rPr>
            </w:pPr>
            <w:r w:rsidRPr="003B1072">
              <w:rPr>
                <w:rFonts w:cs="Arial"/>
                <w:sz w:val="18"/>
                <w:szCs w:val="18"/>
                <w:lang w:val="de-DE"/>
              </w:rPr>
              <w:t>Clinical variable</w:t>
            </w:r>
          </w:p>
        </w:tc>
        <w:tc>
          <w:tcPr>
            <w:tcW w:w="2250" w:type="dxa"/>
          </w:tcPr>
          <w:p w14:paraId="7B7F3760" w14:textId="77777777" w:rsidR="003B1072" w:rsidRPr="003B1072" w:rsidRDefault="003B1072" w:rsidP="003B1072">
            <w:pPr>
              <w:tabs>
                <w:tab w:val="left" w:pos="792"/>
              </w:tabs>
              <w:spacing w:line="240" w:lineRule="auto"/>
              <w:rPr>
                <w:rFonts w:cs="Arial"/>
                <w:sz w:val="18"/>
                <w:szCs w:val="18"/>
                <w:lang w:val="de-DE"/>
              </w:rPr>
            </w:pPr>
            <w:r w:rsidRPr="003B1072">
              <w:rPr>
                <w:rFonts w:cs="Arial"/>
                <w:sz w:val="18"/>
                <w:szCs w:val="18"/>
                <w:lang w:val="de-DE"/>
              </w:rPr>
              <w:t>Overall, N=40</w:t>
            </w:r>
          </w:p>
        </w:tc>
      </w:tr>
      <w:tr w:rsidR="003B1072" w:rsidRPr="003B1072" w14:paraId="30F4DCA8" w14:textId="77777777" w:rsidTr="009F5686">
        <w:tc>
          <w:tcPr>
            <w:tcW w:w="4405" w:type="dxa"/>
          </w:tcPr>
          <w:p w14:paraId="6E774AED" w14:textId="77777777" w:rsidR="003B1072" w:rsidRPr="003B1072" w:rsidRDefault="003B1072" w:rsidP="003B1072">
            <w:pPr>
              <w:spacing w:line="240" w:lineRule="auto"/>
              <w:rPr>
                <w:rFonts w:cs="Arial"/>
                <w:sz w:val="18"/>
                <w:szCs w:val="18"/>
              </w:rPr>
            </w:pPr>
            <w:r w:rsidRPr="003B1072">
              <w:rPr>
                <w:rFonts w:cs="Arial"/>
                <w:sz w:val="18"/>
                <w:szCs w:val="18"/>
              </w:rPr>
              <w:t>Median age at RC, years (range)</w:t>
            </w:r>
          </w:p>
        </w:tc>
        <w:tc>
          <w:tcPr>
            <w:tcW w:w="2250" w:type="dxa"/>
          </w:tcPr>
          <w:p w14:paraId="71825B48" w14:textId="77777777" w:rsidR="003B1072" w:rsidRPr="003B1072" w:rsidRDefault="003B1072" w:rsidP="003B1072">
            <w:pPr>
              <w:spacing w:line="240" w:lineRule="auto"/>
              <w:rPr>
                <w:rFonts w:cs="Arial"/>
                <w:sz w:val="18"/>
                <w:szCs w:val="18"/>
              </w:rPr>
            </w:pPr>
            <w:r w:rsidRPr="003B1072">
              <w:rPr>
                <w:rFonts w:cs="Arial"/>
                <w:sz w:val="18"/>
                <w:szCs w:val="18"/>
              </w:rPr>
              <w:t>63 (range 36-77)</w:t>
            </w:r>
          </w:p>
        </w:tc>
      </w:tr>
      <w:tr w:rsidR="003B1072" w:rsidRPr="003B1072" w14:paraId="3C2C2EED" w14:textId="77777777" w:rsidTr="009F5686">
        <w:tc>
          <w:tcPr>
            <w:tcW w:w="4405" w:type="dxa"/>
          </w:tcPr>
          <w:p w14:paraId="3CC1EA7B" w14:textId="77777777" w:rsidR="003B1072" w:rsidRPr="003B1072" w:rsidRDefault="003B1072" w:rsidP="003B1072">
            <w:pPr>
              <w:spacing w:line="240" w:lineRule="auto"/>
              <w:rPr>
                <w:rFonts w:cs="Arial"/>
                <w:sz w:val="18"/>
                <w:szCs w:val="18"/>
              </w:rPr>
            </w:pPr>
            <w:r w:rsidRPr="003B1072">
              <w:rPr>
                <w:rFonts w:cs="Arial"/>
                <w:sz w:val="18"/>
                <w:szCs w:val="18"/>
              </w:rPr>
              <w:t>Sex, n (%)</w:t>
            </w:r>
          </w:p>
          <w:p w14:paraId="764D352A" w14:textId="77777777" w:rsidR="003B1072" w:rsidRPr="003B1072" w:rsidRDefault="003B1072" w:rsidP="003B1072">
            <w:pPr>
              <w:spacing w:line="240" w:lineRule="auto"/>
              <w:ind w:left="227"/>
              <w:rPr>
                <w:rFonts w:cs="Arial"/>
                <w:sz w:val="18"/>
                <w:szCs w:val="18"/>
              </w:rPr>
            </w:pPr>
            <w:r w:rsidRPr="003B1072">
              <w:rPr>
                <w:rFonts w:cs="Arial"/>
                <w:sz w:val="18"/>
                <w:szCs w:val="18"/>
              </w:rPr>
              <w:t>Male</w:t>
            </w:r>
          </w:p>
          <w:p w14:paraId="0AFD8D37" w14:textId="77777777" w:rsidR="003B1072" w:rsidRPr="003B1072" w:rsidRDefault="003B1072" w:rsidP="003B1072">
            <w:pPr>
              <w:spacing w:line="240" w:lineRule="auto"/>
              <w:ind w:left="227"/>
              <w:rPr>
                <w:rFonts w:cs="Arial"/>
                <w:sz w:val="18"/>
                <w:szCs w:val="18"/>
                <w:lang w:val="de-DE"/>
              </w:rPr>
            </w:pPr>
            <w:r w:rsidRPr="003B1072">
              <w:rPr>
                <w:rFonts w:cs="Arial"/>
                <w:sz w:val="18"/>
                <w:szCs w:val="18"/>
                <w:lang w:val="de-DE"/>
              </w:rPr>
              <w:t>Female</w:t>
            </w:r>
          </w:p>
        </w:tc>
        <w:tc>
          <w:tcPr>
            <w:tcW w:w="2250" w:type="dxa"/>
          </w:tcPr>
          <w:p w14:paraId="3C1F1B52" w14:textId="77777777" w:rsidR="003B1072" w:rsidRPr="003B1072" w:rsidRDefault="003B1072" w:rsidP="003B1072">
            <w:pPr>
              <w:spacing w:line="240" w:lineRule="auto"/>
              <w:rPr>
                <w:rFonts w:cs="Arial"/>
                <w:sz w:val="18"/>
                <w:szCs w:val="18"/>
                <w:lang w:val="de-DE"/>
              </w:rPr>
            </w:pPr>
          </w:p>
          <w:p w14:paraId="1067F64E" w14:textId="77777777" w:rsidR="003B1072" w:rsidRPr="003B1072" w:rsidRDefault="003B1072" w:rsidP="003B1072">
            <w:pPr>
              <w:spacing w:line="240" w:lineRule="auto"/>
              <w:rPr>
                <w:rFonts w:cs="Arial"/>
                <w:sz w:val="18"/>
                <w:szCs w:val="18"/>
                <w:lang w:val="de-DE"/>
              </w:rPr>
            </w:pPr>
            <w:r w:rsidRPr="003B1072">
              <w:rPr>
                <w:rFonts w:cs="Arial"/>
                <w:sz w:val="18"/>
                <w:szCs w:val="18"/>
                <w:lang w:val="de-DE"/>
              </w:rPr>
              <w:t>30 (77%)</w:t>
            </w:r>
          </w:p>
          <w:p w14:paraId="7F60B5D2" w14:textId="77777777" w:rsidR="003B1072" w:rsidRPr="003B1072" w:rsidRDefault="003B1072" w:rsidP="003B1072">
            <w:pPr>
              <w:spacing w:line="240" w:lineRule="auto"/>
              <w:rPr>
                <w:rFonts w:cs="Arial"/>
                <w:sz w:val="18"/>
                <w:szCs w:val="18"/>
                <w:lang w:val="de-DE"/>
              </w:rPr>
            </w:pPr>
            <w:r w:rsidRPr="003B1072">
              <w:rPr>
                <w:rFonts w:cs="Arial"/>
                <w:sz w:val="18"/>
                <w:szCs w:val="18"/>
                <w:lang w:val="de-DE"/>
              </w:rPr>
              <w:t>9 (28%)</w:t>
            </w:r>
          </w:p>
        </w:tc>
      </w:tr>
      <w:tr w:rsidR="003B1072" w:rsidRPr="003B1072" w14:paraId="676D63C3" w14:textId="77777777" w:rsidTr="009F5686">
        <w:tc>
          <w:tcPr>
            <w:tcW w:w="4405" w:type="dxa"/>
          </w:tcPr>
          <w:p w14:paraId="06111AD5" w14:textId="77777777" w:rsidR="003B1072" w:rsidRPr="003B1072" w:rsidRDefault="003B1072" w:rsidP="003B1072">
            <w:pPr>
              <w:spacing w:line="240" w:lineRule="auto"/>
              <w:rPr>
                <w:rFonts w:cs="Arial"/>
                <w:sz w:val="18"/>
                <w:szCs w:val="18"/>
              </w:rPr>
            </w:pPr>
            <w:r w:rsidRPr="003B1072">
              <w:rPr>
                <w:rFonts w:cs="Arial"/>
                <w:sz w:val="18"/>
                <w:szCs w:val="18"/>
              </w:rPr>
              <w:t>Prior NMIBC, n (%)</w:t>
            </w:r>
          </w:p>
          <w:p w14:paraId="593F23F6" w14:textId="77777777" w:rsidR="003B1072" w:rsidRPr="003B1072" w:rsidRDefault="003B1072" w:rsidP="003B1072">
            <w:pPr>
              <w:spacing w:line="240" w:lineRule="auto"/>
              <w:ind w:left="227"/>
              <w:rPr>
                <w:rFonts w:cs="Arial"/>
                <w:sz w:val="18"/>
                <w:szCs w:val="18"/>
              </w:rPr>
            </w:pPr>
            <w:r w:rsidRPr="003B1072">
              <w:rPr>
                <w:rFonts w:cs="Arial"/>
                <w:sz w:val="18"/>
                <w:szCs w:val="18"/>
              </w:rPr>
              <w:t>NMIBC</w:t>
            </w:r>
          </w:p>
          <w:p w14:paraId="66537240" w14:textId="77777777" w:rsidR="003B1072" w:rsidRPr="003B1072" w:rsidRDefault="003B1072" w:rsidP="003B1072">
            <w:pPr>
              <w:spacing w:line="240" w:lineRule="auto"/>
              <w:ind w:left="227"/>
              <w:rPr>
                <w:rFonts w:cs="Arial"/>
                <w:sz w:val="18"/>
                <w:szCs w:val="18"/>
              </w:rPr>
            </w:pPr>
            <w:r w:rsidRPr="003B1072">
              <w:rPr>
                <w:rFonts w:cs="Arial"/>
                <w:sz w:val="18"/>
                <w:szCs w:val="18"/>
              </w:rPr>
              <w:t>No history of NMBIC</w:t>
            </w:r>
          </w:p>
          <w:p w14:paraId="2A52F1F2" w14:textId="77777777" w:rsidR="003B1072" w:rsidRPr="003B1072" w:rsidRDefault="003B1072" w:rsidP="003B1072">
            <w:pPr>
              <w:spacing w:line="240" w:lineRule="auto"/>
              <w:ind w:left="227"/>
              <w:rPr>
                <w:rFonts w:cs="Arial"/>
                <w:i/>
                <w:iCs/>
                <w:sz w:val="18"/>
                <w:szCs w:val="18"/>
              </w:rPr>
            </w:pPr>
            <w:r w:rsidRPr="003B1072">
              <w:rPr>
                <w:rFonts w:cs="Arial"/>
                <w:sz w:val="18"/>
                <w:szCs w:val="18"/>
              </w:rPr>
              <w:t>Not available</w:t>
            </w:r>
          </w:p>
        </w:tc>
        <w:tc>
          <w:tcPr>
            <w:tcW w:w="2250" w:type="dxa"/>
          </w:tcPr>
          <w:p w14:paraId="4B188B95" w14:textId="77777777" w:rsidR="003B1072" w:rsidRPr="003B1072" w:rsidRDefault="003B1072" w:rsidP="003B1072">
            <w:pPr>
              <w:spacing w:line="240" w:lineRule="auto"/>
              <w:rPr>
                <w:rFonts w:cs="Arial"/>
                <w:sz w:val="18"/>
                <w:szCs w:val="18"/>
                <w:lang w:val="de-DE"/>
              </w:rPr>
            </w:pPr>
          </w:p>
          <w:p w14:paraId="07AFB597" w14:textId="77777777" w:rsidR="003B1072" w:rsidRPr="003B1072" w:rsidRDefault="003B1072" w:rsidP="003B1072">
            <w:pPr>
              <w:spacing w:line="240" w:lineRule="auto"/>
              <w:rPr>
                <w:rFonts w:cs="Arial"/>
                <w:sz w:val="18"/>
                <w:szCs w:val="18"/>
                <w:lang w:val="de-DE"/>
              </w:rPr>
            </w:pPr>
            <w:r w:rsidRPr="003B1072">
              <w:rPr>
                <w:rFonts w:cs="Arial"/>
                <w:sz w:val="18"/>
                <w:szCs w:val="18"/>
                <w:lang w:val="de-DE"/>
              </w:rPr>
              <w:t>5 (12%)</w:t>
            </w:r>
          </w:p>
          <w:p w14:paraId="7AD608E4" w14:textId="77777777" w:rsidR="003B1072" w:rsidRPr="003B1072" w:rsidRDefault="003B1072" w:rsidP="003B1072">
            <w:pPr>
              <w:spacing w:line="240" w:lineRule="auto"/>
              <w:rPr>
                <w:rFonts w:cs="Arial"/>
                <w:sz w:val="18"/>
                <w:szCs w:val="18"/>
                <w:lang w:val="de-DE"/>
              </w:rPr>
            </w:pPr>
            <w:r w:rsidRPr="003B1072">
              <w:rPr>
                <w:rFonts w:cs="Arial"/>
                <w:sz w:val="18"/>
                <w:szCs w:val="18"/>
                <w:lang w:val="de-DE"/>
              </w:rPr>
              <w:t>42 (39.3%)</w:t>
            </w:r>
          </w:p>
          <w:p w14:paraId="00200506" w14:textId="77777777" w:rsidR="003B1072" w:rsidRPr="003B1072" w:rsidRDefault="003B1072" w:rsidP="003B1072">
            <w:pPr>
              <w:spacing w:line="240" w:lineRule="auto"/>
              <w:rPr>
                <w:rFonts w:cs="Arial"/>
                <w:i/>
                <w:iCs/>
                <w:sz w:val="18"/>
                <w:szCs w:val="18"/>
                <w:lang w:val="de-DE"/>
              </w:rPr>
            </w:pPr>
            <w:r w:rsidRPr="003B1072">
              <w:rPr>
                <w:rFonts w:cs="Arial"/>
                <w:i/>
                <w:iCs/>
                <w:sz w:val="18"/>
                <w:szCs w:val="18"/>
                <w:lang w:val="de-DE"/>
              </w:rPr>
              <w:t>58 (54.2%)</w:t>
            </w:r>
          </w:p>
        </w:tc>
      </w:tr>
      <w:tr w:rsidR="003B1072" w:rsidRPr="003B1072" w14:paraId="172A3831" w14:textId="77777777" w:rsidTr="009F5686">
        <w:tc>
          <w:tcPr>
            <w:tcW w:w="4405" w:type="dxa"/>
          </w:tcPr>
          <w:p w14:paraId="6A990C9A" w14:textId="77777777" w:rsidR="003B1072" w:rsidRPr="003B1072" w:rsidRDefault="003B1072" w:rsidP="003B1072">
            <w:pPr>
              <w:spacing w:line="240" w:lineRule="auto"/>
              <w:rPr>
                <w:rFonts w:cs="Arial"/>
                <w:sz w:val="18"/>
                <w:szCs w:val="18"/>
              </w:rPr>
            </w:pPr>
            <w:r w:rsidRPr="003B1072">
              <w:rPr>
                <w:rFonts w:cs="Arial"/>
                <w:sz w:val="18"/>
                <w:szCs w:val="18"/>
              </w:rPr>
              <w:t>Prior intravesical therapy, n (%)</w:t>
            </w:r>
          </w:p>
          <w:p w14:paraId="0C85533B" w14:textId="77777777" w:rsidR="003B1072" w:rsidRPr="003B1072" w:rsidRDefault="003B1072" w:rsidP="003B1072">
            <w:pPr>
              <w:spacing w:line="240" w:lineRule="auto"/>
              <w:ind w:left="227"/>
              <w:rPr>
                <w:rFonts w:cs="Arial"/>
                <w:sz w:val="18"/>
                <w:szCs w:val="18"/>
              </w:rPr>
            </w:pPr>
            <w:r w:rsidRPr="003B1072">
              <w:rPr>
                <w:rFonts w:cs="Arial"/>
                <w:sz w:val="18"/>
                <w:szCs w:val="18"/>
              </w:rPr>
              <w:t>BCG</w:t>
            </w:r>
          </w:p>
          <w:p w14:paraId="71D6A565" w14:textId="77777777" w:rsidR="003B1072" w:rsidRPr="003B1072" w:rsidRDefault="003B1072" w:rsidP="003B1072">
            <w:pPr>
              <w:spacing w:line="240" w:lineRule="auto"/>
              <w:ind w:left="227"/>
              <w:rPr>
                <w:rFonts w:cs="Arial"/>
                <w:i/>
                <w:iCs/>
                <w:sz w:val="18"/>
                <w:szCs w:val="18"/>
              </w:rPr>
            </w:pPr>
            <w:r w:rsidRPr="003B1072">
              <w:rPr>
                <w:rFonts w:cs="Arial"/>
                <w:sz w:val="18"/>
                <w:szCs w:val="18"/>
              </w:rPr>
              <w:t>Unknown</w:t>
            </w:r>
          </w:p>
        </w:tc>
        <w:tc>
          <w:tcPr>
            <w:tcW w:w="2250" w:type="dxa"/>
          </w:tcPr>
          <w:p w14:paraId="5293FEEA" w14:textId="77777777" w:rsidR="003B1072" w:rsidRPr="003B1072" w:rsidRDefault="003B1072" w:rsidP="003B1072">
            <w:pPr>
              <w:spacing w:line="240" w:lineRule="auto"/>
              <w:rPr>
                <w:rFonts w:cs="Arial"/>
                <w:sz w:val="18"/>
                <w:szCs w:val="18"/>
              </w:rPr>
            </w:pPr>
          </w:p>
          <w:p w14:paraId="12A72E27" w14:textId="77777777" w:rsidR="003B1072" w:rsidRPr="003B1072" w:rsidRDefault="003B1072" w:rsidP="003B1072">
            <w:pPr>
              <w:spacing w:line="240" w:lineRule="auto"/>
              <w:rPr>
                <w:rFonts w:cs="Arial"/>
                <w:sz w:val="18"/>
                <w:szCs w:val="18"/>
                <w:lang w:val="de-DE"/>
              </w:rPr>
            </w:pPr>
            <w:r w:rsidRPr="003B1072">
              <w:rPr>
                <w:rFonts w:cs="Arial"/>
                <w:sz w:val="18"/>
                <w:szCs w:val="18"/>
                <w:lang w:val="de-DE"/>
              </w:rPr>
              <w:t>4 (10%)</w:t>
            </w:r>
          </w:p>
          <w:p w14:paraId="32A24B29" w14:textId="77777777" w:rsidR="003B1072" w:rsidRPr="003B1072" w:rsidRDefault="003B1072" w:rsidP="003B1072">
            <w:pPr>
              <w:spacing w:line="240" w:lineRule="auto"/>
              <w:rPr>
                <w:rFonts w:cs="Arial"/>
                <w:i/>
                <w:iCs/>
                <w:sz w:val="18"/>
                <w:szCs w:val="18"/>
                <w:lang w:val="de-DE"/>
              </w:rPr>
            </w:pPr>
            <w:r w:rsidRPr="003B1072">
              <w:rPr>
                <w:rFonts w:cs="Arial"/>
                <w:i/>
                <w:iCs/>
                <w:sz w:val="18"/>
                <w:szCs w:val="18"/>
                <w:lang w:val="de-DE"/>
              </w:rPr>
              <w:t>1 (2.5%)</w:t>
            </w:r>
          </w:p>
        </w:tc>
      </w:tr>
      <w:tr w:rsidR="003B1072" w:rsidRPr="003B1072" w14:paraId="5B86AB2F" w14:textId="77777777" w:rsidTr="009F5686">
        <w:tc>
          <w:tcPr>
            <w:tcW w:w="4405" w:type="dxa"/>
          </w:tcPr>
          <w:p w14:paraId="49BA708A" w14:textId="77777777" w:rsidR="003B1072" w:rsidRPr="003B1072" w:rsidRDefault="003B1072" w:rsidP="003B1072">
            <w:pPr>
              <w:spacing w:line="240" w:lineRule="auto"/>
              <w:rPr>
                <w:rFonts w:cs="Arial"/>
                <w:sz w:val="18"/>
                <w:szCs w:val="18"/>
              </w:rPr>
            </w:pPr>
            <w:r w:rsidRPr="003B1072">
              <w:rPr>
                <w:rFonts w:cs="Arial"/>
                <w:sz w:val="18"/>
                <w:szCs w:val="18"/>
              </w:rPr>
              <w:t>cN-stage prior to NAC, n (%)</w:t>
            </w:r>
          </w:p>
          <w:p w14:paraId="107C3594" w14:textId="77777777" w:rsidR="003B1072" w:rsidRPr="003B1072" w:rsidRDefault="003B1072" w:rsidP="003B1072">
            <w:pPr>
              <w:spacing w:line="240" w:lineRule="auto"/>
              <w:ind w:left="227"/>
              <w:rPr>
                <w:rFonts w:cs="Arial"/>
                <w:sz w:val="18"/>
                <w:szCs w:val="18"/>
              </w:rPr>
            </w:pPr>
            <w:r w:rsidRPr="003B1072">
              <w:rPr>
                <w:rFonts w:cs="Arial"/>
                <w:sz w:val="18"/>
                <w:szCs w:val="18"/>
              </w:rPr>
              <w:t>cN0</w:t>
            </w:r>
          </w:p>
          <w:p w14:paraId="08202145" w14:textId="77777777" w:rsidR="003B1072" w:rsidRPr="003B1072" w:rsidRDefault="003B1072" w:rsidP="003B1072">
            <w:pPr>
              <w:spacing w:line="240" w:lineRule="auto"/>
              <w:ind w:left="227"/>
              <w:rPr>
                <w:rFonts w:cs="Arial"/>
                <w:sz w:val="18"/>
                <w:szCs w:val="18"/>
              </w:rPr>
            </w:pPr>
            <w:r w:rsidRPr="003B1072">
              <w:rPr>
                <w:rFonts w:cs="Arial"/>
                <w:sz w:val="18"/>
                <w:szCs w:val="18"/>
              </w:rPr>
              <w:t>cN1</w:t>
            </w:r>
          </w:p>
          <w:p w14:paraId="53A917E0" w14:textId="77777777" w:rsidR="003B1072" w:rsidRPr="003B1072" w:rsidRDefault="003B1072" w:rsidP="003B1072">
            <w:pPr>
              <w:spacing w:line="240" w:lineRule="auto"/>
              <w:ind w:left="227"/>
              <w:rPr>
                <w:rFonts w:cs="Arial"/>
                <w:sz w:val="18"/>
                <w:szCs w:val="18"/>
              </w:rPr>
            </w:pPr>
            <w:r w:rsidRPr="003B1072">
              <w:rPr>
                <w:rFonts w:cs="Arial"/>
                <w:sz w:val="18"/>
                <w:szCs w:val="18"/>
              </w:rPr>
              <w:t>cN2</w:t>
            </w:r>
          </w:p>
          <w:p w14:paraId="1905D4FA" w14:textId="77777777" w:rsidR="003B1072" w:rsidRPr="003B1072" w:rsidRDefault="003B1072" w:rsidP="003B1072">
            <w:pPr>
              <w:spacing w:line="240" w:lineRule="auto"/>
              <w:ind w:left="227"/>
              <w:rPr>
                <w:rFonts w:cs="Arial"/>
                <w:sz w:val="18"/>
                <w:szCs w:val="18"/>
              </w:rPr>
            </w:pPr>
            <w:r w:rsidRPr="003B1072">
              <w:rPr>
                <w:rFonts w:cs="Arial"/>
                <w:sz w:val="18"/>
                <w:szCs w:val="18"/>
              </w:rPr>
              <w:t>cN3</w:t>
            </w:r>
          </w:p>
          <w:p w14:paraId="0FC8442E" w14:textId="77777777" w:rsidR="003B1072" w:rsidRPr="003B1072" w:rsidRDefault="003B1072" w:rsidP="003B1072">
            <w:pPr>
              <w:spacing w:line="240" w:lineRule="auto"/>
              <w:ind w:left="227"/>
              <w:rPr>
                <w:rFonts w:cs="Arial"/>
                <w:sz w:val="18"/>
                <w:szCs w:val="18"/>
              </w:rPr>
            </w:pPr>
            <w:r w:rsidRPr="003B1072">
              <w:rPr>
                <w:rFonts w:cs="Arial"/>
                <w:sz w:val="18"/>
                <w:szCs w:val="18"/>
              </w:rPr>
              <w:t>Not available</w:t>
            </w:r>
          </w:p>
        </w:tc>
        <w:tc>
          <w:tcPr>
            <w:tcW w:w="2250" w:type="dxa"/>
          </w:tcPr>
          <w:p w14:paraId="10EC4585" w14:textId="77777777" w:rsidR="003B1072" w:rsidRPr="003B1072" w:rsidRDefault="003B1072" w:rsidP="003B1072">
            <w:pPr>
              <w:spacing w:line="240" w:lineRule="auto"/>
              <w:rPr>
                <w:rFonts w:cs="Arial"/>
                <w:sz w:val="18"/>
                <w:szCs w:val="18"/>
              </w:rPr>
            </w:pPr>
          </w:p>
          <w:p w14:paraId="5333CA9E" w14:textId="77777777" w:rsidR="003B1072" w:rsidRPr="003B1072" w:rsidRDefault="003B1072" w:rsidP="003B1072">
            <w:pPr>
              <w:spacing w:line="240" w:lineRule="auto"/>
              <w:rPr>
                <w:rFonts w:cs="Arial"/>
                <w:sz w:val="18"/>
                <w:szCs w:val="18"/>
              </w:rPr>
            </w:pPr>
            <w:r w:rsidRPr="003B1072">
              <w:rPr>
                <w:rFonts w:cs="Arial"/>
                <w:sz w:val="18"/>
                <w:szCs w:val="18"/>
              </w:rPr>
              <w:t>32 (80%)</w:t>
            </w:r>
          </w:p>
          <w:p w14:paraId="04F0FE4C" w14:textId="77777777" w:rsidR="003B1072" w:rsidRPr="003B1072" w:rsidRDefault="003B1072" w:rsidP="003B1072">
            <w:pPr>
              <w:spacing w:line="240" w:lineRule="auto"/>
              <w:rPr>
                <w:rFonts w:cs="Arial"/>
                <w:sz w:val="18"/>
                <w:szCs w:val="18"/>
              </w:rPr>
            </w:pPr>
            <w:r w:rsidRPr="003B1072">
              <w:rPr>
                <w:rFonts w:cs="Arial"/>
                <w:sz w:val="18"/>
                <w:szCs w:val="18"/>
              </w:rPr>
              <w:t>4 (10%)</w:t>
            </w:r>
          </w:p>
          <w:p w14:paraId="2C58567E" w14:textId="77777777" w:rsidR="003B1072" w:rsidRPr="003B1072" w:rsidRDefault="003B1072" w:rsidP="003B1072">
            <w:pPr>
              <w:spacing w:line="240" w:lineRule="auto"/>
              <w:rPr>
                <w:rFonts w:cs="Arial"/>
                <w:sz w:val="18"/>
                <w:szCs w:val="18"/>
              </w:rPr>
            </w:pPr>
            <w:r w:rsidRPr="003B1072">
              <w:rPr>
                <w:rFonts w:cs="Arial"/>
                <w:sz w:val="18"/>
                <w:szCs w:val="18"/>
              </w:rPr>
              <w:t>1 (2.5%)</w:t>
            </w:r>
          </w:p>
          <w:p w14:paraId="53FAF20B" w14:textId="77777777" w:rsidR="003B1072" w:rsidRPr="003B1072" w:rsidRDefault="003B1072" w:rsidP="003B1072">
            <w:pPr>
              <w:spacing w:line="240" w:lineRule="auto"/>
              <w:rPr>
                <w:rFonts w:cs="Arial"/>
                <w:sz w:val="18"/>
                <w:szCs w:val="18"/>
              </w:rPr>
            </w:pPr>
            <w:r w:rsidRPr="003B1072">
              <w:rPr>
                <w:rFonts w:cs="Arial"/>
                <w:sz w:val="18"/>
                <w:szCs w:val="18"/>
              </w:rPr>
              <w:t>2 (5%)</w:t>
            </w:r>
          </w:p>
          <w:p w14:paraId="5D247AC4" w14:textId="77777777" w:rsidR="003B1072" w:rsidRPr="003B1072" w:rsidRDefault="003B1072" w:rsidP="003B1072">
            <w:pPr>
              <w:spacing w:line="240" w:lineRule="auto"/>
              <w:rPr>
                <w:rFonts w:cs="Arial"/>
                <w:i/>
                <w:iCs/>
                <w:sz w:val="18"/>
                <w:szCs w:val="18"/>
              </w:rPr>
            </w:pPr>
            <w:r w:rsidRPr="003B1072">
              <w:rPr>
                <w:rFonts w:cs="Arial"/>
                <w:i/>
                <w:iCs/>
                <w:sz w:val="18"/>
                <w:szCs w:val="18"/>
              </w:rPr>
              <w:t>1 (2.5%)</w:t>
            </w:r>
          </w:p>
        </w:tc>
      </w:tr>
      <w:tr w:rsidR="003B1072" w:rsidRPr="003B1072" w14:paraId="0D6D6900" w14:textId="77777777" w:rsidTr="009F5686">
        <w:trPr>
          <w:trHeight w:val="805"/>
        </w:trPr>
        <w:tc>
          <w:tcPr>
            <w:tcW w:w="4405" w:type="dxa"/>
          </w:tcPr>
          <w:p w14:paraId="58621F30" w14:textId="77777777" w:rsidR="003B1072" w:rsidRPr="003B1072" w:rsidRDefault="003B1072" w:rsidP="003B1072">
            <w:pPr>
              <w:spacing w:line="240" w:lineRule="auto"/>
              <w:rPr>
                <w:rFonts w:cs="Arial"/>
                <w:sz w:val="18"/>
                <w:szCs w:val="18"/>
              </w:rPr>
            </w:pPr>
            <w:r w:rsidRPr="003B1072">
              <w:rPr>
                <w:rFonts w:cs="Arial"/>
                <w:sz w:val="18"/>
                <w:szCs w:val="18"/>
              </w:rPr>
              <w:t>cT-stage prior to NAC, n (%)</w:t>
            </w:r>
          </w:p>
          <w:p w14:paraId="47534A9B" w14:textId="77777777" w:rsidR="003B1072" w:rsidRPr="003B1072" w:rsidRDefault="003B1072" w:rsidP="003B1072">
            <w:pPr>
              <w:spacing w:line="240" w:lineRule="auto"/>
              <w:ind w:left="227"/>
              <w:rPr>
                <w:rFonts w:cs="Arial"/>
                <w:sz w:val="18"/>
                <w:szCs w:val="18"/>
              </w:rPr>
            </w:pPr>
            <w:r w:rsidRPr="003B1072">
              <w:rPr>
                <w:rFonts w:cs="Arial"/>
                <w:sz w:val="18"/>
                <w:szCs w:val="18"/>
              </w:rPr>
              <w:t>cT2</w:t>
            </w:r>
            <w:r w:rsidRPr="003B1072">
              <w:rPr>
                <w:rFonts w:cs="Arial"/>
                <w:sz w:val="18"/>
                <w:szCs w:val="18"/>
              </w:rPr>
              <w:tab/>
            </w:r>
            <w:r w:rsidRPr="003B1072">
              <w:rPr>
                <w:rFonts w:cs="Arial"/>
                <w:sz w:val="18"/>
                <w:szCs w:val="18"/>
              </w:rPr>
              <w:tab/>
            </w:r>
            <w:r w:rsidRPr="003B1072">
              <w:rPr>
                <w:rFonts w:cs="Arial"/>
                <w:sz w:val="18"/>
                <w:szCs w:val="18"/>
              </w:rPr>
              <w:tab/>
            </w:r>
          </w:p>
          <w:p w14:paraId="6161F1CD" w14:textId="77777777" w:rsidR="003B1072" w:rsidRPr="003B1072" w:rsidRDefault="003B1072" w:rsidP="003B1072">
            <w:pPr>
              <w:spacing w:line="240" w:lineRule="auto"/>
              <w:ind w:left="227"/>
              <w:rPr>
                <w:rFonts w:cs="Arial"/>
                <w:sz w:val="18"/>
                <w:szCs w:val="18"/>
              </w:rPr>
            </w:pPr>
            <w:r w:rsidRPr="003B1072">
              <w:rPr>
                <w:rFonts w:cs="Arial"/>
                <w:sz w:val="18"/>
                <w:szCs w:val="18"/>
              </w:rPr>
              <w:t>cT3</w:t>
            </w:r>
            <w:r w:rsidRPr="003B1072">
              <w:rPr>
                <w:rFonts w:cs="Arial"/>
                <w:sz w:val="18"/>
                <w:szCs w:val="18"/>
              </w:rPr>
              <w:tab/>
            </w:r>
            <w:r w:rsidRPr="003B1072">
              <w:rPr>
                <w:rFonts w:cs="Arial"/>
                <w:sz w:val="18"/>
                <w:szCs w:val="18"/>
              </w:rPr>
              <w:tab/>
            </w:r>
            <w:r w:rsidRPr="003B1072">
              <w:rPr>
                <w:rFonts w:cs="Arial"/>
                <w:sz w:val="18"/>
                <w:szCs w:val="18"/>
              </w:rPr>
              <w:tab/>
            </w:r>
          </w:p>
          <w:p w14:paraId="058628FB" w14:textId="77777777" w:rsidR="003B1072" w:rsidRPr="003B1072" w:rsidRDefault="003B1072" w:rsidP="003B1072">
            <w:pPr>
              <w:spacing w:line="240" w:lineRule="auto"/>
              <w:ind w:left="227"/>
              <w:rPr>
                <w:rFonts w:cs="Arial"/>
                <w:sz w:val="18"/>
                <w:szCs w:val="18"/>
              </w:rPr>
            </w:pPr>
            <w:r w:rsidRPr="003B1072">
              <w:rPr>
                <w:rFonts w:cs="Arial"/>
                <w:sz w:val="18"/>
                <w:szCs w:val="18"/>
              </w:rPr>
              <w:t>cT4</w:t>
            </w:r>
          </w:p>
        </w:tc>
        <w:tc>
          <w:tcPr>
            <w:tcW w:w="2250" w:type="dxa"/>
          </w:tcPr>
          <w:p w14:paraId="06DEE10E" w14:textId="77777777" w:rsidR="003B1072" w:rsidRPr="003B1072" w:rsidRDefault="003B1072" w:rsidP="003B1072">
            <w:pPr>
              <w:spacing w:line="240" w:lineRule="auto"/>
              <w:rPr>
                <w:rFonts w:cs="Arial"/>
                <w:sz w:val="18"/>
                <w:szCs w:val="18"/>
              </w:rPr>
            </w:pPr>
          </w:p>
          <w:p w14:paraId="2F6C8E95" w14:textId="77777777" w:rsidR="003B1072" w:rsidRPr="003B1072" w:rsidRDefault="003B1072" w:rsidP="003B1072">
            <w:pPr>
              <w:spacing w:line="240" w:lineRule="auto"/>
              <w:rPr>
                <w:rFonts w:cs="Arial"/>
                <w:sz w:val="18"/>
                <w:szCs w:val="18"/>
              </w:rPr>
            </w:pPr>
            <w:r w:rsidRPr="003B1072">
              <w:rPr>
                <w:rFonts w:cs="Arial"/>
                <w:sz w:val="18"/>
                <w:szCs w:val="18"/>
              </w:rPr>
              <w:t>27 (68%)</w:t>
            </w:r>
          </w:p>
          <w:p w14:paraId="72A6C251" w14:textId="77777777" w:rsidR="003B1072" w:rsidRPr="003B1072" w:rsidRDefault="003B1072" w:rsidP="003B1072">
            <w:pPr>
              <w:spacing w:line="240" w:lineRule="auto"/>
              <w:rPr>
                <w:rFonts w:cs="Arial"/>
                <w:sz w:val="18"/>
                <w:szCs w:val="18"/>
              </w:rPr>
            </w:pPr>
            <w:r w:rsidRPr="003B1072">
              <w:rPr>
                <w:rFonts w:cs="Arial"/>
                <w:sz w:val="18"/>
                <w:szCs w:val="18"/>
              </w:rPr>
              <w:t>10 (25%)</w:t>
            </w:r>
          </w:p>
          <w:p w14:paraId="0279959D" w14:textId="77777777" w:rsidR="003B1072" w:rsidRPr="003B1072" w:rsidRDefault="003B1072" w:rsidP="003B1072">
            <w:pPr>
              <w:spacing w:line="240" w:lineRule="auto"/>
              <w:rPr>
                <w:rFonts w:cs="Arial"/>
                <w:sz w:val="18"/>
                <w:szCs w:val="18"/>
              </w:rPr>
            </w:pPr>
            <w:r w:rsidRPr="003B1072">
              <w:rPr>
                <w:rFonts w:cs="Arial"/>
                <w:sz w:val="18"/>
                <w:szCs w:val="18"/>
              </w:rPr>
              <w:t>3 (7.5%)</w:t>
            </w:r>
          </w:p>
        </w:tc>
      </w:tr>
      <w:tr w:rsidR="003B1072" w:rsidRPr="003B1072" w14:paraId="3DC1F64B" w14:textId="77777777" w:rsidTr="009F5686">
        <w:trPr>
          <w:trHeight w:val="849"/>
        </w:trPr>
        <w:tc>
          <w:tcPr>
            <w:tcW w:w="4405" w:type="dxa"/>
          </w:tcPr>
          <w:p w14:paraId="3961EAFC" w14:textId="77777777" w:rsidR="003B1072" w:rsidRPr="003B1072" w:rsidRDefault="003B1072" w:rsidP="003B1072">
            <w:pPr>
              <w:spacing w:line="240" w:lineRule="auto"/>
              <w:rPr>
                <w:rFonts w:cs="Arial"/>
                <w:sz w:val="18"/>
                <w:szCs w:val="18"/>
              </w:rPr>
            </w:pPr>
            <w:r w:rsidRPr="003B1072">
              <w:rPr>
                <w:rFonts w:cs="Arial"/>
                <w:sz w:val="18"/>
                <w:szCs w:val="18"/>
              </w:rPr>
              <w:t>Smoking status, n (%)</w:t>
            </w:r>
          </w:p>
          <w:p w14:paraId="7C80A90C" w14:textId="77777777" w:rsidR="003B1072" w:rsidRPr="003B1072" w:rsidRDefault="003B1072" w:rsidP="003B1072">
            <w:pPr>
              <w:spacing w:line="240" w:lineRule="auto"/>
              <w:ind w:left="227"/>
              <w:rPr>
                <w:rFonts w:cs="Arial"/>
                <w:sz w:val="18"/>
                <w:szCs w:val="18"/>
              </w:rPr>
            </w:pPr>
            <w:r w:rsidRPr="003B1072">
              <w:rPr>
                <w:rFonts w:cs="Arial"/>
                <w:sz w:val="18"/>
                <w:szCs w:val="18"/>
              </w:rPr>
              <w:t>Never</w:t>
            </w:r>
          </w:p>
          <w:p w14:paraId="6EE239F3" w14:textId="77777777" w:rsidR="003B1072" w:rsidRPr="003B1072" w:rsidRDefault="003B1072" w:rsidP="003B1072">
            <w:pPr>
              <w:spacing w:line="240" w:lineRule="auto"/>
              <w:ind w:left="227"/>
              <w:rPr>
                <w:rFonts w:cs="Arial"/>
                <w:sz w:val="18"/>
                <w:szCs w:val="18"/>
              </w:rPr>
            </w:pPr>
            <w:r w:rsidRPr="003B1072">
              <w:rPr>
                <w:rFonts w:cs="Arial"/>
                <w:sz w:val="18"/>
                <w:szCs w:val="18"/>
              </w:rPr>
              <w:t>Past smoker</w:t>
            </w:r>
          </w:p>
          <w:p w14:paraId="77D62492" w14:textId="77777777" w:rsidR="003B1072" w:rsidRPr="003B1072" w:rsidRDefault="003B1072" w:rsidP="003B1072">
            <w:pPr>
              <w:spacing w:line="240" w:lineRule="auto"/>
              <w:ind w:left="227"/>
              <w:rPr>
                <w:rFonts w:cs="Arial"/>
                <w:sz w:val="18"/>
                <w:szCs w:val="18"/>
              </w:rPr>
            </w:pPr>
            <w:r w:rsidRPr="003B1072">
              <w:rPr>
                <w:rFonts w:cs="Arial"/>
                <w:sz w:val="18"/>
                <w:szCs w:val="18"/>
              </w:rPr>
              <w:t>Current smoker</w:t>
            </w:r>
          </w:p>
          <w:p w14:paraId="6D45FAA2" w14:textId="77777777" w:rsidR="003B1072" w:rsidRPr="003B1072" w:rsidRDefault="003B1072" w:rsidP="003B1072">
            <w:pPr>
              <w:spacing w:line="240" w:lineRule="auto"/>
              <w:ind w:left="227"/>
              <w:rPr>
                <w:rFonts w:cs="Arial"/>
                <w:sz w:val="18"/>
                <w:szCs w:val="18"/>
              </w:rPr>
            </w:pPr>
          </w:p>
          <w:p w14:paraId="30AD13F6" w14:textId="77777777" w:rsidR="003B1072" w:rsidRPr="003B1072" w:rsidRDefault="003B1072" w:rsidP="003B1072">
            <w:pPr>
              <w:spacing w:line="240" w:lineRule="auto"/>
              <w:ind w:left="227"/>
              <w:rPr>
                <w:rFonts w:cs="Arial"/>
                <w:sz w:val="18"/>
                <w:szCs w:val="18"/>
              </w:rPr>
            </w:pPr>
            <w:r w:rsidRPr="003B1072">
              <w:rPr>
                <w:rFonts w:cs="Arial"/>
                <w:sz w:val="18"/>
                <w:szCs w:val="18"/>
              </w:rPr>
              <w:t>Median pack years</w:t>
            </w:r>
          </w:p>
          <w:p w14:paraId="7AE388A0" w14:textId="77777777" w:rsidR="003B1072" w:rsidRPr="003B1072" w:rsidRDefault="003B1072" w:rsidP="003B1072">
            <w:pPr>
              <w:spacing w:line="240" w:lineRule="auto"/>
              <w:ind w:left="227"/>
              <w:rPr>
                <w:rFonts w:cs="Arial"/>
                <w:sz w:val="18"/>
                <w:szCs w:val="18"/>
              </w:rPr>
            </w:pPr>
            <w:r w:rsidRPr="003B1072">
              <w:rPr>
                <w:rFonts w:cs="Arial"/>
                <w:sz w:val="18"/>
                <w:szCs w:val="18"/>
              </w:rPr>
              <w:t>Not available</w:t>
            </w:r>
          </w:p>
        </w:tc>
        <w:tc>
          <w:tcPr>
            <w:tcW w:w="2250" w:type="dxa"/>
          </w:tcPr>
          <w:p w14:paraId="05FD4E2D" w14:textId="77777777" w:rsidR="003B1072" w:rsidRPr="003B1072" w:rsidRDefault="003B1072" w:rsidP="003B1072">
            <w:pPr>
              <w:spacing w:line="240" w:lineRule="auto"/>
              <w:rPr>
                <w:rFonts w:cs="Arial"/>
                <w:sz w:val="18"/>
                <w:szCs w:val="18"/>
              </w:rPr>
            </w:pPr>
          </w:p>
          <w:p w14:paraId="61ACC520" w14:textId="77777777" w:rsidR="003B1072" w:rsidRPr="003B1072" w:rsidRDefault="003B1072" w:rsidP="003B1072">
            <w:pPr>
              <w:spacing w:line="240" w:lineRule="auto"/>
              <w:rPr>
                <w:rFonts w:cs="Arial"/>
                <w:sz w:val="18"/>
                <w:szCs w:val="18"/>
              </w:rPr>
            </w:pPr>
            <w:r w:rsidRPr="003B1072">
              <w:rPr>
                <w:rFonts w:cs="Arial"/>
                <w:sz w:val="18"/>
                <w:szCs w:val="18"/>
              </w:rPr>
              <w:t>8 (20%)</w:t>
            </w:r>
          </w:p>
          <w:p w14:paraId="3C133FFB" w14:textId="77777777" w:rsidR="003B1072" w:rsidRPr="003B1072" w:rsidRDefault="003B1072" w:rsidP="003B1072">
            <w:pPr>
              <w:spacing w:line="240" w:lineRule="auto"/>
              <w:rPr>
                <w:rFonts w:cs="Arial"/>
                <w:sz w:val="18"/>
                <w:szCs w:val="18"/>
              </w:rPr>
            </w:pPr>
            <w:r w:rsidRPr="003B1072">
              <w:rPr>
                <w:rFonts w:cs="Arial"/>
                <w:sz w:val="18"/>
                <w:szCs w:val="18"/>
              </w:rPr>
              <w:t>30 (75%)</w:t>
            </w:r>
          </w:p>
          <w:p w14:paraId="498A547A" w14:textId="77777777" w:rsidR="003B1072" w:rsidRPr="003B1072" w:rsidRDefault="003B1072" w:rsidP="003B1072">
            <w:pPr>
              <w:spacing w:line="240" w:lineRule="auto"/>
              <w:rPr>
                <w:rFonts w:cs="Arial"/>
                <w:sz w:val="18"/>
                <w:szCs w:val="18"/>
              </w:rPr>
            </w:pPr>
            <w:r w:rsidRPr="003B1072">
              <w:rPr>
                <w:rFonts w:cs="Arial"/>
                <w:sz w:val="18"/>
                <w:szCs w:val="18"/>
              </w:rPr>
              <w:t>2 (5%)</w:t>
            </w:r>
          </w:p>
          <w:p w14:paraId="5AD7B36C" w14:textId="77777777" w:rsidR="003B1072" w:rsidRPr="003B1072" w:rsidRDefault="003B1072" w:rsidP="003B1072">
            <w:pPr>
              <w:spacing w:line="240" w:lineRule="auto"/>
              <w:rPr>
                <w:rFonts w:cs="Arial"/>
                <w:sz w:val="18"/>
                <w:szCs w:val="18"/>
              </w:rPr>
            </w:pPr>
          </w:p>
          <w:p w14:paraId="200B0DAE" w14:textId="77777777" w:rsidR="003B1072" w:rsidRPr="003B1072" w:rsidRDefault="003B1072" w:rsidP="003B1072">
            <w:pPr>
              <w:spacing w:line="240" w:lineRule="auto"/>
              <w:rPr>
                <w:rFonts w:cs="Arial"/>
                <w:sz w:val="18"/>
                <w:szCs w:val="18"/>
              </w:rPr>
            </w:pPr>
            <w:r w:rsidRPr="003B1072">
              <w:rPr>
                <w:rFonts w:cs="Arial"/>
                <w:sz w:val="18"/>
                <w:szCs w:val="18"/>
              </w:rPr>
              <w:t>23 (range 10 – 40)</w:t>
            </w:r>
          </w:p>
          <w:p w14:paraId="63187EB6" w14:textId="77777777" w:rsidR="003B1072" w:rsidRPr="003B1072" w:rsidRDefault="003B1072" w:rsidP="003B1072">
            <w:pPr>
              <w:spacing w:line="240" w:lineRule="auto"/>
              <w:rPr>
                <w:rFonts w:cs="Arial"/>
                <w:sz w:val="18"/>
                <w:szCs w:val="18"/>
              </w:rPr>
            </w:pPr>
            <w:r w:rsidRPr="003B1072">
              <w:rPr>
                <w:rFonts w:cs="Arial"/>
                <w:i/>
                <w:iCs/>
                <w:sz w:val="18"/>
                <w:szCs w:val="18"/>
              </w:rPr>
              <w:t>2 (5%)</w:t>
            </w:r>
          </w:p>
        </w:tc>
      </w:tr>
      <w:tr w:rsidR="003B1072" w:rsidRPr="003B1072" w14:paraId="1D36918E" w14:textId="77777777" w:rsidTr="009F5686">
        <w:tc>
          <w:tcPr>
            <w:tcW w:w="4405" w:type="dxa"/>
            <w:tcBorders>
              <w:bottom w:val="nil"/>
            </w:tcBorders>
          </w:tcPr>
          <w:p w14:paraId="55125D7B" w14:textId="77777777" w:rsidR="003B1072" w:rsidRPr="003B1072" w:rsidRDefault="003B1072" w:rsidP="003B1072">
            <w:pPr>
              <w:spacing w:line="240" w:lineRule="auto"/>
              <w:rPr>
                <w:rFonts w:cs="Arial"/>
                <w:sz w:val="18"/>
                <w:szCs w:val="18"/>
              </w:rPr>
            </w:pPr>
            <w:r w:rsidRPr="003B1072">
              <w:rPr>
                <w:rFonts w:cs="Arial"/>
                <w:sz w:val="18"/>
                <w:szCs w:val="18"/>
              </w:rPr>
              <w:t>Histology, n (%)</w:t>
            </w:r>
          </w:p>
          <w:p w14:paraId="3C992767" w14:textId="77777777" w:rsidR="003B1072" w:rsidRPr="003B1072" w:rsidRDefault="003B1072" w:rsidP="003B1072">
            <w:pPr>
              <w:spacing w:line="240" w:lineRule="auto"/>
              <w:rPr>
                <w:rFonts w:cs="Arial"/>
                <w:sz w:val="18"/>
                <w:szCs w:val="18"/>
              </w:rPr>
            </w:pPr>
            <w:r w:rsidRPr="003B1072">
              <w:rPr>
                <w:rFonts w:cs="Arial"/>
                <w:sz w:val="18"/>
                <w:szCs w:val="18"/>
              </w:rPr>
              <w:t>Primary Histology at TUR, n (%)</w:t>
            </w:r>
          </w:p>
          <w:p w14:paraId="5A896D96" w14:textId="77777777" w:rsidR="003B1072" w:rsidRPr="003B1072" w:rsidRDefault="003B1072" w:rsidP="003B1072">
            <w:pPr>
              <w:spacing w:line="240" w:lineRule="auto"/>
              <w:ind w:left="227"/>
              <w:rPr>
                <w:rFonts w:cs="Arial"/>
                <w:sz w:val="18"/>
                <w:szCs w:val="18"/>
              </w:rPr>
            </w:pPr>
            <w:r w:rsidRPr="003B1072">
              <w:rPr>
                <w:rFonts w:cs="Arial"/>
                <w:sz w:val="18"/>
                <w:szCs w:val="18"/>
              </w:rPr>
              <w:t>Urothelial carcinoma (UC)</w:t>
            </w:r>
          </w:p>
          <w:p w14:paraId="653E0528" w14:textId="77777777" w:rsidR="003B1072" w:rsidRPr="003B1072" w:rsidRDefault="003B1072" w:rsidP="003B1072">
            <w:pPr>
              <w:spacing w:line="240" w:lineRule="auto"/>
              <w:ind w:left="227"/>
              <w:rPr>
                <w:rFonts w:cs="Arial"/>
                <w:sz w:val="18"/>
                <w:szCs w:val="18"/>
              </w:rPr>
            </w:pPr>
            <w:r w:rsidRPr="003B1072">
              <w:rPr>
                <w:rFonts w:cs="Arial"/>
                <w:sz w:val="18"/>
                <w:szCs w:val="18"/>
              </w:rPr>
              <w:t>Squamous cell carcinoma</w:t>
            </w:r>
          </w:p>
          <w:p w14:paraId="1758BE6E" w14:textId="77777777" w:rsidR="003B1072" w:rsidRPr="003B1072" w:rsidRDefault="003B1072" w:rsidP="003B1072">
            <w:pPr>
              <w:spacing w:line="240" w:lineRule="auto"/>
              <w:rPr>
                <w:rFonts w:cs="Arial"/>
                <w:sz w:val="18"/>
                <w:szCs w:val="18"/>
              </w:rPr>
            </w:pPr>
          </w:p>
          <w:p w14:paraId="428E2ED8" w14:textId="77777777" w:rsidR="003B1072" w:rsidRPr="003B1072" w:rsidRDefault="003B1072" w:rsidP="003B1072">
            <w:pPr>
              <w:spacing w:line="240" w:lineRule="auto"/>
              <w:rPr>
                <w:rFonts w:cs="Arial"/>
                <w:sz w:val="18"/>
                <w:szCs w:val="18"/>
              </w:rPr>
            </w:pPr>
            <w:r w:rsidRPr="003B1072">
              <w:rPr>
                <w:rFonts w:cs="Arial"/>
                <w:sz w:val="18"/>
                <w:szCs w:val="18"/>
              </w:rPr>
              <w:t>Secondary Histology at TUR, n (%)</w:t>
            </w:r>
          </w:p>
          <w:p w14:paraId="63A7E6BD" w14:textId="77777777" w:rsidR="003B1072" w:rsidRPr="003B1072" w:rsidRDefault="003B1072" w:rsidP="003B1072">
            <w:pPr>
              <w:spacing w:line="240" w:lineRule="auto"/>
              <w:ind w:left="227"/>
              <w:rPr>
                <w:rFonts w:cs="Arial"/>
                <w:sz w:val="18"/>
                <w:szCs w:val="18"/>
              </w:rPr>
            </w:pPr>
            <w:r w:rsidRPr="003B1072">
              <w:rPr>
                <w:rFonts w:cs="Arial"/>
                <w:sz w:val="18"/>
                <w:szCs w:val="18"/>
              </w:rPr>
              <w:t>UC with squamous differentiation</w:t>
            </w:r>
          </w:p>
          <w:p w14:paraId="3B4BCB6F" w14:textId="77777777" w:rsidR="003B1072" w:rsidRPr="003B1072" w:rsidRDefault="003B1072" w:rsidP="003B1072">
            <w:pPr>
              <w:spacing w:line="240" w:lineRule="auto"/>
              <w:ind w:left="227"/>
              <w:rPr>
                <w:rFonts w:cs="Arial"/>
                <w:sz w:val="18"/>
                <w:szCs w:val="18"/>
              </w:rPr>
            </w:pPr>
            <w:r w:rsidRPr="003B1072">
              <w:rPr>
                <w:rFonts w:cs="Arial"/>
                <w:sz w:val="18"/>
                <w:szCs w:val="18"/>
              </w:rPr>
              <w:t>Micropapillary</w:t>
            </w:r>
          </w:p>
          <w:p w14:paraId="65C834F1" w14:textId="77777777" w:rsidR="003B1072" w:rsidRPr="003B1072" w:rsidRDefault="003B1072" w:rsidP="003B1072">
            <w:pPr>
              <w:spacing w:line="240" w:lineRule="auto"/>
              <w:ind w:left="227"/>
              <w:rPr>
                <w:rFonts w:cs="Arial"/>
                <w:sz w:val="18"/>
                <w:szCs w:val="18"/>
              </w:rPr>
            </w:pPr>
            <w:r w:rsidRPr="003B1072">
              <w:rPr>
                <w:rFonts w:cs="Arial"/>
                <w:sz w:val="18"/>
                <w:szCs w:val="18"/>
              </w:rPr>
              <w:t>Small cell/ Neuroendocrine</w:t>
            </w:r>
          </w:p>
        </w:tc>
        <w:tc>
          <w:tcPr>
            <w:tcW w:w="2250" w:type="dxa"/>
            <w:tcBorders>
              <w:bottom w:val="nil"/>
            </w:tcBorders>
          </w:tcPr>
          <w:p w14:paraId="4CA3F6AA" w14:textId="77777777" w:rsidR="003B1072" w:rsidRPr="003B1072" w:rsidRDefault="003B1072" w:rsidP="003B1072">
            <w:pPr>
              <w:spacing w:line="240" w:lineRule="auto"/>
              <w:rPr>
                <w:rFonts w:cs="Arial"/>
                <w:sz w:val="18"/>
                <w:szCs w:val="18"/>
              </w:rPr>
            </w:pPr>
          </w:p>
          <w:p w14:paraId="493AADED" w14:textId="77777777" w:rsidR="003B1072" w:rsidRPr="003B1072" w:rsidRDefault="003B1072" w:rsidP="003B1072">
            <w:pPr>
              <w:spacing w:line="240" w:lineRule="auto"/>
              <w:rPr>
                <w:rFonts w:cs="Arial"/>
                <w:sz w:val="18"/>
                <w:szCs w:val="18"/>
              </w:rPr>
            </w:pPr>
          </w:p>
          <w:p w14:paraId="6B2F3297" w14:textId="77777777" w:rsidR="003B1072" w:rsidRPr="003B1072" w:rsidRDefault="003B1072" w:rsidP="003B1072">
            <w:pPr>
              <w:spacing w:line="240" w:lineRule="auto"/>
              <w:rPr>
                <w:rFonts w:cs="Arial"/>
                <w:sz w:val="18"/>
                <w:szCs w:val="18"/>
              </w:rPr>
            </w:pPr>
            <w:r w:rsidRPr="003B1072">
              <w:rPr>
                <w:rFonts w:cs="Arial"/>
                <w:sz w:val="18"/>
                <w:szCs w:val="18"/>
              </w:rPr>
              <w:t>39 (98%)</w:t>
            </w:r>
          </w:p>
          <w:p w14:paraId="0CB4AE5D" w14:textId="77777777" w:rsidR="003B1072" w:rsidRPr="003B1072" w:rsidRDefault="003B1072" w:rsidP="003B1072">
            <w:pPr>
              <w:spacing w:line="240" w:lineRule="auto"/>
              <w:rPr>
                <w:rFonts w:cs="Arial"/>
                <w:sz w:val="18"/>
                <w:szCs w:val="18"/>
              </w:rPr>
            </w:pPr>
            <w:r w:rsidRPr="003B1072">
              <w:rPr>
                <w:rFonts w:cs="Arial"/>
                <w:sz w:val="18"/>
                <w:szCs w:val="18"/>
              </w:rPr>
              <w:t>1 (2.5%)</w:t>
            </w:r>
          </w:p>
          <w:p w14:paraId="0A91E1A8" w14:textId="77777777" w:rsidR="003B1072" w:rsidRPr="003B1072" w:rsidRDefault="003B1072" w:rsidP="003B1072">
            <w:pPr>
              <w:spacing w:line="240" w:lineRule="auto"/>
              <w:rPr>
                <w:rFonts w:cs="Arial"/>
                <w:sz w:val="18"/>
                <w:szCs w:val="18"/>
              </w:rPr>
            </w:pPr>
          </w:p>
          <w:p w14:paraId="198AA288" w14:textId="77777777" w:rsidR="003B1072" w:rsidRPr="003B1072" w:rsidRDefault="003B1072" w:rsidP="003B1072">
            <w:pPr>
              <w:spacing w:line="240" w:lineRule="auto"/>
              <w:rPr>
                <w:rFonts w:cs="Arial"/>
                <w:sz w:val="18"/>
                <w:szCs w:val="18"/>
              </w:rPr>
            </w:pPr>
          </w:p>
          <w:p w14:paraId="7689ED3B" w14:textId="77777777" w:rsidR="003B1072" w:rsidRPr="003B1072" w:rsidRDefault="003B1072" w:rsidP="003B1072">
            <w:pPr>
              <w:spacing w:line="240" w:lineRule="auto"/>
              <w:rPr>
                <w:rFonts w:cs="Arial"/>
                <w:sz w:val="18"/>
                <w:szCs w:val="18"/>
              </w:rPr>
            </w:pPr>
            <w:r w:rsidRPr="003B1072">
              <w:rPr>
                <w:rFonts w:cs="Arial"/>
                <w:sz w:val="18"/>
                <w:szCs w:val="18"/>
              </w:rPr>
              <w:t>2 (5%)</w:t>
            </w:r>
          </w:p>
          <w:p w14:paraId="245EE89F" w14:textId="77777777" w:rsidR="003B1072" w:rsidRPr="003B1072" w:rsidRDefault="003B1072" w:rsidP="003B1072">
            <w:pPr>
              <w:spacing w:line="240" w:lineRule="auto"/>
              <w:rPr>
                <w:rFonts w:cs="Arial"/>
                <w:sz w:val="18"/>
                <w:szCs w:val="18"/>
              </w:rPr>
            </w:pPr>
            <w:r w:rsidRPr="003B1072">
              <w:rPr>
                <w:rFonts w:cs="Arial"/>
                <w:sz w:val="18"/>
                <w:szCs w:val="18"/>
              </w:rPr>
              <w:t>3 (2.5%)</w:t>
            </w:r>
          </w:p>
          <w:p w14:paraId="680EDCB9" w14:textId="77777777" w:rsidR="003B1072" w:rsidRPr="003B1072" w:rsidRDefault="003B1072" w:rsidP="003B1072">
            <w:pPr>
              <w:spacing w:line="240" w:lineRule="auto"/>
              <w:rPr>
                <w:rFonts w:cs="Arial"/>
                <w:sz w:val="18"/>
                <w:szCs w:val="18"/>
              </w:rPr>
            </w:pPr>
            <w:r w:rsidRPr="003B1072">
              <w:rPr>
                <w:rFonts w:cs="Arial"/>
                <w:sz w:val="18"/>
                <w:szCs w:val="18"/>
              </w:rPr>
              <w:t>2 (5%)</w:t>
            </w:r>
          </w:p>
        </w:tc>
      </w:tr>
      <w:tr w:rsidR="003B1072" w:rsidRPr="003B1072" w14:paraId="604FDF7D" w14:textId="77777777" w:rsidTr="009F5686">
        <w:tc>
          <w:tcPr>
            <w:tcW w:w="4405" w:type="dxa"/>
          </w:tcPr>
          <w:p w14:paraId="517AC116" w14:textId="77777777" w:rsidR="003B1072" w:rsidRPr="003B1072" w:rsidRDefault="003B1072" w:rsidP="003B1072">
            <w:pPr>
              <w:spacing w:line="240" w:lineRule="auto"/>
              <w:rPr>
                <w:rFonts w:cs="Arial"/>
                <w:sz w:val="18"/>
                <w:szCs w:val="18"/>
              </w:rPr>
            </w:pPr>
            <w:r w:rsidRPr="003B1072">
              <w:rPr>
                <w:rFonts w:cs="Arial"/>
                <w:sz w:val="18"/>
                <w:szCs w:val="18"/>
              </w:rPr>
              <w:t>NAC-regimen, n (%)</w:t>
            </w:r>
          </w:p>
          <w:p w14:paraId="6D4E5449" w14:textId="77777777" w:rsidR="003B1072" w:rsidRPr="003B1072" w:rsidRDefault="003B1072" w:rsidP="003B1072">
            <w:pPr>
              <w:spacing w:line="240" w:lineRule="auto"/>
              <w:ind w:left="227"/>
              <w:rPr>
                <w:rFonts w:cs="Arial"/>
                <w:sz w:val="18"/>
                <w:szCs w:val="18"/>
              </w:rPr>
            </w:pPr>
            <w:r w:rsidRPr="003B1072">
              <w:rPr>
                <w:rFonts w:cs="Arial"/>
                <w:sz w:val="18"/>
                <w:szCs w:val="18"/>
              </w:rPr>
              <w:t>Gemcitabine/Cisplatin</w:t>
            </w:r>
          </w:p>
          <w:p w14:paraId="710478EA" w14:textId="77777777" w:rsidR="003B1072" w:rsidRPr="003B1072" w:rsidRDefault="003B1072" w:rsidP="003B1072">
            <w:pPr>
              <w:spacing w:line="240" w:lineRule="auto"/>
              <w:ind w:left="227"/>
              <w:rPr>
                <w:rFonts w:cs="Arial"/>
                <w:sz w:val="18"/>
                <w:szCs w:val="18"/>
              </w:rPr>
            </w:pPr>
            <w:r w:rsidRPr="003B1072">
              <w:rPr>
                <w:rFonts w:cs="Arial"/>
                <w:sz w:val="18"/>
                <w:szCs w:val="18"/>
              </w:rPr>
              <w:t>Gemcitabine/Carboplatin</w:t>
            </w:r>
          </w:p>
        </w:tc>
        <w:tc>
          <w:tcPr>
            <w:tcW w:w="2250" w:type="dxa"/>
          </w:tcPr>
          <w:p w14:paraId="539FA7B6" w14:textId="77777777" w:rsidR="003B1072" w:rsidRPr="003B1072" w:rsidRDefault="003B1072" w:rsidP="003B1072">
            <w:pPr>
              <w:spacing w:line="240" w:lineRule="auto"/>
              <w:rPr>
                <w:rFonts w:cs="Arial"/>
                <w:sz w:val="18"/>
                <w:szCs w:val="18"/>
              </w:rPr>
            </w:pPr>
          </w:p>
          <w:p w14:paraId="2EF1D0F4" w14:textId="77777777" w:rsidR="003B1072" w:rsidRPr="003B1072" w:rsidRDefault="003B1072" w:rsidP="003B1072">
            <w:pPr>
              <w:spacing w:line="240" w:lineRule="auto"/>
              <w:rPr>
                <w:rFonts w:cs="Arial"/>
                <w:sz w:val="18"/>
                <w:szCs w:val="18"/>
              </w:rPr>
            </w:pPr>
            <w:r w:rsidRPr="003B1072">
              <w:rPr>
                <w:rFonts w:cs="Arial"/>
                <w:sz w:val="18"/>
                <w:szCs w:val="18"/>
              </w:rPr>
              <w:t>38 (95%)</w:t>
            </w:r>
          </w:p>
          <w:p w14:paraId="0DE9E055" w14:textId="77777777" w:rsidR="003B1072" w:rsidRPr="003B1072" w:rsidRDefault="003B1072" w:rsidP="003B1072">
            <w:pPr>
              <w:spacing w:line="240" w:lineRule="auto"/>
              <w:rPr>
                <w:rFonts w:cs="Arial"/>
                <w:sz w:val="18"/>
                <w:szCs w:val="18"/>
              </w:rPr>
            </w:pPr>
            <w:r w:rsidRPr="003B1072">
              <w:rPr>
                <w:rFonts w:cs="Arial"/>
                <w:sz w:val="18"/>
                <w:szCs w:val="18"/>
              </w:rPr>
              <w:t>2 (5%)</w:t>
            </w:r>
          </w:p>
        </w:tc>
      </w:tr>
      <w:tr w:rsidR="003B1072" w:rsidRPr="003B1072" w14:paraId="2BBBAE6A" w14:textId="77777777" w:rsidTr="009F5686">
        <w:tc>
          <w:tcPr>
            <w:tcW w:w="4405" w:type="dxa"/>
          </w:tcPr>
          <w:p w14:paraId="733DAA9B" w14:textId="77777777" w:rsidR="003B1072" w:rsidRPr="003B1072" w:rsidRDefault="003B1072" w:rsidP="003B1072">
            <w:pPr>
              <w:spacing w:line="240" w:lineRule="auto"/>
              <w:rPr>
                <w:rFonts w:cs="Arial"/>
                <w:sz w:val="18"/>
                <w:szCs w:val="18"/>
              </w:rPr>
            </w:pPr>
            <w:r w:rsidRPr="003B1072">
              <w:rPr>
                <w:rFonts w:cs="Arial"/>
                <w:sz w:val="18"/>
                <w:szCs w:val="18"/>
              </w:rPr>
              <w:t>Median number of NAC-cycles</w:t>
            </w:r>
          </w:p>
        </w:tc>
        <w:tc>
          <w:tcPr>
            <w:tcW w:w="2250" w:type="dxa"/>
          </w:tcPr>
          <w:p w14:paraId="1FC6E13D" w14:textId="77777777" w:rsidR="003B1072" w:rsidRPr="003B1072" w:rsidRDefault="003B1072" w:rsidP="003B1072">
            <w:pPr>
              <w:spacing w:line="240" w:lineRule="auto"/>
              <w:rPr>
                <w:rFonts w:cs="Arial"/>
                <w:sz w:val="18"/>
                <w:szCs w:val="18"/>
              </w:rPr>
            </w:pPr>
            <w:r w:rsidRPr="003B1072">
              <w:rPr>
                <w:rFonts w:cs="Arial"/>
                <w:sz w:val="18"/>
                <w:szCs w:val="18"/>
              </w:rPr>
              <w:t>4 (range 2-8)</w:t>
            </w:r>
          </w:p>
        </w:tc>
      </w:tr>
      <w:tr w:rsidR="003B1072" w:rsidRPr="003B1072" w14:paraId="63B0EFCD" w14:textId="77777777" w:rsidTr="009F5686">
        <w:tc>
          <w:tcPr>
            <w:tcW w:w="4405" w:type="dxa"/>
          </w:tcPr>
          <w:p w14:paraId="5A1ED666" w14:textId="77777777" w:rsidR="003B1072" w:rsidRPr="003B1072" w:rsidRDefault="003B1072" w:rsidP="003B1072">
            <w:pPr>
              <w:spacing w:line="240" w:lineRule="auto"/>
              <w:rPr>
                <w:rFonts w:cs="Arial"/>
                <w:sz w:val="18"/>
                <w:szCs w:val="18"/>
              </w:rPr>
            </w:pPr>
            <w:r w:rsidRPr="003B1072">
              <w:rPr>
                <w:rFonts w:cs="Arial"/>
                <w:sz w:val="18"/>
                <w:szCs w:val="18"/>
              </w:rPr>
              <w:t>ypT-stage at RC, n (%)</w:t>
            </w:r>
          </w:p>
          <w:p w14:paraId="6C13E23D" w14:textId="77777777" w:rsidR="003B1072" w:rsidRPr="003B1072" w:rsidRDefault="003B1072" w:rsidP="003B1072">
            <w:pPr>
              <w:spacing w:line="240" w:lineRule="auto"/>
              <w:ind w:left="227"/>
              <w:rPr>
                <w:rFonts w:cs="Arial"/>
                <w:sz w:val="18"/>
                <w:szCs w:val="18"/>
              </w:rPr>
            </w:pPr>
            <w:r w:rsidRPr="003B1072">
              <w:rPr>
                <w:rFonts w:cs="Arial"/>
                <w:sz w:val="18"/>
                <w:szCs w:val="18"/>
              </w:rPr>
              <w:t>ypT0</w:t>
            </w:r>
          </w:p>
          <w:p w14:paraId="51DB4089" w14:textId="77777777" w:rsidR="003B1072" w:rsidRPr="003B1072" w:rsidRDefault="003B1072" w:rsidP="003B1072">
            <w:pPr>
              <w:spacing w:line="240" w:lineRule="auto"/>
              <w:ind w:left="227"/>
              <w:rPr>
                <w:rFonts w:cs="Arial"/>
                <w:sz w:val="18"/>
                <w:szCs w:val="18"/>
              </w:rPr>
            </w:pPr>
            <w:r w:rsidRPr="003B1072">
              <w:rPr>
                <w:rFonts w:cs="Arial"/>
                <w:sz w:val="18"/>
                <w:szCs w:val="18"/>
              </w:rPr>
              <w:t xml:space="preserve">ypTa </w:t>
            </w:r>
          </w:p>
          <w:p w14:paraId="6347A3B4" w14:textId="77777777" w:rsidR="003B1072" w:rsidRPr="003B1072" w:rsidRDefault="003B1072" w:rsidP="003B1072">
            <w:pPr>
              <w:spacing w:line="240" w:lineRule="auto"/>
              <w:ind w:left="227"/>
              <w:rPr>
                <w:rFonts w:cs="Arial"/>
                <w:sz w:val="18"/>
                <w:szCs w:val="18"/>
              </w:rPr>
            </w:pPr>
            <w:r w:rsidRPr="003B1072">
              <w:rPr>
                <w:rFonts w:cs="Arial"/>
                <w:sz w:val="18"/>
                <w:szCs w:val="18"/>
              </w:rPr>
              <w:t xml:space="preserve">ypTis </w:t>
            </w:r>
          </w:p>
          <w:p w14:paraId="4E602BB9" w14:textId="77777777" w:rsidR="003B1072" w:rsidRPr="003B1072" w:rsidRDefault="003B1072" w:rsidP="003B1072">
            <w:pPr>
              <w:spacing w:line="240" w:lineRule="auto"/>
              <w:ind w:left="227"/>
              <w:rPr>
                <w:rFonts w:cs="Arial"/>
                <w:sz w:val="18"/>
                <w:szCs w:val="18"/>
              </w:rPr>
            </w:pPr>
            <w:r w:rsidRPr="003B1072">
              <w:rPr>
                <w:rFonts w:cs="Arial"/>
                <w:sz w:val="18"/>
                <w:szCs w:val="18"/>
              </w:rPr>
              <w:t xml:space="preserve">ypT1  </w:t>
            </w:r>
          </w:p>
          <w:p w14:paraId="5A7A314C" w14:textId="77777777" w:rsidR="003B1072" w:rsidRPr="003B1072" w:rsidRDefault="003B1072" w:rsidP="003B1072">
            <w:pPr>
              <w:spacing w:line="240" w:lineRule="auto"/>
              <w:ind w:left="227"/>
              <w:rPr>
                <w:rFonts w:cs="Arial"/>
                <w:sz w:val="18"/>
                <w:szCs w:val="18"/>
              </w:rPr>
            </w:pPr>
            <w:r w:rsidRPr="003B1072">
              <w:rPr>
                <w:rFonts w:cs="Arial"/>
                <w:sz w:val="18"/>
                <w:szCs w:val="18"/>
              </w:rPr>
              <w:t xml:space="preserve">ypT2  </w:t>
            </w:r>
          </w:p>
          <w:p w14:paraId="1CC20954" w14:textId="77777777" w:rsidR="003B1072" w:rsidRPr="003B1072" w:rsidRDefault="003B1072" w:rsidP="003B1072">
            <w:pPr>
              <w:spacing w:line="240" w:lineRule="auto"/>
              <w:ind w:left="227"/>
              <w:rPr>
                <w:rFonts w:cs="Arial"/>
                <w:sz w:val="18"/>
                <w:szCs w:val="18"/>
              </w:rPr>
            </w:pPr>
            <w:r w:rsidRPr="003B1072">
              <w:rPr>
                <w:rFonts w:cs="Arial"/>
                <w:sz w:val="18"/>
                <w:szCs w:val="18"/>
              </w:rPr>
              <w:t xml:space="preserve">ypT3  </w:t>
            </w:r>
          </w:p>
          <w:p w14:paraId="5AEC9163" w14:textId="77777777" w:rsidR="003B1072" w:rsidRPr="003B1072" w:rsidRDefault="003B1072" w:rsidP="003B1072">
            <w:pPr>
              <w:spacing w:line="240" w:lineRule="auto"/>
              <w:ind w:left="227"/>
              <w:rPr>
                <w:rFonts w:cs="Arial"/>
                <w:sz w:val="18"/>
                <w:szCs w:val="18"/>
              </w:rPr>
            </w:pPr>
            <w:r w:rsidRPr="003B1072">
              <w:rPr>
                <w:rFonts w:cs="Arial"/>
                <w:sz w:val="18"/>
                <w:szCs w:val="18"/>
              </w:rPr>
              <w:t>ypT4</w:t>
            </w:r>
          </w:p>
        </w:tc>
        <w:tc>
          <w:tcPr>
            <w:tcW w:w="2250" w:type="dxa"/>
          </w:tcPr>
          <w:p w14:paraId="409273CF" w14:textId="77777777" w:rsidR="003B1072" w:rsidRPr="003B1072" w:rsidRDefault="003B1072" w:rsidP="003B1072">
            <w:pPr>
              <w:spacing w:line="240" w:lineRule="auto"/>
              <w:rPr>
                <w:rFonts w:cs="Arial"/>
                <w:sz w:val="18"/>
                <w:szCs w:val="18"/>
              </w:rPr>
            </w:pPr>
          </w:p>
          <w:p w14:paraId="4D7194CE" w14:textId="77777777" w:rsidR="003B1072" w:rsidRPr="003B1072" w:rsidRDefault="003B1072" w:rsidP="003B1072">
            <w:pPr>
              <w:spacing w:line="240" w:lineRule="auto"/>
              <w:rPr>
                <w:rFonts w:cs="Arial"/>
                <w:sz w:val="18"/>
                <w:szCs w:val="18"/>
              </w:rPr>
            </w:pPr>
            <w:r w:rsidRPr="003B1072">
              <w:rPr>
                <w:rFonts w:cs="Arial"/>
                <w:sz w:val="18"/>
                <w:szCs w:val="18"/>
              </w:rPr>
              <w:t>12 (30%)</w:t>
            </w:r>
          </w:p>
          <w:p w14:paraId="19667D0D" w14:textId="77777777" w:rsidR="003B1072" w:rsidRPr="003B1072" w:rsidRDefault="003B1072" w:rsidP="003B1072">
            <w:pPr>
              <w:spacing w:line="240" w:lineRule="auto"/>
              <w:rPr>
                <w:rFonts w:cs="Arial"/>
                <w:sz w:val="18"/>
                <w:szCs w:val="18"/>
              </w:rPr>
            </w:pPr>
            <w:r w:rsidRPr="003B1072">
              <w:rPr>
                <w:rFonts w:cs="Arial"/>
                <w:sz w:val="18"/>
                <w:szCs w:val="18"/>
              </w:rPr>
              <w:t>2 (5%)</w:t>
            </w:r>
          </w:p>
          <w:p w14:paraId="0BD829E0" w14:textId="77777777" w:rsidR="003B1072" w:rsidRPr="003B1072" w:rsidRDefault="003B1072" w:rsidP="003B1072">
            <w:pPr>
              <w:spacing w:line="240" w:lineRule="auto"/>
              <w:rPr>
                <w:rFonts w:cs="Arial"/>
                <w:sz w:val="18"/>
                <w:szCs w:val="18"/>
              </w:rPr>
            </w:pPr>
            <w:r w:rsidRPr="003B1072">
              <w:rPr>
                <w:rFonts w:cs="Arial"/>
                <w:sz w:val="18"/>
                <w:szCs w:val="18"/>
              </w:rPr>
              <w:t>2 (5%)</w:t>
            </w:r>
          </w:p>
          <w:p w14:paraId="7ECB3B28" w14:textId="77777777" w:rsidR="003B1072" w:rsidRPr="003B1072" w:rsidRDefault="003B1072" w:rsidP="003B1072">
            <w:pPr>
              <w:spacing w:line="240" w:lineRule="auto"/>
              <w:rPr>
                <w:rFonts w:cs="Arial"/>
                <w:sz w:val="18"/>
                <w:szCs w:val="18"/>
              </w:rPr>
            </w:pPr>
            <w:r w:rsidRPr="003B1072">
              <w:rPr>
                <w:rFonts w:cs="Arial"/>
                <w:sz w:val="18"/>
                <w:szCs w:val="18"/>
              </w:rPr>
              <w:t>1 (2.5%)</w:t>
            </w:r>
          </w:p>
          <w:p w14:paraId="55A963FE" w14:textId="77777777" w:rsidR="003B1072" w:rsidRPr="003B1072" w:rsidRDefault="003B1072" w:rsidP="003B1072">
            <w:pPr>
              <w:spacing w:line="240" w:lineRule="auto"/>
              <w:rPr>
                <w:rFonts w:cs="Arial"/>
                <w:sz w:val="18"/>
                <w:szCs w:val="18"/>
              </w:rPr>
            </w:pPr>
            <w:r w:rsidRPr="003B1072">
              <w:rPr>
                <w:rFonts w:cs="Arial"/>
                <w:sz w:val="18"/>
                <w:szCs w:val="18"/>
              </w:rPr>
              <w:t>9 (22%)</w:t>
            </w:r>
          </w:p>
          <w:p w14:paraId="5E6DE7DB" w14:textId="77777777" w:rsidR="003B1072" w:rsidRPr="003B1072" w:rsidRDefault="003B1072" w:rsidP="003B1072">
            <w:pPr>
              <w:spacing w:line="240" w:lineRule="auto"/>
              <w:rPr>
                <w:rFonts w:cs="Arial"/>
                <w:sz w:val="18"/>
                <w:szCs w:val="18"/>
              </w:rPr>
            </w:pPr>
            <w:r w:rsidRPr="003B1072">
              <w:rPr>
                <w:rFonts w:cs="Arial"/>
                <w:sz w:val="18"/>
                <w:szCs w:val="18"/>
              </w:rPr>
              <w:t>9 (22%)</w:t>
            </w:r>
          </w:p>
          <w:p w14:paraId="39649B92" w14:textId="77777777" w:rsidR="003B1072" w:rsidRPr="003B1072" w:rsidRDefault="003B1072" w:rsidP="003B1072">
            <w:pPr>
              <w:spacing w:line="240" w:lineRule="auto"/>
              <w:rPr>
                <w:rFonts w:cs="Arial"/>
                <w:sz w:val="18"/>
                <w:szCs w:val="18"/>
              </w:rPr>
            </w:pPr>
            <w:r w:rsidRPr="003B1072">
              <w:rPr>
                <w:rFonts w:cs="Arial"/>
                <w:sz w:val="18"/>
                <w:szCs w:val="18"/>
              </w:rPr>
              <w:t>5 (12%)</w:t>
            </w:r>
          </w:p>
        </w:tc>
      </w:tr>
      <w:tr w:rsidR="003B1072" w:rsidRPr="003B1072" w14:paraId="7A3A547F" w14:textId="77777777" w:rsidTr="009F5686">
        <w:tc>
          <w:tcPr>
            <w:tcW w:w="4405" w:type="dxa"/>
          </w:tcPr>
          <w:p w14:paraId="15EC7B6B" w14:textId="77777777" w:rsidR="003B1072" w:rsidRPr="003B1072" w:rsidRDefault="003B1072" w:rsidP="003B1072">
            <w:pPr>
              <w:spacing w:line="240" w:lineRule="auto"/>
              <w:rPr>
                <w:rFonts w:cs="Arial"/>
                <w:sz w:val="18"/>
                <w:szCs w:val="18"/>
              </w:rPr>
            </w:pPr>
            <w:r w:rsidRPr="003B1072">
              <w:rPr>
                <w:rFonts w:cs="Arial"/>
                <w:sz w:val="18"/>
                <w:szCs w:val="18"/>
              </w:rPr>
              <w:t>ypN-stage at RC, n (%)</w:t>
            </w:r>
          </w:p>
          <w:p w14:paraId="2C477996" w14:textId="77777777" w:rsidR="003B1072" w:rsidRPr="003B1072" w:rsidRDefault="003B1072" w:rsidP="003B1072">
            <w:pPr>
              <w:spacing w:line="240" w:lineRule="auto"/>
              <w:ind w:left="227"/>
              <w:rPr>
                <w:rFonts w:cs="Arial"/>
                <w:sz w:val="18"/>
                <w:szCs w:val="18"/>
              </w:rPr>
            </w:pPr>
            <w:r w:rsidRPr="003B1072">
              <w:rPr>
                <w:rFonts w:cs="Arial"/>
                <w:sz w:val="18"/>
                <w:szCs w:val="18"/>
              </w:rPr>
              <w:t>ypN0</w:t>
            </w:r>
          </w:p>
          <w:p w14:paraId="4D102E6E" w14:textId="77777777" w:rsidR="003B1072" w:rsidRPr="003B1072" w:rsidRDefault="003B1072" w:rsidP="003B1072">
            <w:pPr>
              <w:spacing w:line="240" w:lineRule="auto"/>
              <w:ind w:left="227"/>
              <w:rPr>
                <w:rFonts w:cs="Arial"/>
                <w:sz w:val="18"/>
                <w:szCs w:val="18"/>
              </w:rPr>
            </w:pPr>
            <w:r w:rsidRPr="003B1072">
              <w:rPr>
                <w:rFonts w:cs="Arial"/>
                <w:sz w:val="18"/>
                <w:szCs w:val="18"/>
              </w:rPr>
              <w:t>ypN1</w:t>
            </w:r>
          </w:p>
          <w:p w14:paraId="00D221FC" w14:textId="77777777" w:rsidR="003B1072" w:rsidRPr="003B1072" w:rsidRDefault="003B1072" w:rsidP="003B1072">
            <w:pPr>
              <w:spacing w:line="240" w:lineRule="auto"/>
              <w:ind w:left="227"/>
              <w:rPr>
                <w:rFonts w:cs="Arial"/>
                <w:sz w:val="18"/>
                <w:szCs w:val="18"/>
              </w:rPr>
            </w:pPr>
            <w:r w:rsidRPr="003B1072">
              <w:rPr>
                <w:rFonts w:cs="Arial"/>
                <w:sz w:val="18"/>
                <w:szCs w:val="18"/>
              </w:rPr>
              <w:t>ypN2</w:t>
            </w:r>
          </w:p>
          <w:p w14:paraId="186E62DE" w14:textId="77777777" w:rsidR="003B1072" w:rsidRPr="003B1072" w:rsidRDefault="003B1072" w:rsidP="003B1072">
            <w:pPr>
              <w:spacing w:line="240" w:lineRule="auto"/>
              <w:ind w:left="227"/>
              <w:rPr>
                <w:rFonts w:cs="Arial"/>
                <w:sz w:val="18"/>
                <w:szCs w:val="18"/>
              </w:rPr>
            </w:pPr>
            <w:r w:rsidRPr="003B1072">
              <w:rPr>
                <w:rFonts w:cs="Arial"/>
                <w:sz w:val="18"/>
                <w:szCs w:val="18"/>
              </w:rPr>
              <w:t>ypN3</w:t>
            </w:r>
          </w:p>
        </w:tc>
        <w:tc>
          <w:tcPr>
            <w:tcW w:w="2250" w:type="dxa"/>
          </w:tcPr>
          <w:p w14:paraId="5DD39978" w14:textId="77777777" w:rsidR="003B1072" w:rsidRPr="003B1072" w:rsidRDefault="003B1072" w:rsidP="003B1072">
            <w:pPr>
              <w:spacing w:line="240" w:lineRule="auto"/>
              <w:rPr>
                <w:rFonts w:cs="Arial"/>
                <w:sz w:val="18"/>
                <w:szCs w:val="18"/>
              </w:rPr>
            </w:pPr>
          </w:p>
          <w:p w14:paraId="19B36621" w14:textId="77777777" w:rsidR="003B1072" w:rsidRPr="003B1072" w:rsidRDefault="003B1072" w:rsidP="003B1072">
            <w:pPr>
              <w:spacing w:line="240" w:lineRule="auto"/>
              <w:rPr>
                <w:rFonts w:cs="Arial"/>
                <w:sz w:val="18"/>
                <w:szCs w:val="18"/>
              </w:rPr>
            </w:pPr>
            <w:r w:rsidRPr="003B1072">
              <w:rPr>
                <w:rFonts w:cs="Arial"/>
                <w:sz w:val="18"/>
                <w:szCs w:val="18"/>
              </w:rPr>
              <w:t>29 (72%)</w:t>
            </w:r>
          </w:p>
          <w:p w14:paraId="1261AD66" w14:textId="77777777" w:rsidR="003B1072" w:rsidRPr="003B1072" w:rsidRDefault="003B1072" w:rsidP="003B1072">
            <w:pPr>
              <w:spacing w:line="240" w:lineRule="auto"/>
              <w:rPr>
                <w:rFonts w:cs="Arial"/>
                <w:sz w:val="18"/>
                <w:szCs w:val="18"/>
              </w:rPr>
            </w:pPr>
            <w:r w:rsidRPr="003B1072">
              <w:rPr>
                <w:rFonts w:cs="Arial"/>
                <w:sz w:val="18"/>
                <w:szCs w:val="18"/>
              </w:rPr>
              <w:t>5 (12%)</w:t>
            </w:r>
          </w:p>
          <w:p w14:paraId="4845D861" w14:textId="77777777" w:rsidR="003B1072" w:rsidRPr="003B1072" w:rsidRDefault="003B1072" w:rsidP="003B1072">
            <w:pPr>
              <w:spacing w:line="240" w:lineRule="auto"/>
              <w:rPr>
                <w:rFonts w:cs="Arial"/>
                <w:sz w:val="18"/>
                <w:szCs w:val="18"/>
              </w:rPr>
            </w:pPr>
            <w:r w:rsidRPr="003B1072">
              <w:rPr>
                <w:rFonts w:cs="Arial"/>
                <w:sz w:val="18"/>
                <w:szCs w:val="18"/>
              </w:rPr>
              <w:t>2 (5%)</w:t>
            </w:r>
          </w:p>
          <w:p w14:paraId="3A8ACF2A" w14:textId="77777777" w:rsidR="003B1072" w:rsidRPr="003B1072" w:rsidRDefault="003B1072" w:rsidP="003B1072">
            <w:pPr>
              <w:spacing w:line="240" w:lineRule="auto"/>
              <w:rPr>
                <w:rFonts w:cs="Arial"/>
                <w:sz w:val="18"/>
                <w:szCs w:val="18"/>
              </w:rPr>
            </w:pPr>
            <w:r w:rsidRPr="003B1072">
              <w:rPr>
                <w:rFonts w:cs="Arial"/>
                <w:sz w:val="18"/>
                <w:szCs w:val="18"/>
              </w:rPr>
              <w:t>4 (10%)</w:t>
            </w:r>
          </w:p>
        </w:tc>
      </w:tr>
      <w:tr w:rsidR="003B1072" w:rsidRPr="003B1072" w14:paraId="62139117" w14:textId="77777777" w:rsidTr="009F5686">
        <w:tc>
          <w:tcPr>
            <w:tcW w:w="4405" w:type="dxa"/>
          </w:tcPr>
          <w:p w14:paraId="2AC88EF7" w14:textId="77777777" w:rsidR="003B1072" w:rsidRPr="003B1072" w:rsidRDefault="003B1072" w:rsidP="003B1072">
            <w:pPr>
              <w:spacing w:line="240" w:lineRule="auto"/>
              <w:rPr>
                <w:rFonts w:cs="Arial"/>
                <w:sz w:val="18"/>
                <w:szCs w:val="18"/>
              </w:rPr>
            </w:pPr>
            <w:r w:rsidRPr="003B1072">
              <w:rPr>
                <w:rFonts w:cs="Arial"/>
                <w:sz w:val="18"/>
                <w:szCs w:val="18"/>
              </w:rPr>
              <w:t>Response to NAC, n (%)</w:t>
            </w:r>
          </w:p>
          <w:p w14:paraId="6B2152E6" w14:textId="77777777" w:rsidR="003B1072" w:rsidRPr="003B1072" w:rsidRDefault="003B1072" w:rsidP="003B1072">
            <w:pPr>
              <w:spacing w:line="240" w:lineRule="auto"/>
              <w:ind w:left="227"/>
              <w:rPr>
                <w:rFonts w:cs="Arial"/>
                <w:sz w:val="18"/>
                <w:szCs w:val="18"/>
              </w:rPr>
            </w:pPr>
            <w:r w:rsidRPr="003B1072">
              <w:rPr>
                <w:rFonts w:cs="Arial"/>
                <w:sz w:val="18"/>
                <w:szCs w:val="18"/>
              </w:rPr>
              <w:t>Complete responder (ypT0N0M0)</w:t>
            </w:r>
          </w:p>
          <w:p w14:paraId="78763218" w14:textId="77777777" w:rsidR="003B1072" w:rsidRPr="003B1072" w:rsidRDefault="003B1072" w:rsidP="003B1072">
            <w:pPr>
              <w:spacing w:line="240" w:lineRule="auto"/>
              <w:ind w:left="227"/>
              <w:rPr>
                <w:rFonts w:cs="Arial"/>
                <w:sz w:val="18"/>
                <w:szCs w:val="18"/>
              </w:rPr>
            </w:pPr>
            <w:r w:rsidRPr="003B1072">
              <w:rPr>
                <w:rFonts w:cs="Arial"/>
                <w:sz w:val="18"/>
                <w:szCs w:val="18"/>
              </w:rPr>
              <w:t>Partial responder (ypTis/a/1N0M0)</w:t>
            </w:r>
          </w:p>
          <w:p w14:paraId="696CBC53" w14:textId="77777777" w:rsidR="003B1072" w:rsidRPr="003B1072" w:rsidRDefault="003B1072" w:rsidP="003B1072">
            <w:pPr>
              <w:spacing w:line="240" w:lineRule="auto"/>
              <w:ind w:left="227"/>
              <w:rPr>
                <w:rFonts w:cs="Arial"/>
                <w:sz w:val="18"/>
                <w:szCs w:val="18"/>
              </w:rPr>
            </w:pPr>
            <w:r w:rsidRPr="003B1072">
              <w:rPr>
                <w:rFonts w:cs="Arial"/>
                <w:sz w:val="18"/>
                <w:szCs w:val="18"/>
              </w:rPr>
              <w:t>Non-responder (≥ypT2NXM0)</w:t>
            </w:r>
          </w:p>
        </w:tc>
        <w:tc>
          <w:tcPr>
            <w:tcW w:w="2250" w:type="dxa"/>
          </w:tcPr>
          <w:p w14:paraId="0B81B4DE" w14:textId="77777777" w:rsidR="003B1072" w:rsidRPr="003B1072" w:rsidRDefault="003B1072" w:rsidP="003B1072">
            <w:pPr>
              <w:spacing w:line="240" w:lineRule="auto"/>
              <w:rPr>
                <w:rFonts w:cs="Arial"/>
                <w:sz w:val="18"/>
                <w:szCs w:val="18"/>
              </w:rPr>
            </w:pPr>
          </w:p>
          <w:p w14:paraId="0A044DAB" w14:textId="77777777" w:rsidR="003B1072" w:rsidRPr="003B1072" w:rsidRDefault="003B1072" w:rsidP="003B1072">
            <w:pPr>
              <w:spacing w:line="240" w:lineRule="auto"/>
              <w:rPr>
                <w:rFonts w:cs="Arial"/>
                <w:sz w:val="18"/>
                <w:szCs w:val="18"/>
              </w:rPr>
            </w:pPr>
            <w:r w:rsidRPr="003B1072">
              <w:rPr>
                <w:rFonts w:cs="Arial"/>
                <w:sz w:val="18"/>
                <w:szCs w:val="18"/>
              </w:rPr>
              <w:t>12 (30%)</w:t>
            </w:r>
          </w:p>
          <w:p w14:paraId="62244241" w14:textId="77777777" w:rsidR="003B1072" w:rsidRPr="003B1072" w:rsidRDefault="003B1072" w:rsidP="003B1072">
            <w:pPr>
              <w:spacing w:line="240" w:lineRule="auto"/>
              <w:rPr>
                <w:rFonts w:cs="Arial"/>
                <w:sz w:val="18"/>
                <w:szCs w:val="18"/>
              </w:rPr>
            </w:pPr>
            <w:r w:rsidRPr="003B1072">
              <w:rPr>
                <w:rFonts w:cs="Arial"/>
                <w:sz w:val="18"/>
                <w:szCs w:val="18"/>
              </w:rPr>
              <w:t>5 (12%)</w:t>
            </w:r>
          </w:p>
          <w:p w14:paraId="240EAD1A" w14:textId="77777777" w:rsidR="003B1072" w:rsidRPr="003B1072" w:rsidRDefault="003B1072" w:rsidP="003B1072">
            <w:pPr>
              <w:spacing w:line="240" w:lineRule="auto"/>
              <w:rPr>
                <w:rFonts w:cs="Arial"/>
                <w:sz w:val="18"/>
                <w:szCs w:val="18"/>
              </w:rPr>
            </w:pPr>
            <w:r w:rsidRPr="003B1072">
              <w:rPr>
                <w:rFonts w:cs="Arial"/>
                <w:sz w:val="18"/>
                <w:szCs w:val="18"/>
              </w:rPr>
              <w:t>23 (57%)</w:t>
            </w:r>
          </w:p>
        </w:tc>
      </w:tr>
      <w:tr w:rsidR="003B1072" w:rsidRPr="003B1072" w14:paraId="4315298F" w14:textId="77777777" w:rsidTr="009F5686">
        <w:tc>
          <w:tcPr>
            <w:tcW w:w="4405" w:type="dxa"/>
          </w:tcPr>
          <w:p w14:paraId="23B2069C" w14:textId="77777777" w:rsidR="003B1072" w:rsidRPr="003B1072" w:rsidRDefault="003B1072" w:rsidP="003B1072">
            <w:pPr>
              <w:spacing w:line="240" w:lineRule="auto"/>
              <w:rPr>
                <w:rFonts w:cs="Arial"/>
                <w:sz w:val="18"/>
                <w:szCs w:val="18"/>
              </w:rPr>
            </w:pPr>
            <w:r w:rsidRPr="003B1072">
              <w:rPr>
                <w:rFonts w:cs="Arial"/>
                <w:sz w:val="18"/>
                <w:szCs w:val="18"/>
              </w:rPr>
              <w:t>Recurrence after RC, n (%)</w:t>
            </w:r>
          </w:p>
        </w:tc>
        <w:tc>
          <w:tcPr>
            <w:tcW w:w="2250" w:type="dxa"/>
          </w:tcPr>
          <w:p w14:paraId="7FB44DAF" w14:textId="77777777" w:rsidR="003B1072" w:rsidRPr="003B1072" w:rsidRDefault="003B1072" w:rsidP="003B1072">
            <w:pPr>
              <w:spacing w:line="240" w:lineRule="auto"/>
              <w:rPr>
                <w:rFonts w:cs="Arial"/>
                <w:sz w:val="18"/>
                <w:szCs w:val="18"/>
              </w:rPr>
            </w:pPr>
            <w:r w:rsidRPr="003B1072">
              <w:rPr>
                <w:rFonts w:cs="Arial"/>
                <w:sz w:val="18"/>
                <w:szCs w:val="18"/>
              </w:rPr>
              <w:t>12 (30%)</w:t>
            </w:r>
          </w:p>
        </w:tc>
      </w:tr>
      <w:tr w:rsidR="003B1072" w:rsidRPr="003B1072" w14:paraId="1A9CFB65" w14:textId="77777777" w:rsidTr="009F5686">
        <w:trPr>
          <w:trHeight w:val="690"/>
        </w:trPr>
        <w:tc>
          <w:tcPr>
            <w:tcW w:w="4405" w:type="dxa"/>
          </w:tcPr>
          <w:p w14:paraId="1DE83DE0" w14:textId="77777777" w:rsidR="003B1072" w:rsidRPr="003B1072" w:rsidRDefault="003B1072" w:rsidP="003B1072">
            <w:pPr>
              <w:spacing w:line="240" w:lineRule="auto"/>
              <w:rPr>
                <w:rFonts w:cs="Arial"/>
                <w:sz w:val="18"/>
                <w:szCs w:val="18"/>
              </w:rPr>
            </w:pPr>
            <w:r w:rsidRPr="003B1072">
              <w:rPr>
                <w:rFonts w:cs="Arial"/>
                <w:sz w:val="18"/>
                <w:szCs w:val="18"/>
              </w:rPr>
              <w:t>Follow-up, months (range)</w:t>
            </w:r>
          </w:p>
          <w:p w14:paraId="719A7591" w14:textId="77777777" w:rsidR="003B1072" w:rsidRPr="003B1072" w:rsidRDefault="003B1072" w:rsidP="003B1072">
            <w:pPr>
              <w:spacing w:line="240" w:lineRule="auto"/>
              <w:ind w:left="227"/>
              <w:rPr>
                <w:rFonts w:cs="Arial"/>
                <w:sz w:val="18"/>
                <w:szCs w:val="18"/>
              </w:rPr>
            </w:pPr>
            <w:r w:rsidRPr="003B1072">
              <w:rPr>
                <w:rFonts w:cs="Arial"/>
                <w:sz w:val="18"/>
                <w:szCs w:val="18"/>
              </w:rPr>
              <w:t>Median follow-up (months from TUR)</w:t>
            </w:r>
          </w:p>
          <w:p w14:paraId="4D9D288C" w14:textId="77777777" w:rsidR="003B1072" w:rsidRPr="003B1072" w:rsidRDefault="003B1072" w:rsidP="003B1072">
            <w:pPr>
              <w:spacing w:line="240" w:lineRule="auto"/>
              <w:ind w:left="227"/>
              <w:rPr>
                <w:rFonts w:cs="Arial"/>
                <w:sz w:val="18"/>
                <w:szCs w:val="18"/>
              </w:rPr>
            </w:pPr>
            <w:r w:rsidRPr="003B1072">
              <w:rPr>
                <w:rFonts w:cs="Arial"/>
                <w:sz w:val="18"/>
                <w:szCs w:val="18"/>
              </w:rPr>
              <w:t>Median time to recurrence (months from TUR)</w:t>
            </w:r>
          </w:p>
        </w:tc>
        <w:tc>
          <w:tcPr>
            <w:tcW w:w="2250" w:type="dxa"/>
          </w:tcPr>
          <w:p w14:paraId="212959DA" w14:textId="77777777" w:rsidR="003B1072" w:rsidRPr="003B1072" w:rsidRDefault="003B1072" w:rsidP="003B1072">
            <w:pPr>
              <w:spacing w:line="240" w:lineRule="auto"/>
              <w:rPr>
                <w:rFonts w:cs="Arial"/>
                <w:sz w:val="18"/>
                <w:szCs w:val="18"/>
              </w:rPr>
            </w:pPr>
          </w:p>
          <w:p w14:paraId="4A68D59D" w14:textId="77777777" w:rsidR="003B1072" w:rsidRPr="003B1072" w:rsidRDefault="003B1072" w:rsidP="003B1072">
            <w:pPr>
              <w:spacing w:line="240" w:lineRule="auto"/>
              <w:rPr>
                <w:rFonts w:cs="Arial"/>
                <w:sz w:val="18"/>
                <w:szCs w:val="18"/>
              </w:rPr>
            </w:pPr>
            <w:r w:rsidRPr="003B1072">
              <w:rPr>
                <w:rFonts w:cs="Arial"/>
                <w:sz w:val="18"/>
                <w:szCs w:val="18"/>
              </w:rPr>
              <w:t>57 (range 6 – 91)</w:t>
            </w:r>
          </w:p>
          <w:p w14:paraId="32D7C493" w14:textId="77777777" w:rsidR="003B1072" w:rsidRPr="003B1072" w:rsidRDefault="003B1072" w:rsidP="003B1072">
            <w:pPr>
              <w:spacing w:line="240" w:lineRule="auto"/>
              <w:rPr>
                <w:rFonts w:cs="Arial"/>
                <w:sz w:val="18"/>
                <w:szCs w:val="18"/>
              </w:rPr>
            </w:pPr>
            <w:r w:rsidRPr="003B1072">
              <w:rPr>
                <w:rFonts w:cs="Arial"/>
                <w:sz w:val="18"/>
                <w:szCs w:val="18"/>
              </w:rPr>
              <w:t>13 (range 7 - 59)</w:t>
            </w:r>
          </w:p>
        </w:tc>
      </w:tr>
    </w:tbl>
    <w:p w14:paraId="2D6D0DDC" w14:textId="4464D3CE" w:rsidR="003B1072" w:rsidRDefault="003B1072" w:rsidP="008B3B61">
      <w:r>
        <w:br w:type="page"/>
      </w:r>
    </w:p>
    <w:p w14:paraId="1B6F2D70" w14:textId="77777777" w:rsidR="009D1B40" w:rsidRPr="003838E3" w:rsidRDefault="009D1B40" w:rsidP="009D1B40">
      <w:pPr>
        <w:rPr>
          <w:rFonts w:cs="Arial"/>
          <w:b/>
          <w:bCs/>
          <w:sz w:val="18"/>
          <w:szCs w:val="18"/>
        </w:rPr>
      </w:pPr>
      <w:r>
        <w:rPr>
          <w:rFonts w:cs="Arial"/>
          <w:b/>
          <w:bCs/>
          <w:sz w:val="18"/>
          <w:szCs w:val="18"/>
        </w:rPr>
        <w:lastRenderedPageBreak/>
        <w:t xml:space="preserve">Supplementary Table 3. </w:t>
      </w:r>
      <w:r w:rsidRPr="003838E3">
        <w:rPr>
          <w:rFonts w:cs="Arial"/>
          <w:b/>
          <w:bCs/>
          <w:sz w:val="18"/>
          <w:szCs w:val="18"/>
        </w:rPr>
        <w:t xml:space="preserve">Clinical characteristics of the </w:t>
      </w:r>
      <w:r>
        <w:rPr>
          <w:rFonts w:cs="Arial"/>
          <w:b/>
          <w:bCs/>
          <w:sz w:val="18"/>
          <w:szCs w:val="18"/>
        </w:rPr>
        <w:t>TMA-validation</w:t>
      </w:r>
      <w:r w:rsidRPr="003838E3">
        <w:rPr>
          <w:rFonts w:cs="Arial"/>
          <w:b/>
          <w:bCs/>
          <w:sz w:val="18"/>
          <w:szCs w:val="18"/>
        </w:rPr>
        <w:t xml:space="preserve"> cohort</w:t>
      </w:r>
    </w:p>
    <w:tbl>
      <w:tblPr>
        <w:tblStyle w:val="TableGrid"/>
        <w:tblW w:w="0" w:type="auto"/>
        <w:tblLook w:val="04A0" w:firstRow="1" w:lastRow="0" w:firstColumn="1" w:lastColumn="0" w:noHBand="0" w:noVBand="1"/>
      </w:tblPr>
      <w:tblGrid>
        <w:gridCol w:w="4405"/>
        <w:gridCol w:w="2340"/>
      </w:tblGrid>
      <w:tr w:rsidR="00283477" w:rsidRPr="00283477" w14:paraId="261C434D" w14:textId="77777777" w:rsidTr="009F5686">
        <w:tc>
          <w:tcPr>
            <w:tcW w:w="4405" w:type="dxa"/>
          </w:tcPr>
          <w:p w14:paraId="2F881048" w14:textId="77777777" w:rsidR="00283477" w:rsidRPr="00283477" w:rsidRDefault="00283477" w:rsidP="00283477">
            <w:pPr>
              <w:spacing w:line="240" w:lineRule="auto"/>
              <w:rPr>
                <w:rFonts w:cs="Arial"/>
                <w:sz w:val="18"/>
                <w:szCs w:val="18"/>
                <w:lang w:val="de-DE"/>
              </w:rPr>
            </w:pPr>
            <w:r w:rsidRPr="00283477">
              <w:rPr>
                <w:rFonts w:cs="Arial"/>
                <w:sz w:val="18"/>
                <w:szCs w:val="18"/>
                <w:lang w:val="de-DE"/>
              </w:rPr>
              <w:t>Clinical variable</w:t>
            </w:r>
          </w:p>
        </w:tc>
        <w:tc>
          <w:tcPr>
            <w:tcW w:w="2340" w:type="dxa"/>
          </w:tcPr>
          <w:p w14:paraId="11E555E1" w14:textId="77777777" w:rsidR="00283477" w:rsidRPr="00283477" w:rsidRDefault="00283477" w:rsidP="00283477">
            <w:pPr>
              <w:tabs>
                <w:tab w:val="left" w:pos="792"/>
              </w:tabs>
              <w:spacing w:line="240" w:lineRule="auto"/>
              <w:rPr>
                <w:rFonts w:cs="Arial"/>
                <w:sz w:val="18"/>
                <w:szCs w:val="18"/>
                <w:lang w:val="de-DE"/>
              </w:rPr>
            </w:pPr>
            <w:r w:rsidRPr="00283477">
              <w:rPr>
                <w:rFonts w:cs="Arial"/>
                <w:sz w:val="18"/>
                <w:szCs w:val="18"/>
                <w:lang w:val="de-DE"/>
              </w:rPr>
              <w:t>Overall, N=80</w:t>
            </w:r>
          </w:p>
        </w:tc>
      </w:tr>
      <w:tr w:rsidR="00283477" w:rsidRPr="00283477" w14:paraId="0D21688C" w14:textId="77777777" w:rsidTr="009F5686">
        <w:tc>
          <w:tcPr>
            <w:tcW w:w="4405" w:type="dxa"/>
          </w:tcPr>
          <w:p w14:paraId="254E9B0B" w14:textId="77777777" w:rsidR="00283477" w:rsidRPr="00283477" w:rsidRDefault="00283477" w:rsidP="00283477">
            <w:pPr>
              <w:spacing w:line="240" w:lineRule="auto"/>
              <w:rPr>
                <w:rFonts w:cs="Arial"/>
                <w:sz w:val="18"/>
                <w:szCs w:val="18"/>
              </w:rPr>
            </w:pPr>
            <w:r w:rsidRPr="00283477">
              <w:rPr>
                <w:rFonts w:cs="Arial"/>
                <w:sz w:val="18"/>
                <w:szCs w:val="18"/>
              </w:rPr>
              <w:t>Median age at RC, years (range)</w:t>
            </w:r>
          </w:p>
        </w:tc>
        <w:tc>
          <w:tcPr>
            <w:tcW w:w="2340" w:type="dxa"/>
          </w:tcPr>
          <w:p w14:paraId="539EC611" w14:textId="77777777" w:rsidR="00283477" w:rsidRPr="00283477" w:rsidRDefault="00283477" w:rsidP="00283477">
            <w:pPr>
              <w:spacing w:line="240" w:lineRule="auto"/>
              <w:rPr>
                <w:rFonts w:cs="Arial"/>
                <w:sz w:val="18"/>
                <w:szCs w:val="18"/>
              </w:rPr>
            </w:pPr>
            <w:r w:rsidRPr="00283477">
              <w:rPr>
                <w:rFonts w:cs="Arial"/>
                <w:sz w:val="18"/>
                <w:szCs w:val="18"/>
              </w:rPr>
              <w:t>64.2 (range 35-83)</w:t>
            </w:r>
          </w:p>
        </w:tc>
      </w:tr>
      <w:tr w:rsidR="00283477" w:rsidRPr="00283477" w14:paraId="336062AA" w14:textId="77777777" w:rsidTr="009F5686">
        <w:tc>
          <w:tcPr>
            <w:tcW w:w="4405" w:type="dxa"/>
          </w:tcPr>
          <w:p w14:paraId="55B48BB0" w14:textId="77777777" w:rsidR="00283477" w:rsidRPr="00283477" w:rsidRDefault="00283477" w:rsidP="00283477">
            <w:pPr>
              <w:spacing w:line="240" w:lineRule="auto"/>
              <w:rPr>
                <w:rFonts w:cs="Arial"/>
                <w:sz w:val="18"/>
                <w:szCs w:val="18"/>
              </w:rPr>
            </w:pPr>
            <w:r w:rsidRPr="00283477">
              <w:rPr>
                <w:rFonts w:cs="Arial"/>
                <w:sz w:val="18"/>
                <w:szCs w:val="18"/>
              </w:rPr>
              <w:t>Sex, n (%)</w:t>
            </w:r>
          </w:p>
          <w:p w14:paraId="0A5FCE0F" w14:textId="77777777" w:rsidR="00283477" w:rsidRPr="00283477" w:rsidRDefault="00283477" w:rsidP="00283477">
            <w:pPr>
              <w:spacing w:line="240" w:lineRule="auto"/>
              <w:ind w:left="227"/>
              <w:rPr>
                <w:rFonts w:cs="Arial"/>
                <w:sz w:val="18"/>
                <w:szCs w:val="18"/>
              </w:rPr>
            </w:pPr>
            <w:r w:rsidRPr="00283477">
              <w:rPr>
                <w:rFonts w:cs="Arial"/>
                <w:sz w:val="18"/>
                <w:szCs w:val="18"/>
              </w:rPr>
              <w:t>Male</w:t>
            </w:r>
          </w:p>
          <w:p w14:paraId="1870D73D" w14:textId="77777777" w:rsidR="00283477" w:rsidRPr="00283477" w:rsidRDefault="00283477" w:rsidP="00283477">
            <w:pPr>
              <w:spacing w:line="240" w:lineRule="auto"/>
              <w:ind w:left="227"/>
              <w:rPr>
                <w:rFonts w:cs="Arial"/>
                <w:sz w:val="18"/>
                <w:szCs w:val="18"/>
                <w:lang w:val="de-DE"/>
              </w:rPr>
            </w:pPr>
            <w:r w:rsidRPr="00283477">
              <w:rPr>
                <w:rFonts w:cs="Arial"/>
                <w:sz w:val="18"/>
                <w:szCs w:val="18"/>
                <w:lang w:val="de-DE"/>
              </w:rPr>
              <w:t>Female</w:t>
            </w:r>
          </w:p>
        </w:tc>
        <w:tc>
          <w:tcPr>
            <w:tcW w:w="2340" w:type="dxa"/>
          </w:tcPr>
          <w:p w14:paraId="3BFE0512" w14:textId="77777777" w:rsidR="00283477" w:rsidRPr="00283477" w:rsidRDefault="00283477" w:rsidP="00283477">
            <w:pPr>
              <w:spacing w:line="240" w:lineRule="auto"/>
              <w:rPr>
                <w:rFonts w:cs="Arial"/>
                <w:sz w:val="18"/>
                <w:szCs w:val="18"/>
                <w:lang w:val="de-DE"/>
              </w:rPr>
            </w:pPr>
          </w:p>
          <w:p w14:paraId="1B154913" w14:textId="77777777" w:rsidR="00283477" w:rsidRPr="00283477" w:rsidRDefault="00283477" w:rsidP="00283477">
            <w:pPr>
              <w:spacing w:line="240" w:lineRule="auto"/>
              <w:rPr>
                <w:rFonts w:cs="Arial"/>
                <w:sz w:val="18"/>
                <w:szCs w:val="18"/>
                <w:lang w:val="de-DE"/>
              </w:rPr>
            </w:pPr>
            <w:r w:rsidRPr="00283477">
              <w:rPr>
                <w:rFonts w:cs="Arial"/>
                <w:sz w:val="18"/>
                <w:szCs w:val="18"/>
                <w:lang w:val="de-DE"/>
              </w:rPr>
              <w:t>58 (72%)</w:t>
            </w:r>
          </w:p>
          <w:p w14:paraId="1AA126F6" w14:textId="77777777" w:rsidR="00283477" w:rsidRPr="00283477" w:rsidRDefault="00283477" w:rsidP="00283477">
            <w:pPr>
              <w:spacing w:line="240" w:lineRule="auto"/>
              <w:rPr>
                <w:rFonts w:cs="Arial"/>
                <w:sz w:val="18"/>
                <w:szCs w:val="18"/>
                <w:lang w:val="de-DE"/>
              </w:rPr>
            </w:pPr>
            <w:r w:rsidRPr="00283477">
              <w:rPr>
                <w:rFonts w:cs="Arial"/>
                <w:sz w:val="18"/>
                <w:szCs w:val="18"/>
                <w:lang w:val="de-DE"/>
              </w:rPr>
              <w:t>22 (28%)</w:t>
            </w:r>
          </w:p>
        </w:tc>
      </w:tr>
      <w:tr w:rsidR="00283477" w:rsidRPr="00283477" w14:paraId="6E8EA063" w14:textId="77777777" w:rsidTr="009F5686">
        <w:tc>
          <w:tcPr>
            <w:tcW w:w="4405" w:type="dxa"/>
          </w:tcPr>
          <w:p w14:paraId="13B5EF8C" w14:textId="77777777" w:rsidR="00283477" w:rsidRPr="00283477" w:rsidRDefault="00283477" w:rsidP="00283477">
            <w:pPr>
              <w:spacing w:line="240" w:lineRule="auto"/>
              <w:rPr>
                <w:rFonts w:cs="Arial"/>
                <w:sz w:val="18"/>
                <w:szCs w:val="18"/>
              </w:rPr>
            </w:pPr>
            <w:r w:rsidRPr="00283477">
              <w:rPr>
                <w:rFonts w:cs="Arial"/>
                <w:sz w:val="18"/>
                <w:szCs w:val="18"/>
              </w:rPr>
              <w:t>cN-stage prior to NAC, n (%)</w:t>
            </w:r>
          </w:p>
          <w:p w14:paraId="45B394E4" w14:textId="77777777" w:rsidR="00283477" w:rsidRPr="00283477" w:rsidRDefault="00283477" w:rsidP="00283477">
            <w:pPr>
              <w:spacing w:line="240" w:lineRule="auto"/>
              <w:ind w:left="227"/>
              <w:rPr>
                <w:rFonts w:cs="Arial"/>
                <w:sz w:val="18"/>
                <w:szCs w:val="18"/>
              </w:rPr>
            </w:pPr>
            <w:r w:rsidRPr="00283477">
              <w:rPr>
                <w:rFonts w:cs="Arial"/>
                <w:sz w:val="18"/>
                <w:szCs w:val="18"/>
              </w:rPr>
              <w:t>cN0</w:t>
            </w:r>
          </w:p>
          <w:p w14:paraId="1563D02A" w14:textId="77777777" w:rsidR="00283477" w:rsidRPr="00283477" w:rsidRDefault="00283477" w:rsidP="00283477">
            <w:pPr>
              <w:spacing w:line="240" w:lineRule="auto"/>
              <w:ind w:left="227"/>
              <w:rPr>
                <w:rFonts w:cs="Arial"/>
                <w:sz w:val="18"/>
                <w:szCs w:val="18"/>
              </w:rPr>
            </w:pPr>
            <w:r w:rsidRPr="00283477">
              <w:rPr>
                <w:rFonts w:cs="Arial"/>
                <w:sz w:val="18"/>
                <w:szCs w:val="18"/>
              </w:rPr>
              <w:t>cN1-3</w:t>
            </w:r>
          </w:p>
          <w:p w14:paraId="31358CDD" w14:textId="77777777" w:rsidR="00283477" w:rsidRPr="00283477" w:rsidRDefault="00283477" w:rsidP="00283477">
            <w:pPr>
              <w:spacing w:line="240" w:lineRule="auto"/>
              <w:ind w:left="227"/>
              <w:rPr>
                <w:rFonts w:cs="Arial"/>
                <w:sz w:val="18"/>
                <w:szCs w:val="18"/>
              </w:rPr>
            </w:pPr>
            <w:r w:rsidRPr="00283477">
              <w:rPr>
                <w:rFonts w:cs="Arial"/>
                <w:sz w:val="18"/>
                <w:szCs w:val="18"/>
              </w:rPr>
              <w:t>Not available</w:t>
            </w:r>
          </w:p>
        </w:tc>
        <w:tc>
          <w:tcPr>
            <w:tcW w:w="2340" w:type="dxa"/>
          </w:tcPr>
          <w:p w14:paraId="6E69B733" w14:textId="77777777" w:rsidR="00283477" w:rsidRPr="00283477" w:rsidRDefault="00283477" w:rsidP="00283477">
            <w:pPr>
              <w:spacing w:line="240" w:lineRule="auto"/>
              <w:rPr>
                <w:rFonts w:cs="Arial"/>
                <w:sz w:val="18"/>
                <w:szCs w:val="18"/>
              </w:rPr>
            </w:pPr>
          </w:p>
          <w:p w14:paraId="68A61337" w14:textId="77777777" w:rsidR="00283477" w:rsidRPr="00283477" w:rsidRDefault="00283477" w:rsidP="00283477">
            <w:pPr>
              <w:spacing w:line="240" w:lineRule="auto"/>
              <w:rPr>
                <w:rFonts w:cs="Arial"/>
                <w:sz w:val="18"/>
                <w:szCs w:val="18"/>
              </w:rPr>
            </w:pPr>
            <w:r w:rsidRPr="00283477">
              <w:rPr>
                <w:rFonts w:cs="Arial"/>
                <w:sz w:val="18"/>
                <w:szCs w:val="18"/>
              </w:rPr>
              <w:t>69 (86%)</w:t>
            </w:r>
          </w:p>
          <w:p w14:paraId="463C1034" w14:textId="77777777" w:rsidR="00283477" w:rsidRPr="00283477" w:rsidRDefault="00283477" w:rsidP="00283477">
            <w:pPr>
              <w:spacing w:line="240" w:lineRule="auto"/>
              <w:rPr>
                <w:rFonts w:cs="Arial"/>
                <w:sz w:val="18"/>
                <w:szCs w:val="18"/>
              </w:rPr>
            </w:pPr>
            <w:r w:rsidRPr="00283477">
              <w:rPr>
                <w:rFonts w:cs="Arial"/>
                <w:sz w:val="18"/>
                <w:szCs w:val="18"/>
              </w:rPr>
              <w:t>8 (10%)</w:t>
            </w:r>
          </w:p>
          <w:p w14:paraId="094671F6" w14:textId="77777777" w:rsidR="00283477" w:rsidRPr="00283477" w:rsidRDefault="00283477" w:rsidP="00283477">
            <w:pPr>
              <w:spacing w:line="240" w:lineRule="auto"/>
              <w:rPr>
                <w:rFonts w:cs="Arial"/>
                <w:i/>
                <w:iCs/>
                <w:sz w:val="18"/>
                <w:szCs w:val="18"/>
              </w:rPr>
            </w:pPr>
            <w:r w:rsidRPr="00283477">
              <w:rPr>
                <w:rFonts w:cs="Arial"/>
                <w:i/>
                <w:iCs/>
                <w:sz w:val="18"/>
                <w:szCs w:val="18"/>
              </w:rPr>
              <w:t>3 (4%)</w:t>
            </w:r>
          </w:p>
        </w:tc>
      </w:tr>
      <w:tr w:rsidR="00283477" w:rsidRPr="00283477" w14:paraId="58078F9D" w14:textId="77777777" w:rsidTr="009F5686">
        <w:trPr>
          <w:trHeight w:val="805"/>
        </w:trPr>
        <w:tc>
          <w:tcPr>
            <w:tcW w:w="4405" w:type="dxa"/>
          </w:tcPr>
          <w:p w14:paraId="70ABF4BE" w14:textId="77777777" w:rsidR="00283477" w:rsidRPr="00283477" w:rsidRDefault="00283477" w:rsidP="00283477">
            <w:pPr>
              <w:spacing w:line="240" w:lineRule="auto"/>
              <w:rPr>
                <w:rFonts w:cs="Arial"/>
                <w:sz w:val="18"/>
                <w:szCs w:val="18"/>
              </w:rPr>
            </w:pPr>
            <w:r w:rsidRPr="00283477">
              <w:rPr>
                <w:rFonts w:cs="Arial"/>
                <w:sz w:val="18"/>
                <w:szCs w:val="18"/>
              </w:rPr>
              <w:t>cT-stage prior to NAC, n (%)</w:t>
            </w:r>
          </w:p>
          <w:p w14:paraId="0FD903C1" w14:textId="77777777" w:rsidR="00283477" w:rsidRPr="00283477" w:rsidRDefault="00283477" w:rsidP="00283477">
            <w:pPr>
              <w:spacing w:line="240" w:lineRule="auto"/>
              <w:ind w:left="227"/>
              <w:rPr>
                <w:rFonts w:cs="Arial"/>
                <w:sz w:val="18"/>
                <w:szCs w:val="18"/>
              </w:rPr>
            </w:pPr>
            <w:r w:rsidRPr="00283477">
              <w:rPr>
                <w:rFonts w:cs="Arial"/>
                <w:sz w:val="18"/>
                <w:szCs w:val="18"/>
              </w:rPr>
              <w:t>cT2</w:t>
            </w:r>
            <w:r w:rsidRPr="00283477">
              <w:rPr>
                <w:rFonts w:cs="Arial"/>
                <w:sz w:val="18"/>
                <w:szCs w:val="18"/>
              </w:rPr>
              <w:tab/>
            </w:r>
            <w:r w:rsidRPr="00283477">
              <w:rPr>
                <w:rFonts w:cs="Arial"/>
                <w:sz w:val="18"/>
                <w:szCs w:val="18"/>
              </w:rPr>
              <w:tab/>
            </w:r>
            <w:r w:rsidRPr="00283477">
              <w:rPr>
                <w:rFonts w:cs="Arial"/>
                <w:sz w:val="18"/>
                <w:szCs w:val="18"/>
              </w:rPr>
              <w:tab/>
            </w:r>
          </w:p>
          <w:p w14:paraId="1371B7CA" w14:textId="77777777" w:rsidR="00283477" w:rsidRPr="00283477" w:rsidRDefault="00283477" w:rsidP="00283477">
            <w:pPr>
              <w:spacing w:line="240" w:lineRule="auto"/>
              <w:ind w:left="227"/>
              <w:rPr>
                <w:rFonts w:cs="Arial"/>
                <w:sz w:val="18"/>
                <w:szCs w:val="18"/>
              </w:rPr>
            </w:pPr>
            <w:r w:rsidRPr="00283477">
              <w:rPr>
                <w:rFonts w:cs="Arial"/>
                <w:sz w:val="18"/>
                <w:szCs w:val="18"/>
              </w:rPr>
              <w:t>cT3</w:t>
            </w:r>
            <w:r w:rsidRPr="00283477">
              <w:rPr>
                <w:rFonts w:cs="Arial"/>
                <w:sz w:val="18"/>
                <w:szCs w:val="18"/>
              </w:rPr>
              <w:tab/>
            </w:r>
            <w:r w:rsidRPr="00283477">
              <w:rPr>
                <w:rFonts w:cs="Arial"/>
                <w:sz w:val="18"/>
                <w:szCs w:val="18"/>
              </w:rPr>
              <w:tab/>
            </w:r>
            <w:r w:rsidRPr="00283477">
              <w:rPr>
                <w:rFonts w:cs="Arial"/>
                <w:sz w:val="18"/>
                <w:szCs w:val="18"/>
              </w:rPr>
              <w:tab/>
            </w:r>
          </w:p>
          <w:p w14:paraId="0CA48E76" w14:textId="77777777" w:rsidR="00283477" w:rsidRPr="00283477" w:rsidRDefault="00283477" w:rsidP="00283477">
            <w:pPr>
              <w:spacing w:line="240" w:lineRule="auto"/>
              <w:ind w:left="227"/>
              <w:rPr>
                <w:rFonts w:cs="Arial"/>
                <w:sz w:val="18"/>
                <w:szCs w:val="18"/>
              </w:rPr>
            </w:pPr>
            <w:r w:rsidRPr="00283477">
              <w:rPr>
                <w:rFonts w:cs="Arial"/>
                <w:sz w:val="18"/>
                <w:szCs w:val="18"/>
              </w:rPr>
              <w:t>cT4</w:t>
            </w:r>
          </w:p>
        </w:tc>
        <w:tc>
          <w:tcPr>
            <w:tcW w:w="2340" w:type="dxa"/>
          </w:tcPr>
          <w:p w14:paraId="1FFA02AF" w14:textId="77777777" w:rsidR="00283477" w:rsidRPr="00283477" w:rsidRDefault="00283477" w:rsidP="00283477">
            <w:pPr>
              <w:spacing w:line="240" w:lineRule="auto"/>
              <w:rPr>
                <w:rFonts w:cs="Arial"/>
                <w:sz w:val="18"/>
                <w:szCs w:val="18"/>
              </w:rPr>
            </w:pPr>
          </w:p>
          <w:p w14:paraId="5545C7CB" w14:textId="77777777" w:rsidR="00283477" w:rsidRPr="00283477" w:rsidRDefault="00283477" w:rsidP="00283477">
            <w:pPr>
              <w:spacing w:line="240" w:lineRule="auto"/>
              <w:rPr>
                <w:rFonts w:cs="Arial"/>
                <w:sz w:val="18"/>
                <w:szCs w:val="18"/>
              </w:rPr>
            </w:pPr>
            <w:r w:rsidRPr="00283477">
              <w:rPr>
                <w:rFonts w:cs="Arial"/>
                <w:sz w:val="18"/>
                <w:szCs w:val="18"/>
              </w:rPr>
              <w:t>46 (57%)</w:t>
            </w:r>
          </w:p>
          <w:p w14:paraId="710E96E0" w14:textId="77777777" w:rsidR="00283477" w:rsidRPr="00283477" w:rsidRDefault="00283477" w:rsidP="00283477">
            <w:pPr>
              <w:spacing w:line="240" w:lineRule="auto"/>
              <w:rPr>
                <w:rFonts w:cs="Arial"/>
                <w:sz w:val="18"/>
                <w:szCs w:val="18"/>
              </w:rPr>
            </w:pPr>
            <w:r w:rsidRPr="00283477">
              <w:rPr>
                <w:rFonts w:cs="Arial"/>
                <w:sz w:val="18"/>
                <w:szCs w:val="18"/>
              </w:rPr>
              <w:t>28 (35)</w:t>
            </w:r>
          </w:p>
          <w:p w14:paraId="57BF114D" w14:textId="77777777" w:rsidR="00283477" w:rsidRPr="00283477" w:rsidRDefault="00283477" w:rsidP="00283477">
            <w:pPr>
              <w:spacing w:line="240" w:lineRule="auto"/>
              <w:rPr>
                <w:rFonts w:cs="Arial"/>
                <w:sz w:val="18"/>
                <w:szCs w:val="18"/>
              </w:rPr>
            </w:pPr>
            <w:r w:rsidRPr="00283477">
              <w:rPr>
                <w:rFonts w:cs="Arial"/>
                <w:sz w:val="18"/>
                <w:szCs w:val="18"/>
              </w:rPr>
              <w:t>6 (8%)</w:t>
            </w:r>
          </w:p>
        </w:tc>
      </w:tr>
      <w:tr w:rsidR="00283477" w:rsidRPr="00283477" w14:paraId="3F4DBD6F" w14:textId="77777777" w:rsidTr="009F5686">
        <w:tc>
          <w:tcPr>
            <w:tcW w:w="4405" w:type="dxa"/>
            <w:tcBorders>
              <w:bottom w:val="nil"/>
            </w:tcBorders>
          </w:tcPr>
          <w:p w14:paraId="351D4F4E" w14:textId="77777777" w:rsidR="00283477" w:rsidRPr="00283477" w:rsidRDefault="00283477" w:rsidP="00283477">
            <w:pPr>
              <w:spacing w:line="240" w:lineRule="auto"/>
              <w:rPr>
                <w:rFonts w:cs="Arial"/>
                <w:sz w:val="18"/>
                <w:szCs w:val="18"/>
              </w:rPr>
            </w:pPr>
            <w:r w:rsidRPr="00283477">
              <w:rPr>
                <w:rFonts w:cs="Arial"/>
                <w:sz w:val="18"/>
                <w:szCs w:val="18"/>
              </w:rPr>
              <w:t>Histology, n (%)</w:t>
            </w:r>
          </w:p>
          <w:p w14:paraId="407831F0" w14:textId="77777777" w:rsidR="00283477" w:rsidRPr="00283477" w:rsidRDefault="00283477" w:rsidP="00283477">
            <w:pPr>
              <w:spacing w:line="240" w:lineRule="auto"/>
              <w:rPr>
                <w:rFonts w:cs="Arial"/>
                <w:sz w:val="18"/>
                <w:szCs w:val="18"/>
              </w:rPr>
            </w:pPr>
            <w:r w:rsidRPr="00283477">
              <w:rPr>
                <w:rFonts w:cs="Arial"/>
                <w:sz w:val="18"/>
                <w:szCs w:val="18"/>
              </w:rPr>
              <w:t>Primary Histology at TUR, n (%)</w:t>
            </w:r>
          </w:p>
          <w:p w14:paraId="5E208C6B" w14:textId="77777777" w:rsidR="00283477" w:rsidRPr="00283477" w:rsidRDefault="00283477" w:rsidP="00283477">
            <w:pPr>
              <w:spacing w:line="240" w:lineRule="auto"/>
              <w:ind w:left="227"/>
              <w:rPr>
                <w:rFonts w:cs="Arial"/>
                <w:sz w:val="18"/>
                <w:szCs w:val="18"/>
              </w:rPr>
            </w:pPr>
            <w:r w:rsidRPr="00283477">
              <w:rPr>
                <w:rFonts w:cs="Arial"/>
                <w:sz w:val="18"/>
                <w:szCs w:val="18"/>
              </w:rPr>
              <w:t>Urothelial carcinoma (UC)</w:t>
            </w:r>
          </w:p>
          <w:p w14:paraId="21B7C29C" w14:textId="77777777" w:rsidR="00283477" w:rsidRPr="00283477" w:rsidRDefault="00283477" w:rsidP="00283477">
            <w:pPr>
              <w:spacing w:line="240" w:lineRule="auto"/>
              <w:ind w:left="227"/>
              <w:rPr>
                <w:rFonts w:cs="Arial"/>
                <w:sz w:val="18"/>
                <w:szCs w:val="18"/>
              </w:rPr>
            </w:pPr>
            <w:r w:rsidRPr="00283477">
              <w:rPr>
                <w:rFonts w:cs="Arial"/>
                <w:sz w:val="18"/>
                <w:szCs w:val="18"/>
              </w:rPr>
              <w:t>Squamous cell carcinoma</w:t>
            </w:r>
          </w:p>
          <w:p w14:paraId="21B19711" w14:textId="77777777" w:rsidR="00283477" w:rsidRPr="00283477" w:rsidRDefault="00283477" w:rsidP="00283477">
            <w:pPr>
              <w:spacing w:line="240" w:lineRule="auto"/>
              <w:rPr>
                <w:rFonts w:cs="Arial"/>
                <w:sz w:val="18"/>
                <w:szCs w:val="18"/>
              </w:rPr>
            </w:pPr>
          </w:p>
          <w:p w14:paraId="34FD2A16" w14:textId="77777777" w:rsidR="00283477" w:rsidRPr="00283477" w:rsidRDefault="00283477" w:rsidP="00283477">
            <w:pPr>
              <w:spacing w:line="240" w:lineRule="auto"/>
              <w:rPr>
                <w:rFonts w:cs="Arial"/>
                <w:sz w:val="18"/>
                <w:szCs w:val="18"/>
              </w:rPr>
            </w:pPr>
            <w:r w:rsidRPr="00283477">
              <w:rPr>
                <w:rFonts w:cs="Arial"/>
                <w:sz w:val="18"/>
                <w:szCs w:val="18"/>
              </w:rPr>
              <w:t>Secondary Histology at TUR, n (%)</w:t>
            </w:r>
          </w:p>
          <w:p w14:paraId="6F446FB2" w14:textId="77777777" w:rsidR="00283477" w:rsidRPr="00283477" w:rsidRDefault="00283477" w:rsidP="00283477">
            <w:pPr>
              <w:spacing w:line="240" w:lineRule="auto"/>
              <w:ind w:left="227"/>
              <w:rPr>
                <w:rFonts w:cs="Arial"/>
                <w:sz w:val="18"/>
                <w:szCs w:val="18"/>
              </w:rPr>
            </w:pPr>
            <w:r w:rsidRPr="00283477">
              <w:rPr>
                <w:rFonts w:cs="Arial"/>
                <w:sz w:val="18"/>
                <w:szCs w:val="18"/>
              </w:rPr>
              <w:t>UC with squamous differentiation</w:t>
            </w:r>
          </w:p>
          <w:p w14:paraId="2F7DFA79" w14:textId="77777777" w:rsidR="00283477" w:rsidRPr="00283477" w:rsidRDefault="00283477" w:rsidP="00283477">
            <w:pPr>
              <w:spacing w:line="240" w:lineRule="auto"/>
              <w:ind w:left="227"/>
              <w:rPr>
                <w:rFonts w:cs="Arial"/>
                <w:sz w:val="18"/>
                <w:szCs w:val="18"/>
              </w:rPr>
            </w:pPr>
            <w:r w:rsidRPr="00283477">
              <w:rPr>
                <w:rFonts w:cs="Arial"/>
                <w:sz w:val="18"/>
                <w:szCs w:val="18"/>
              </w:rPr>
              <w:t>Micropapillary</w:t>
            </w:r>
          </w:p>
          <w:p w14:paraId="0EFEC2B6" w14:textId="77777777" w:rsidR="00283477" w:rsidRPr="00283477" w:rsidRDefault="00283477" w:rsidP="00283477">
            <w:pPr>
              <w:spacing w:line="240" w:lineRule="auto"/>
              <w:ind w:left="227"/>
              <w:rPr>
                <w:rFonts w:cs="Arial"/>
                <w:sz w:val="18"/>
                <w:szCs w:val="18"/>
              </w:rPr>
            </w:pPr>
            <w:r w:rsidRPr="00283477">
              <w:rPr>
                <w:rFonts w:cs="Arial"/>
                <w:sz w:val="18"/>
                <w:szCs w:val="18"/>
              </w:rPr>
              <w:t>Small cell/ Neuroendocrine</w:t>
            </w:r>
          </w:p>
        </w:tc>
        <w:tc>
          <w:tcPr>
            <w:tcW w:w="2340" w:type="dxa"/>
            <w:tcBorders>
              <w:bottom w:val="nil"/>
            </w:tcBorders>
          </w:tcPr>
          <w:p w14:paraId="5E806FEB" w14:textId="77777777" w:rsidR="00283477" w:rsidRPr="00283477" w:rsidRDefault="00283477" w:rsidP="00283477">
            <w:pPr>
              <w:spacing w:line="240" w:lineRule="auto"/>
              <w:rPr>
                <w:rFonts w:cs="Arial"/>
                <w:sz w:val="18"/>
                <w:szCs w:val="18"/>
              </w:rPr>
            </w:pPr>
          </w:p>
          <w:p w14:paraId="0052863B" w14:textId="77777777" w:rsidR="00283477" w:rsidRPr="00283477" w:rsidRDefault="00283477" w:rsidP="00283477">
            <w:pPr>
              <w:spacing w:line="240" w:lineRule="auto"/>
              <w:rPr>
                <w:rFonts w:cs="Arial"/>
                <w:sz w:val="18"/>
                <w:szCs w:val="18"/>
              </w:rPr>
            </w:pPr>
          </w:p>
          <w:p w14:paraId="78F44292" w14:textId="77777777" w:rsidR="00283477" w:rsidRPr="00283477" w:rsidRDefault="00283477" w:rsidP="00283477">
            <w:pPr>
              <w:spacing w:line="240" w:lineRule="auto"/>
              <w:rPr>
                <w:rFonts w:cs="Arial"/>
                <w:sz w:val="18"/>
                <w:szCs w:val="18"/>
              </w:rPr>
            </w:pPr>
            <w:r w:rsidRPr="00283477">
              <w:rPr>
                <w:rFonts w:cs="Arial"/>
                <w:sz w:val="18"/>
                <w:szCs w:val="18"/>
              </w:rPr>
              <w:t>39 (98%)</w:t>
            </w:r>
          </w:p>
          <w:p w14:paraId="4DAAE3A2" w14:textId="77777777" w:rsidR="00283477" w:rsidRPr="00283477" w:rsidRDefault="00283477" w:rsidP="00283477">
            <w:pPr>
              <w:spacing w:line="240" w:lineRule="auto"/>
              <w:rPr>
                <w:rFonts w:cs="Arial"/>
                <w:sz w:val="18"/>
                <w:szCs w:val="18"/>
              </w:rPr>
            </w:pPr>
            <w:r w:rsidRPr="00283477">
              <w:rPr>
                <w:rFonts w:cs="Arial"/>
                <w:sz w:val="18"/>
                <w:szCs w:val="18"/>
              </w:rPr>
              <w:t>1 (2.5%)</w:t>
            </w:r>
          </w:p>
          <w:p w14:paraId="2FEBAB2C" w14:textId="77777777" w:rsidR="00283477" w:rsidRPr="00283477" w:rsidRDefault="00283477" w:rsidP="00283477">
            <w:pPr>
              <w:spacing w:line="240" w:lineRule="auto"/>
              <w:rPr>
                <w:rFonts w:cs="Arial"/>
                <w:sz w:val="18"/>
                <w:szCs w:val="18"/>
              </w:rPr>
            </w:pPr>
          </w:p>
          <w:p w14:paraId="7F129158" w14:textId="77777777" w:rsidR="00283477" w:rsidRPr="00283477" w:rsidRDefault="00283477" w:rsidP="00283477">
            <w:pPr>
              <w:spacing w:line="240" w:lineRule="auto"/>
              <w:rPr>
                <w:rFonts w:cs="Arial"/>
                <w:sz w:val="18"/>
                <w:szCs w:val="18"/>
              </w:rPr>
            </w:pPr>
          </w:p>
          <w:p w14:paraId="065EDF6C" w14:textId="77777777" w:rsidR="00283477" w:rsidRPr="00283477" w:rsidRDefault="00283477" w:rsidP="00283477">
            <w:pPr>
              <w:spacing w:line="240" w:lineRule="auto"/>
              <w:rPr>
                <w:rFonts w:cs="Arial"/>
                <w:sz w:val="18"/>
                <w:szCs w:val="18"/>
              </w:rPr>
            </w:pPr>
            <w:r w:rsidRPr="00283477">
              <w:rPr>
                <w:rFonts w:cs="Arial"/>
                <w:sz w:val="18"/>
                <w:szCs w:val="18"/>
              </w:rPr>
              <w:t>2 (5%)</w:t>
            </w:r>
          </w:p>
          <w:p w14:paraId="00ADEEDB" w14:textId="77777777" w:rsidR="00283477" w:rsidRPr="00283477" w:rsidRDefault="00283477" w:rsidP="00283477">
            <w:pPr>
              <w:spacing w:line="240" w:lineRule="auto"/>
              <w:rPr>
                <w:rFonts w:cs="Arial"/>
                <w:sz w:val="18"/>
                <w:szCs w:val="18"/>
              </w:rPr>
            </w:pPr>
            <w:r w:rsidRPr="00283477">
              <w:rPr>
                <w:rFonts w:cs="Arial"/>
                <w:sz w:val="18"/>
                <w:szCs w:val="18"/>
              </w:rPr>
              <w:t>3 (2.5%)</w:t>
            </w:r>
          </w:p>
          <w:p w14:paraId="2BB0F903" w14:textId="77777777" w:rsidR="00283477" w:rsidRPr="00283477" w:rsidRDefault="00283477" w:rsidP="00283477">
            <w:pPr>
              <w:spacing w:line="240" w:lineRule="auto"/>
              <w:rPr>
                <w:rFonts w:cs="Arial"/>
                <w:sz w:val="18"/>
                <w:szCs w:val="18"/>
              </w:rPr>
            </w:pPr>
            <w:r w:rsidRPr="00283477">
              <w:rPr>
                <w:rFonts w:cs="Arial"/>
                <w:sz w:val="18"/>
                <w:szCs w:val="18"/>
              </w:rPr>
              <w:t>2 (5%)</w:t>
            </w:r>
          </w:p>
        </w:tc>
      </w:tr>
      <w:tr w:rsidR="00283477" w:rsidRPr="00283477" w14:paraId="33876701" w14:textId="77777777" w:rsidTr="009F5686">
        <w:tc>
          <w:tcPr>
            <w:tcW w:w="4405" w:type="dxa"/>
          </w:tcPr>
          <w:p w14:paraId="24692C65" w14:textId="77777777" w:rsidR="00283477" w:rsidRPr="00283477" w:rsidRDefault="00283477" w:rsidP="00283477">
            <w:pPr>
              <w:spacing w:line="240" w:lineRule="auto"/>
              <w:rPr>
                <w:rFonts w:cs="Arial"/>
                <w:sz w:val="18"/>
                <w:szCs w:val="18"/>
              </w:rPr>
            </w:pPr>
            <w:r w:rsidRPr="00283477">
              <w:rPr>
                <w:rFonts w:cs="Arial"/>
                <w:sz w:val="18"/>
                <w:szCs w:val="18"/>
              </w:rPr>
              <w:t>NAC-regimen, n (%)</w:t>
            </w:r>
          </w:p>
          <w:p w14:paraId="71D8F169" w14:textId="77777777" w:rsidR="00283477" w:rsidRPr="00283477" w:rsidRDefault="00283477" w:rsidP="00283477">
            <w:pPr>
              <w:spacing w:line="240" w:lineRule="auto"/>
              <w:ind w:left="227"/>
              <w:rPr>
                <w:rFonts w:cs="Arial"/>
                <w:sz w:val="18"/>
                <w:szCs w:val="18"/>
              </w:rPr>
            </w:pPr>
            <w:r w:rsidRPr="00283477">
              <w:rPr>
                <w:rFonts w:cs="Arial"/>
                <w:sz w:val="18"/>
                <w:szCs w:val="18"/>
              </w:rPr>
              <w:t>Gemcitabine/Cisplatin</w:t>
            </w:r>
          </w:p>
          <w:p w14:paraId="2AB2375E" w14:textId="77777777" w:rsidR="00283477" w:rsidRPr="00283477" w:rsidRDefault="00283477" w:rsidP="00283477">
            <w:pPr>
              <w:spacing w:line="240" w:lineRule="auto"/>
              <w:ind w:left="227"/>
              <w:rPr>
                <w:rFonts w:cs="Arial"/>
                <w:sz w:val="18"/>
                <w:szCs w:val="18"/>
              </w:rPr>
            </w:pPr>
            <w:r w:rsidRPr="00283477">
              <w:rPr>
                <w:rFonts w:cs="Arial"/>
                <w:sz w:val="18"/>
                <w:szCs w:val="18"/>
              </w:rPr>
              <w:t>Gemcitabine/Carboplatin</w:t>
            </w:r>
          </w:p>
        </w:tc>
        <w:tc>
          <w:tcPr>
            <w:tcW w:w="2340" w:type="dxa"/>
          </w:tcPr>
          <w:p w14:paraId="1202CC1F" w14:textId="77777777" w:rsidR="00283477" w:rsidRPr="00283477" w:rsidRDefault="00283477" w:rsidP="00283477">
            <w:pPr>
              <w:spacing w:line="240" w:lineRule="auto"/>
              <w:rPr>
                <w:rFonts w:cs="Arial"/>
                <w:sz w:val="18"/>
                <w:szCs w:val="18"/>
              </w:rPr>
            </w:pPr>
          </w:p>
          <w:p w14:paraId="105D72DE" w14:textId="77777777" w:rsidR="00283477" w:rsidRPr="00283477" w:rsidRDefault="00283477" w:rsidP="00283477">
            <w:pPr>
              <w:spacing w:line="240" w:lineRule="auto"/>
              <w:rPr>
                <w:rFonts w:cs="Arial"/>
                <w:sz w:val="18"/>
                <w:szCs w:val="18"/>
              </w:rPr>
            </w:pPr>
            <w:r w:rsidRPr="00283477">
              <w:rPr>
                <w:rFonts w:cs="Arial"/>
                <w:sz w:val="18"/>
                <w:szCs w:val="18"/>
              </w:rPr>
              <w:t>77 (96%)</w:t>
            </w:r>
          </w:p>
          <w:p w14:paraId="6C0C6B90" w14:textId="77777777" w:rsidR="00283477" w:rsidRPr="00283477" w:rsidRDefault="00283477" w:rsidP="00283477">
            <w:pPr>
              <w:spacing w:line="240" w:lineRule="auto"/>
              <w:rPr>
                <w:rFonts w:cs="Arial"/>
                <w:sz w:val="18"/>
                <w:szCs w:val="18"/>
              </w:rPr>
            </w:pPr>
            <w:r w:rsidRPr="00283477">
              <w:rPr>
                <w:rFonts w:cs="Arial"/>
                <w:sz w:val="18"/>
                <w:szCs w:val="18"/>
              </w:rPr>
              <w:t>3 (3.8%)</w:t>
            </w:r>
          </w:p>
        </w:tc>
      </w:tr>
      <w:tr w:rsidR="00283477" w:rsidRPr="00283477" w14:paraId="69154B77" w14:textId="77777777" w:rsidTr="009F5686">
        <w:tc>
          <w:tcPr>
            <w:tcW w:w="4405" w:type="dxa"/>
          </w:tcPr>
          <w:p w14:paraId="6C875638" w14:textId="77777777" w:rsidR="00283477" w:rsidRPr="00283477" w:rsidRDefault="00283477" w:rsidP="00283477">
            <w:pPr>
              <w:spacing w:line="240" w:lineRule="auto"/>
              <w:rPr>
                <w:rFonts w:cs="Arial"/>
                <w:sz w:val="18"/>
                <w:szCs w:val="18"/>
              </w:rPr>
            </w:pPr>
            <w:r w:rsidRPr="00283477">
              <w:rPr>
                <w:rFonts w:cs="Arial"/>
                <w:sz w:val="18"/>
                <w:szCs w:val="18"/>
              </w:rPr>
              <w:t>Median number of NAC-cycles</w:t>
            </w:r>
          </w:p>
        </w:tc>
        <w:tc>
          <w:tcPr>
            <w:tcW w:w="2340" w:type="dxa"/>
          </w:tcPr>
          <w:p w14:paraId="1F039FC7" w14:textId="77777777" w:rsidR="00283477" w:rsidRPr="00283477" w:rsidRDefault="00283477" w:rsidP="00283477">
            <w:pPr>
              <w:spacing w:line="240" w:lineRule="auto"/>
              <w:rPr>
                <w:rFonts w:cs="Arial"/>
                <w:sz w:val="18"/>
                <w:szCs w:val="18"/>
              </w:rPr>
            </w:pPr>
            <w:r w:rsidRPr="00283477">
              <w:rPr>
                <w:rFonts w:cs="Arial"/>
                <w:sz w:val="18"/>
                <w:szCs w:val="18"/>
              </w:rPr>
              <w:t>4 (range 1-6)</w:t>
            </w:r>
          </w:p>
        </w:tc>
      </w:tr>
      <w:tr w:rsidR="00283477" w:rsidRPr="00283477" w14:paraId="480FA114" w14:textId="77777777" w:rsidTr="009F5686">
        <w:tc>
          <w:tcPr>
            <w:tcW w:w="4405" w:type="dxa"/>
          </w:tcPr>
          <w:p w14:paraId="70FCFA94" w14:textId="77777777" w:rsidR="00283477" w:rsidRPr="00283477" w:rsidRDefault="00283477" w:rsidP="00283477">
            <w:pPr>
              <w:spacing w:line="240" w:lineRule="auto"/>
              <w:rPr>
                <w:rFonts w:cs="Arial"/>
                <w:sz w:val="18"/>
                <w:szCs w:val="18"/>
              </w:rPr>
            </w:pPr>
            <w:r w:rsidRPr="00283477">
              <w:rPr>
                <w:rFonts w:cs="Arial"/>
                <w:sz w:val="18"/>
                <w:szCs w:val="18"/>
              </w:rPr>
              <w:t>ypT-stage at RC, n (%)</w:t>
            </w:r>
          </w:p>
          <w:p w14:paraId="3426049D" w14:textId="77777777" w:rsidR="00283477" w:rsidRPr="00283477" w:rsidRDefault="00283477" w:rsidP="00283477">
            <w:pPr>
              <w:spacing w:line="240" w:lineRule="auto"/>
              <w:ind w:left="227"/>
              <w:rPr>
                <w:rFonts w:cs="Arial"/>
                <w:sz w:val="18"/>
                <w:szCs w:val="18"/>
              </w:rPr>
            </w:pPr>
            <w:r w:rsidRPr="00283477">
              <w:rPr>
                <w:rFonts w:cs="Arial"/>
                <w:sz w:val="18"/>
                <w:szCs w:val="18"/>
              </w:rPr>
              <w:t>ypT0</w:t>
            </w:r>
          </w:p>
          <w:p w14:paraId="318BD6D3" w14:textId="77777777" w:rsidR="00283477" w:rsidRPr="00283477" w:rsidRDefault="00283477" w:rsidP="00283477">
            <w:pPr>
              <w:spacing w:line="240" w:lineRule="auto"/>
              <w:ind w:left="227"/>
              <w:rPr>
                <w:rFonts w:cs="Arial"/>
                <w:sz w:val="18"/>
                <w:szCs w:val="18"/>
              </w:rPr>
            </w:pPr>
            <w:r w:rsidRPr="00283477">
              <w:rPr>
                <w:rFonts w:cs="Arial"/>
                <w:sz w:val="18"/>
                <w:szCs w:val="18"/>
              </w:rPr>
              <w:t xml:space="preserve">ypTis </w:t>
            </w:r>
          </w:p>
          <w:p w14:paraId="5CBD23AF" w14:textId="77777777" w:rsidR="00283477" w:rsidRPr="00283477" w:rsidRDefault="00283477" w:rsidP="00283477">
            <w:pPr>
              <w:spacing w:line="240" w:lineRule="auto"/>
              <w:ind w:left="227"/>
              <w:rPr>
                <w:rFonts w:cs="Arial"/>
                <w:sz w:val="18"/>
                <w:szCs w:val="18"/>
              </w:rPr>
            </w:pPr>
            <w:r w:rsidRPr="00283477">
              <w:rPr>
                <w:rFonts w:cs="Arial"/>
                <w:sz w:val="18"/>
                <w:szCs w:val="18"/>
              </w:rPr>
              <w:t xml:space="preserve">ypT1  </w:t>
            </w:r>
          </w:p>
          <w:p w14:paraId="5F0ED1E8" w14:textId="77777777" w:rsidR="00283477" w:rsidRPr="00283477" w:rsidRDefault="00283477" w:rsidP="00283477">
            <w:pPr>
              <w:spacing w:line="240" w:lineRule="auto"/>
              <w:ind w:left="227"/>
              <w:rPr>
                <w:rFonts w:cs="Arial"/>
                <w:sz w:val="18"/>
                <w:szCs w:val="18"/>
              </w:rPr>
            </w:pPr>
            <w:r w:rsidRPr="00283477">
              <w:rPr>
                <w:rFonts w:cs="Arial"/>
                <w:sz w:val="18"/>
                <w:szCs w:val="18"/>
              </w:rPr>
              <w:t xml:space="preserve">ypT2  </w:t>
            </w:r>
          </w:p>
          <w:p w14:paraId="5697893F" w14:textId="77777777" w:rsidR="00283477" w:rsidRPr="00283477" w:rsidRDefault="00283477" w:rsidP="00283477">
            <w:pPr>
              <w:spacing w:line="240" w:lineRule="auto"/>
              <w:ind w:left="227"/>
              <w:rPr>
                <w:rFonts w:cs="Arial"/>
                <w:sz w:val="18"/>
                <w:szCs w:val="18"/>
              </w:rPr>
            </w:pPr>
            <w:r w:rsidRPr="00283477">
              <w:rPr>
                <w:rFonts w:cs="Arial"/>
                <w:sz w:val="18"/>
                <w:szCs w:val="18"/>
              </w:rPr>
              <w:t xml:space="preserve">ypT3  </w:t>
            </w:r>
          </w:p>
          <w:p w14:paraId="0E79192C" w14:textId="77777777" w:rsidR="00283477" w:rsidRPr="00283477" w:rsidRDefault="00283477" w:rsidP="00283477">
            <w:pPr>
              <w:spacing w:line="240" w:lineRule="auto"/>
              <w:ind w:left="227"/>
              <w:rPr>
                <w:rFonts w:cs="Arial"/>
                <w:sz w:val="18"/>
                <w:szCs w:val="18"/>
              </w:rPr>
            </w:pPr>
            <w:r w:rsidRPr="00283477">
              <w:rPr>
                <w:rFonts w:cs="Arial"/>
                <w:sz w:val="18"/>
                <w:szCs w:val="18"/>
              </w:rPr>
              <w:t>ypT4</w:t>
            </w:r>
          </w:p>
        </w:tc>
        <w:tc>
          <w:tcPr>
            <w:tcW w:w="2340" w:type="dxa"/>
          </w:tcPr>
          <w:p w14:paraId="56C753F2" w14:textId="77777777" w:rsidR="00283477" w:rsidRPr="00283477" w:rsidRDefault="00283477" w:rsidP="00283477">
            <w:pPr>
              <w:spacing w:line="240" w:lineRule="auto"/>
              <w:rPr>
                <w:rFonts w:cs="Arial"/>
                <w:sz w:val="18"/>
                <w:szCs w:val="18"/>
              </w:rPr>
            </w:pPr>
          </w:p>
          <w:p w14:paraId="37EC5623" w14:textId="77777777" w:rsidR="00283477" w:rsidRPr="00283477" w:rsidRDefault="00283477" w:rsidP="00283477">
            <w:pPr>
              <w:spacing w:line="240" w:lineRule="auto"/>
              <w:rPr>
                <w:rFonts w:cs="Arial"/>
                <w:sz w:val="18"/>
                <w:szCs w:val="18"/>
              </w:rPr>
            </w:pPr>
            <w:r w:rsidRPr="00283477">
              <w:rPr>
                <w:rFonts w:cs="Arial"/>
                <w:sz w:val="18"/>
                <w:szCs w:val="18"/>
              </w:rPr>
              <w:t>26 (32%)</w:t>
            </w:r>
          </w:p>
          <w:p w14:paraId="00B153C9" w14:textId="77777777" w:rsidR="00283477" w:rsidRPr="00283477" w:rsidRDefault="00283477" w:rsidP="00283477">
            <w:pPr>
              <w:spacing w:line="240" w:lineRule="auto"/>
              <w:rPr>
                <w:rFonts w:cs="Arial"/>
                <w:sz w:val="18"/>
                <w:szCs w:val="18"/>
              </w:rPr>
            </w:pPr>
            <w:r w:rsidRPr="00283477">
              <w:rPr>
                <w:rFonts w:cs="Arial"/>
                <w:sz w:val="18"/>
                <w:szCs w:val="18"/>
              </w:rPr>
              <w:t>3 (4%)</w:t>
            </w:r>
          </w:p>
          <w:p w14:paraId="2DE7FC0B" w14:textId="77777777" w:rsidR="00283477" w:rsidRPr="00283477" w:rsidRDefault="00283477" w:rsidP="00283477">
            <w:pPr>
              <w:spacing w:line="240" w:lineRule="auto"/>
              <w:rPr>
                <w:rFonts w:cs="Arial"/>
                <w:sz w:val="18"/>
                <w:szCs w:val="18"/>
              </w:rPr>
            </w:pPr>
            <w:r w:rsidRPr="00283477">
              <w:rPr>
                <w:rFonts w:cs="Arial"/>
                <w:sz w:val="18"/>
                <w:szCs w:val="18"/>
              </w:rPr>
              <w:t>2 (3%)</w:t>
            </w:r>
          </w:p>
          <w:p w14:paraId="37BD0A6A" w14:textId="77777777" w:rsidR="00283477" w:rsidRPr="00283477" w:rsidRDefault="00283477" w:rsidP="00283477">
            <w:pPr>
              <w:spacing w:line="240" w:lineRule="auto"/>
              <w:rPr>
                <w:rFonts w:cs="Arial"/>
                <w:sz w:val="18"/>
                <w:szCs w:val="18"/>
              </w:rPr>
            </w:pPr>
            <w:r w:rsidRPr="00283477">
              <w:rPr>
                <w:rFonts w:cs="Arial"/>
                <w:sz w:val="18"/>
                <w:szCs w:val="18"/>
              </w:rPr>
              <w:t>21 (26%)</w:t>
            </w:r>
          </w:p>
          <w:p w14:paraId="6A45505F" w14:textId="77777777" w:rsidR="00283477" w:rsidRPr="00283477" w:rsidRDefault="00283477" w:rsidP="00283477">
            <w:pPr>
              <w:spacing w:line="240" w:lineRule="auto"/>
              <w:rPr>
                <w:rFonts w:cs="Arial"/>
                <w:sz w:val="18"/>
                <w:szCs w:val="18"/>
              </w:rPr>
            </w:pPr>
            <w:r w:rsidRPr="00283477">
              <w:rPr>
                <w:rFonts w:cs="Arial"/>
                <w:sz w:val="18"/>
                <w:szCs w:val="18"/>
              </w:rPr>
              <w:t>23 (29%)</w:t>
            </w:r>
          </w:p>
          <w:p w14:paraId="0029362A" w14:textId="77777777" w:rsidR="00283477" w:rsidRPr="00283477" w:rsidRDefault="00283477" w:rsidP="00283477">
            <w:pPr>
              <w:spacing w:line="240" w:lineRule="auto"/>
              <w:rPr>
                <w:rFonts w:cs="Arial"/>
                <w:sz w:val="18"/>
                <w:szCs w:val="18"/>
              </w:rPr>
            </w:pPr>
            <w:r w:rsidRPr="00283477">
              <w:rPr>
                <w:rFonts w:cs="Arial"/>
                <w:sz w:val="18"/>
                <w:szCs w:val="18"/>
              </w:rPr>
              <w:t>5 (6%)</w:t>
            </w:r>
          </w:p>
        </w:tc>
      </w:tr>
      <w:tr w:rsidR="00283477" w:rsidRPr="00283477" w14:paraId="33754106" w14:textId="77777777" w:rsidTr="009F5686">
        <w:tc>
          <w:tcPr>
            <w:tcW w:w="4405" w:type="dxa"/>
          </w:tcPr>
          <w:p w14:paraId="1AA36279" w14:textId="77777777" w:rsidR="00283477" w:rsidRPr="00283477" w:rsidRDefault="00283477" w:rsidP="00283477">
            <w:pPr>
              <w:spacing w:line="240" w:lineRule="auto"/>
              <w:rPr>
                <w:rFonts w:cs="Arial"/>
                <w:sz w:val="18"/>
                <w:szCs w:val="18"/>
              </w:rPr>
            </w:pPr>
            <w:r w:rsidRPr="00283477">
              <w:rPr>
                <w:rFonts w:cs="Arial"/>
                <w:sz w:val="18"/>
                <w:szCs w:val="18"/>
              </w:rPr>
              <w:t>ypN-stage at RC, n (%)</w:t>
            </w:r>
          </w:p>
          <w:p w14:paraId="09057488" w14:textId="77777777" w:rsidR="00283477" w:rsidRPr="00283477" w:rsidRDefault="00283477" w:rsidP="00283477">
            <w:pPr>
              <w:spacing w:line="240" w:lineRule="auto"/>
              <w:ind w:left="227"/>
              <w:rPr>
                <w:rFonts w:cs="Arial"/>
                <w:sz w:val="18"/>
                <w:szCs w:val="18"/>
              </w:rPr>
            </w:pPr>
            <w:r w:rsidRPr="00283477">
              <w:rPr>
                <w:rFonts w:cs="Arial"/>
                <w:sz w:val="18"/>
                <w:szCs w:val="18"/>
              </w:rPr>
              <w:t>ypN0</w:t>
            </w:r>
          </w:p>
          <w:p w14:paraId="31543E34" w14:textId="77777777" w:rsidR="00283477" w:rsidRPr="00283477" w:rsidRDefault="00283477" w:rsidP="00283477">
            <w:pPr>
              <w:spacing w:line="240" w:lineRule="auto"/>
              <w:ind w:left="227"/>
              <w:rPr>
                <w:rFonts w:cs="Arial"/>
                <w:sz w:val="18"/>
                <w:szCs w:val="18"/>
              </w:rPr>
            </w:pPr>
            <w:r w:rsidRPr="00283477">
              <w:rPr>
                <w:rFonts w:cs="Arial"/>
                <w:sz w:val="18"/>
                <w:szCs w:val="18"/>
              </w:rPr>
              <w:t>ypN1-3</w:t>
            </w:r>
          </w:p>
          <w:p w14:paraId="07E31E98" w14:textId="77777777" w:rsidR="00283477" w:rsidRPr="00283477" w:rsidRDefault="00283477" w:rsidP="00283477">
            <w:pPr>
              <w:spacing w:line="240" w:lineRule="auto"/>
              <w:ind w:left="227"/>
              <w:rPr>
                <w:rFonts w:cs="Arial"/>
                <w:i/>
                <w:iCs/>
                <w:sz w:val="18"/>
                <w:szCs w:val="18"/>
              </w:rPr>
            </w:pPr>
            <w:r w:rsidRPr="00283477">
              <w:rPr>
                <w:rFonts w:cs="Arial"/>
                <w:sz w:val="18"/>
                <w:szCs w:val="18"/>
              </w:rPr>
              <w:t>Not available</w:t>
            </w:r>
          </w:p>
        </w:tc>
        <w:tc>
          <w:tcPr>
            <w:tcW w:w="2340" w:type="dxa"/>
          </w:tcPr>
          <w:p w14:paraId="2F196E8F" w14:textId="77777777" w:rsidR="00283477" w:rsidRPr="00283477" w:rsidRDefault="00283477" w:rsidP="00283477">
            <w:pPr>
              <w:spacing w:line="240" w:lineRule="auto"/>
              <w:rPr>
                <w:rFonts w:cs="Arial"/>
                <w:sz w:val="18"/>
                <w:szCs w:val="18"/>
              </w:rPr>
            </w:pPr>
          </w:p>
          <w:p w14:paraId="7DB32668" w14:textId="77777777" w:rsidR="00283477" w:rsidRPr="00283477" w:rsidRDefault="00283477" w:rsidP="00283477">
            <w:pPr>
              <w:spacing w:line="240" w:lineRule="auto"/>
              <w:rPr>
                <w:rFonts w:cs="Arial"/>
                <w:sz w:val="18"/>
                <w:szCs w:val="18"/>
              </w:rPr>
            </w:pPr>
            <w:r w:rsidRPr="00283477">
              <w:rPr>
                <w:rFonts w:cs="Arial"/>
                <w:sz w:val="18"/>
                <w:szCs w:val="18"/>
              </w:rPr>
              <w:t>49 (61%)</w:t>
            </w:r>
          </w:p>
          <w:p w14:paraId="5CD56867" w14:textId="77777777" w:rsidR="00283477" w:rsidRPr="00283477" w:rsidRDefault="00283477" w:rsidP="00283477">
            <w:pPr>
              <w:spacing w:line="240" w:lineRule="auto"/>
              <w:rPr>
                <w:rFonts w:cs="Arial"/>
                <w:sz w:val="18"/>
                <w:szCs w:val="18"/>
              </w:rPr>
            </w:pPr>
            <w:r w:rsidRPr="00283477">
              <w:rPr>
                <w:rFonts w:cs="Arial"/>
                <w:sz w:val="18"/>
                <w:szCs w:val="18"/>
              </w:rPr>
              <w:t>8 (10%)</w:t>
            </w:r>
          </w:p>
          <w:p w14:paraId="021324BE" w14:textId="77777777" w:rsidR="00283477" w:rsidRPr="00283477" w:rsidRDefault="00283477" w:rsidP="00283477">
            <w:pPr>
              <w:spacing w:line="240" w:lineRule="auto"/>
              <w:rPr>
                <w:rFonts w:cs="Arial"/>
                <w:sz w:val="18"/>
                <w:szCs w:val="18"/>
              </w:rPr>
            </w:pPr>
            <w:r w:rsidRPr="00283477">
              <w:rPr>
                <w:rFonts w:cs="Arial"/>
                <w:i/>
                <w:iCs/>
                <w:sz w:val="18"/>
                <w:szCs w:val="18"/>
              </w:rPr>
              <w:t>23 (29%)</w:t>
            </w:r>
          </w:p>
        </w:tc>
      </w:tr>
      <w:tr w:rsidR="00283477" w:rsidRPr="00283477" w14:paraId="21C64FB6" w14:textId="77777777" w:rsidTr="009F5686">
        <w:tc>
          <w:tcPr>
            <w:tcW w:w="4405" w:type="dxa"/>
          </w:tcPr>
          <w:p w14:paraId="344C5F45" w14:textId="77777777" w:rsidR="00283477" w:rsidRPr="00283477" w:rsidRDefault="00283477" w:rsidP="00283477">
            <w:pPr>
              <w:spacing w:line="240" w:lineRule="auto"/>
              <w:rPr>
                <w:rFonts w:cs="Arial"/>
                <w:sz w:val="18"/>
                <w:szCs w:val="18"/>
              </w:rPr>
            </w:pPr>
            <w:r w:rsidRPr="00283477">
              <w:rPr>
                <w:rFonts w:cs="Arial"/>
                <w:sz w:val="18"/>
                <w:szCs w:val="18"/>
              </w:rPr>
              <w:t>Response to NAC, n (%)</w:t>
            </w:r>
          </w:p>
          <w:p w14:paraId="70EFAD9C" w14:textId="77777777" w:rsidR="00283477" w:rsidRPr="00283477" w:rsidRDefault="00283477" w:rsidP="00283477">
            <w:pPr>
              <w:spacing w:line="240" w:lineRule="auto"/>
              <w:ind w:left="227"/>
              <w:rPr>
                <w:rFonts w:cs="Arial"/>
                <w:sz w:val="18"/>
                <w:szCs w:val="18"/>
              </w:rPr>
            </w:pPr>
            <w:r w:rsidRPr="00283477">
              <w:rPr>
                <w:rFonts w:cs="Arial"/>
                <w:sz w:val="18"/>
                <w:szCs w:val="18"/>
              </w:rPr>
              <w:t>Complete responder (ypT0N0M0)</w:t>
            </w:r>
          </w:p>
          <w:p w14:paraId="35E427D1" w14:textId="77777777" w:rsidR="00283477" w:rsidRPr="00283477" w:rsidRDefault="00283477" w:rsidP="00283477">
            <w:pPr>
              <w:spacing w:line="240" w:lineRule="auto"/>
              <w:ind w:left="227"/>
              <w:rPr>
                <w:rFonts w:cs="Arial"/>
                <w:sz w:val="18"/>
                <w:szCs w:val="18"/>
              </w:rPr>
            </w:pPr>
            <w:r w:rsidRPr="00283477">
              <w:rPr>
                <w:rFonts w:cs="Arial"/>
                <w:sz w:val="18"/>
                <w:szCs w:val="18"/>
              </w:rPr>
              <w:t>Partial responder (ypTis/a/1N0-XM0)</w:t>
            </w:r>
          </w:p>
          <w:p w14:paraId="0CD8575E" w14:textId="77777777" w:rsidR="00283477" w:rsidRPr="00283477" w:rsidRDefault="00283477" w:rsidP="00283477">
            <w:pPr>
              <w:spacing w:line="240" w:lineRule="auto"/>
              <w:ind w:left="227"/>
              <w:rPr>
                <w:rFonts w:cs="Arial"/>
                <w:sz w:val="18"/>
                <w:szCs w:val="18"/>
              </w:rPr>
            </w:pPr>
            <w:r w:rsidRPr="00283477">
              <w:rPr>
                <w:rFonts w:cs="Arial"/>
                <w:sz w:val="18"/>
                <w:szCs w:val="18"/>
              </w:rPr>
              <w:t>Non-responder (≥ypT2N0-XM0)</w:t>
            </w:r>
          </w:p>
        </w:tc>
        <w:tc>
          <w:tcPr>
            <w:tcW w:w="2340" w:type="dxa"/>
          </w:tcPr>
          <w:p w14:paraId="629C6DD7" w14:textId="77777777" w:rsidR="00283477" w:rsidRPr="00283477" w:rsidRDefault="00283477" w:rsidP="00283477">
            <w:pPr>
              <w:spacing w:line="240" w:lineRule="auto"/>
              <w:rPr>
                <w:rFonts w:cs="Arial"/>
                <w:sz w:val="18"/>
                <w:szCs w:val="18"/>
              </w:rPr>
            </w:pPr>
          </w:p>
          <w:p w14:paraId="262EAFE4" w14:textId="77777777" w:rsidR="00283477" w:rsidRPr="00283477" w:rsidRDefault="00283477" w:rsidP="00283477">
            <w:pPr>
              <w:spacing w:line="240" w:lineRule="auto"/>
              <w:rPr>
                <w:rFonts w:cs="Arial"/>
                <w:sz w:val="18"/>
                <w:szCs w:val="18"/>
              </w:rPr>
            </w:pPr>
            <w:r w:rsidRPr="00283477">
              <w:rPr>
                <w:rFonts w:cs="Arial"/>
                <w:sz w:val="18"/>
                <w:szCs w:val="18"/>
              </w:rPr>
              <w:t>25 (31%)</w:t>
            </w:r>
          </w:p>
          <w:p w14:paraId="681E8F0C" w14:textId="77777777" w:rsidR="00283477" w:rsidRPr="00283477" w:rsidRDefault="00283477" w:rsidP="00283477">
            <w:pPr>
              <w:spacing w:line="240" w:lineRule="auto"/>
              <w:rPr>
                <w:rFonts w:cs="Arial"/>
                <w:sz w:val="18"/>
                <w:szCs w:val="18"/>
              </w:rPr>
            </w:pPr>
            <w:r w:rsidRPr="00283477">
              <w:rPr>
                <w:rFonts w:cs="Arial"/>
                <w:sz w:val="18"/>
                <w:szCs w:val="18"/>
              </w:rPr>
              <w:t>6 (7.5%)</w:t>
            </w:r>
          </w:p>
          <w:p w14:paraId="7762BBAA" w14:textId="77777777" w:rsidR="00283477" w:rsidRPr="00283477" w:rsidRDefault="00283477" w:rsidP="00283477">
            <w:pPr>
              <w:spacing w:line="240" w:lineRule="auto"/>
              <w:rPr>
                <w:rFonts w:cs="Arial"/>
                <w:sz w:val="18"/>
                <w:szCs w:val="18"/>
              </w:rPr>
            </w:pPr>
            <w:r w:rsidRPr="00283477">
              <w:rPr>
                <w:rFonts w:cs="Arial"/>
                <w:sz w:val="18"/>
                <w:szCs w:val="18"/>
              </w:rPr>
              <w:t>49 (61.5%)</w:t>
            </w:r>
          </w:p>
        </w:tc>
      </w:tr>
      <w:tr w:rsidR="00283477" w:rsidRPr="00283477" w14:paraId="10E6B7DB" w14:textId="77777777" w:rsidTr="009F5686">
        <w:tc>
          <w:tcPr>
            <w:tcW w:w="4405" w:type="dxa"/>
          </w:tcPr>
          <w:p w14:paraId="4FECC2C5" w14:textId="77777777" w:rsidR="00283477" w:rsidRPr="00283477" w:rsidRDefault="00283477" w:rsidP="00283477">
            <w:pPr>
              <w:spacing w:line="240" w:lineRule="auto"/>
              <w:rPr>
                <w:rFonts w:cs="Arial"/>
                <w:sz w:val="18"/>
                <w:szCs w:val="18"/>
              </w:rPr>
            </w:pPr>
            <w:r w:rsidRPr="00283477">
              <w:rPr>
                <w:rFonts w:cs="Arial"/>
                <w:sz w:val="18"/>
                <w:szCs w:val="18"/>
              </w:rPr>
              <w:t>Recurrence after RC, n (%)</w:t>
            </w:r>
          </w:p>
        </w:tc>
        <w:tc>
          <w:tcPr>
            <w:tcW w:w="2340" w:type="dxa"/>
          </w:tcPr>
          <w:p w14:paraId="48F8EE9C" w14:textId="77777777" w:rsidR="00283477" w:rsidRPr="00283477" w:rsidRDefault="00283477" w:rsidP="00283477">
            <w:pPr>
              <w:spacing w:line="240" w:lineRule="auto"/>
              <w:rPr>
                <w:rFonts w:cs="Arial"/>
                <w:sz w:val="18"/>
                <w:szCs w:val="18"/>
              </w:rPr>
            </w:pPr>
            <w:r w:rsidRPr="00283477">
              <w:rPr>
                <w:rFonts w:cs="Arial"/>
                <w:sz w:val="18"/>
                <w:szCs w:val="18"/>
              </w:rPr>
              <w:t>27 (34%)</w:t>
            </w:r>
          </w:p>
        </w:tc>
      </w:tr>
      <w:tr w:rsidR="00283477" w:rsidRPr="00283477" w14:paraId="6C761EFC" w14:textId="77777777" w:rsidTr="009F5686">
        <w:trPr>
          <w:trHeight w:val="690"/>
        </w:trPr>
        <w:tc>
          <w:tcPr>
            <w:tcW w:w="4405" w:type="dxa"/>
          </w:tcPr>
          <w:p w14:paraId="7E281696" w14:textId="77777777" w:rsidR="00283477" w:rsidRPr="00283477" w:rsidRDefault="00283477" w:rsidP="00283477">
            <w:pPr>
              <w:spacing w:line="240" w:lineRule="auto"/>
              <w:rPr>
                <w:rFonts w:cs="Arial"/>
                <w:sz w:val="18"/>
                <w:szCs w:val="18"/>
              </w:rPr>
            </w:pPr>
            <w:r w:rsidRPr="00283477">
              <w:rPr>
                <w:rFonts w:cs="Arial"/>
                <w:sz w:val="18"/>
                <w:szCs w:val="18"/>
              </w:rPr>
              <w:t>Follow-up, months (range)</w:t>
            </w:r>
          </w:p>
          <w:p w14:paraId="62F76403" w14:textId="77777777" w:rsidR="00283477" w:rsidRPr="00283477" w:rsidRDefault="00283477" w:rsidP="00283477">
            <w:pPr>
              <w:spacing w:line="240" w:lineRule="auto"/>
              <w:ind w:left="227"/>
              <w:rPr>
                <w:rFonts w:cs="Arial"/>
                <w:sz w:val="18"/>
                <w:szCs w:val="18"/>
              </w:rPr>
            </w:pPr>
            <w:r w:rsidRPr="00283477">
              <w:rPr>
                <w:rFonts w:cs="Arial"/>
                <w:sz w:val="18"/>
                <w:szCs w:val="18"/>
              </w:rPr>
              <w:t>Median follow-up (months from TUR)</w:t>
            </w:r>
          </w:p>
          <w:p w14:paraId="47C4BA1B" w14:textId="77777777" w:rsidR="00283477" w:rsidRPr="00283477" w:rsidRDefault="00283477" w:rsidP="00283477">
            <w:pPr>
              <w:spacing w:line="240" w:lineRule="auto"/>
              <w:ind w:left="227"/>
              <w:rPr>
                <w:rFonts w:cs="Arial"/>
                <w:sz w:val="18"/>
                <w:szCs w:val="18"/>
              </w:rPr>
            </w:pPr>
            <w:r w:rsidRPr="00283477">
              <w:rPr>
                <w:rFonts w:cs="Arial"/>
                <w:sz w:val="18"/>
                <w:szCs w:val="18"/>
              </w:rPr>
              <w:t>Median time to recurrence (months from TUR)</w:t>
            </w:r>
          </w:p>
        </w:tc>
        <w:tc>
          <w:tcPr>
            <w:tcW w:w="2340" w:type="dxa"/>
          </w:tcPr>
          <w:p w14:paraId="612470AD" w14:textId="77777777" w:rsidR="00283477" w:rsidRPr="00283477" w:rsidRDefault="00283477" w:rsidP="00283477">
            <w:pPr>
              <w:spacing w:line="240" w:lineRule="auto"/>
              <w:rPr>
                <w:rFonts w:cs="Arial"/>
                <w:sz w:val="18"/>
                <w:szCs w:val="18"/>
              </w:rPr>
            </w:pPr>
          </w:p>
          <w:p w14:paraId="4E039901" w14:textId="77777777" w:rsidR="00283477" w:rsidRPr="00283477" w:rsidRDefault="00283477" w:rsidP="00283477">
            <w:pPr>
              <w:spacing w:line="240" w:lineRule="auto"/>
              <w:rPr>
                <w:rFonts w:cs="Arial"/>
                <w:sz w:val="18"/>
                <w:szCs w:val="18"/>
              </w:rPr>
            </w:pPr>
            <w:r w:rsidRPr="00283477">
              <w:rPr>
                <w:rFonts w:cs="Arial"/>
                <w:sz w:val="18"/>
                <w:szCs w:val="18"/>
              </w:rPr>
              <w:t>30.7 (range 0.5 – 123)</w:t>
            </w:r>
          </w:p>
          <w:p w14:paraId="7B119460" w14:textId="77777777" w:rsidR="00283477" w:rsidRPr="00283477" w:rsidRDefault="00283477" w:rsidP="00283477">
            <w:pPr>
              <w:spacing w:line="240" w:lineRule="auto"/>
              <w:rPr>
                <w:rFonts w:cs="Arial"/>
                <w:sz w:val="18"/>
                <w:szCs w:val="18"/>
              </w:rPr>
            </w:pPr>
            <w:r w:rsidRPr="00283477">
              <w:rPr>
                <w:rFonts w:cs="Arial"/>
                <w:sz w:val="18"/>
                <w:szCs w:val="18"/>
              </w:rPr>
              <w:t>27.7 (range 0.5 - 123)</w:t>
            </w:r>
          </w:p>
        </w:tc>
      </w:tr>
    </w:tbl>
    <w:p w14:paraId="6B1E5209" w14:textId="6E4C3101" w:rsidR="00CA5699" w:rsidRDefault="00CA5699" w:rsidP="008B3B61">
      <w:r>
        <w:br w:type="page"/>
      </w:r>
    </w:p>
    <w:p w14:paraId="317CA5A3" w14:textId="77777777" w:rsidR="00CA5699" w:rsidRPr="003838E3" w:rsidRDefault="00CA5699" w:rsidP="00CA5699">
      <w:pPr>
        <w:rPr>
          <w:rFonts w:cs="Arial"/>
          <w:b/>
          <w:bCs/>
          <w:sz w:val="18"/>
          <w:szCs w:val="18"/>
        </w:rPr>
      </w:pPr>
      <w:r>
        <w:rPr>
          <w:rFonts w:cs="Arial"/>
          <w:b/>
          <w:bCs/>
          <w:sz w:val="18"/>
          <w:szCs w:val="18"/>
        </w:rPr>
        <w:lastRenderedPageBreak/>
        <w:t xml:space="preserve">Supplementary Table 4. </w:t>
      </w:r>
      <w:r w:rsidRPr="003838E3">
        <w:rPr>
          <w:rFonts w:cs="Arial"/>
          <w:b/>
          <w:bCs/>
          <w:sz w:val="18"/>
          <w:szCs w:val="18"/>
        </w:rPr>
        <w:t>Clinical characteristics of the MIBC-NAC proteomics</w:t>
      </w:r>
      <w:r>
        <w:rPr>
          <w:rFonts w:cs="Arial"/>
          <w:b/>
          <w:bCs/>
          <w:sz w:val="18"/>
          <w:szCs w:val="18"/>
        </w:rPr>
        <w:t xml:space="preserve"> post-NAC</w:t>
      </w:r>
      <w:r w:rsidRPr="003838E3">
        <w:rPr>
          <w:rFonts w:cs="Arial"/>
          <w:b/>
          <w:bCs/>
          <w:sz w:val="18"/>
          <w:szCs w:val="18"/>
        </w:rPr>
        <w:t xml:space="preserve"> </w:t>
      </w:r>
      <w:r>
        <w:rPr>
          <w:rFonts w:cs="Arial"/>
          <w:b/>
          <w:bCs/>
          <w:sz w:val="18"/>
          <w:szCs w:val="18"/>
        </w:rPr>
        <w:t xml:space="preserve">RC </w:t>
      </w:r>
      <w:r w:rsidRPr="003838E3">
        <w:rPr>
          <w:rFonts w:cs="Arial"/>
          <w:b/>
          <w:bCs/>
          <w:sz w:val="18"/>
          <w:szCs w:val="18"/>
        </w:rPr>
        <w:t>cohort</w:t>
      </w:r>
      <w:r>
        <w:rPr>
          <w:rFonts w:cs="Arial"/>
          <w:b/>
          <w:bCs/>
          <w:sz w:val="18"/>
          <w:szCs w:val="18"/>
        </w:rPr>
        <w:t>.</w:t>
      </w:r>
    </w:p>
    <w:tbl>
      <w:tblPr>
        <w:tblStyle w:val="TableGrid"/>
        <w:tblW w:w="10456" w:type="dxa"/>
        <w:tblLook w:val="04A0" w:firstRow="1" w:lastRow="0" w:firstColumn="1" w:lastColumn="0" w:noHBand="0" w:noVBand="1"/>
      </w:tblPr>
      <w:tblGrid>
        <w:gridCol w:w="3397"/>
        <w:gridCol w:w="2178"/>
        <w:gridCol w:w="2160"/>
        <w:gridCol w:w="1800"/>
        <w:gridCol w:w="921"/>
      </w:tblGrid>
      <w:tr w:rsidR="00B354C8" w:rsidRPr="00B354C8" w14:paraId="5AAF8733" w14:textId="77777777" w:rsidTr="009F5686">
        <w:tc>
          <w:tcPr>
            <w:tcW w:w="3397" w:type="dxa"/>
          </w:tcPr>
          <w:p w14:paraId="2CF708EE"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Clinical variable</w:t>
            </w:r>
          </w:p>
        </w:tc>
        <w:tc>
          <w:tcPr>
            <w:tcW w:w="2178" w:type="dxa"/>
          </w:tcPr>
          <w:p w14:paraId="1C1E5FA4" w14:textId="77777777" w:rsidR="00B354C8" w:rsidRPr="00B354C8" w:rsidRDefault="00B354C8" w:rsidP="00B354C8">
            <w:pPr>
              <w:tabs>
                <w:tab w:val="left" w:pos="792"/>
              </w:tabs>
              <w:spacing w:line="240" w:lineRule="auto"/>
              <w:rPr>
                <w:rFonts w:cs="Arial"/>
                <w:sz w:val="18"/>
                <w:szCs w:val="18"/>
                <w:lang w:val="de-DE"/>
              </w:rPr>
            </w:pPr>
            <w:r w:rsidRPr="00B354C8">
              <w:rPr>
                <w:rFonts w:cs="Arial"/>
                <w:sz w:val="18"/>
                <w:szCs w:val="18"/>
                <w:lang w:val="de-DE"/>
              </w:rPr>
              <w:t>Overall, N=55</w:t>
            </w:r>
          </w:p>
        </w:tc>
        <w:tc>
          <w:tcPr>
            <w:tcW w:w="2160" w:type="dxa"/>
          </w:tcPr>
          <w:p w14:paraId="5447CD80" w14:textId="77777777" w:rsidR="00B354C8" w:rsidRPr="00B354C8" w:rsidRDefault="00B354C8" w:rsidP="00B354C8">
            <w:pPr>
              <w:tabs>
                <w:tab w:val="left" w:pos="792"/>
              </w:tabs>
              <w:spacing w:line="240" w:lineRule="auto"/>
              <w:rPr>
                <w:rFonts w:cs="Arial"/>
                <w:sz w:val="18"/>
                <w:szCs w:val="18"/>
                <w:lang w:val="de-DE"/>
              </w:rPr>
            </w:pPr>
            <w:r w:rsidRPr="00B354C8">
              <w:rPr>
                <w:rFonts w:cs="Arial"/>
                <w:sz w:val="18"/>
                <w:szCs w:val="18"/>
                <w:lang w:val="de-DE"/>
              </w:rPr>
              <w:t>Bern, N= 31</w:t>
            </w:r>
          </w:p>
        </w:tc>
        <w:tc>
          <w:tcPr>
            <w:tcW w:w="1800" w:type="dxa"/>
          </w:tcPr>
          <w:p w14:paraId="61A386CF" w14:textId="77777777" w:rsidR="00B354C8" w:rsidRPr="00B354C8" w:rsidRDefault="00B354C8" w:rsidP="00B354C8">
            <w:pPr>
              <w:tabs>
                <w:tab w:val="left" w:pos="792"/>
              </w:tabs>
              <w:spacing w:line="240" w:lineRule="auto"/>
              <w:rPr>
                <w:rFonts w:cs="Arial"/>
                <w:sz w:val="18"/>
                <w:szCs w:val="18"/>
                <w:lang w:val="de-DE"/>
              </w:rPr>
            </w:pPr>
            <w:r w:rsidRPr="00B354C8">
              <w:rPr>
                <w:rFonts w:cs="Arial"/>
                <w:sz w:val="18"/>
                <w:szCs w:val="18"/>
                <w:lang w:val="de-DE"/>
              </w:rPr>
              <w:t>Vancouver, N=24</w:t>
            </w:r>
          </w:p>
        </w:tc>
        <w:tc>
          <w:tcPr>
            <w:tcW w:w="921" w:type="dxa"/>
          </w:tcPr>
          <w:p w14:paraId="59778ED6" w14:textId="77777777" w:rsidR="00B354C8" w:rsidRPr="00B354C8" w:rsidRDefault="00B354C8" w:rsidP="00B354C8">
            <w:pPr>
              <w:tabs>
                <w:tab w:val="left" w:pos="792"/>
              </w:tabs>
              <w:spacing w:line="240" w:lineRule="auto"/>
              <w:rPr>
                <w:rFonts w:cs="Arial"/>
                <w:sz w:val="18"/>
                <w:szCs w:val="18"/>
                <w:lang w:val="de-DE"/>
              </w:rPr>
            </w:pPr>
            <w:r w:rsidRPr="00B354C8">
              <w:rPr>
                <w:rFonts w:cs="Arial"/>
                <w:sz w:val="18"/>
                <w:szCs w:val="18"/>
                <w:lang w:val="de-DE"/>
              </w:rPr>
              <w:t>p-value*</w:t>
            </w:r>
          </w:p>
        </w:tc>
      </w:tr>
      <w:tr w:rsidR="00B354C8" w:rsidRPr="00B354C8" w14:paraId="4132638C" w14:textId="77777777" w:rsidTr="009F5686">
        <w:tc>
          <w:tcPr>
            <w:tcW w:w="3397" w:type="dxa"/>
          </w:tcPr>
          <w:p w14:paraId="1AE2991B" w14:textId="77777777" w:rsidR="00B354C8" w:rsidRPr="00B354C8" w:rsidRDefault="00B354C8" w:rsidP="00B354C8">
            <w:pPr>
              <w:spacing w:line="240" w:lineRule="auto"/>
              <w:rPr>
                <w:rFonts w:cs="Arial"/>
                <w:sz w:val="18"/>
                <w:szCs w:val="18"/>
              </w:rPr>
            </w:pPr>
            <w:r w:rsidRPr="00B354C8">
              <w:rPr>
                <w:rFonts w:cs="Arial"/>
                <w:sz w:val="18"/>
                <w:szCs w:val="18"/>
              </w:rPr>
              <w:t>Median age at RC, years (range)</w:t>
            </w:r>
          </w:p>
        </w:tc>
        <w:tc>
          <w:tcPr>
            <w:tcW w:w="2178" w:type="dxa"/>
          </w:tcPr>
          <w:p w14:paraId="021851AA" w14:textId="77777777" w:rsidR="00B354C8" w:rsidRPr="00B354C8" w:rsidRDefault="00B354C8" w:rsidP="00B354C8">
            <w:pPr>
              <w:spacing w:line="240" w:lineRule="auto"/>
              <w:rPr>
                <w:rFonts w:cs="Arial"/>
                <w:sz w:val="18"/>
                <w:szCs w:val="18"/>
              </w:rPr>
            </w:pPr>
            <w:r w:rsidRPr="00B354C8">
              <w:rPr>
                <w:rFonts w:cs="Arial"/>
                <w:sz w:val="18"/>
                <w:szCs w:val="18"/>
              </w:rPr>
              <w:t>62.5 (range 38-78)</w:t>
            </w:r>
          </w:p>
        </w:tc>
        <w:tc>
          <w:tcPr>
            <w:tcW w:w="2160" w:type="dxa"/>
          </w:tcPr>
          <w:p w14:paraId="7A01AAB7" w14:textId="77777777" w:rsidR="00B354C8" w:rsidRPr="00B354C8" w:rsidRDefault="00B354C8" w:rsidP="00B354C8">
            <w:pPr>
              <w:spacing w:line="240" w:lineRule="auto"/>
              <w:rPr>
                <w:rFonts w:cs="Arial"/>
                <w:sz w:val="18"/>
                <w:szCs w:val="18"/>
              </w:rPr>
            </w:pPr>
            <w:r w:rsidRPr="00B354C8">
              <w:rPr>
                <w:rFonts w:cs="Arial"/>
                <w:sz w:val="18"/>
                <w:szCs w:val="18"/>
              </w:rPr>
              <w:t>66.1 (range 35-78)</w:t>
            </w:r>
          </w:p>
        </w:tc>
        <w:tc>
          <w:tcPr>
            <w:tcW w:w="1800" w:type="dxa"/>
          </w:tcPr>
          <w:p w14:paraId="2CFF2505" w14:textId="77777777" w:rsidR="00B354C8" w:rsidRPr="00B354C8" w:rsidRDefault="00B354C8" w:rsidP="00B354C8">
            <w:pPr>
              <w:spacing w:line="240" w:lineRule="auto"/>
              <w:rPr>
                <w:rFonts w:cs="Arial"/>
                <w:sz w:val="18"/>
                <w:szCs w:val="18"/>
              </w:rPr>
            </w:pPr>
            <w:r w:rsidRPr="00B354C8">
              <w:rPr>
                <w:rFonts w:cs="Arial"/>
                <w:sz w:val="18"/>
                <w:szCs w:val="18"/>
              </w:rPr>
              <w:t>61.5 (range 38-78)</w:t>
            </w:r>
          </w:p>
        </w:tc>
        <w:tc>
          <w:tcPr>
            <w:tcW w:w="921" w:type="dxa"/>
          </w:tcPr>
          <w:p w14:paraId="533C0902" w14:textId="77777777" w:rsidR="00B354C8" w:rsidRPr="00B354C8" w:rsidRDefault="00B354C8" w:rsidP="00B354C8">
            <w:pPr>
              <w:spacing w:line="240" w:lineRule="auto"/>
              <w:rPr>
                <w:rFonts w:cs="Arial"/>
                <w:sz w:val="18"/>
                <w:szCs w:val="18"/>
              </w:rPr>
            </w:pPr>
            <w:r w:rsidRPr="00B354C8">
              <w:rPr>
                <w:rFonts w:cs="Arial"/>
                <w:sz w:val="18"/>
                <w:szCs w:val="18"/>
              </w:rPr>
              <w:t>0.2</w:t>
            </w:r>
          </w:p>
        </w:tc>
      </w:tr>
      <w:tr w:rsidR="00B354C8" w:rsidRPr="00B354C8" w14:paraId="255A77A0" w14:textId="77777777" w:rsidTr="009F5686">
        <w:tc>
          <w:tcPr>
            <w:tcW w:w="3397" w:type="dxa"/>
          </w:tcPr>
          <w:p w14:paraId="4521D92F" w14:textId="77777777" w:rsidR="00B354C8" w:rsidRPr="00B354C8" w:rsidRDefault="00B354C8" w:rsidP="00B354C8">
            <w:pPr>
              <w:spacing w:line="240" w:lineRule="auto"/>
              <w:rPr>
                <w:rFonts w:cs="Arial"/>
                <w:sz w:val="18"/>
                <w:szCs w:val="18"/>
              </w:rPr>
            </w:pPr>
            <w:r w:rsidRPr="00B354C8">
              <w:rPr>
                <w:rFonts w:cs="Arial"/>
                <w:sz w:val="18"/>
                <w:szCs w:val="18"/>
              </w:rPr>
              <w:t>Sex, n (%)</w:t>
            </w:r>
          </w:p>
          <w:p w14:paraId="3E95CC6C" w14:textId="77777777" w:rsidR="00B354C8" w:rsidRPr="00B354C8" w:rsidRDefault="00B354C8" w:rsidP="00B354C8">
            <w:pPr>
              <w:spacing w:line="240" w:lineRule="auto"/>
              <w:ind w:left="227"/>
              <w:rPr>
                <w:rFonts w:cs="Arial"/>
                <w:sz w:val="18"/>
                <w:szCs w:val="18"/>
              </w:rPr>
            </w:pPr>
            <w:r w:rsidRPr="00B354C8">
              <w:rPr>
                <w:rFonts w:cs="Arial"/>
                <w:sz w:val="18"/>
                <w:szCs w:val="18"/>
              </w:rPr>
              <w:t>Male</w:t>
            </w:r>
          </w:p>
          <w:p w14:paraId="13D017BD" w14:textId="77777777" w:rsidR="00B354C8" w:rsidRPr="00B354C8" w:rsidRDefault="00B354C8" w:rsidP="00B354C8">
            <w:pPr>
              <w:spacing w:line="240" w:lineRule="auto"/>
              <w:ind w:left="227"/>
              <w:rPr>
                <w:rFonts w:cs="Arial"/>
                <w:sz w:val="18"/>
                <w:szCs w:val="18"/>
                <w:lang w:val="de-DE"/>
              </w:rPr>
            </w:pPr>
            <w:r w:rsidRPr="00B354C8">
              <w:rPr>
                <w:rFonts w:cs="Arial"/>
                <w:sz w:val="18"/>
                <w:szCs w:val="18"/>
                <w:lang w:val="de-DE"/>
              </w:rPr>
              <w:t>Female</w:t>
            </w:r>
          </w:p>
        </w:tc>
        <w:tc>
          <w:tcPr>
            <w:tcW w:w="2178" w:type="dxa"/>
          </w:tcPr>
          <w:p w14:paraId="312B7298" w14:textId="77777777" w:rsidR="00B354C8" w:rsidRPr="00B354C8" w:rsidRDefault="00B354C8" w:rsidP="00B354C8">
            <w:pPr>
              <w:spacing w:line="240" w:lineRule="auto"/>
              <w:rPr>
                <w:rFonts w:cs="Arial"/>
                <w:sz w:val="18"/>
                <w:szCs w:val="18"/>
                <w:lang w:val="de-DE"/>
              </w:rPr>
            </w:pPr>
          </w:p>
          <w:p w14:paraId="6AD80F40"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40 (73%)</w:t>
            </w:r>
          </w:p>
          <w:p w14:paraId="7DCE08E0"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15 (27%)</w:t>
            </w:r>
          </w:p>
        </w:tc>
        <w:tc>
          <w:tcPr>
            <w:tcW w:w="2160" w:type="dxa"/>
          </w:tcPr>
          <w:p w14:paraId="643778AD" w14:textId="77777777" w:rsidR="00B354C8" w:rsidRPr="00B354C8" w:rsidRDefault="00B354C8" w:rsidP="00B354C8">
            <w:pPr>
              <w:spacing w:line="240" w:lineRule="auto"/>
              <w:rPr>
                <w:rFonts w:cs="Arial"/>
                <w:sz w:val="18"/>
                <w:szCs w:val="18"/>
                <w:lang w:val="de-DE"/>
              </w:rPr>
            </w:pPr>
          </w:p>
          <w:p w14:paraId="3F1D7611"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21 (68%)</w:t>
            </w:r>
          </w:p>
          <w:p w14:paraId="68472F42"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10 (32%)</w:t>
            </w:r>
          </w:p>
        </w:tc>
        <w:tc>
          <w:tcPr>
            <w:tcW w:w="1800" w:type="dxa"/>
          </w:tcPr>
          <w:p w14:paraId="0DECE2F4" w14:textId="77777777" w:rsidR="00B354C8" w:rsidRPr="00B354C8" w:rsidRDefault="00B354C8" w:rsidP="00B354C8">
            <w:pPr>
              <w:spacing w:line="240" w:lineRule="auto"/>
              <w:rPr>
                <w:rFonts w:cs="Arial"/>
                <w:sz w:val="18"/>
                <w:szCs w:val="18"/>
                <w:lang w:val="de-DE"/>
              </w:rPr>
            </w:pPr>
          </w:p>
          <w:p w14:paraId="53CB544D"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19 (79%)</w:t>
            </w:r>
          </w:p>
          <w:p w14:paraId="3A6DE783"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5 (21%)</w:t>
            </w:r>
          </w:p>
        </w:tc>
        <w:tc>
          <w:tcPr>
            <w:tcW w:w="921" w:type="dxa"/>
          </w:tcPr>
          <w:p w14:paraId="255768C1"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0.3</w:t>
            </w:r>
          </w:p>
        </w:tc>
      </w:tr>
      <w:tr w:rsidR="00B354C8" w:rsidRPr="00B354C8" w14:paraId="00B2F508" w14:textId="77777777" w:rsidTr="009F5686">
        <w:tc>
          <w:tcPr>
            <w:tcW w:w="3397" w:type="dxa"/>
          </w:tcPr>
          <w:p w14:paraId="1AAC01DB" w14:textId="77777777" w:rsidR="00B354C8" w:rsidRPr="00B354C8" w:rsidRDefault="00B354C8" w:rsidP="00B354C8">
            <w:pPr>
              <w:spacing w:line="240" w:lineRule="auto"/>
              <w:rPr>
                <w:rFonts w:cs="Arial"/>
                <w:sz w:val="18"/>
                <w:szCs w:val="18"/>
              </w:rPr>
            </w:pPr>
            <w:r w:rsidRPr="00B354C8">
              <w:rPr>
                <w:rFonts w:cs="Arial"/>
                <w:sz w:val="18"/>
                <w:szCs w:val="18"/>
              </w:rPr>
              <w:t>Prior NMIBC, n (%)</w:t>
            </w:r>
          </w:p>
          <w:p w14:paraId="53CFE209" w14:textId="77777777" w:rsidR="00B354C8" w:rsidRPr="00B354C8" w:rsidRDefault="00B354C8" w:rsidP="00B354C8">
            <w:pPr>
              <w:spacing w:line="240" w:lineRule="auto"/>
              <w:ind w:left="227"/>
              <w:rPr>
                <w:rFonts w:cs="Arial"/>
                <w:sz w:val="18"/>
                <w:szCs w:val="18"/>
              </w:rPr>
            </w:pPr>
            <w:r w:rsidRPr="00B354C8">
              <w:rPr>
                <w:rFonts w:cs="Arial"/>
                <w:sz w:val="18"/>
                <w:szCs w:val="18"/>
              </w:rPr>
              <w:t>NMIBC</w:t>
            </w:r>
          </w:p>
          <w:p w14:paraId="691F44F0" w14:textId="77777777" w:rsidR="00B354C8" w:rsidRPr="00B354C8" w:rsidRDefault="00B354C8" w:rsidP="00B354C8">
            <w:pPr>
              <w:spacing w:line="240" w:lineRule="auto"/>
              <w:ind w:left="227"/>
              <w:rPr>
                <w:rFonts w:cs="Arial"/>
                <w:sz w:val="18"/>
                <w:szCs w:val="18"/>
              </w:rPr>
            </w:pPr>
            <w:r w:rsidRPr="00B354C8">
              <w:rPr>
                <w:rFonts w:cs="Arial"/>
                <w:sz w:val="18"/>
                <w:szCs w:val="18"/>
              </w:rPr>
              <w:t>No history of NMBIC</w:t>
            </w:r>
          </w:p>
          <w:p w14:paraId="6FA4AAF0" w14:textId="77777777" w:rsidR="00B354C8" w:rsidRPr="00B354C8" w:rsidRDefault="00B354C8" w:rsidP="00B354C8">
            <w:pPr>
              <w:spacing w:line="240" w:lineRule="auto"/>
              <w:ind w:left="227"/>
              <w:rPr>
                <w:rFonts w:cs="Arial"/>
                <w:i/>
                <w:iCs/>
                <w:sz w:val="18"/>
                <w:szCs w:val="18"/>
              </w:rPr>
            </w:pPr>
            <w:r w:rsidRPr="00B354C8">
              <w:rPr>
                <w:rFonts w:cs="Arial"/>
                <w:i/>
                <w:iCs/>
                <w:sz w:val="18"/>
                <w:szCs w:val="18"/>
              </w:rPr>
              <w:t>Not available</w:t>
            </w:r>
          </w:p>
        </w:tc>
        <w:tc>
          <w:tcPr>
            <w:tcW w:w="2178" w:type="dxa"/>
          </w:tcPr>
          <w:p w14:paraId="1B3EADC7" w14:textId="77777777" w:rsidR="00B354C8" w:rsidRPr="00B354C8" w:rsidRDefault="00B354C8" w:rsidP="00B354C8">
            <w:pPr>
              <w:spacing w:line="240" w:lineRule="auto"/>
              <w:rPr>
                <w:rFonts w:cs="Arial"/>
                <w:sz w:val="18"/>
                <w:szCs w:val="18"/>
                <w:lang w:val="de-DE"/>
              </w:rPr>
            </w:pPr>
          </w:p>
          <w:p w14:paraId="4E9D770B"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3 (5%)</w:t>
            </w:r>
          </w:p>
          <w:p w14:paraId="09ECD357"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21 (38%)</w:t>
            </w:r>
          </w:p>
          <w:p w14:paraId="5D746B1F" w14:textId="77777777" w:rsidR="00B354C8" w:rsidRPr="00B354C8" w:rsidRDefault="00B354C8" w:rsidP="00B354C8">
            <w:pPr>
              <w:spacing w:line="240" w:lineRule="auto"/>
              <w:rPr>
                <w:rFonts w:cs="Arial"/>
                <w:i/>
                <w:iCs/>
                <w:sz w:val="18"/>
                <w:szCs w:val="18"/>
                <w:lang w:val="de-DE"/>
              </w:rPr>
            </w:pPr>
            <w:r w:rsidRPr="00B354C8">
              <w:rPr>
                <w:rFonts w:cs="Arial"/>
                <w:sz w:val="18"/>
                <w:szCs w:val="18"/>
                <w:lang w:val="de-DE"/>
              </w:rPr>
              <w:t>31 (56%)</w:t>
            </w:r>
          </w:p>
        </w:tc>
        <w:tc>
          <w:tcPr>
            <w:tcW w:w="2160" w:type="dxa"/>
          </w:tcPr>
          <w:p w14:paraId="563E7F25" w14:textId="77777777" w:rsidR="00B354C8" w:rsidRPr="00B354C8" w:rsidRDefault="00B354C8" w:rsidP="00B354C8">
            <w:pPr>
              <w:spacing w:line="240" w:lineRule="auto"/>
              <w:rPr>
                <w:rFonts w:cs="Arial"/>
                <w:sz w:val="18"/>
                <w:szCs w:val="18"/>
                <w:lang w:val="de-DE"/>
              </w:rPr>
            </w:pPr>
          </w:p>
          <w:p w14:paraId="36A08416"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w:t>
            </w:r>
          </w:p>
          <w:p w14:paraId="46F80B12"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w:t>
            </w:r>
          </w:p>
          <w:p w14:paraId="34CD8B87"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31 (100%)</w:t>
            </w:r>
          </w:p>
        </w:tc>
        <w:tc>
          <w:tcPr>
            <w:tcW w:w="1800" w:type="dxa"/>
          </w:tcPr>
          <w:p w14:paraId="4C6E99A7" w14:textId="77777777" w:rsidR="00B354C8" w:rsidRPr="00B354C8" w:rsidRDefault="00B354C8" w:rsidP="00B354C8">
            <w:pPr>
              <w:spacing w:line="240" w:lineRule="auto"/>
              <w:rPr>
                <w:rFonts w:cs="Arial"/>
                <w:sz w:val="18"/>
                <w:szCs w:val="18"/>
                <w:lang w:val="de-DE"/>
              </w:rPr>
            </w:pPr>
          </w:p>
          <w:p w14:paraId="4A096CD1"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3 (12.5%)</w:t>
            </w:r>
          </w:p>
          <w:p w14:paraId="66A05CE6"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21 (87.5%)</w:t>
            </w:r>
          </w:p>
          <w:p w14:paraId="3118CEA1"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w:t>
            </w:r>
          </w:p>
        </w:tc>
        <w:tc>
          <w:tcPr>
            <w:tcW w:w="921" w:type="dxa"/>
          </w:tcPr>
          <w:p w14:paraId="1FBBBF9F"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w:t>
            </w:r>
          </w:p>
        </w:tc>
      </w:tr>
      <w:tr w:rsidR="00B354C8" w:rsidRPr="00B354C8" w14:paraId="1E46A9A7" w14:textId="77777777" w:rsidTr="009F5686">
        <w:tc>
          <w:tcPr>
            <w:tcW w:w="3397" w:type="dxa"/>
          </w:tcPr>
          <w:p w14:paraId="6C6EE535" w14:textId="77777777" w:rsidR="00B354C8" w:rsidRPr="00B354C8" w:rsidRDefault="00B354C8" w:rsidP="00B354C8">
            <w:pPr>
              <w:spacing w:line="240" w:lineRule="auto"/>
              <w:rPr>
                <w:rFonts w:cs="Arial"/>
                <w:sz w:val="18"/>
                <w:szCs w:val="18"/>
              </w:rPr>
            </w:pPr>
            <w:r w:rsidRPr="00B354C8">
              <w:rPr>
                <w:rFonts w:cs="Arial"/>
                <w:sz w:val="18"/>
                <w:szCs w:val="18"/>
              </w:rPr>
              <w:t>Prior intravesical therapy, n (%)</w:t>
            </w:r>
          </w:p>
          <w:p w14:paraId="755C1006" w14:textId="77777777" w:rsidR="00B354C8" w:rsidRPr="00B354C8" w:rsidRDefault="00B354C8" w:rsidP="00B354C8">
            <w:pPr>
              <w:spacing w:line="240" w:lineRule="auto"/>
              <w:ind w:left="227"/>
              <w:rPr>
                <w:rFonts w:cs="Arial"/>
                <w:sz w:val="18"/>
                <w:szCs w:val="18"/>
              </w:rPr>
            </w:pPr>
            <w:r w:rsidRPr="00B354C8">
              <w:rPr>
                <w:rFonts w:cs="Arial"/>
                <w:sz w:val="18"/>
                <w:szCs w:val="18"/>
              </w:rPr>
              <w:t>BCG</w:t>
            </w:r>
          </w:p>
          <w:p w14:paraId="67DF9F9A" w14:textId="77777777" w:rsidR="00B354C8" w:rsidRPr="00B354C8" w:rsidRDefault="00B354C8" w:rsidP="00B354C8">
            <w:pPr>
              <w:spacing w:line="240" w:lineRule="auto"/>
              <w:ind w:left="227"/>
              <w:rPr>
                <w:rFonts w:cs="Arial"/>
                <w:sz w:val="18"/>
                <w:szCs w:val="18"/>
              </w:rPr>
            </w:pPr>
            <w:r w:rsidRPr="00B354C8">
              <w:rPr>
                <w:rFonts w:cs="Arial"/>
                <w:sz w:val="18"/>
                <w:szCs w:val="18"/>
              </w:rPr>
              <w:t>No history of BCG</w:t>
            </w:r>
          </w:p>
          <w:p w14:paraId="08FAC6AB" w14:textId="77777777" w:rsidR="00B354C8" w:rsidRPr="00B354C8" w:rsidRDefault="00B354C8" w:rsidP="00B354C8">
            <w:pPr>
              <w:spacing w:line="240" w:lineRule="auto"/>
              <w:ind w:left="227"/>
              <w:rPr>
                <w:rFonts w:cs="Arial"/>
                <w:sz w:val="18"/>
                <w:szCs w:val="18"/>
              </w:rPr>
            </w:pPr>
            <w:r w:rsidRPr="00B354C8">
              <w:rPr>
                <w:rFonts w:cs="Arial"/>
                <w:i/>
                <w:iCs/>
                <w:sz w:val="18"/>
                <w:szCs w:val="18"/>
              </w:rPr>
              <w:t>Not</w:t>
            </w:r>
            <w:r w:rsidRPr="00B354C8">
              <w:rPr>
                <w:rFonts w:cs="Arial"/>
                <w:sz w:val="18"/>
                <w:szCs w:val="18"/>
              </w:rPr>
              <w:t xml:space="preserve"> </w:t>
            </w:r>
            <w:r w:rsidRPr="00B354C8">
              <w:rPr>
                <w:rFonts w:cs="Arial"/>
                <w:i/>
                <w:iCs/>
                <w:sz w:val="18"/>
                <w:szCs w:val="18"/>
              </w:rPr>
              <w:t>available</w:t>
            </w:r>
          </w:p>
        </w:tc>
        <w:tc>
          <w:tcPr>
            <w:tcW w:w="2178" w:type="dxa"/>
          </w:tcPr>
          <w:p w14:paraId="17A43AEE" w14:textId="77777777" w:rsidR="00B354C8" w:rsidRPr="00B354C8" w:rsidRDefault="00B354C8" w:rsidP="00B354C8">
            <w:pPr>
              <w:spacing w:line="240" w:lineRule="auto"/>
              <w:rPr>
                <w:rFonts w:cs="Arial"/>
                <w:sz w:val="18"/>
                <w:szCs w:val="18"/>
              </w:rPr>
            </w:pPr>
          </w:p>
          <w:p w14:paraId="127587C4"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2 (4%)</w:t>
            </w:r>
          </w:p>
          <w:p w14:paraId="41E632BC"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22 (40%)</w:t>
            </w:r>
          </w:p>
          <w:p w14:paraId="3735298B"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31 (56%)</w:t>
            </w:r>
          </w:p>
        </w:tc>
        <w:tc>
          <w:tcPr>
            <w:tcW w:w="2160" w:type="dxa"/>
          </w:tcPr>
          <w:p w14:paraId="0D878BC5" w14:textId="77777777" w:rsidR="00B354C8" w:rsidRPr="00B354C8" w:rsidRDefault="00B354C8" w:rsidP="00B354C8">
            <w:pPr>
              <w:spacing w:line="240" w:lineRule="auto"/>
              <w:rPr>
                <w:rFonts w:cs="Arial"/>
                <w:sz w:val="18"/>
                <w:szCs w:val="18"/>
                <w:lang w:val="de-DE"/>
              </w:rPr>
            </w:pPr>
          </w:p>
          <w:p w14:paraId="2409C8FA"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w:t>
            </w:r>
          </w:p>
          <w:p w14:paraId="266FF271" w14:textId="77777777" w:rsidR="00B354C8" w:rsidRPr="00B354C8" w:rsidRDefault="00B354C8" w:rsidP="00B354C8">
            <w:pPr>
              <w:spacing w:line="240" w:lineRule="auto"/>
              <w:rPr>
                <w:rFonts w:cs="Arial"/>
                <w:i/>
                <w:iCs/>
                <w:sz w:val="18"/>
                <w:szCs w:val="18"/>
                <w:lang w:val="de-DE"/>
              </w:rPr>
            </w:pPr>
            <w:r w:rsidRPr="00B354C8">
              <w:rPr>
                <w:rFonts w:cs="Arial"/>
                <w:i/>
                <w:iCs/>
                <w:sz w:val="18"/>
                <w:szCs w:val="18"/>
                <w:lang w:val="de-DE"/>
              </w:rPr>
              <w:t>-</w:t>
            </w:r>
          </w:p>
          <w:p w14:paraId="2FB4A7CD" w14:textId="77777777" w:rsidR="00B354C8" w:rsidRPr="00B354C8" w:rsidRDefault="00B354C8" w:rsidP="00B354C8">
            <w:pPr>
              <w:spacing w:line="240" w:lineRule="auto"/>
              <w:rPr>
                <w:rFonts w:cs="Arial"/>
                <w:i/>
                <w:iCs/>
                <w:sz w:val="18"/>
                <w:szCs w:val="18"/>
                <w:lang w:val="de-DE"/>
              </w:rPr>
            </w:pPr>
            <w:r w:rsidRPr="00B354C8">
              <w:rPr>
                <w:rFonts w:cs="Arial"/>
                <w:i/>
                <w:iCs/>
                <w:sz w:val="18"/>
                <w:szCs w:val="18"/>
                <w:lang w:val="de-DE"/>
              </w:rPr>
              <w:t>31 (100%)</w:t>
            </w:r>
          </w:p>
        </w:tc>
        <w:tc>
          <w:tcPr>
            <w:tcW w:w="1800" w:type="dxa"/>
          </w:tcPr>
          <w:p w14:paraId="409639A4" w14:textId="77777777" w:rsidR="00B354C8" w:rsidRPr="00B354C8" w:rsidRDefault="00B354C8" w:rsidP="00B354C8">
            <w:pPr>
              <w:spacing w:line="240" w:lineRule="auto"/>
              <w:rPr>
                <w:rFonts w:cs="Arial"/>
                <w:sz w:val="18"/>
                <w:szCs w:val="18"/>
                <w:lang w:val="de-DE"/>
              </w:rPr>
            </w:pPr>
          </w:p>
          <w:p w14:paraId="5E2E1E12"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2 (9%)</w:t>
            </w:r>
          </w:p>
          <w:p w14:paraId="2A447C0C"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22 (91%)</w:t>
            </w:r>
          </w:p>
          <w:p w14:paraId="2057943B"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w:t>
            </w:r>
          </w:p>
        </w:tc>
        <w:tc>
          <w:tcPr>
            <w:tcW w:w="921" w:type="dxa"/>
          </w:tcPr>
          <w:p w14:paraId="5ADE53EE" w14:textId="77777777" w:rsidR="00B354C8" w:rsidRPr="00B354C8" w:rsidRDefault="00B354C8" w:rsidP="00B354C8">
            <w:pPr>
              <w:spacing w:line="240" w:lineRule="auto"/>
              <w:rPr>
                <w:rFonts w:cs="Arial"/>
                <w:sz w:val="18"/>
                <w:szCs w:val="18"/>
                <w:lang w:val="de-DE"/>
              </w:rPr>
            </w:pPr>
            <w:r w:rsidRPr="00B354C8">
              <w:rPr>
                <w:rFonts w:cs="Arial"/>
                <w:sz w:val="18"/>
                <w:szCs w:val="18"/>
                <w:lang w:val="de-DE"/>
              </w:rPr>
              <w:t>-</w:t>
            </w:r>
          </w:p>
        </w:tc>
      </w:tr>
      <w:tr w:rsidR="00B354C8" w:rsidRPr="00B354C8" w14:paraId="231AE519" w14:textId="77777777" w:rsidTr="009F5686">
        <w:tc>
          <w:tcPr>
            <w:tcW w:w="3397" w:type="dxa"/>
          </w:tcPr>
          <w:p w14:paraId="17E73D7E" w14:textId="77777777" w:rsidR="00B354C8" w:rsidRPr="00B354C8" w:rsidRDefault="00B354C8" w:rsidP="00B354C8">
            <w:pPr>
              <w:spacing w:line="240" w:lineRule="auto"/>
              <w:rPr>
                <w:rFonts w:cs="Arial"/>
                <w:sz w:val="18"/>
                <w:szCs w:val="18"/>
              </w:rPr>
            </w:pPr>
            <w:r w:rsidRPr="00B354C8">
              <w:rPr>
                <w:rFonts w:cs="Arial"/>
                <w:sz w:val="18"/>
                <w:szCs w:val="18"/>
              </w:rPr>
              <w:t>cN-stage prior to NAC, n (%)</w:t>
            </w:r>
          </w:p>
          <w:p w14:paraId="1D2ECBBD" w14:textId="77777777" w:rsidR="00B354C8" w:rsidRPr="00B354C8" w:rsidRDefault="00B354C8" w:rsidP="00B354C8">
            <w:pPr>
              <w:spacing w:line="240" w:lineRule="auto"/>
              <w:ind w:left="227"/>
              <w:rPr>
                <w:rFonts w:cs="Arial"/>
                <w:sz w:val="18"/>
                <w:szCs w:val="18"/>
              </w:rPr>
            </w:pPr>
            <w:r w:rsidRPr="00B354C8">
              <w:rPr>
                <w:rFonts w:cs="Arial"/>
                <w:sz w:val="18"/>
                <w:szCs w:val="18"/>
              </w:rPr>
              <w:t>cN0</w:t>
            </w:r>
          </w:p>
          <w:p w14:paraId="274AD7A5" w14:textId="77777777" w:rsidR="00B354C8" w:rsidRPr="00B354C8" w:rsidRDefault="00B354C8" w:rsidP="00B354C8">
            <w:pPr>
              <w:spacing w:line="240" w:lineRule="auto"/>
              <w:ind w:left="227"/>
              <w:rPr>
                <w:rFonts w:cs="Arial"/>
                <w:sz w:val="18"/>
                <w:szCs w:val="18"/>
              </w:rPr>
            </w:pPr>
            <w:r w:rsidRPr="00B354C8">
              <w:rPr>
                <w:rFonts w:cs="Arial"/>
                <w:sz w:val="18"/>
                <w:szCs w:val="18"/>
              </w:rPr>
              <w:t>cN1</w:t>
            </w:r>
          </w:p>
          <w:p w14:paraId="7D3FA171" w14:textId="77777777" w:rsidR="00B354C8" w:rsidRPr="00B354C8" w:rsidRDefault="00B354C8" w:rsidP="00B354C8">
            <w:pPr>
              <w:spacing w:line="240" w:lineRule="auto"/>
              <w:ind w:left="227"/>
              <w:rPr>
                <w:rFonts w:cs="Arial"/>
                <w:sz w:val="18"/>
                <w:szCs w:val="18"/>
              </w:rPr>
            </w:pPr>
            <w:r w:rsidRPr="00B354C8">
              <w:rPr>
                <w:rFonts w:cs="Arial"/>
                <w:sz w:val="18"/>
                <w:szCs w:val="18"/>
              </w:rPr>
              <w:t>cN2</w:t>
            </w:r>
          </w:p>
          <w:p w14:paraId="0D21575A" w14:textId="77777777" w:rsidR="00B354C8" w:rsidRPr="00B354C8" w:rsidRDefault="00B354C8" w:rsidP="00B354C8">
            <w:pPr>
              <w:spacing w:line="240" w:lineRule="auto"/>
              <w:ind w:left="227"/>
              <w:rPr>
                <w:rFonts w:cs="Arial"/>
                <w:sz w:val="18"/>
                <w:szCs w:val="18"/>
              </w:rPr>
            </w:pPr>
            <w:r w:rsidRPr="00B354C8">
              <w:rPr>
                <w:rFonts w:cs="Arial"/>
                <w:sz w:val="18"/>
                <w:szCs w:val="18"/>
              </w:rPr>
              <w:t>cN3</w:t>
            </w:r>
          </w:p>
        </w:tc>
        <w:tc>
          <w:tcPr>
            <w:tcW w:w="2178" w:type="dxa"/>
          </w:tcPr>
          <w:p w14:paraId="5320CF5E" w14:textId="77777777" w:rsidR="00B354C8" w:rsidRPr="00B354C8" w:rsidRDefault="00B354C8" w:rsidP="00B354C8">
            <w:pPr>
              <w:spacing w:line="240" w:lineRule="auto"/>
              <w:rPr>
                <w:rFonts w:cs="Arial"/>
                <w:sz w:val="18"/>
                <w:szCs w:val="18"/>
              </w:rPr>
            </w:pPr>
          </w:p>
          <w:p w14:paraId="2CC0216A" w14:textId="77777777" w:rsidR="00B354C8" w:rsidRPr="00B354C8" w:rsidRDefault="00B354C8" w:rsidP="00B354C8">
            <w:pPr>
              <w:spacing w:line="240" w:lineRule="auto"/>
              <w:rPr>
                <w:rFonts w:cs="Arial"/>
                <w:sz w:val="18"/>
                <w:szCs w:val="18"/>
              </w:rPr>
            </w:pPr>
            <w:r w:rsidRPr="00B354C8">
              <w:rPr>
                <w:rFonts w:cs="Arial"/>
                <w:sz w:val="18"/>
                <w:szCs w:val="18"/>
              </w:rPr>
              <w:t>29 (53%)</w:t>
            </w:r>
          </w:p>
          <w:p w14:paraId="61CEB84C" w14:textId="77777777" w:rsidR="00B354C8" w:rsidRPr="00B354C8" w:rsidRDefault="00B354C8" w:rsidP="00B354C8">
            <w:pPr>
              <w:spacing w:line="240" w:lineRule="auto"/>
              <w:rPr>
                <w:rFonts w:cs="Arial"/>
                <w:sz w:val="18"/>
                <w:szCs w:val="18"/>
              </w:rPr>
            </w:pPr>
            <w:r w:rsidRPr="00B354C8">
              <w:rPr>
                <w:rFonts w:cs="Arial"/>
                <w:sz w:val="18"/>
                <w:szCs w:val="18"/>
              </w:rPr>
              <w:t>10 (18%)</w:t>
            </w:r>
            <w:r w:rsidRPr="00B354C8">
              <w:rPr>
                <w:rFonts w:cs="Arial"/>
                <w:sz w:val="18"/>
                <w:szCs w:val="18"/>
              </w:rPr>
              <w:tab/>
            </w:r>
          </w:p>
          <w:p w14:paraId="52811ED0" w14:textId="77777777" w:rsidR="00B354C8" w:rsidRPr="00B354C8" w:rsidRDefault="00B354C8" w:rsidP="00B354C8">
            <w:pPr>
              <w:spacing w:line="240" w:lineRule="auto"/>
              <w:rPr>
                <w:rFonts w:cs="Arial"/>
                <w:sz w:val="18"/>
                <w:szCs w:val="18"/>
              </w:rPr>
            </w:pPr>
            <w:r w:rsidRPr="00B354C8">
              <w:rPr>
                <w:rFonts w:cs="Arial"/>
                <w:sz w:val="18"/>
                <w:szCs w:val="18"/>
              </w:rPr>
              <w:t>3 (5%)</w:t>
            </w:r>
          </w:p>
          <w:p w14:paraId="3E87FE49" w14:textId="77777777" w:rsidR="00B354C8" w:rsidRPr="00B354C8" w:rsidRDefault="00B354C8" w:rsidP="00B354C8">
            <w:pPr>
              <w:spacing w:line="240" w:lineRule="auto"/>
              <w:rPr>
                <w:rFonts w:cs="Arial"/>
                <w:sz w:val="18"/>
                <w:szCs w:val="18"/>
              </w:rPr>
            </w:pPr>
            <w:r w:rsidRPr="00B354C8">
              <w:rPr>
                <w:rFonts w:cs="Arial"/>
                <w:sz w:val="18"/>
                <w:szCs w:val="18"/>
              </w:rPr>
              <w:t>13 (24%)</w:t>
            </w:r>
          </w:p>
        </w:tc>
        <w:tc>
          <w:tcPr>
            <w:tcW w:w="2160" w:type="dxa"/>
          </w:tcPr>
          <w:p w14:paraId="0232FF81" w14:textId="77777777" w:rsidR="00B354C8" w:rsidRPr="00B354C8" w:rsidRDefault="00B354C8" w:rsidP="00B354C8">
            <w:pPr>
              <w:spacing w:line="240" w:lineRule="auto"/>
              <w:rPr>
                <w:rFonts w:cs="Arial"/>
                <w:sz w:val="18"/>
                <w:szCs w:val="18"/>
              </w:rPr>
            </w:pPr>
          </w:p>
          <w:p w14:paraId="7980A830" w14:textId="77777777" w:rsidR="00B354C8" w:rsidRPr="00B354C8" w:rsidRDefault="00B354C8" w:rsidP="00B354C8">
            <w:pPr>
              <w:spacing w:line="240" w:lineRule="auto"/>
              <w:rPr>
                <w:rFonts w:cs="Arial"/>
                <w:sz w:val="18"/>
                <w:szCs w:val="18"/>
              </w:rPr>
            </w:pPr>
            <w:r w:rsidRPr="00B354C8">
              <w:rPr>
                <w:rFonts w:cs="Arial"/>
                <w:sz w:val="18"/>
                <w:szCs w:val="18"/>
              </w:rPr>
              <w:t>10 (32%)</w:t>
            </w:r>
            <w:r w:rsidRPr="00B354C8">
              <w:rPr>
                <w:rFonts w:cs="Arial"/>
                <w:sz w:val="18"/>
                <w:szCs w:val="18"/>
              </w:rPr>
              <w:tab/>
            </w:r>
          </w:p>
          <w:p w14:paraId="57C13FB6" w14:textId="77777777" w:rsidR="00B354C8" w:rsidRPr="00B354C8" w:rsidRDefault="00B354C8" w:rsidP="00B354C8">
            <w:pPr>
              <w:spacing w:line="240" w:lineRule="auto"/>
              <w:rPr>
                <w:rFonts w:cs="Arial"/>
                <w:sz w:val="18"/>
                <w:szCs w:val="18"/>
              </w:rPr>
            </w:pPr>
            <w:r w:rsidRPr="00B354C8">
              <w:rPr>
                <w:rFonts w:cs="Arial"/>
                <w:sz w:val="18"/>
                <w:szCs w:val="18"/>
              </w:rPr>
              <w:t>6 (19%)</w:t>
            </w:r>
          </w:p>
          <w:p w14:paraId="2BB606DB" w14:textId="77777777" w:rsidR="00B354C8" w:rsidRPr="00B354C8" w:rsidRDefault="00B354C8" w:rsidP="00B354C8">
            <w:pPr>
              <w:spacing w:line="240" w:lineRule="auto"/>
              <w:rPr>
                <w:rFonts w:cs="Arial"/>
                <w:sz w:val="18"/>
                <w:szCs w:val="18"/>
              </w:rPr>
            </w:pPr>
            <w:r w:rsidRPr="00B354C8">
              <w:rPr>
                <w:rFonts w:cs="Arial"/>
                <w:sz w:val="18"/>
                <w:szCs w:val="18"/>
              </w:rPr>
              <w:t>3 (10%)</w:t>
            </w:r>
          </w:p>
          <w:p w14:paraId="0131BBF4" w14:textId="77777777" w:rsidR="00B354C8" w:rsidRPr="00B354C8" w:rsidRDefault="00B354C8" w:rsidP="00B354C8">
            <w:pPr>
              <w:spacing w:line="240" w:lineRule="auto"/>
              <w:rPr>
                <w:rFonts w:cs="Arial"/>
                <w:sz w:val="18"/>
                <w:szCs w:val="18"/>
              </w:rPr>
            </w:pPr>
            <w:r w:rsidRPr="00B354C8">
              <w:rPr>
                <w:rFonts w:cs="Arial"/>
                <w:sz w:val="18"/>
                <w:szCs w:val="18"/>
              </w:rPr>
              <w:t>12 (39%)</w:t>
            </w:r>
          </w:p>
        </w:tc>
        <w:tc>
          <w:tcPr>
            <w:tcW w:w="1800" w:type="dxa"/>
          </w:tcPr>
          <w:p w14:paraId="6C04428D" w14:textId="77777777" w:rsidR="00B354C8" w:rsidRPr="00B354C8" w:rsidRDefault="00B354C8" w:rsidP="00B354C8">
            <w:pPr>
              <w:spacing w:line="240" w:lineRule="auto"/>
              <w:rPr>
                <w:rFonts w:cs="Arial"/>
                <w:sz w:val="18"/>
                <w:szCs w:val="18"/>
              </w:rPr>
            </w:pPr>
          </w:p>
          <w:p w14:paraId="7A79FCED" w14:textId="77777777" w:rsidR="00B354C8" w:rsidRPr="00B354C8" w:rsidRDefault="00B354C8" w:rsidP="00B354C8">
            <w:pPr>
              <w:spacing w:line="240" w:lineRule="auto"/>
              <w:rPr>
                <w:rFonts w:cs="Arial"/>
                <w:sz w:val="18"/>
                <w:szCs w:val="18"/>
              </w:rPr>
            </w:pPr>
            <w:r w:rsidRPr="00B354C8">
              <w:rPr>
                <w:rFonts w:cs="Arial"/>
                <w:sz w:val="18"/>
                <w:szCs w:val="18"/>
              </w:rPr>
              <w:t>19 (79%)</w:t>
            </w:r>
          </w:p>
          <w:p w14:paraId="34E91672" w14:textId="77777777" w:rsidR="00B354C8" w:rsidRPr="00B354C8" w:rsidRDefault="00B354C8" w:rsidP="00B354C8">
            <w:pPr>
              <w:spacing w:line="240" w:lineRule="auto"/>
              <w:rPr>
                <w:rFonts w:cs="Arial"/>
                <w:sz w:val="18"/>
                <w:szCs w:val="18"/>
              </w:rPr>
            </w:pPr>
            <w:r w:rsidRPr="00B354C8">
              <w:rPr>
                <w:rFonts w:cs="Arial"/>
                <w:sz w:val="18"/>
                <w:szCs w:val="18"/>
              </w:rPr>
              <w:t>4 (17%)</w:t>
            </w:r>
          </w:p>
          <w:p w14:paraId="6D0EE11D" w14:textId="77777777" w:rsidR="00B354C8" w:rsidRPr="00B354C8" w:rsidRDefault="00B354C8" w:rsidP="00B354C8">
            <w:pPr>
              <w:spacing w:line="240" w:lineRule="auto"/>
              <w:rPr>
                <w:rFonts w:cs="Arial"/>
                <w:sz w:val="18"/>
                <w:szCs w:val="18"/>
              </w:rPr>
            </w:pPr>
            <w:r w:rsidRPr="00B354C8">
              <w:rPr>
                <w:rFonts w:cs="Arial"/>
                <w:sz w:val="18"/>
                <w:szCs w:val="18"/>
              </w:rPr>
              <w:t>-</w:t>
            </w:r>
          </w:p>
          <w:p w14:paraId="6EDEFD3C" w14:textId="77777777" w:rsidR="00B354C8" w:rsidRPr="00B354C8" w:rsidRDefault="00B354C8" w:rsidP="00B354C8">
            <w:pPr>
              <w:spacing w:line="240" w:lineRule="auto"/>
              <w:rPr>
                <w:rFonts w:cs="Arial"/>
                <w:sz w:val="18"/>
                <w:szCs w:val="18"/>
              </w:rPr>
            </w:pPr>
            <w:r w:rsidRPr="00B354C8">
              <w:rPr>
                <w:rFonts w:cs="Arial"/>
                <w:sz w:val="18"/>
                <w:szCs w:val="18"/>
              </w:rPr>
              <w:t>1 (4%)</w:t>
            </w:r>
          </w:p>
        </w:tc>
        <w:tc>
          <w:tcPr>
            <w:tcW w:w="921" w:type="dxa"/>
          </w:tcPr>
          <w:p w14:paraId="7BA5CF9E" w14:textId="77777777" w:rsidR="00B354C8" w:rsidRPr="00B354C8" w:rsidRDefault="00B354C8" w:rsidP="00B354C8">
            <w:pPr>
              <w:spacing w:line="240" w:lineRule="auto"/>
              <w:rPr>
                <w:rFonts w:cs="Arial"/>
                <w:sz w:val="18"/>
                <w:szCs w:val="18"/>
              </w:rPr>
            </w:pPr>
            <w:r w:rsidRPr="00B354C8">
              <w:rPr>
                <w:rFonts w:cs="Arial"/>
                <w:sz w:val="18"/>
                <w:szCs w:val="18"/>
              </w:rPr>
              <w:t>&lt;0.001</w:t>
            </w:r>
          </w:p>
        </w:tc>
      </w:tr>
      <w:tr w:rsidR="00B354C8" w:rsidRPr="00B354C8" w14:paraId="01552A42" w14:textId="77777777" w:rsidTr="009F5686">
        <w:trPr>
          <w:trHeight w:val="859"/>
        </w:trPr>
        <w:tc>
          <w:tcPr>
            <w:tcW w:w="3397" w:type="dxa"/>
          </w:tcPr>
          <w:p w14:paraId="59D3BDEE" w14:textId="77777777" w:rsidR="00B354C8" w:rsidRPr="00B354C8" w:rsidRDefault="00B354C8" w:rsidP="00B354C8">
            <w:pPr>
              <w:spacing w:line="240" w:lineRule="auto"/>
              <w:rPr>
                <w:rFonts w:cs="Arial"/>
                <w:sz w:val="18"/>
                <w:szCs w:val="18"/>
              </w:rPr>
            </w:pPr>
            <w:r w:rsidRPr="00B354C8">
              <w:rPr>
                <w:rFonts w:cs="Arial"/>
                <w:sz w:val="18"/>
                <w:szCs w:val="18"/>
              </w:rPr>
              <w:t>cT-stage prior to NAC, n (%)</w:t>
            </w:r>
            <w:r w:rsidRPr="00B354C8">
              <w:rPr>
                <w:rFonts w:cs="Arial"/>
                <w:sz w:val="18"/>
                <w:szCs w:val="18"/>
              </w:rPr>
              <w:tab/>
            </w:r>
          </w:p>
          <w:p w14:paraId="2B2A491A" w14:textId="77777777" w:rsidR="00B354C8" w:rsidRPr="00B354C8" w:rsidRDefault="00B354C8" w:rsidP="00B354C8">
            <w:pPr>
              <w:spacing w:line="240" w:lineRule="auto"/>
              <w:ind w:left="227"/>
              <w:rPr>
                <w:rFonts w:cs="Arial"/>
                <w:sz w:val="18"/>
                <w:szCs w:val="18"/>
              </w:rPr>
            </w:pPr>
            <w:r w:rsidRPr="00B354C8">
              <w:rPr>
                <w:rFonts w:cs="Arial"/>
                <w:sz w:val="18"/>
                <w:szCs w:val="18"/>
              </w:rPr>
              <w:t>cT2</w:t>
            </w:r>
            <w:r w:rsidRPr="00B354C8">
              <w:rPr>
                <w:rFonts w:cs="Arial"/>
                <w:sz w:val="18"/>
                <w:szCs w:val="18"/>
              </w:rPr>
              <w:tab/>
            </w:r>
            <w:r w:rsidRPr="00B354C8">
              <w:rPr>
                <w:rFonts w:cs="Arial"/>
                <w:sz w:val="18"/>
                <w:szCs w:val="18"/>
              </w:rPr>
              <w:tab/>
            </w:r>
            <w:r w:rsidRPr="00B354C8">
              <w:rPr>
                <w:rFonts w:cs="Arial"/>
                <w:sz w:val="18"/>
                <w:szCs w:val="18"/>
              </w:rPr>
              <w:tab/>
            </w:r>
          </w:p>
          <w:p w14:paraId="104324AB" w14:textId="77777777" w:rsidR="00B354C8" w:rsidRPr="00B354C8" w:rsidRDefault="00B354C8" w:rsidP="00B354C8">
            <w:pPr>
              <w:spacing w:line="240" w:lineRule="auto"/>
              <w:ind w:left="227"/>
              <w:rPr>
                <w:rFonts w:cs="Arial"/>
                <w:sz w:val="18"/>
                <w:szCs w:val="18"/>
              </w:rPr>
            </w:pPr>
            <w:r w:rsidRPr="00B354C8">
              <w:rPr>
                <w:rFonts w:cs="Arial"/>
                <w:sz w:val="18"/>
                <w:szCs w:val="18"/>
              </w:rPr>
              <w:t>cT3</w:t>
            </w:r>
            <w:r w:rsidRPr="00B354C8">
              <w:rPr>
                <w:rFonts w:cs="Arial"/>
                <w:sz w:val="18"/>
                <w:szCs w:val="18"/>
              </w:rPr>
              <w:tab/>
            </w:r>
            <w:r w:rsidRPr="00B354C8">
              <w:rPr>
                <w:rFonts w:cs="Arial"/>
                <w:sz w:val="18"/>
                <w:szCs w:val="18"/>
              </w:rPr>
              <w:tab/>
            </w:r>
            <w:r w:rsidRPr="00B354C8">
              <w:rPr>
                <w:rFonts w:cs="Arial"/>
                <w:sz w:val="18"/>
                <w:szCs w:val="18"/>
              </w:rPr>
              <w:tab/>
            </w:r>
          </w:p>
          <w:p w14:paraId="7AE26CC3" w14:textId="77777777" w:rsidR="00B354C8" w:rsidRPr="00B354C8" w:rsidRDefault="00B354C8" w:rsidP="00B354C8">
            <w:pPr>
              <w:spacing w:line="240" w:lineRule="auto"/>
              <w:ind w:left="227"/>
              <w:rPr>
                <w:rFonts w:cs="Arial"/>
                <w:sz w:val="18"/>
                <w:szCs w:val="18"/>
              </w:rPr>
            </w:pPr>
            <w:r w:rsidRPr="00B354C8">
              <w:rPr>
                <w:rFonts w:cs="Arial"/>
                <w:sz w:val="18"/>
                <w:szCs w:val="18"/>
              </w:rPr>
              <w:t>cT4</w:t>
            </w:r>
          </w:p>
        </w:tc>
        <w:tc>
          <w:tcPr>
            <w:tcW w:w="2178" w:type="dxa"/>
          </w:tcPr>
          <w:p w14:paraId="5B738154" w14:textId="77777777" w:rsidR="00B354C8" w:rsidRPr="00B354C8" w:rsidRDefault="00B354C8" w:rsidP="00B354C8">
            <w:pPr>
              <w:spacing w:line="240" w:lineRule="auto"/>
              <w:rPr>
                <w:rFonts w:cs="Arial"/>
                <w:sz w:val="18"/>
                <w:szCs w:val="18"/>
              </w:rPr>
            </w:pPr>
          </w:p>
          <w:p w14:paraId="79356388" w14:textId="77777777" w:rsidR="00B354C8" w:rsidRPr="00B354C8" w:rsidRDefault="00B354C8" w:rsidP="00B354C8">
            <w:pPr>
              <w:spacing w:line="240" w:lineRule="auto"/>
              <w:rPr>
                <w:rFonts w:cs="Arial"/>
                <w:sz w:val="18"/>
                <w:szCs w:val="18"/>
              </w:rPr>
            </w:pPr>
            <w:r w:rsidRPr="00B354C8">
              <w:rPr>
                <w:rFonts w:cs="Arial"/>
                <w:sz w:val="18"/>
                <w:szCs w:val="18"/>
              </w:rPr>
              <w:t>19 (35%)</w:t>
            </w:r>
          </w:p>
          <w:p w14:paraId="10384774" w14:textId="77777777" w:rsidR="00B354C8" w:rsidRPr="00B354C8" w:rsidRDefault="00B354C8" w:rsidP="00B354C8">
            <w:pPr>
              <w:spacing w:line="240" w:lineRule="auto"/>
              <w:rPr>
                <w:rFonts w:cs="Arial"/>
                <w:sz w:val="18"/>
                <w:szCs w:val="18"/>
              </w:rPr>
            </w:pPr>
            <w:r w:rsidRPr="00B354C8">
              <w:rPr>
                <w:rFonts w:cs="Arial"/>
                <w:sz w:val="18"/>
                <w:szCs w:val="18"/>
              </w:rPr>
              <w:t>27 (49%)</w:t>
            </w:r>
          </w:p>
          <w:p w14:paraId="5A19E81C" w14:textId="77777777" w:rsidR="00B354C8" w:rsidRPr="00B354C8" w:rsidRDefault="00B354C8" w:rsidP="00B354C8">
            <w:pPr>
              <w:spacing w:line="240" w:lineRule="auto"/>
              <w:rPr>
                <w:rFonts w:cs="Arial"/>
                <w:sz w:val="18"/>
                <w:szCs w:val="18"/>
              </w:rPr>
            </w:pPr>
            <w:r w:rsidRPr="00B354C8">
              <w:rPr>
                <w:rFonts w:cs="Arial"/>
                <w:sz w:val="18"/>
                <w:szCs w:val="18"/>
              </w:rPr>
              <w:t>9 (16%)</w:t>
            </w:r>
          </w:p>
        </w:tc>
        <w:tc>
          <w:tcPr>
            <w:tcW w:w="2160" w:type="dxa"/>
          </w:tcPr>
          <w:p w14:paraId="2EEA5224" w14:textId="77777777" w:rsidR="00B354C8" w:rsidRPr="00B354C8" w:rsidRDefault="00B354C8" w:rsidP="00B354C8">
            <w:pPr>
              <w:spacing w:line="240" w:lineRule="auto"/>
              <w:rPr>
                <w:rFonts w:cs="Arial"/>
                <w:sz w:val="18"/>
                <w:szCs w:val="18"/>
              </w:rPr>
            </w:pPr>
          </w:p>
          <w:p w14:paraId="6E5DEBFE" w14:textId="77777777" w:rsidR="00B354C8" w:rsidRPr="00B354C8" w:rsidRDefault="00B354C8" w:rsidP="00B354C8">
            <w:pPr>
              <w:spacing w:line="240" w:lineRule="auto"/>
              <w:rPr>
                <w:rFonts w:cs="Arial"/>
                <w:sz w:val="18"/>
                <w:szCs w:val="18"/>
              </w:rPr>
            </w:pPr>
            <w:r w:rsidRPr="00B354C8">
              <w:rPr>
                <w:rFonts w:cs="Arial"/>
                <w:sz w:val="18"/>
                <w:szCs w:val="18"/>
              </w:rPr>
              <w:t>4 (13%)</w:t>
            </w:r>
          </w:p>
          <w:p w14:paraId="243362F7" w14:textId="77777777" w:rsidR="00B354C8" w:rsidRPr="00B354C8" w:rsidRDefault="00B354C8" w:rsidP="00B354C8">
            <w:pPr>
              <w:spacing w:line="240" w:lineRule="auto"/>
              <w:rPr>
                <w:rFonts w:cs="Arial"/>
                <w:sz w:val="18"/>
                <w:szCs w:val="18"/>
              </w:rPr>
            </w:pPr>
            <w:r w:rsidRPr="00B354C8">
              <w:rPr>
                <w:rFonts w:cs="Arial"/>
                <w:sz w:val="18"/>
                <w:szCs w:val="18"/>
              </w:rPr>
              <w:t>20 (65%)</w:t>
            </w:r>
          </w:p>
          <w:p w14:paraId="62686296" w14:textId="77777777" w:rsidR="00B354C8" w:rsidRPr="00B354C8" w:rsidRDefault="00B354C8" w:rsidP="00B354C8">
            <w:pPr>
              <w:spacing w:line="240" w:lineRule="auto"/>
              <w:rPr>
                <w:rFonts w:cs="Arial"/>
                <w:sz w:val="18"/>
                <w:szCs w:val="18"/>
              </w:rPr>
            </w:pPr>
            <w:r w:rsidRPr="00B354C8">
              <w:rPr>
                <w:rFonts w:cs="Arial"/>
                <w:sz w:val="18"/>
                <w:szCs w:val="18"/>
              </w:rPr>
              <w:t>7 (23%)</w:t>
            </w:r>
          </w:p>
        </w:tc>
        <w:tc>
          <w:tcPr>
            <w:tcW w:w="1800" w:type="dxa"/>
          </w:tcPr>
          <w:p w14:paraId="599B11EC" w14:textId="77777777" w:rsidR="00B354C8" w:rsidRPr="00B354C8" w:rsidRDefault="00B354C8" w:rsidP="00B354C8">
            <w:pPr>
              <w:spacing w:line="240" w:lineRule="auto"/>
              <w:rPr>
                <w:rFonts w:cs="Arial"/>
                <w:sz w:val="18"/>
                <w:szCs w:val="18"/>
              </w:rPr>
            </w:pPr>
          </w:p>
          <w:p w14:paraId="2D0B671F" w14:textId="77777777" w:rsidR="00B354C8" w:rsidRPr="00B354C8" w:rsidRDefault="00B354C8" w:rsidP="00B354C8">
            <w:pPr>
              <w:spacing w:line="240" w:lineRule="auto"/>
              <w:rPr>
                <w:rFonts w:cs="Arial"/>
                <w:sz w:val="18"/>
                <w:szCs w:val="18"/>
              </w:rPr>
            </w:pPr>
            <w:r w:rsidRPr="00B354C8">
              <w:rPr>
                <w:rFonts w:cs="Arial"/>
                <w:sz w:val="18"/>
                <w:szCs w:val="18"/>
              </w:rPr>
              <w:t>15 (62%)</w:t>
            </w:r>
          </w:p>
          <w:p w14:paraId="297FE8AE" w14:textId="77777777" w:rsidR="00B354C8" w:rsidRPr="00B354C8" w:rsidRDefault="00B354C8" w:rsidP="00B354C8">
            <w:pPr>
              <w:spacing w:line="240" w:lineRule="auto"/>
              <w:rPr>
                <w:rFonts w:cs="Arial"/>
                <w:sz w:val="18"/>
                <w:szCs w:val="18"/>
              </w:rPr>
            </w:pPr>
            <w:r w:rsidRPr="00B354C8">
              <w:rPr>
                <w:rFonts w:cs="Arial"/>
                <w:sz w:val="18"/>
                <w:szCs w:val="18"/>
              </w:rPr>
              <w:t>7 (29%)</w:t>
            </w:r>
          </w:p>
          <w:p w14:paraId="2B0E1B93" w14:textId="77777777" w:rsidR="00B354C8" w:rsidRPr="00B354C8" w:rsidRDefault="00B354C8" w:rsidP="00B354C8">
            <w:pPr>
              <w:spacing w:line="240" w:lineRule="auto"/>
              <w:rPr>
                <w:rFonts w:cs="Arial"/>
                <w:sz w:val="18"/>
                <w:szCs w:val="18"/>
              </w:rPr>
            </w:pPr>
            <w:r w:rsidRPr="00B354C8">
              <w:rPr>
                <w:rFonts w:cs="Arial"/>
                <w:sz w:val="18"/>
                <w:szCs w:val="18"/>
              </w:rPr>
              <w:t>2 (9%)</w:t>
            </w:r>
          </w:p>
        </w:tc>
        <w:tc>
          <w:tcPr>
            <w:tcW w:w="921" w:type="dxa"/>
          </w:tcPr>
          <w:p w14:paraId="5744B15D" w14:textId="77777777" w:rsidR="00B354C8" w:rsidRPr="00B354C8" w:rsidRDefault="00B354C8" w:rsidP="00B354C8">
            <w:pPr>
              <w:spacing w:line="240" w:lineRule="auto"/>
              <w:rPr>
                <w:rFonts w:cs="Arial"/>
                <w:sz w:val="18"/>
                <w:szCs w:val="18"/>
              </w:rPr>
            </w:pPr>
            <w:r w:rsidRPr="00B354C8">
              <w:rPr>
                <w:rFonts w:cs="Arial"/>
                <w:sz w:val="18"/>
                <w:szCs w:val="18"/>
              </w:rPr>
              <w:t>&lt;0.001</w:t>
            </w:r>
          </w:p>
        </w:tc>
      </w:tr>
      <w:tr w:rsidR="00B354C8" w:rsidRPr="00B354C8" w14:paraId="4B58E86E" w14:textId="77777777" w:rsidTr="009F5686">
        <w:trPr>
          <w:trHeight w:val="849"/>
        </w:trPr>
        <w:tc>
          <w:tcPr>
            <w:tcW w:w="3397" w:type="dxa"/>
          </w:tcPr>
          <w:p w14:paraId="3B42E7EA" w14:textId="77777777" w:rsidR="00B354C8" w:rsidRPr="00B354C8" w:rsidRDefault="00B354C8" w:rsidP="00B354C8">
            <w:pPr>
              <w:spacing w:line="240" w:lineRule="auto"/>
              <w:rPr>
                <w:rFonts w:cs="Arial"/>
                <w:sz w:val="18"/>
                <w:szCs w:val="18"/>
              </w:rPr>
            </w:pPr>
            <w:r w:rsidRPr="00B354C8">
              <w:rPr>
                <w:rFonts w:cs="Arial"/>
                <w:sz w:val="18"/>
                <w:szCs w:val="18"/>
              </w:rPr>
              <w:t>Smoking status, n (%)</w:t>
            </w:r>
          </w:p>
          <w:p w14:paraId="10C7CFDB" w14:textId="77777777" w:rsidR="00B354C8" w:rsidRPr="00B354C8" w:rsidRDefault="00B354C8" w:rsidP="00B354C8">
            <w:pPr>
              <w:spacing w:line="240" w:lineRule="auto"/>
              <w:ind w:left="227"/>
              <w:rPr>
                <w:rFonts w:cs="Arial"/>
                <w:sz w:val="18"/>
                <w:szCs w:val="18"/>
              </w:rPr>
            </w:pPr>
            <w:r w:rsidRPr="00B354C8">
              <w:rPr>
                <w:rFonts w:cs="Arial"/>
                <w:sz w:val="18"/>
                <w:szCs w:val="18"/>
              </w:rPr>
              <w:t>Never</w:t>
            </w:r>
          </w:p>
          <w:p w14:paraId="5C7DCD50" w14:textId="77777777" w:rsidR="00B354C8" w:rsidRPr="00B354C8" w:rsidRDefault="00B354C8" w:rsidP="00B354C8">
            <w:pPr>
              <w:spacing w:line="240" w:lineRule="auto"/>
              <w:ind w:left="227"/>
              <w:rPr>
                <w:rFonts w:cs="Arial"/>
                <w:sz w:val="18"/>
                <w:szCs w:val="18"/>
              </w:rPr>
            </w:pPr>
            <w:r w:rsidRPr="00B354C8">
              <w:rPr>
                <w:rFonts w:cs="Arial"/>
                <w:sz w:val="18"/>
                <w:szCs w:val="18"/>
              </w:rPr>
              <w:t>Past smoker</w:t>
            </w:r>
          </w:p>
          <w:p w14:paraId="613A5E36" w14:textId="77777777" w:rsidR="00B354C8" w:rsidRPr="00B354C8" w:rsidRDefault="00B354C8" w:rsidP="00B354C8">
            <w:pPr>
              <w:spacing w:line="240" w:lineRule="auto"/>
              <w:ind w:left="227"/>
              <w:rPr>
                <w:rFonts w:cs="Arial"/>
                <w:sz w:val="18"/>
                <w:szCs w:val="18"/>
              </w:rPr>
            </w:pPr>
            <w:r w:rsidRPr="00B354C8">
              <w:rPr>
                <w:rFonts w:cs="Arial"/>
                <w:sz w:val="18"/>
                <w:szCs w:val="18"/>
              </w:rPr>
              <w:t>Current smoker</w:t>
            </w:r>
          </w:p>
          <w:p w14:paraId="173D29E4" w14:textId="77777777" w:rsidR="00B354C8" w:rsidRPr="00B354C8" w:rsidRDefault="00B354C8" w:rsidP="00B354C8">
            <w:pPr>
              <w:spacing w:line="240" w:lineRule="auto"/>
              <w:ind w:left="227"/>
              <w:rPr>
                <w:rFonts w:cs="Arial"/>
                <w:sz w:val="18"/>
                <w:szCs w:val="18"/>
              </w:rPr>
            </w:pPr>
            <w:r w:rsidRPr="00B354C8">
              <w:rPr>
                <w:rFonts w:cs="Arial"/>
                <w:sz w:val="18"/>
                <w:szCs w:val="18"/>
              </w:rPr>
              <w:t>Median pack years</w:t>
            </w:r>
          </w:p>
          <w:p w14:paraId="207CD55D" w14:textId="77777777" w:rsidR="00B354C8" w:rsidRPr="00B354C8" w:rsidRDefault="00B354C8" w:rsidP="00B354C8">
            <w:pPr>
              <w:spacing w:line="240" w:lineRule="auto"/>
              <w:ind w:left="227"/>
              <w:rPr>
                <w:rFonts w:cs="Arial"/>
                <w:sz w:val="18"/>
                <w:szCs w:val="18"/>
              </w:rPr>
            </w:pPr>
            <w:r w:rsidRPr="00B354C8">
              <w:rPr>
                <w:rFonts w:cs="Arial"/>
                <w:i/>
                <w:iCs/>
                <w:sz w:val="18"/>
                <w:szCs w:val="18"/>
              </w:rPr>
              <w:t>Not</w:t>
            </w:r>
            <w:r w:rsidRPr="00B354C8">
              <w:rPr>
                <w:rFonts w:cs="Arial"/>
                <w:sz w:val="18"/>
                <w:szCs w:val="18"/>
              </w:rPr>
              <w:t xml:space="preserve"> </w:t>
            </w:r>
            <w:r w:rsidRPr="00B354C8">
              <w:rPr>
                <w:rFonts w:cs="Arial"/>
                <w:i/>
                <w:iCs/>
                <w:sz w:val="18"/>
                <w:szCs w:val="18"/>
              </w:rPr>
              <w:t>available</w:t>
            </w:r>
          </w:p>
        </w:tc>
        <w:tc>
          <w:tcPr>
            <w:tcW w:w="2178" w:type="dxa"/>
          </w:tcPr>
          <w:p w14:paraId="701219D6" w14:textId="77777777" w:rsidR="00B354C8" w:rsidRPr="00B354C8" w:rsidRDefault="00B354C8" w:rsidP="00B354C8">
            <w:pPr>
              <w:spacing w:line="240" w:lineRule="auto"/>
              <w:rPr>
                <w:rFonts w:cs="Arial"/>
                <w:sz w:val="18"/>
                <w:szCs w:val="18"/>
              </w:rPr>
            </w:pPr>
          </w:p>
          <w:p w14:paraId="01762AC5" w14:textId="77777777" w:rsidR="00B354C8" w:rsidRPr="00B354C8" w:rsidRDefault="00B354C8" w:rsidP="00B354C8">
            <w:pPr>
              <w:spacing w:line="240" w:lineRule="auto"/>
              <w:rPr>
                <w:rFonts w:cs="Arial"/>
                <w:sz w:val="18"/>
                <w:szCs w:val="18"/>
              </w:rPr>
            </w:pPr>
            <w:r w:rsidRPr="00B354C8">
              <w:rPr>
                <w:rFonts w:cs="Arial"/>
                <w:sz w:val="18"/>
                <w:szCs w:val="18"/>
              </w:rPr>
              <w:t>1 (2%)</w:t>
            </w:r>
          </w:p>
          <w:p w14:paraId="2D537D24" w14:textId="77777777" w:rsidR="00B354C8" w:rsidRPr="00B354C8" w:rsidRDefault="00B354C8" w:rsidP="00B354C8">
            <w:pPr>
              <w:spacing w:line="240" w:lineRule="auto"/>
              <w:rPr>
                <w:rFonts w:cs="Arial"/>
                <w:sz w:val="18"/>
                <w:szCs w:val="18"/>
              </w:rPr>
            </w:pPr>
            <w:r w:rsidRPr="00B354C8">
              <w:rPr>
                <w:rFonts w:cs="Arial"/>
                <w:sz w:val="18"/>
                <w:szCs w:val="18"/>
              </w:rPr>
              <w:t>21 (38%)</w:t>
            </w:r>
          </w:p>
          <w:p w14:paraId="76F4A30C" w14:textId="77777777" w:rsidR="00B354C8" w:rsidRPr="00B354C8" w:rsidRDefault="00B354C8" w:rsidP="00B354C8">
            <w:pPr>
              <w:spacing w:line="240" w:lineRule="auto"/>
              <w:rPr>
                <w:rFonts w:cs="Arial"/>
                <w:sz w:val="18"/>
                <w:szCs w:val="18"/>
              </w:rPr>
            </w:pPr>
            <w:r w:rsidRPr="00B354C8">
              <w:rPr>
                <w:rFonts w:cs="Arial"/>
                <w:sz w:val="18"/>
                <w:szCs w:val="18"/>
              </w:rPr>
              <w:t>2 (4%)</w:t>
            </w:r>
          </w:p>
          <w:p w14:paraId="221FE7F4" w14:textId="77777777" w:rsidR="00B354C8" w:rsidRPr="00B354C8" w:rsidRDefault="00B354C8" w:rsidP="00B354C8">
            <w:pPr>
              <w:spacing w:line="240" w:lineRule="auto"/>
              <w:rPr>
                <w:rFonts w:cs="Arial"/>
                <w:sz w:val="18"/>
                <w:szCs w:val="18"/>
              </w:rPr>
            </w:pPr>
            <w:r w:rsidRPr="00B354C8">
              <w:rPr>
                <w:rFonts w:cs="Arial"/>
                <w:sz w:val="18"/>
                <w:szCs w:val="18"/>
              </w:rPr>
              <w:t>-</w:t>
            </w:r>
          </w:p>
          <w:p w14:paraId="3D123CC1" w14:textId="77777777" w:rsidR="00B354C8" w:rsidRPr="00B354C8" w:rsidRDefault="00B354C8" w:rsidP="00B354C8">
            <w:pPr>
              <w:spacing w:line="240" w:lineRule="auto"/>
              <w:rPr>
                <w:rFonts w:cs="Arial"/>
                <w:sz w:val="18"/>
                <w:szCs w:val="18"/>
              </w:rPr>
            </w:pPr>
            <w:r w:rsidRPr="00B354C8">
              <w:rPr>
                <w:rFonts w:cs="Arial"/>
                <w:i/>
                <w:iCs/>
                <w:sz w:val="18"/>
                <w:szCs w:val="18"/>
              </w:rPr>
              <w:t>31 (56%)</w:t>
            </w:r>
          </w:p>
        </w:tc>
        <w:tc>
          <w:tcPr>
            <w:tcW w:w="2160" w:type="dxa"/>
          </w:tcPr>
          <w:p w14:paraId="7FB18C08" w14:textId="77777777" w:rsidR="00B354C8" w:rsidRPr="00B354C8" w:rsidRDefault="00B354C8" w:rsidP="00B354C8">
            <w:pPr>
              <w:spacing w:line="240" w:lineRule="auto"/>
              <w:rPr>
                <w:rFonts w:cs="Arial"/>
                <w:i/>
                <w:iCs/>
                <w:sz w:val="18"/>
                <w:szCs w:val="18"/>
              </w:rPr>
            </w:pPr>
          </w:p>
          <w:p w14:paraId="5955F987" w14:textId="77777777" w:rsidR="00B354C8" w:rsidRPr="00B354C8" w:rsidRDefault="00B354C8" w:rsidP="00B354C8">
            <w:pPr>
              <w:spacing w:line="240" w:lineRule="auto"/>
              <w:rPr>
                <w:rFonts w:cs="Arial"/>
                <w:i/>
                <w:iCs/>
                <w:sz w:val="18"/>
                <w:szCs w:val="18"/>
              </w:rPr>
            </w:pPr>
            <w:r w:rsidRPr="00B354C8">
              <w:rPr>
                <w:rFonts w:cs="Arial"/>
                <w:i/>
                <w:iCs/>
                <w:sz w:val="18"/>
                <w:szCs w:val="18"/>
              </w:rPr>
              <w:t>-</w:t>
            </w:r>
          </w:p>
          <w:p w14:paraId="52529C2A" w14:textId="77777777" w:rsidR="00B354C8" w:rsidRPr="00B354C8" w:rsidRDefault="00B354C8" w:rsidP="00B354C8">
            <w:pPr>
              <w:spacing w:line="240" w:lineRule="auto"/>
              <w:rPr>
                <w:rFonts w:cs="Arial"/>
                <w:i/>
                <w:iCs/>
                <w:sz w:val="18"/>
                <w:szCs w:val="18"/>
              </w:rPr>
            </w:pPr>
            <w:r w:rsidRPr="00B354C8">
              <w:rPr>
                <w:rFonts w:cs="Arial"/>
                <w:i/>
                <w:iCs/>
                <w:sz w:val="18"/>
                <w:szCs w:val="18"/>
              </w:rPr>
              <w:t>-</w:t>
            </w:r>
          </w:p>
          <w:p w14:paraId="463DD538" w14:textId="77777777" w:rsidR="00B354C8" w:rsidRPr="00B354C8" w:rsidRDefault="00B354C8" w:rsidP="00B354C8">
            <w:pPr>
              <w:spacing w:line="240" w:lineRule="auto"/>
              <w:rPr>
                <w:rFonts w:cs="Arial"/>
                <w:i/>
                <w:iCs/>
                <w:sz w:val="18"/>
                <w:szCs w:val="18"/>
              </w:rPr>
            </w:pPr>
            <w:r w:rsidRPr="00B354C8">
              <w:rPr>
                <w:rFonts w:cs="Arial"/>
                <w:i/>
                <w:iCs/>
                <w:sz w:val="18"/>
                <w:szCs w:val="18"/>
              </w:rPr>
              <w:t>-</w:t>
            </w:r>
          </w:p>
          <w:p w14:paraId="4D2996A4" w14:textId="77777777" w:rsidR="00B354C8" w:rsidRPr="00B354C8" w:rsidRDefault="00B354C8" w:rsidP="00B354C8">
            <w:pPr>
              <w:spacing w:line="240" w:lineRule="auto"/>
              <w:rPr>
                <w:rFonts w:cs="Arial"/>
                <w:i/>
                <w:iCs/>
                <w:sz w:val="18"/>
                <w:szCs w:val="18"/>
              </w:rPr>
            </w:pPr>
            <w:r w:rsidRPr="00B354C8">
              <w:rPr>
                <w:rFonts w:cs="Arial"/>
                <w:i/>
                <w:iCs/>
                <w:sz w:val="18"/>
                <w:szCs w:val="18"/>
              </w:rPr>
              <w:t>-</w:t>
            </w:r>
          </w:p>
          <w:p w14:paraId="4F84EE7D" w14:textId="77777777" w:rsidR="00B354C8" w:rsidRPr="00B354C8" w:rsidRDefault="00B354C8" w:rsidP="00B354C8">
            <w:pPr>
              <w:spacing w:line="240" w:lineRule="auto"/>
              <w:rPr>
                <w:rFonts w:cs="Arial"/>
                <w:i/>
                <w:iCs/>
                <w:sz w:val="18"/>
                <w:szCs w:val="18"/>
              </w:rPr>
            </w:pPr>
            <w:r w:rsidRPr="00B354C8">
              <w:rPr>
                <w:rFonts w:cs="Arial"/>
                <w:i/>
                <w:iCs/>
                <w:sz w:val="18"/>
                <w:szCs w:val="18"/>
              </w:rPr>
              <w:t>31 (100%)</w:t>
            </w:r>
          </w:p>
        </w:tc>
        <w:tc>
          <w:tcPr>
            <w:tcW w:w="1800" w:type="dxa"/>
          </w:tcPr>
          <w:p w14:paraId="39BE143E" w14:textId="77777777" w:rsidR="00B354C8" w:rsidRPr="00B354C8" w:rsidRDefault="00B354C8" w:rsidP="00B354C8">
            <w:pPr>
              <w:spacing w:line="240" w:lineRule="auto"/>
              <w:rPr>
                <w:rFonts w:cs="Arial"/>
                <w:sz w:val="18"/>
                <w:szCs w:val="18"/>
              </w:rPr>
            </w:pPr>
          </w:p>
          <w:p w14:paraId="4C1B5867" w14:textId="77777777" w:rsidR="00B354C8" w:rsidRPr="00B354C8" w:rsidRDefault="00B354C8" w:rsidP="00B354C8">
            <w:pPr>
              <w:spacing w:line="240" w:lineRule="auto"/>
              <w:rPr>
                <w:rFonts w:cs="Arial"/>
                <w:sz w:val="18"/>
                <w:szCs w:val="18"/>
              </w:rPr>
            </w:pPr>
            <w:r w:rsidRPr="00B354C8">
              <w:rPr>
                <w:rFonts w:cs="Arial"/>
                <w:sz w:val="18"/>
                <w:szCs w:val="18"/>
              </w:rPr>
              <w:t>1 (4%)</w:t>
            </w:r>
          </w:p>
          <w:p w14:paraId="501B4501" w14:textId="77777777" w:rsidR="00B354C8" w:rsidRPr="00B354C8" w:rsidRDefault="00B354C8" w:rsidP="00B354C8">
            <w:pPr>
              <w:spacing w:line="240" w:lineRule="auto"/>
              <w:rPr>
                <w:rFonts w:cs="Arial"/>
                <w:sz w:val="18"/>
                <w:szCs w:val="18"/>
              </w:rPr>
            </w:pPr>
            <w:r w:rsidRPr="00B354C8">
              <w:rPr>
                <w:rFonts w:cs="Arial"/>
                <w:sz w:val="18"/>
                <w:szCs w:val="18"/>
              </w:rPr>
              <w:t>21 (88%)</w:t>
            </w:r>
          </w:p>
          <w:p w14:paraId="41330C2F" w14:textId="77777777" w:rsidR="00B354C8" w:rsidRPr="00B354C8" w:rsidRDefault="00B354C8" w:rsidP="00B354C8">
            <w:pPr>
              <w:spacing w:line="240" w:lineRule="auto"/>
              <w:rPr>
                <w:rFonts w:cs="Arial"/>
                <w:sz w:val="18"/>
                <w:szCs w:val="18"/>
              </w:rPr>
            </w:pPr>
            <w:r w:rsidRPr="00B354C8">
              <w:rPr>
                <w:rFonts w:cs="Arial"/>
                <w:sz w:val="18"/>
                <w:szCs w:val="18"/>
              </w:rPr>
              <w:t>2 (8%)</w:t>
            </w:r>
          </w:p>
          <w:p w14:paraId="5E67323A" w14:textId="77777777" w:rsidR="00B354C8" w:rsidRPr="00B354C8" w:rsidRDefault="00B354C8" w:rsidP="00B354C8">
            <w:pPr>
              <w:spacing w:line="240" w:lineRule="auto"/>
              <w:rPr>
                <w:rFonts w:cs="Arial"/>
                <w:sz w:val="18"/>
                <w:szCs w:val="18"/>
              </w:rPr>
            </w:pPr>
            <w:r w:rsidRPr="00B354C8">
              <w:rPr>
                <w:rFonts w:cs="Arial"/>
                <w:sz w:val="18"/>
                <w:szCs w:val="18"/>
              </w:rPr>
              <w:t>32.5 (range 6 – 50)</w:t>
            </w:r>
          </w:p>
          <w:p w14:paraId="37FEBC07" w14:textId="77777777" w:rsidR="00B354C8" w:rsidRPr="00B354C8" w:rsidRDefault="00B354C8" w:rsidP="00B354C8">
            <w:pPr>
              <w:spacing w:line="240" w:lineRule="auto"/>
              <w:rPr>
                <w:rFonts w:cs="Arial"/>
                <w:sz w:val="18"/>
                <w:szCs w:val="18"/>
              </w:rPr>
            </w:pPr>
            <w:r w:rsidRPr="00B354C8">
              <w:rPr>
                <w:rFonts w:cs="Arial"/>
                <w:sz w:val="18"/>
                <w:szCs w:val="18"/>
              </w:rPr>
              <w:t>-</w:t>
            </w:r>
          </w:p>
        </w:tc>
        <w:tc>
          <w:tcPr>
            <w:tcW w:w="921" w:type="dxa"/>
          </w:tcPr>
          <w:p w14:paraId="42803408" w14:textId="77777777" w:rsidR="00B354C8" w:rsidRPr="00B354C8" w:rsidRDefault="00B354C8" w:rsidP="00B354C8">
            <w:pPr>
              <w:spacing w:line="240" w:lineRule="auto"/>
              <w:rPr>
                <w:rFonts w:cs="Arial"/>
                <w:sz w:val="18"/>
                <w:szCs w:val="18"/>
              </w:rPr>
            </w:pPr>
            <w:r w:rsidRPr="00B354C8">
              <w:rPr>
                <w:rFonts w:cs="Arial"/>
                <w:sz w:val="18"/>
                <w:szCs w:val="18"/>
              </w:rPr>
              <w:t>-</w:t>
            </w:r>
          </w:p>
        </w:tc>
      </w:tr>
      <w:tr w:rsidR="00B354C8" w:rsidRPr="00B354C8" w14:paraId="55BDBC5A" w14:textId="77777777" w:rsidTr="009F5686">
        <w:tc>
          <w:tcPr>
            <w:tcW w:w="3397" w:type="dxa"/>
            <w:tcBorders>
              <w:bottom w:val="nil"/>
            </w:tcBorders>
          </w:tcPr>
          <w:p w14:paraId="2CD98F6A" w14:textId="77777777" w:rsidR="00B354C8" w:rsidRPr="00B354C8" w:rsidRDefault="00B354C8" w:rsidP="00B354C8">
            <w:pPr>
              <w:spacing w:line="240" w:lineRule="auto"/>
              <w:rPr>
                <w:rFonts w:cs="Arial"/>
                <w:sz w:val="18"/>
                <w:szCs w:val="18"/>
              </w:rPr>
            </w:pPr>
            <w:r w:rsidRPr="00B354C8">
              <w:rPr>
                <w:rFonts w:cs="Arial"/>
                <w:sz w:val="18"/>
                <w:szCs w:val="18"/>
              </w:rPr>
              <w:t>Histology, n (%)</w:t>
            </w:r>
          </w:p>
          <w:p w14:paraId="315FABFA" w14:textId="77777777" w:rsidR="00B354C8" w:rsidRPr="00B354C8" w:rsidRDefault="00B354C8" w:rsidP="00B354C8">
            <w:pPr>
              <w:spacing w:line="240" w:lineRule="auto"/>
              <w:rPr>
                <w:rFonts w:cs="Arial"/>
                <w:sz w:val="18"/>
                <w:szCs w:val="18"/>
              </w:rPr>
            </w:pPr>
            <w:r w:rsidRPr="00B354C8">
              <w:rPr>
                <w:rFonts w:cs="Arial"/>
                <w:sz w:val="18"/>
                <w:szCs w:val="18"/>
              </w:rPr>
              <w:t>Primary Histology at TUR, n (%)</w:t>
            </w:r>
          </w:p>
          <w:p w14:paraId="3E5560D3" w14:textId="77777777" w:rsidR="00B354C8" w:rsidRPr="00B354C8" w:rsidRDefault="00B354C8" w:rsidP="00B354C8">
            <w:pPr>
              <w:spacing w:line="240" w:lineRule="auto"/>
              <w:ind w:left="227"/>
              <w:rPr>
                <w:rFonts w:cs="Arial"/>
                <w:sz w:val="18"/>
                <w:szCs w:val="18"/>
              </w:rPr>
            </w:pPr>
            <w:r w:rsidRPr="00B354C8">
              <w:rPr>
                <w:rFonts w:cs="Arial"/>
                <w:sz w:val="18"/>
                <w:szCs w:val="18"/>
              </w:rPr>
              <w:t>Urothelial cell carcinoma (UC)</w:t>
            </w:r>
          </w:p>
          <w:p w14:paraId="6C7051AC" w14:textId="77777777" w:rsidR="00B354C8" w:rsidRPr="00B354C8" w:rsidRDefault="00B354C8" w:rsidP="00B354C8">
            <w:pPr>
              <w:spacing w:line="240" w:lineRule="auto"/>
              <w:ind w:left="227"/>
              <w:rPr>
                <w:rFonts w:cs="Arial"/>
                <w:sz w:val="18"/>
                <w:szCs w:val="18"/>
              </w:rPr>
            </w:pPr>
            <w:r w:rsidRPr="00B354C8">
              <w:rPr>
                <w:rFonts w:cs="Arial"/>
                <w:sz w:val="18"/>
                <w:szCs w:val="18"/>
              </w:rPr>
              <w:t>Squamous cell carcinoma</w:t>
            </w:r>
          </w:p>
          <w:p w14:paraId="2BFA1737" w14:textId="77777777" w:rsidR="00B354C8" w:rsidRPr="00B354C8" w:rsidRDefault="00B354C8" w:rsidP="00B354C8">
            <w:pPr>
              <w:spacing w:line="240" w:lineRule="auto"/>
              <w:rPr>
                <w:rFonts w:cs="Arial"/>
                <w:sz w:val="18"/>
                <w:szCs w:val="18"/>
              </w:rPr>
            </w:pPr>
          </w:p>
          <w:p w14:paraId="345969D4" w14:textId="77777777" w:rsidR="00B354C8" w:rsidRPr="00B354C8" w:rsidRDefault="00B354C8" w:rsidP="00B354C8">
            <w:pPr>
              <w:spacing w:line="240" w:lineRule="auto"/>
              <w:rPr>
                <w:rFonts w:cs="Arial"/>
                <w:sz w:val="18"/>
                <w:szCs w:val="18"/>
              </w:rPr>
            </w:pPr>
            <w:r w:rsidRPr="00B354C8">
              <w:rPr>
                <w:rFonts w:cs="Arial"/>
                <w:sz w:val="18"/>
                <w:szCs w:val="18"/>
              </w:rPr>
              <w:t>Secondary Histology at TUR, n (%)</w:t>
            </w:r>
          </w:p>
          <w:p w14:paraId="653DC37A" w14:textId="77777777" w:rsidR="00B354C8" w:rsidRPr="00B354C8" w:rsidRDefault="00B354C8" w:rsidP="00B354C8">
            <w:pPr>
              <w:spacing w:line="240" w:lineRule="auto"/>
              <w:ind w:left="227"/>
              <w:rPr>
                <w:rFonts w:cs="Arial"/>
                <w:sz w:val="18"/>
                <w:szCs w:val="18"/>
              </w:rPr>
            </w:pPr>
            <w:r w:rsidRPr="00B354C8">
              <w:rPr>
                <w:rFonts w:cs="Arial"/>
                <w:sz w:val="18"/>
                <w:szCs w:val="18"/>
              </w:rPr>
              <w:t>UC with glandular differentiation</w:t>
            </w:r>
          </w:p>
          <w:p w14:paraId="0D811AE1" w14:textId="77777777" w:rsidR="00B354C8" w:rsidRPr="00B354C8" w:rsidRDefault="00B354C8" w:rsidP="00B354C8">
            <w:pPr>
              <w:spacing w:line="240" w:lineRule="auto"/>
              <w:ind w:left="227"/>
              <w:rPr>
                <w:rFonts w:cs="Arial"/>
                <w:sz w:val="18"/>
                <w:szCs w:val="18"/>
              </w:rPr>
            </w:pPr>
            <w:r w:rsidRPr="00B354C8">
              <w:rPr>
                <w:rFonts w:cs="Arial"/>
                <w:sz w:val="18"/>
                <w:szCs w:val="18"/>
              </w:rPr>
              <w:t>UC with squamous differentiation</w:t>
            </w:r>
          </w:p>
          <w:p w14:paraId="2CF0F15F" w14:textId="77777777" w:rsidR="00B354C8" w:rsidRPr="00B354C8" w:rsidRDefault="00B354C8" w:rsidP="00B354C8">
            <w:pPr>
              <w:spacing w:line="240" w:lineRule="auto"/>
              <w:ind w:left="227"/>
              <w:rPr>
                <w:rFonts w:cs="Arial"/>
                <w:sz w:val="18"/>
                <w:szCs w:val="18"/>
              </w:rPr>
            </w:pPr>
            <w:r w:rsidRPr="00B354C8">
              <w:rPr>
                <w:rFonts w:cs="Arial"/>
                <w:sz w:val="18"/>
                <w:szCs w:val="18"/>
              </w:rPr>
              <w:t>Micropapillary</w:t>
            </w:r>
          </w:p>
          <w:p w14:paraId="326895DD" w14:textId="77777777" w:rsidR="00B354C8" w:rsidRPr="00B354C8" w:rsidRDefault="00B354C8" w:rsidP="00B354C8">
            <w:pPr>
              <w:spacing w:line="240" w:lineRule="auto"/>
              <w:ind w:left="227"/>
              <w:rPr>
                <w:rFonts w:cs="Arial"/>
                <w:sz w:val="18"/>
                <w:szCs w:val="18"/>
              </w:rPr>
            </w:pPr>
            <w:r w:rsidRPr="00B354C8">
              <w:rPr>
                <w:rFonts w:cs="Arial"/>
                <w:sz w:val="18"/>
                <w:szCs w:val="18"/>
              </w:rPr>
              <w:t>Sarcomatoid</w:t>
            </w:r>
          </w:p>
          <w:p w14:paraId="714A1CA5" w14:textId="77777777" w:rsidR="00B354C8" w:rsidRPr="00B354C8" w:rsidRDefault="00B354C8" w:rsidP="00B354C8">
            <w:pPr>
              <w:spacing w:line="240" w:lineRule="auto"/>
              <w:ind w:left="227"/>
              <w:rPr>
                <w:rFonts w:cs="Arial"/>
                <w:sz w:val="18"/>
                <w:szCs w:val="18"/>
              </w:rPr>
            </w:pPr>
            <w:r w:rsidRPr="00B354C8">
              <w:rPr>
                <w:rFonts w:cs="Arial"/>
                <w:sz w:val="18"/>
                <w:szCs w:val="18"/>
              </w:rPr>
              <w:t>Small cell/ Neuroendocrine</w:t>
            </w:r>
          </w:p>
        </w:tc>
        <w:tc>
          <w:tcPr>
            <w:tcW w:w="2178" w:type="dxa"/>
            <w:tcBorders>
              <w:bottom w:val="nil"/>
            </w:tcBorders>
          </w:tcPr>
          <w:p w14:paraId="4339CC38" w14:textId="77777777" w:rsidR="00B354C8" w:rsidRPr="00B354C8" w:rsidRDefault="00B354C8" w:rsidP="00B354C8">
            <w:pPr>
              <w:spacing w:line="240" w:lineRule="auto"/>
              <w:rPr>
                <w:rFonts w:cs="Arial"/>
                <w:sz w:val="18"/>
                <w:szCs w:val="18"/>
              </w:rPr>
            </w:pPr>
          </w:p>
          <w:p w14:paraId="1B5C57F0" w14:textId="77777777" w:rsidR="00B354C8" w:rsidRPr="00B354C8" w:rsidRDefault="00B354C8" w:rsidP="00B354C8">
            <w:pPr>
              <w:spacing w:line="240" w:lineRule="auto"/>
              <w:rPr>
                <w:rFonts w:cs="Arial"/>
                <w:sz w:val="18"/>
                <w:szCs w:val="18"/>
              </w:rPr>
            </w:pPr>
          </w:p>
          <w:p w14:paraId="40A652A0" w14:textId="77777777" w:rsidR="00B354C8" w:rsidRPr="00B354C8" w:rsidRDefault="00B354C8" w:rsidP="00B354C8">
            <w:pPr>
              <w:spacing w:line="240" w:lineRule="auto"/>
              <w:rPr>
                <w:rFonts w:cs="Arial"/>
                <w:sz w:val="18"/>
                <w:szCs w:val="18"/>
              </w:rPr>
            </w:pPr>
            <w:r w:rsidRPr="00B354C8">
              <w:rPr>
                <w:rFonts w:cs="Arial"/>
                <w:sz w:val="18"/>
                <w:szCs w:val="18"/>
              </w:rPr>
              <w:t>54 (98%)</w:t>
            </w:r>
          </w:p>
          <w:p w14:paraId="47BCA60E" w14:textId="77777777" w:rsidR="00B354C8" w:rsidRPr="00B354C8" w:rsidRDefault="00B354C8" w:rsidP="00B354C8">
            <w:pPr>
              <w:spacing w:line="240" w:lineRule="auto"/>
              <w:rPr>
                <w:rFonts w:cs="Arial"/>
                <w:sz w:val="18"/>
                <w:szCs w:val="18"/>
              </w:rPr>
            </w:pPr>
            <w:r w:rsidRPr="00B354C8">
              <w:rPr>
                <w:rFonts w:cs="Arial"/>
                <w:sz w:val="18"/>
                <w:szCs w:val="18"/>
              </w:rPr>
              <w:t>1 (1.8%)</w:t>
            </w:r>
          </w:p>
          <w:p w14:paraId="2B3B5070" w14:textId="77777777" w:rsidR="00B354C8" w:rsidRPr="00B354C8" w:rsidRDefault="00B354C8" w:rsidP="00B354C8">
            <w:pPr>
              <w:spacing w:line="240" w:lineRule="auto"/>
              <w:rPr>
                <w:rFonts w:cs="Arial"/>
                <w:sz w:val="18"/>
                <w:szCs w:val="18"/>
              </w:rPr>
            </w:pPr>
          </w:p>
          <w:p w14:paraId="1D899B00" w14:textId="77777777" w:rsidR="00B354C8" w:rsidRPr="00B354C8" w:rsidRDefault="00B354C8" w:rsidP="00B354C8">
            <w:pPr>
              <w:spacing w:line="240" w:lineRule="auto"/>
              <w:rPr>
                <w:rFonts w:cs="Arial"/>
                <w:sz w:val="18"/>
                <w:szCs w:val="18"/>
              </w:rPr>
            </w:pPr>
          </w:p>
          <w:p w14:paraId="430C1F53" w14:textId="77777777" w:rsidR="00B354C8" w:rsidRPr="00B354C8" w:rsidRDefault="00B354C8" w:rsidP="00B354C8">
            <w:pPr>
              <w:spacing w:line="240" w:lineRule="auto"/>
              <w:rPr>
                <w:rFonts w:cs="Arial"/>
                <w:sz w:val="18"/>
                <w:szCs w:val="18"/>
              </w:rPr>
            </w:pPr>
            <w:r w:rsidRPr="00B354C8">
              <w:rPr>
                <w:rFonts w:cs="Arial"/>
                <w:sz w:val="18"/>
                <w:szCs w:val="18"/>
              </w:rPr>
              <w:t>1 (2 %)</w:t>
            </w:r>
          </w:p>
          <w:p w14:paraId="431A8234" w14:textId="77777777" w:rsidR="00B354C8" w:rsidRPr="00B354C8" w:rsidRDefault="00B354C8" w:rsidP="00B354C8">
            <w:pPr>
              <w:spacing w:line="240" w:lineRule="auto"/>
              <w:rPr>
                <w:rFonts w:cs="Arial"/>
                <w:sz w:val="18"/>
                <w:szCs w:val="18"/>
              </w:rPr>
            </w:pPr>
            <w:r w:rsidRPr="00B354C8">
              <w:rPr>
                <w:rFonts w:cs="Arial"/>
                <w:sz w:val="18"/>
                <w:szCs w:val="18"/>
              </w:rPr>
              <w:t>6 (11%)</w:t>
            </w:r>
          </w:p>
          <w:p w14:paraId="6B01D091" w14:textId="77777777" w:rsidR="00B354C8" w:rsidRPr="00B354C8" w:rsidRDefault="00B354C8" w:rsidP="00B354C8">
            <w:pPr>
              <w:spacing w:line="240" w:lineRule="auto"/>
              <w:rPr>
                <w:rFonts w:cs="Arial"/>
                <w:sz w:val="18"/>
                <w:szCs w:val="18"/>
              </w:rPr>
            </w:pPr>
            <w:r w:rsidRPr="00B354C8">
              <w:rPr>
                <w:rFonts w:cs="Arial"/>
                <w:sz w:val="18"/>
                <w:szCs w:val="18"/>
              </w:rPr>
              <w:t>5 (9%)</w:t>
            </w:r>
          </w:p>
          <w:p w14:paraId="3FAB360C" w14:textId="77777777" w:rsidR="00B354C8" w:rsidRPr="00B354C8" w:rsidRDefault="00B354C8" w:rsidP="00B354C8">
            <w:pPr>
              <w:spacing w:line="240" w:lineRule="auto"/>
              <w:rPr>
                <w:rFonts w:cs="Arial"/>
                <w:sz w:val="18"/>
                <w:szCs w:val="18"/>
              </w:rPr>
            </w:pPr>
            <w:r w:rsidRPr="00B354C8">
              <w:rPr>
                <w:rFonts w:cs="Arial"/>
                <w:sz w:val="18"/>
                <w:szCs w:val="18"/>
              </w:rPr>
              <w:t>2 (4%)</w:t>
            </w:r>
          </w:p>
          <w:p w14:paraId="26454F71" w14:textId="77777777" w:rsidR="00B354C8" w:rsidRPr="00B354C8" w:rsidRDefault="00B354C8" w:rsidP="00B354C8">
            <w:pPr>
              <w:spacing w:line="240" w:lineRule="auto"/>
              <w:rPr>
                <w:rFonts w:cs="Arial"/>
                <w:sz w:val="18"/>
                <w:szCs w:val="18"/>
              </w:rPr>
            </w:pPr>
            <w:r w:rsidRPr="00B354C8">
              <w:rPr>
                <w:rFonts w:cs="Arial"/>
                <w:sz w:val="18"/>
                <w:szCs w:val="18"/>
              </w:rPr>
              <w:t>4 (7%)</w:t>
            </w:r>
          </w:p>
        </w:tc>
        <w:tc>
          <w:tcPr>
            <w:tcW w:w="2160" w:type="dxa"/>
            <w:tcBorders>
              <w:bottom w:val="nil"/>
            </w:tcBorders>
          </w:tcPr>
          <w:p w14:paraId="4C0556CD" w14:textId="77777777" w:rsidR="00B354C8" w:rsidRPr="00B354C8" w:rsidRDefault="00B354C8" w:rsidP="00B354C8">
            <w:pPr>
              <w:spacing w:line="240" w:lineRule="auto"/>
              <w:rPr>
                <w:rFonts w:cs="Arial"/>
                <w:sz w:val="18"/>
                <w:szCs w:val="18"/>
              </w:rPr>
            </w:pPr>
          </w:p>
          <w:p w14:paraId="03DFCB85" w14:textId="77777777" w:rsidR="00B354C8" w:rsidRPr="00B354C8" w:rsidRDefault="00B354C8" w:rsidP="00B354C8">
            <w:pPr>
              <w:spacing w:line="240" w:lineRule="auto"/>
              <w:rPr>
                <w:rFonts w:cs="Arial"/>
                <w:sz w:val="18"/>
                <w:szCs w:val="18"/>
              </w:rPr>
            </w:pPr>
          </w:p>
          <w:p w14:paraId="3B8F6703" w14:textId="77777777" w:rsidR="00B354C8" w:rsidRPr="00B354C8" w:rsidRDefault="00B354C8" w:rsidP="00B354C8">
            <w:pPr>
              <w:spacing w:line="240" w:lineRule="auto"/>
              <w:rPr>
                <w:rFonts w:cs="Arial"/>
                <w:sz w:val="18"/>
                <w:szCs w:val="18"/>
              </w:rPr>
            </w:pPr>
            <w:r w:rsidRPr="00B354C8">
              <w:rPr>
                <w:rFonts w:cs="Arial"/>
                <w:sz w:val="18"/>
                <w:szCs w:val="18"/>
              </w:rPr>
              <w:t>31 (100%)</w:t>
            </w:r>
          </w:p>
          <w:p w14:paraId="076FB2B0" w14:textId="77777777" w:rsidR="00B354C8" w:rsidRPr="00B354C8" w:rsidRDefault="00B354C8" w:rsidP="00B354C8">
            <w:pPr>
              <w:spacing w:line="240" w:lineRule="auto"/>
              <w:rPr>
                <w:rFonts w:cs="Arial"/>
                <w:sz w:val="18"/>
                <w:szCs w:val="18"/>
              </w:rPr>
            </w:pPr>
            <w:r w:rsidRPr="00B354C8">
              <w:rPr>
                <w:rFonts w:cs="Arial"/>
                <w:sz w:val="18"/>
                <w:szCs w:val="18"/>
              </w:rPr>
              <w:t>-</w:t>
            </w:r>
          </w:p>
          <w:p w14:paraId="6326C02F" w14:textId="77777777" w:rsidR="00B354C8" w:rsidRPr="00B354C8" w:rsidRDefault="00B354C8" w:rsidP="00B354C8">
            <w:pPr>
              <w:spacing w:line="240" w:lineRule="auto"/>
              <w:rPr>
                <w:rFonts w:cs="Arial"/>
                <w:sz w:val="18"/>
                <w:szCs w:val="18"/>
              </w:rPr>
            </w:pPr>
          </w:p>
          <w:p w14:paraId="60A7B865" w14:textId="77777777" w:rsidR="00B354C8" w:rsidRPr="00B354C8" w:rsidRDefault="00B354C8" w:rsidP="00B354C8">
            <w:pPr>
              <w:spacing w:line="240" w:lineRule="auto"/>
              <w:rPr>
                <w:rFonts w:cs="Arial"/>
                <w:sz w:val="18"/>
                <w:szCs w:val="18"/>
              </w:rPr>
            </w:pPr>
          </w:p>
          <w:p w14:paraId="1D59D50F" w14:textId="77777777" w:rsidR="00B354C8" w:rsidRPr="00B354C8" w:rsidRDefault="00B354C8" w:rsidP="00B354C8">
            <w:pPr>
              <w:spacing w:line="240" w:lineRule="auto"/>
              <w:rPr>
                <w:rFonts w:cs="Arial"/>
                <w:sz w:val="18"/>
                <w:szCs w:val="18"/>
              </w:rPr>
            </w:pPr>
            <w:r w:rsidRPr="00B354C8">
              <w:rPr>
                <w:rFonts w:cs="Arial"/>
                <w:sz w:val="18"/>
                <w:szCs w:val="18"/>
              </w:rPr>
              <w:t>1 (3%)</w:t>
            </w:r>
          </w:p>
          <w:p w14:paraId="1A4F562D" w14:textId="77777777" w:rsidR="00B354C8" w:rsidRPr="00B354C8" w:rsidRDefault="00B354C8" w:rsidP="00B354C8">
            <w:pPr>
              <w:spacing w:line="240" w:lineRule="auto"/>
              <w:rPr>
                <w:rFonts w:cs="Arial"/>
                <w:sz w:val="18"/>
                <w:szCs w:val="18"/>
              </w:rPr>
            </w:pPr>
            <w:r w:rsidRPr="00B354C8">
              <w:rPr>
                <w:rFonts w:cs="Arial"/>
                <w:sz w:val="18"/>
                <w:szCs w:val="18"/>
              </w:rPr>
              <w:t>7 (23%)</w:t>
            </w:r>
            <w:r w:rsidRPr="00B354C8">
              <w:rPr>
                <w:rFonts w:cs="Arial"/>
                <w:sz w:val="18"/>
                <w:szCs w:val="18"/>
              </w:rPr>
              <w:tab/>
            </w:r>
          </w:p>
          <w:p w14:paraId="70A9B8E3" w14:textId="77777777" w:rsidR="00B354C8" w:rsidRPr="00B354C8" w:rsidRDefault="00B354C8" w:rsidP="00B354C8">
            <w:pPr>
              <w:spacing w:line="240" w:lineRule="auto"/>
              <w:rPr>
                <w:rFonts w:cs="Arial"/>
                <w:sz w:val="18"/>
                <w:szCs w:val="18"/>
              </w:rPr>
            </w:pPr>
            <w:r w:rsidRPr="00B354C8">
              <w:rPr>
                <w:rFonts w:cs="Arial"/>
                <w:sz w:val="18"/>
                <w:szCs w:val="18"/>
              </w:rPr>
              <w:t>8 (26%)</w:t>
            </w:r>
          </w:p>
          <w:p w14:paraId="3A26D3AD" w14:textId="77777777" w:rsidR="00B354C8" w:rsidRPr="00B354C8" w:rsidRDefault="00B354C8" w:rsidP="00B354C8">
            <w:pPr>
              <w:spacing w:line="240" w:lineRule="auto"/>
              <w:rPr>
                <w:rFonts w:cs="Arial"/>
                <w:sz w:val="18"/>
                <w:szCs w:val="18"/>
              </w:rPr>
            </w:pPr>
            <w:r w:rsidRPr="00B354C8">
              <w:rPr>
                <w:rFonts w:cs="Arial"/>
                <w:sz w:val="18"/>
                <w:szCs w:val="18"/>
              </w:rPr>
              <w:t>1 (3%)</w:t>
            </w:r>
          </w:p>
          <w:p w14:paraId="7E936D62" w14:textId="77777777" w:rsidR="00B354C8" w:rsidRPr="00B354C8" w:rsidRDefault="00B354C8" w:rsidP="00B354C8">
            <w:pPr>
              <w:spacing w:line="240" w:lineRule="auto"/>
              <w:rPr>
                <w:rFonts w:cs="Arial"/>
                <w:sz w:val="18"/>
                <w:szCs w:val="18"/>
              </w:rPr>
            </w:pPr>
            <w:r w:rsidRPr="00B354C8">
              <w:rPr>
                <w:rFonts w:cs="Arial"/>
                <w:sz w:val="18"/>
                <w:szCs w:val="18"/>
              </w:rPr>
              <w:t>2 (6%)</w:t>
            </w:r>
          </w:p>
        </w:tc>
        <w:tc>
          <w:tcPr>
            <w:tcW w:w="1800" w:type="dxa"/>
            <w:tcBorders>
              <w:bottom w:val="nil"/>
            </w:tcBorders>
          </w:tcPr>
          <w:p w14:paraId="78D84B20" w14:textId="77777777" w:rsidR="00B354C8" w:rsidRPr="00B354C8" w:rsidRDefault="00B354C8" w:rsidP="00B354C8">
            <w:pPr>
              <w:spacing w:line="240" w:lineRule="auto"/>
              <w:rPr>
                <w:rFonts w:cs="Arial"/>
                <w:sz w:val="18"/>
                <w:szCs w:val="18"/>
              </w:rPr>
            </w:pPr>
          </w:p>
          <w:p w14:paraId="1CC6F4A7" w14:textId="77777777" w:rsidR="00B354C8" w:rsidRPr="00B354C8" w:rsidRDefault="00B354C8" w:rsidP="00B354C8">
            <w:pPr>
              <w:spacing w:line="240" w:lineRule="auto"/>
              <w:rPr>
                <w:rFonts w:cs="Arial"/>
                <w:sz w:val="18"/>
                <w:szCs w:val="18"/>
              </w:rPr>
            </w:pPr>
          </w:p>
          <w:p w14:paraId="17A45F0C" w14:textId="77777777" w:rsidR="00B354C8" w:rsidRPr="00B354C8" w:rsidRDefault="00B354C8" w:rsidP="00B354C8">
            <w:pPr>
              <w:spacing w:line="240" w:lineRule="auto"/>
              <w:rPr>
                <w:rFonts w:cs="Arial"/>
                <w:sz w:val="18"/>
                <w:szCs w:val="18"/>
              </w:rPr>
            </w:pPr>
            <w:r w:rsidRPr="00B354C8">
              <w:rPr>
                <w:rFonts w:cs="Arial"/>
                <w:sz w:val="18"/>
                <w:szCs w:val="18"/>
              </w:rPr>
              <w:t>23 (96%)</w:t>
            </w:r>
          </w:p>
          <w:p w14:paraId="17DF0190" w14:textId="77777777" w:rsidR="00B354C8" w:rsidRPr="00B354C8" w:rsidRDefault="00B354C8" w:rsidP="00B354C8">
            <w:pPr>
              <w:spacing w:line="240" w:lineRule="auto"/>
              <w:rPr>
                <w:rFonts w:cs="Arial"/>
                <w:sz w:val="18"/>
                <w:szCs w:val="18"/>
              </w:rPr>
            </w:pPr>
            <w:r w:rsidRPr="00B354C8">
              <w:rPr>
                <w:rFonts w:cs="Arial"/>
                <w:sz w:val="18"/>
                <w:szCs w:val="18"/>
              </w:rPr>
              <w:t>1 (4%)</w:t>
            </w:r>
          </w:p>
          <w:p w14:paraId="614BBF9C" w14:textId="77777777" w:rsidR="00B354C8" w:rsidRPr="00B354C8" w:rsidRDefault="00B354C8" w:rsidP="00B354C8">
            <w:pPr>
              <w:spacing w:line="240" w:lineRule="auto"/>
              <w:rPr>
                <w:rFonts w:cs="Arial"/>
                <w:sz w:val="18"/>
                <w:szCs w:val="18"/>
              </w:rPr>
            </w:pPr>
          </w:p>
          <w:p w14:paraId="3202BCC2" w14:textId="77777777" w:rsidR="00B354C8" w:rsidRPr="00B354C8" w:rsidRDefault="00B354C8" w:rsidP="00B354C8">
            <w:pPr>
              <w:spacing w:line="240" w:lineRule="auto"/>
              <w:rPr>
                <w:rFonts w:cs="Arial"/>
                <w:sz w:val="18"/>
                <w:szCs w:val="18"/>
              </w:rPr>
            </w:pPr>
          </w:p>
          <w:p w14:paraId="2E102656" w14:textId="77777777" w:rsidR="00B354C8" w:rsidRPr="00B354C8" w:rsidRDefault="00B354C8" w:rsidP="00B354C8">
            <w:pPr>
              <w:spacing w:line="240" w:lineRule="auto"/>
              <w:rPr>
                <w:rFonts w:cs="Arial"/>
                <w:sz w:val="18"/>
                <w:szCs w:val="18"/>
              </w:rPr>
            </w:pPr>
            <w:r w:rsidRPr="00B354C8">
              <w:rPr>
                <w:rFonts w:cs="Arial"/>
                <w:sz w:val="18"/>
                <w:szCs w:val="18"/>
              </w:rPr>
              <w:t>-</w:t>
            </w:r>
          </w:p>
          <w:p w14:paraId="3C9B6C23" w14:textId="77777777" w:rsidR="00B354C8" w:rsidRPr="00B354C8" w:rsidRDefault="00B354C8" w:rsidP="00B354C8">
            <w:pPr>
              <w:spacing w:line="240" w:lineRule="auto"/>
              <w:rPr>
                <w:rFonts w:cs="Arial"/>
                <w:sz w:val="18"/>
                <w:szCs w:val="18"/>
              </w:rPr>
            </w:pPr>
            <w:r w:rsidRPr="00B354C8">
              <w:rPr>
                <w:rFonts w:cs="Arial"/>
                <w:sz w:val="18"/>
                <w:szCs w:val="18"/>
              </w:rPr>
              <w:t>2 (8%)</w:t>
            </w:r>
          </w:p>
          <w:p w14:paraId="31904BB7" w14:textId="77777777" w:rsidR="00B354C8" w:rsidRPr="00B354C8" w:rsidRDefault="00B354C8" w:rsidP="00B354C8">
            <w:pPr>
              <w:spacing w:line="240" w:lineRule="auto"/>
              <w:rPr>
                <w:rFonts w:cs="Arial"/>
                <w:sz w:val="18"/>
                <w:szCs w:val="18"/>
              </w:rPr>
            </w:pPr>
            <w:r w:rsidRPr="00B354C8">
              <w:rPr>
                <w:rFonts w:cs="Arial"/>
                <w:sz w:val="18"/>
                <w:szCs w:val="18"/>
              </w:rPr>
              <w:t>1 (4%)</w:t>
            </w:r>
          </w:p>
          <w:p w14:paraId="07B56C86" w14:textId="77777777" w:rsidR="00B354C8" w:rsidRPr="00B354C8" w:rsidRDefault="00B354C8" w:rsidP="00B354C8">
            <w:pPr>
              <w:spacing w:line="240" w:lineRule="auto"/>
              <w:rPr>
                <w:rFonts w:cs="Arial"/>
                <w:sz w:val="18"/>
                <w:szCs w:val="18"/>
              </w:rPr>
            </w:pPr>
            <w:r w:rsidRPr="00B354C8">
              <w:rPr>
                <w:rFonts w:cs="Arial"/>
                <w:sz w:val="18"/>
                <w:szCs w:val="18"/>
              </w:rPr>
              <w:t>1 (4%)</w:t>
            </w:r>
          </w:p>
          <w:p w14:paraId="5610F744" w14:textId="77777777" w:rsidR="00B354C8" w:rsidRPr="00B354C8" w:rsidRDefault="00B354C8" w:rsidP="00B354C8">
            <w:pPr>
              <w:spacing w:line="240" w:lineRule="auto"/>
              <w:rPr>
                <w:rFonts w:cs="Arial"/>
                <w:sz w:val="18"/>
                <w:szCs w:val="18"/>
              </w:rPr>
            </w:pPr>
            <w:r w:rsidRPr="00B354C8">
              <w:rPr>
                <w:rFonts w:cs="Arial"/>
                <w:sz w:val="18"/>
                <w:szCs w:val="18"/>
              </w:rPr>
              <w:t>2 (8%)</w:t>
            </w:r>
          </w:p>
        </w:tc>
        <w:tc>
          <w:tcPr>
            <w:tcW w:w="921" w:type="dxa"/>
            <w:tcBorders>
              <w:bottom w:val="nil"/>
            </w:tcBorders>
          </w:tcPr>
          <w:p w14:paraId="63EADA72" w14:textId="77777777" w:rsidR="00B354C8" w:rsidRPr="00B354C8" w:rsidRDefault="00B354C8" w:rsidP="00B354C8">
            <w:pPr>
              <w:spacing w:line="240" w:lineRule="auto"/>
              <w:rPr>
                <w:rFonts w:cs="Arial"/>
                <w:sz w:val="18"/>
                <w:szCs w:val="18"/>
              </w:rPr>
            </w:pPr>
          </w:p>
          <w:p w14:paraId="43CB3316" w14:textId="77777777" w:rsidR="00B354C8" w:rsidRPr="00B354C8" w:rsidRDefault="00B354C8" w:rsidP="00B354C8">
            <w:pPr>
              <w:spacing w:line="240" w:lineRule="auto"/>
              <w:rPr>
                <w:rFonts w:cs="Arial"/>
                <w:sz w:val="18"/>
                <w:szCs w:val="18"/>
              </w:rPr>
            </w:pPr>
            <w:r w:rsidRPr="00B354C8">
              <w:rPr>
                <w:rFonts w:cs="Arial"/>
                <w:sz w:val="18"/>
                <w:szCs w:val="18"/>
              </w:rPr>
              <w:t>0.4</w:t>
            </w:r>
          </w:p>
          <w:p w14:paraId="6573AD81" w14:textId="77777777" w:rsidR="00B354C8" w:rsidRPr="00B354C8" w:rsidRDefault="00B354C8" w:rsidP="00B354C8">
            <w:pPr>
              <w:spacing w:line="240" w:lineRule="auto"/>
              <w:rPr>
                <w:rFonts w:cs="Arial"/>
                <w:sz w:val="18"/>
                <w:szCs w:val="18"/>
              </w:rPr>
            </w:pPr>
          </w:p>
          <w:p w14:paraId="21D417E4" w14:textId="77777777" w:rsidR="00B354C8" w:rsidRPr="00B354C8" w:rsidRDefault="00B354C8" w:rsidP="00B354C8">
            <w:pPr>
              <w:spacing w:line="240" w:lineRule="auto"/>
              <w:rPr>
                <w:rFonts w:cs="Arial"/>
                <w:sz w:val="18"/>
                <w:szCs w:val="18"/>
              </w:rPr>
            </w:pPr>
          </w:p>
          <w:p w14:paraId="60A53A20" w14:textId="77777777" w:rsidR="00B354C8" w:rsidRPr="00B354C8" w:rsidRDefault="00B354C8" w:rsidP="00B354C8">
            <w:pPr>
              <w:spacing w:line="240" w:lineRule="auto"/>
              <w:rPr>
                <w:rFonts w:cs="Arial"/>
                <w:sz w:val="18"/>
                <w:szCs w:val="18"/>
              </w:rPr>
            </w:pPr>
          </w:p>
          <w:p w14:paraId="3DB3D596" w14:textId="77777777" w:rsidR="00B354C8" w:rsidRPr="00B354C8" w:rsidRDefault="00B354C8" w:rsidP="00B354C8">
            <w:pPr>
              <w:spacing w:line="240" w:lineRule="auto"/>
              <w:rPr>
                <w:rFonts w:cs="Arial"/>
                <w:sz w:val="18"/>
                <w:szCs w:val="18"/>
              </w:rPr>
            </w:pPr>
          </w:p>
          <w:p w14:paraId="3715ADEA" w14:textId="77777777" w:rsidR="00B354C8" w:rsidRPr="00B354C8" w:rsidRDefault="00B354C8" w:rsidP="00B354C8">
            <w:pPr>
              <w:spacing w:line="240" w:lineRule="auto"/>
              <w:rPr>
                <w:rFonts w:cs="Arial"/>
                <w:sz w:val="18"/>
                <w:szCs w:val="18"/>
              </w:rPr>
            </w:pPr>
            <w:r w:rsidRPr="00B354C8">
              <w:rPr>
                <w:rFonts w:cs="Arial"/>
                <w:sz w:val="18"/>
                <w:szCs w:val="18"/>
              </w:rPr>
              <w:t>0.7</w:t>
            </w:r>
          </w:p>
        </w:tc>
      </w:tr>
      <w:tr w:rsidR="00B354C8" w:rsidRPr="00B354C8" w14:paraId="7D8F9267" w14:textId="77777777" w:rsidTr="009F5686">
        <w:tc>
          <w:tcPr>
            <w:tcW w:w="3397" w:type="dxa"/>
          </w:tcPr>
          <w:p w14:paraId="6AEFBA6F" w14:textId="77777777" w:rsidR="00B354C8" w:rsidRPr="00B354C8" w:rsidRDefault="00B354C8" w:rsidP="00B354C8">
            <w:pPr>
              <w:spacing w:line="240" w:lineRule="auto"/>
              <w:rPr>
                <w:rFonts w:cs="Arial"/>
                <w:sz w:val="18"/>
                <w:szCs w:val="18"/>
              </w:rPr>
            </w:pPr>
            <w:r w:rsidRPr="00B354C8">
              <w:rPr>
                <w:rFonts w:cs="Arial"/>
                <w:sz w:val="18"/>
                <w:szCs w:val="18"/>
              </w:rPr>
              <w:t>NAC-regimen, n (%)</w:t>
            </w:r>
          </w:p>
          <w:p w14:paraId="09D02A31" w14:textId="77777777" w:rsidR="00B354C8" w:rsidRPr="00B354C8" w:rsidRDefault="00B354C8" w:rsidP="00B354C8">
            <w:pPr>
              <w:spacing w:line="240" w:lineRule="auto"/>
              <w:ind w:left="227"/>
              <w:rPr>
                <w:rFonts w:cs="Arial"/>
                <w:sz w:val="18"/>
                <w:szCs w:val="18"/>
              </w:rPr>
            </w:pPr>
            <w:r w:rsidRPr="00B354C8">
              <w:rPr>
                <w:rFonts w:cs="Arial"/>
                <w:sz w:val="18"/>
                <w:szCs w:val="18"/>
              </w:rPr>
              <w:t>Gemcitabine/Cisplatin</w:t>
            </w:r>
          </w:p>
          <w:p w14:paraId="11EF42A4" w14:textId="77777777" w:rsidR="00B354C8" w:rsidRPr="00B354C8" w:rsidRDefault="00B354C8" w:rsidP="00B354C8">
            <w:pPr>
              <w:spacing w:line="240" w:lineRule="auto"/>
              <w:ind w:left="227"/>
              <w:rPr>
                <w:rFonts w:cs="Arial"/>
                <w:i/>
                <w:iCs/>
                <w:sz w:val="18"/>
                <w:szCs w:val="18"/>
              </w:rPr>
            </w:pPr>
            <w:r w:rsidRPr="00B354C8">
              <w:rPr>
                <w:rFonts w:cs="Arial"/>
                <w:sz w:val="18"/>
                <w:szCs w:val="18"/>
              </w:rPr>
              <w:t>Gemcitabine/Carboplatin</w:t>
            </w:r>
          </w:p>
        </w:tc>
        <w:tc>
          <w:tcPr>
            <w:tcW w:w="2178" w:type="dxa"/>
          </w:tcPr>
          <w:p w14:paraId="22DC40D5" w14:textId="77777777" w:rsidR="00B354C8" w:rsidRPr="00B354C8" w:rsidRDefault="00B354C8" w:rsidP="00B354C8">
            <w:pPr>
              <w:spacing w:line="240" w:lineRule="auto"/>
              <w:rPr>
                <w:rFonts w:cs="Arial"/>
                <w:sz w:val="18"/>
                <w:szCs w:val="18"/>
              </w:rPr>
            </w:pPr>
          </w:p>
          <w:p w14:paraId="76AFE825" w14:textId="77777777" w:rsidR="00B354C8" w:rsidRPr="00B354C8" w:rsidRDefault="00B354C8" w:rsidP="00B354C8">
            <w:pPr>
              <w:spacing w:line="240" w:lineRule="auto"/>
              <w:rPr>
                <w:rFonts w:cs="Arial"/>
                <w:sz w:val="18"/>
                <w:szCs w:val="18"/>
              </w:rPr>
            </w:pPr>
            <w:r w:rsidRPr="00B354C8">
              <w:rPr>
                <w:rFonts w:cs="Arial"/>
                <w:sz w:val="18"/>
                <w:szCs w:val="18"/>
              </w:rPr>
              <w:t>47 (85%)</w:t>
            </w:r>
          </w:p>
          <w:p w14:paraId="5569B931" w14:textId="77777777" w:rsidR="00B354C8" w:rsidRPr="00B354C8" w:rsidRDefault="00B354C8" w:rsidP="00B354C8">
            <w:pPr>
              <w:spacing w:line="240" w:lineRule="auto"/>
              <w:rPr>
                <w:rFonts w:cs="Arial"/>
                <w:sz w:val="18"/>
                <w:szCs w:val="18"/>
              </w:rPr>
            </w:pPr>
            <w:r w:rsidRPr="00B354C8">
              <w:rPr>
                <w:rFonts w:cs="Arial"/>
                <w:sz w:val="18"/>
                <w:szCs w:val="18"/>
              </w:rPr>
              <w:t>8 (15%)</w:t>
            </w:r>
          </w:p>
        </w:tc>
        <w:tc>
          <w:tcPr>
            <w:tcW w:w="2160" w:type="dxa"/>
          </w:tcPr>
          <w:p w14:paraId="53F2806A" w14:textId="77777777" w:rsidR="00B354C8" w:rsidRPr="00B354C8" w:rsidRDefault="00B354C8" w:rsidP="00B354C8">
            <w:pPr>
              <w:spacing w:line="240" w:lineRule="auto"/>
              <w:rPr>
                <w:rFonts w:cs="Arial"/>
                <w:sz w:val="18"/>
                <w:szCs w:val="18"/>
              </w:rPr>
            </w:pPr>
          </w:p>
          <w:p w14:paraId="193546C4" w14:textId="77777777" w:rsidR="00B354C8" w:rsidRPr="00B354C8" w:rsidRDefault="00B354C8" w:rsidP="00B354C8">
            <w:pPr>
              <w:spacing w:line="240" w:lineRule="auto"/>
              <w:rPr>
                <w:rFonts w:cs="Arial"/>
                <w:sz w:val="18"/>
                <w:szCs w:val="18"/>
              </w:rPr>
            </w:pPr>
            <w:r w:rsidRPr="00B354C8">
              <w:rPr>
                <w:rFonts w:cs="Arial"/>
                <w:sz w:val="18"/>
                <w:szCs w:val="18"/>
              </w:rPr>
              <w:t>24 (77%)</w:t>
            </w:r>
          </w:p>
          <w:p w14:paraId="2BE88207" w14:textId="77777777" w:rsidR="00B354C8" w:rsidRPr="00B354C8" w:rsidRDefault="00B354C8" w:rsidP="00B354C8">
            <w:pPr>
              <w:spacing w:line="240" w:lineRule="auto"/>
              <w:rPr>
                <w:rFonts w:cs="Arial"/>
                <w:sz w:val="18"/>
                <w:szCs w:val="18"/>
              </w:rPr>
            </w:pPr>
            <w:r w:rsidRPr="00B354C8">
              <w:rPr>
                <w:rFonts w:cs="Arial"/>
                <w:sz w:val="18"/>
                <w:szCs w:val="18"/>
              </w:rPr>
              <w:t>7 (23%)</w:t>
            </w:r>
            <w:r w:rsidRPr="00B354C8">
              <w:rPr>
                <w:rFonts w:cs="Arial"/>
                <w:sz w:val="18"/>
                <w:szCs w:val="18"/>
              </w:rPr>
              <w:tab/>
            </w:r>
          </w:p>
        </w:tc>
        <w:tc>
          <w:tcPr>
            <w:tcW w:w="1800" w:type="dxa"/>
          </w:tcPr>
          <w:p w14:paraId="11D1228F" w14:textId="77777777" w:rsidR="00B354C8" w:rsidRPr="00B354C8" w:rsidRDefault="00B354C8" w:rsidP="00B354C8">
            <w:pPr>
              <w:spacing w:line="240" w:lineRule="auto"/>
              <w:rPr>
                <w:rFonts w:cs="Arial"/>
                <w:sz w:val="18"/>
                <w:szCs w:val="18"/>
              </w:rPr>
            </w:pPr>
          </w:p>
          <w:p w14:paraId="1F277D86" w14:textId="77777777" w:rsidR="00B354C8" w:rsidRPr="00B354C8" w:rsidRDefault="00B354C8" w:rsidP="00B354C8">
            <w:pPr>
              <w:spacing w:line="240" w:lineRule="auto"/>
              <w:rPr>
                <w:rFonts w:cs="Arial"/>
                <w:sz w:val="18"/>
                <w:szCs w:val="18"/>
              </w:rPr>
            </w:pPr>
            <w:r w:rsidRPr="00B354C8">
              <w:rPr>
                <w:rFonts w:cs="Arial"/>
                <w:sz w:val="18"/>
                <w:szCs w:val="18"/>
              </w:rPr>
              <w:t>23 (98%)</w:t>
            </w:r>
          </w:p>
          <w:p w14:paraId="490752A6" w14:textId="77777777" w:rsidR="00B354C8" w:rsidRPr="00B354C8" w:rsidRDefault="00B354C8" w:rsidP="00B354C8">
            <w:pPr>
              <w:spacing w:line="240" w:lineRule="auto"/>
              <w:rPr>
                <w:rFonts w:cs="Arial"/>
                <w:sz w:val="18"/>
                <w:szCs w:val="18"/>
              </w:rPr>
            </w:pPr>
            <w:r w:rsidRPr="00B354C8">
              <w:rPr>
                <w:rFonts w:cs="Arial"/>
                <w:sz w:val="18"/>
                <w:szCs w:val="18"/>
              </w:rPr>
              <w:t>1 (2%)</w:t>
            </w:r>
          </w:p>
        </w:tc>
        <w:tc>
          <w:tcPr>
            <w:tcW w:w="921" w:type="dxa"/>
          </w:tcPr>
          <w:p w14:paraId="38FA8365" w14:textId="77777777" w:rsidR="00B354C8" w:rsidRPr="00B354C8" w:rsidRDefault="00B354C8" w:rsidP="00B354C8">
            <w:pPr>
              <w:spacing w:line="240" w:lineRule="auto"/>
              <w:rPr>
                <w:rFonts w:cs="Arial"/>
                <w:sz w:val="18"/>
                <w:szCs w:val="18"/>
              </w:rPr>
            </w:pPr>
            <w:r w:rsidRPr="00B354C8">
              <w:rPr>
                <w:rFonts w:cs="Arial"/>
                <w:sz w:val="18"/>
                <w:szCs w:val="18"/>
              </w:rPr>
              <w:t>&lt;0.001</w:t>
            </w:r>
          </w:p>
        </w:tc>
      </w:tr>
      <w:tr w:rsidR="00B354C8" w:rsidRPr="00B354C8" w14:paraId="6CC88594" w14:textId="77777777" w:rsidTr="009F5686">
        <w:tc>
          <w:tcPr>
            <w:tcW w:w="3397" w:type="dxa"/>
          </w:tcPr>
          <w:p w14:paraId="07F07C06" w14:textId="77777777" w:rsidR="00B354C8" w:rsidRPr="00B354C8" w:rsidRDefault="00B354C8" w:rsidP="00B354C8">
            <w:pPr>
              <w:spacing w:line="240" w:lineRule="auto"/>
              <w:rPr>
                <w:rFonts w:cs="Arial"/>
                <w:sz w:val="18"/>
                <w:szCs w:val="18"/>
              </w:rPr>
            </w:pPr>
            <w:r w:rsidRPr="00B354C8">
              <w:rPr>
                <w:rFonts w:cs="Arial"/>
                <w:sz w:val="18"/>
                <w:szCs w:val="18"/>
              </w:rPr>
              <w:t>Median number of NAC-cycles</w:t>
            </w:r>
          </w:p>
        </w:tc>
        <w:tc>
          <w:tcPr>
            <w:tcW w:w="2178" w:type="dxa"/>
          </w:tcPr>
          <w:p w14:paraId="2FD2965F" w14:textId="77777777" w:rsidR="00B354C8" w:rsidRPr="00B354C8" w:rsidRDefault="00B354C8" w:rsidP="00B354C8">
            <w:pPr>
              <w:spacing w:line="240" w:lineRule="auto"/>
              <w:rPr>
                <w:rFonts w:cs="Arial"/>
                <w:sz w:val="18"/>
                <w:szCs w:val="18"/>
              </w:rPr>
            </w:pPr>
            <w:r w:rsidRPr="00B354C8">
              <w:rPr>
                <w:rFonts w:cs="Arial"/>
                <w:sz w:val="18"/>
                <w:szCs w:val="18"/>
              </w:rPr>
              <w:t>4 (range 1-8)</w:t>
            </w:r>
          </w:p>
        </w:tc>
        <w:tc>
          <w:tcPr>
            <w:tcW w:w="2160" w:type="dxa"/>
          </w:tcPr>
          <w:p w14:paraId="3CDF8A16" w14:textId="77777777" w:rsidR="00B354C8" w:rsidRPr="00B354C8" w:rsidRDefault="00B354C8" w:rsidP="00B354C8">
            <w:pPr>
              <w:spacing w:line="240" w:lineRule="auto"/>
              <w:rPr>
                <w:rFonts w:cs="Arial"/>
                <w:sz w:val="18"/>
                <w:szCs w:val="18"/>
              </w:rPr>
            </w:pPr>
            <w:r w:rsidRPr="00B354C8">
              <w:rPr>
                <w:rFonts w:cs="Arial"/>
                <w:sz w:val="18"/>
                <w:szCs w:val="18"/>
              </w:rPr>
              <w:t>4 (range 1-6)</w:t>
            </w:r>
          </w:p>
        </w:tc>
        <w:tc>
          <w:tcPr>
            <w:tcW w:w="1800" w:type="dxa"/>
          </w:tcPr>
          <w:p w14:paraId="66C14415" w14:textId="77777777" w:rsidR="00B354C8" w:rsidRPr="00B354C8" w:rsidRDefault="00B354C8" w:rsidP="00B354C8">
            <w:pPr>
              <w:spacing w:line="240" w:lineRule="auto"/>
              <w:rPr>
                <w:rFonts w:cs="Arial"/>
                <w:sz w:val="18"/>
                <w:szCs w:val="18"/>
              </w:rPr>
            </w:pPr>
            <w:r w:rsidRPr="00B354C8">
              <w:rPr>
                <w:rFonts w:cs="Arial"/>
                <w:sz w:val="18"/>
                <w:szCs w:val="18"/>
              </w:rPr>
              <w:t>4 (range 2-8)</w:t>
            </w:r>
          </w:p>
        </w:tc>
        <w:tc>
          <w:tcPr>
            <w:tcW w:w="921" w:type="dxa"/>
          </w:tcPr>
          <w:p w14:paraId="1F5DCE85" w14:textId="77777777" w:rsidR="00B354C8" w:rsidRPr="00B354C8" w:rsidRDefault="00B354C8" w:rsidP="00B354C8">
            <w:pPr>
              <w:spacing w:line="240" w:lineRule="auto"/>
              <w:rPr>
                <w:rFonts w:cs="Arial"/>
                <w:sz w:val="18"/>
                <w:szCs w:val="18"/>
              </w:rPr>
            </w:pPr>
            <w:r w:rsidRPr="00B354C8">
              <w:rPr>
                <w:rFonts w:cs="Arial"/>
                <w:sz w:val="18"/>
                <w:szCs w:val="18"/>
              </w:rPr>
              <w:t>0.7</w:t>
            </w:r>
          </w:p>
        </w:tc>
      </w:tr>
      <w:tr w:rsidR="00B354C8" w:rsidRPr="00B354C8" w14:paraId="637B3664" w14:textId="77777777" w:rsidTr="009F5686">
        <w:tc>
          <w:tcPr>
            <w:tcW w:w="3397" w:type="dxa"/>
          </w:tcPr>
          <w:p w14:paraId="63B9609F" w14:textId="77777777" w:rsidR="00B354C8" w:rsidRPr="00B354C8" w:rsidRDefault="00B354C8" w:rsidP="00B354C8">
            <w:pPr>
              <w:spacing w:line="240" w:lineRule="auto"/>
              <w:rPr>
                <w:rFonts w:cs="Arial"/>
                <w:sz w:val="18"/>
                <w:szCs w:val="18"/>
              </w:rPr>
            </w:pPr>
            <w:r w:rsidRPr="00B354C8">
              <w:rPr>
                <w:rFonts w:cs="Arial"/>
                <w:sz w:val="18"/>
                <w:szCs w:val="18"/>
              </w:rPr>
              <w:t>ypT-stage at RC, n (%)</w:t>
            </w:r>
          </w:p>
          <w:p w14:paraId="59BC964B" w14:textId="77777777" w:rsidR="00B354C8" w:rsidRPr="00B354C8" w:rsidRDefault="00B354C8" w:rsidP="00B354C8">
            <w:pPr>
              <w:spacing w:line="240" w:lineRule="auto"/>
              <w:ind w:left="227"/>
              <w:rPr>
                <w:rFonts w:cs="Arial"/>
                <w:sz w:val="18"/>
                <w:szCs w:val="18"/>
              </w:rPr>
            </w:pPr>
            <w:r w:rsidRPr="00B354C8">
              <w:rPr>
                <w:rFonts w:cs="Arial"/>
                <w:sz w:val="18"/>
                <w:szCs w:val="18"/>
              </w:rPr>
              <w:t xml:space="preserve">ypTa </w:t>
            </w:r>
          </w:p>
          <w:p w14:paraId="32DE8F9E" w14:textId="77777777" w:rsidR="00B354C8" w:rsidRPr="00B354C8" w:rsidRDefault="00B354C8" w:rsidP="00B354C8">
            <w:pPr>
              <w:spacing w:line="240" w:lineRule="auto"/>
              <w:ind w:left="227"/>
              <w:rPr>
                <w:rFonts w:cs="Arial"/>
                <w:sz w:val="18"/>
                <w:szCs w:val="18"/>
              </w:rPr>
            </w:pPr>
            <w:r w:rsidRPr="00B354C8">
              <w:rPr>
                <w:rFonts w:cs="Arial"/>
                <w:sz w:val="18"/>
                <w:szCs w:val="18"/>
              </w:rPr>
              <w:t xml:space="preserve">ypT1  </w:t>
            </w:r>
          </w:p>
          <w:p w14:paraId="1F38681B" w14:textId="77777777" w:rsidR="00B354C8" w:rsidRPr="00B354C8" w:rsidRDefault="00B354C8" w:rsidP="00B354C8">
            <w:pPr>
              <w:spacing w:line="240" w:lineRule="auto"/>
              <w:ind w:left="227"/>
              <w:rPr>
                <w:rFonts w:cs="Arial"/>
                <w:sz w:val="18"/>
                <w:szCs w:val="18"/>
              </w:rPr>
            </w:pPr>
            <w:r w:rsidRPr="00B354C8">
              <w:rPr>
                <w:rFonts w:cs="Arial"/>
                <w:sz w:val="18"/>
                <w:szCs w:val="18"/>
              </w:rPr>
              <w:t xml:space="preserve">ypT2  </w:t>
            </w:r>
          </w:p>
          <w:p w14:paraId="51FEA721" w14:textId="77777777" w:rsidR="00B354C8" w:rsidRPr="00B354C8" w:rsidRDefault="00B354C8" w:rsidP="00B354C8">
            <w:pPr>
              <w:spacing w:line="240" w:lineRule="auto"/>
              <w:ind w:left="227"/>
              <w:rPr>
                <w:rFonts w:cs="Arial"/>
                <w:sz w:val="18"/>
                <w:szCs w:val="18"/>
              </w:rPr>
            </w:pPr>
            <w:r w:rsidRPr="00B354C8">
              <w:rPr>
                <w:rFonts w:cs="Arial"/>
                <w:sz w:val="18"/>
                <w:szCs w:val="18"/>
              </w:rPr>
              <w:t xml:space="preserve">ypT3  </w:t>
            </w:r>
          </w:p>
          <w:p w14:paraId="315E763B" w14:textId="77777777" w:rsidR="00B354C8" w:rsidRPr="00B354C8" w:rsidRDefault="00B354C8" w:rsidP="00B354C8">
            <w:pPr>
              <w:spacing w:line="240" w:lineRule="auto"/>
              <w:ind w:left="227"/>
              <w:rPr>
                <w:rFonts w:cs="Arial"/>
                <w:sz w:val="18"/>
                <w:szCs w:val="18"/>
              </w:rPr>
            </w:pPr>
            <w:r w:rsidRPr="00B354C8">
              <w:rPr>
                <w:rFonts w:cs="Arial"/>
                <w:sz w:val="18"/>
                <w:szCs w:val="18"/>
              </w:rPr>
              <w:t>ypT4</w:t>
            </w:r>
          </w:p>
        </w:tc>
        <w:tc>
          <w:tcPr>
            <w:tcW w:w="2178" w:type="dxa"/>
          </w:tcPr>
          <w:p w14:paraId="0FEA75BA" w14:textId="77777777" w:rsidR="00B354C8" w:rsidRPr="00B354C8" w:rsidRDefault="00B354C8" w:rsidP="00B354C8">
            <w:pPr>
              <w:spacing w:line="240" w:lineRule="auto"/>
              <w:rPr>
                <w:rFonts w:cs="Arial"/>
                <w:sz w:val="18"/>
                <w:szCs w:val="18"/>
              </w:rPr>
            </w:pPr>
          </w:p>
          <w:p w14:paraId="30B30E34" w14:textId="77777777" w:rsidR="00B354C8" w:rsidRPr="00B354C8" w:rsidRDefault="00B354C8" w:rsidP="00B354C8">
            <w:pPr>
              <w:spacing w:line="240" w:lineRule="auto"/>
              <w:rPr>
                <w:rFonts w:cs="Arial"/>
                <w:sz w:val="18"/>
                <w:szCs w:val="18"/>
              </w:rPr>
            </w:pPr>
            <w:r w:rsidRPr="00B354C8">
              <w:rPr>
                <w:rFonts w:cs="Arial"/>
                <w:sz w:val="18"/>
                <w:szCs w:val="18"/>
              </w:rPr>
              <w:t>1 (2%)</w:t>
            </w:r>
          </w:p>
          <w:p w14:paraId="6034AC1E" w14:textId="77777777" w:rsidR="00B354C8" w:rsidRPr="00B354C8" w:rsidRDefault="00B354C8" w:rsidP="00B354C8">
            <w:pPr>
              <w:spacing w:line="240" w:lineRule="auto"/>
              <w:rPr>
                <w:rFonts w:cs="Arial"/>
                <w:sz w:val="18"/>
                <w:szCs w:val="18"/>
              </w:rPr>
            </w:pPr>
            <w:r w:rsidRPr="00B354C8">
              <w:rPr>
                <w:rFonts w:cs="Arial"/>
                <w:sz w:val="18"/>
                <w:szCs w:val="18"/>
              </w:rPr>
              <w:t>3 (5%)</w:t>
            </w:r>
          </w:p>
          <w:p w14:paraId="5FBBE2D3" w14:textId="77777777" w:rsidR="00B354C8" w:rsidRPr="00B354C8" w:rsidRDefault="00B354C8" w:rsidP="00B354C8">
            <w:pPr>
              <w:spacing w:line="240" w:lineRule="auto"/>
              <w:rPr>
                <w:rFonts w:cs="Arial"/>
                <w:sz w:val="18"/>
                <w:szCs w:val="18"/>
              </w:rPr>
            </w:pPr>
            <w:r w:rsidRPr="00B354C8">
              <w:rPr>
                <w:rFonts w:cs="Arial"/>
                <w:sz w:val="18"/>
                <w:szCs w:val="18"/>
              </w:rPr>
              <w:t>19 (35%)</w:t>
            </w:r>
          </w:p>
          <w:p w14:paraId="45F99005" w14:textId="77777777" w:rsidR="00B354C8" w:rsidRPr="00B354C8" w:rsidRDefault="00B354C8" w:rsidP="00B354C8">
            <w:pPr>
              <w:spacing w:line="240" w:lineRule="auto"/>
              <w:rPr>
                <w:rFonts w:cs="Arial"/>
                <w:sz w:val="18"/>
                <w:szCs w:val="18"/>
              </w:rPr>
            </w:pPr>
            <w:r w:rsidRPr="00B354C8">
              <w:rPr>
                <w:rFonts w:cs="Arial"/>
                <w:sz w:val="18"/>
                <w:szCs w:val="18"/>
              </w:rPr>
              <w:t>19 (35%)</w:t>
            </w:r>
          </w:p>
          <w:p w14:paraId="1216E1B7" w14:textId="77777777" w:rsidR="00B354C8" w:rsidRPr="00B354C8" w:rsidRDefault="00B354C8" w:rsidP="00B354C8">
            <w:pPr>
              <w:spacing w:line="240" w:lineRule="auto"/>
              <w:rPr>
                <w:rFonts w:cs="Arial"/>
                <w:sz w:val="18"/>
                <w:szCs w:val="18"/>
              </w:rPr>
            </w:pPr>
            <w:r w:rsidRPr="00B354C8">
              <w:rPr>
                <w:rFonts w:cs="Arial"/>
                <w:sz w:val="18"/>
                <w:szCs w:val="18"/>
              </w:rPr>
              <w:t>13 (24%)</w:t>
            </w:r>
          </w:p>
        </w:tc>
        <w:tc>
          <w:tcPr>
            <w:tcW w:w="2160" w:type="dxa"/>
          </w:tcPr>
          <w:p w14:paraId="12DDF16A" w14:textId="77777777" w:rsidR="00B354C8" w:rsidRPr="00B354C8" w:rsidRDefault="00B354C8" w:rsidP="00B354C8">
            <w:pPr>
              <w:spacing w:line="240" w:lineRule="auto"/>
              <w:rPr>
                <w:rFonts w:cs="Arial"/>
                <w:sz w:val="18"/>
                <w:szCs w:val="18"/>
              </w:rPr>
            </w:pPr>
          </w:p>
          <w:p w14:paraId="6783315E" w14:textId="77777777" w:rsidR="00B354C8" w:rsidRPr="00B354C8" w:rsidRDefault="00B354C8" w:rsidP="00B354C8">
            <w:pPr>
              <w:spacing w:line="240" w:lineRule="auto"/>
              <w:rPr>
                <w:rFonts w:cs="Arial"/>
                <w:sz w:val="18"/>
                <w:szCs w:val="18"/>
              </w:rPr>
            </w:pPr>
            <w:r w:rsidRPr="00B354C8">
              <w:rPr>
                <w:rFonts w:cs="Arial"/>
                <w:sz w:val="18"/>
                <w:szCs w:val="18"/>
              </w:rPr>
              <w:t>-</w:t>
            </w:r>
          </w:p>
          <w:p w14:paraId="2F09D664" w14:textId="77777777" w:rsidR="00B354C8" w:rsidRPr="00B354C8" w:rsidRDefault="00B354C8" w:rsidP="00B354C8">
            <w:pPr>
              <w:spacing w:line="240" w:lineRule="auto"/>
              <w:rPr>
                <w:rFonts w:cs="Arial"/>
                <w:sz w:val="18"/>
                <w:szCs w:val="18"/>
              </w:rPr>
            </w:pPr>
            <w:r w:rsidRPr="00B354C8">
              <w:rPr>
                <w:rFonts w:cs="Arial"/>
                <w:sz w:val="18"/>
                <w:szCs w:val="18"/>
              </w:rPr>
              <w:t>2 (6.5%)</w:t>
            </w:r>
          </w:p>
          <w:p w14:paraId="27727BBE" w14:textId="77777777" w:rsidR="00B354C8" w:rsidRPr="00B354C8" w:rsidRDefault="00B354C8" w:rsidP="00B354C8">
            <w:pPr>
              <w:spacing w:line="240" w:lineRule="auto"/>
              <w:rPr>
                <w:rFonts w:cs="Arial"/>
                <w:sz w:val="18"/>
                <w:szCs w:val="18"/>
              </w:rPr>
            </w:pPr>
            <w:r w:rsidRPr="00B354C8">
              <w:rPr>
                <w:rFonts w:cs="Arial"/>
                <w:sz w:val="18"/>
                <w:szCs w:val="18"/>
              </w:rPr>
              <w:t>10 (32%)</w:t>
            </w:r>
          </w:p>
          <w:p w14:paraId="6E01F173" w14:textId="77777777" w:rsidR="00B354C8" w:rsidRPr="00B354C8" w:rsidRDefault="00B354C8" w:rsidP="00B354C8">
            <w:pPr>
              <w:spacing w:line="240" w:lineRule="auto"/>
              <w:rPr>
                <w:rFonts w:cs="Arial"/>
                <w:sz w:val="18"/>
                <w:szCs w:val="18"/>
              </w:rPr>
            </w:pPr>
            <w:r w:rsidRPr="00B354C8">
              <w:rPr>
                <w:rFonts w:cs="Arial"/>
                <w:sz w:val="18"/>
                <w:szCs w:val="18"/>
              </w:rPr>
              <w:t>12 (39%)</w:t>
            </w:r>
          </w:p>
          <w:p w14:paraId="5B98C947" w14:textId="77777777" w:rsidR="00B354C8" w:rsidRPr="00B354C8" w:rsidRDefault="00B354C8" w:rsidP="00B354C8">
            <w:pPr>
              <w:spacing w:line="240" w:lineRule="auto"/>
              <w:rPr>
                <w:rFonts w:cs="Arial"/>
                <w:sz w:val="18"/>
                <w:szCs w:val="18"/>
              </w:rPr>
            </w:pPr>
            <w:r w:rsidRPr="00B354C8">
              <w:rPr>
                <w:rFonts w:cs="Arial"/>
                <w:sz w:val="18"/>
                <w:szCs w:val="18"/>
              </w:rPr>
              <w:t>7 (23%)</w:t>
            </w:r>
          </w:p>
        </w:tc>
        <w:tc>
          <w:tcPr>
            <w:tcW w:w="1800" w:type="dxa"/>
          </w:tcPr>
          <w:p w14:paraId="0F6E966B" w14:textId="77777777" w:rsidR="00B354C8" w:rsidRPr="00B354C8" w:rsidRDefault="00B354C8" w:rsidP="00B354C8">
            <w:pPr>
              <w:spacing w:line="240" w:lineRule="auto"/>
              <w:rPr>
                <w:rFonts w:cs="Arial"/>
                <w:sz w:val="18"/>
                <w:szCs w:val="18"/>
              </w:rPr>
            </w:pPr>
          </w:p>
          <w:p w14:paraId="208D3062" w14:textId="77777777" w:rsidR="00B354C8" w:rsidRPr="00B354C8" w:rsidRDefault="00B354C8" w:rsidP="00B354C8">
            <w:pPr>
              <w:spacing w:line="240" w:lineRule="auto"/>
              <w:rPr>
                <w:rFonts w:cs="Arial"/>
                <w:sz w:val="18"/>
                <w:szCs w:val="18"/>
              </w:rPr>
            </w:pPr>
            <w:r w:rsidRPr="00B354C8">
              <w:rPr>
                <w:rFonts w:cs="Arial"/>
                <w:sz w:val="18"/>
                <w:szCs w:val="18"/>
              </w:rPr>
              <w:t>1 (4.2%)</w:t>
            </w:r>
          </w:p>
          <w:p w14:paraId="6385EB34" w14:textId="77777777" w:rsidR="00B354C8" w:rsidRPr="00B354C8" w:rsidRDefault="00B354C8" w:rsidP="00B354C8">
            <w:pPr>
              <w:spacing w:line="240" w:lineRule="auto"/>
              <w:rPr>
                <w:rFonts w:cs="Arial"/>
                <w:sz w:val="18"/>
                <w:szCs w:val="18"/>
              </w:rPr>
            </w:pPr>
            <w:r w:rsidRPr="00B354C8">
              <w:rPr>
                <w:rFonts w:cs="Arial"/>
                <w:sz w:val="18"/>
                <w:szCs w:val="18"/>
              </w:rPr>
              <w:t>1 (4.2%)</w:t>
            </w:r>
          </w:p>
          <w:p w14:paraId="239D0E4C" w14:textId="77777777" w:rsidR="00B354C8" w:rsidRPr="00B354C8" w:rsidRDefault="00B354C8" w:rsidP="00B354C8">
            <w:pPr>
              <w:spacing w:line="240" w:lineRule="auto"/>
              <w:rPr>
                <w:rFonts w:cs="Arial"/>
                <w:sz w:val="18"/>
                <w:szCs w:val="18"/>
              </w:rPr>
            </w:pPr>
            <w:r w:rsidRPr="00B354C8">
              <w:rPr>
                <w:rFonts w:cs="Arial"/>
                <w:sz w:val="18"/>
                <w:szCs w:val="18"/>
              </w:rPr>
              <w:t>9 (38%)</w:t>
            </w:r>
          </w:p>
          <w:p w14:paraId="5B3A3C5F" w14:textId="77777777" w:rsidR="00B354C8" w:rsidRPr="00B354C8" w:rsidRDefault="00B354C8" w:rsidP="00B354C8">
            <w:pPr>
              <w:spacing w:line="240" w:lineRule="auto"/>
              <w:rPr>
                <w:rFonts w:cs="Arial"/>
                <w:sz w:val="18"/>
                <w:szCs w:val="18"/>
              </w:rPr>
            </w:pPr>
            <w:r w:rsidRPr="00B354C8">
              <w:rPr>
                <w:rFonts w:cs="Arial"/>
                <w:sz w:val="18"/>
                <w:szCs w:val="18"/>
              </w:rPr>
              <w:t>7 (29%)</w:t>
            </w:r>
          </w:p>
          <w:p w14:paraId="642ADC48" w14:textId="77777777" w:rsidR="00B354C8" w:rsidRPr="00B354C8" w:rsidRDefault="00B354C8" w:rsidP="00B354C8">
            <w:pPr>
              <w:spacing w:line="240" w:lineRule="auto"/>
              <w:rPr>
                <w:rFonts w:cs="Arial"/>
                <w:sz w:val="18"/>
                <w:szCs w:val="18"/>
              </w:rPr>
            </w:pPr>
            <w:r w:rsidRPr="00B354C8">
              <w:rPr>
                <w:rFonts w:cs="Arial"/>
                <w:sz w:val="18"/>
                <w:szCs w:val="18"/>
              </w:rPr>
              <w:t>6 (25%)</w:t>
            </w:r>
          </w:p>
        </w:tc>
        <w:tc>
          <w:tcPr>
            <w:tcW w:w="921" w:type="dxa"/>
          </w:tcPr>
          <w:p w14:paraId="5B5192D7" w14:textId="77777777" w:rsidR="00B354C8" w:rsidRPr="00B354C8" w:rsidRDefault="00B354C8" w:rsidP="00B354C8">
            <w:pPr>
              <w:spacing w:line="240" w:lineRule="auto"/>
              <w:rPr>
                <w:rFonts w:cs="Arial"/>
                <w:sz w:val="18"/>
                <w:szCs w:val="18"/>
              </w:rPr>
            </w:pPr>
            <w:r w:rsidRPr="00B354C8">
              <w:rPr>
                <w:rFonts w:cs="Arial"/>
                <w:sz w:val="18"/>
                <w:szCs w:val="18"/>
              </w:rPr>
              <w:t>0.9</w:t>
            </w:r>
          </w:p>
        </w:tc>
      </w:tr>
      <w:tr w:rsidR="00B354C8" w:rsidRPr="00B354C8" w14:paraId="69CF367D" w14:textId="77777777" w:rsidTr="009F5686">
        <w:tc>
          <w:tcPr>
            <w:tcW w:w="3397" w:type="dxa"/>
          </w:tcPr>
          <w:p w14:paraId="08E296F0" w14:textId="77777777" w:rsidR="00B354C8" w:rsidRPr="00B354C8" w:rsidRDefault="00B354C8" w:rsidP="00B354C8">
            <w:pPr>
              <w:spacing w:line="240" w:lineRule="auto"/>
              <w:rPr>
                <w:rFonts w:cs="Arial"/>
                <w:sz w:val="18"/>
                <w:szCs w:val="18"/>
              </w:rPr>
            </w:pPr>
            <w:r w:rsidRPr="00B354C8">
              <w:rPr>
                <w:rFonts w:cs="Arial"/>
                <w:sz w:val="18"/>
                <w:szCs w:val="18"/>
              </w:rPr>
              <w:t>ypN-stage at RC, n (%)</w:t>
            </w:r>
          </w:p>
          <w:p w14:paraId="77C52B48" w14:textId="77777777" w:rsidR="00B354C8" w:rsidRPr="00B354C8" w:rsidRDefault="00B354C8" w:rsidP="00B354C8">
            <w:pPr>
              <w:spacing w:line="240" w:lineRule="auto"/>
              <w:ind w:left="227"/>
              <w:rPr>
                <w:rFonts w:cs="Arial"/>
                <w:sz w:val="18"/>
                <w:szCs w:val="18"/>
              </w:rPr>
            </w:pPr>
            <w:r w:rsidRPr="00B354C8">
              <w:rPr>
                <w:rFonts w:cs="Arial"/>
                <w:sz w:val="18"/>
                <w:szCs w:val="18"/>
              </w:rPr>
              <w:t>ypN0</w:t>
            </w:r>
          </w:p>
          <w:p w14:paraId="621A6EE7" w14:textId="77777777" w:rsidR="00B354C8" w:rsidRPr="00B354C8" w:rsidRDefault="00B354C8" w:rsidP="00B354C8">
            <w:pPr>
              <w:spacing w:line="240" w:lineRule="auto"/>
              <w:ind w:left="227"/>
              <w:rPr>
                <w:rFonts w:cs="Arial"/>
                <w:sz w:val="18"/>
                <w:szCs w:val="18"/>
              </w:rPr>
            </w:pPr>
            <w:r w:rsidRPr="00B354C8">
              <w:rPr>
                <w:rFonts w:cs="Arial"/>
                <w:sz w:val="18"/>
                <w:szCs w:val="18"/>
              </w:rPr>
              <w:t>ypN1</w:t>
            </w:r>
          </w:p>
          <w:p w14:paraId="2B1D769A" w14:textId="77777777" w:rsidR="00B354C8" w:rsidRPr="00B354C8" w:rsidRDefault="00B354C8" w:rsidP="00B354C8">
            <w:pPr>
              <w:spacing w:line="240" w:lineRule="auto"/>
              <w:ind w:left="227"/>
              <w:rPr>
                <w:rFonts w:cs="Arial"/>
                <w:sz w:val="18"/>
                <w:szCs w:val="18"/>
              </w:rPr>
            </w:pPr>
            <w:r w:rsidRPr="00B354C8">
              <w:rPr>
                <w:rFonts w:cs="Arial"/>
                <w:sz w:val="18"/>
                <w:szCs w:val="18"/>
              </w:rPr>
              <w:t>ypN2</w:t>
            </w:r>
          </w:p>
          <w:p w14:paraId="245BADE4" w14:textId="77777777" w:rsidR="00B354C8" w:rsidRPr="00B354C8" w:rsidRDefault="00B354C8" w:rsidP="00B354C8">
            <w:pPr>
              <w:spacing w:line="240" w:lineRule="auto"/>
              <w:ind w:left="227"/>
              <w:rPr>
                <w:rFonts w:cs="Arial"/>
                <w:sz w:val="18"/>
                <w:szCs w:val="18"/>
              </w:rPr>
            </w:pPr>
            <w:r w:rsidRPr="00B354C8">
              <w:rPr>
                <w:rFonts w:cs="Arial"/>
                <w:sz w:val="18"/>
                <w:szCs w:val="18"/>
              </w:rPr>
              <w:t>ypN3</w:t>
            </w:r>
          </w:p>
          <w:p w14:paraId="6C2AC34A" w14:textId="77777777" w:rsidR="00B354C8" w:rsidRPr="00B354C8" w:rsidRDefault="00B354C8" w:rsidP="00B354C8">
            <w:pPr>
              <w:spacing w:line="240" w:lineRule="auto"/>
              <w:ind w:left="227"/>
              <w:rPr>
                <w:rFonts w:cs="Arial"/>
                <w:i/>
                <w:iCs/>
                <w:sz w:val="18"/>
                <w:szCs w:val="18"/>
              </w:rPr>
            </w:pPr>
            <w:r w:rsidRPr="00B354C8">
              <w:rPr>
                <w:rFonts w:cs="Arial"/>
                <w:i/>
                <w:iCs/>
                <w:sz w:val="18"/>
                <w:szCs w:val="18"/>
              </w:rPr>
              <w:t>Not available</w:t>
            </w:r>
          </w:p>
        </w:tc>
        <w:tc>
          <w:tcPr>
            <w:tcW w:w="2178" w:type="dxa"/>
          </w:tcPr>
          <w:p w14:paraId="3F92E851" w14:textId="77777777" w:rsidR="00B354C8" w:rsidRPr="00B354C8" w:rsidRDefault="00B354C8" w:rsidP="00B354C8">
            <w:pPr>
              <w:spacing w:line="240" w:lineRule="auto"/>
              <w:rPr>
                <w:rFonts w:cs="Arial"/>
                <w:sz w:val="18"/>
                <w:szCs w:val="18"/>
              </w:rPr>
            </w:pPr>
          </w:p>
          <w:p w14:paraId="01E73DC7" w14:textId="77777777" w:rsidR="00B354C8" w:rsidRPr="00B354C8" w:rsidRDefault="00B354C8" w:rsidP="00B354C8">
            <w:pPr>
              <w:spacing w:line="240" w:lineRule="auto"/>
              <w:rPr>
                <w:rFonts w:cs="Arial"/>
                <w:sz w:val="18"/>
                <w:szCs w:val="18"/>
              </w:rPr>
            </w:pPr>
            <w:r w:rsidRPr="00B354C8">
              <w:rPr>
                <w:rFonts w:cs="Arial"/>
                <w:sz w:val="18"/>
                <w:szCs w:val="18"/>
              </w:rPr>
              <w:t>26 (46%)</w:t>
            </w:r>
          </w:p>
          <w:p w14:paraId="1F39A04F" w14:textId="77777777" w:rsidR="00B354C8" w:rsidRPr="00B354C8" w:rsidRDefault="00B354C8" w:rsidP="00B354C8">
            <w:pPr>
              <w:spacing w:line="240" w:lineRule="auto"/>
              <w:rPr>
                <w:rFonts w:cs="Arial"/>
                <w:sz w:val="18"/>
                <w:szCs w:val="18"/>
              </w:rPr>
            </w:pPr>
            <w:r w:rsidRPr="00B354C8">
              <w:rPr>
                <w:rFonts w:cs="Arial"/>
                <w:sz w:val="18"/>
                <w:szCs w:val="18"/>
              </w:rPr>
              <w:t>12 (22%)</w:t>
            </w:r>
          </w:p>
          <w:p w14:paraId="00C7C634" w14:textId="77777777" w:rsidR="00B354C8" w:rsidRPr="00B354C8" w:rsidRDefault="00B354C8" w:rsidP="00B354C8">
            <w:pPr>
              <w:spacing w:line="240" w:lineRule="auto"/>
              <w:rPr>
                <w:rFonts w:cs="Arial"/>
                <w:sz w:val="18"/>
                <w:szCs w:val="18"/>
              </w:rPr>
            </w:pPr>
            <w:r w:rsidRPr="00B354C8">
              <w:rPr>
                <w:rFonts w:cs="Arial"/>
                <w:sz w:val="18"/>
                <w:szCs w:val="18"/>
              </w:rPr>
              <w:t>5 (9%)</w:t>
            </w:r>
          </w:p>
          <w:p w14:paraId="0B0B78A8" w14:textId="77777777" w:rsidR="00B354C8" w:rsidRPr="00B354C8" w:rsidRDefault="00B354C8" w:rsidP="00B354C8">
            <w:pPr>
              <w:spacing w:line="240" w:lineRule="auto"/>
              <w:rPr>
                <w:rFonts w:cs="Arial"/>
                <w:sz w:val="18"/>
                <w:szCs w:val="18"/>
              </w:rPr>
            </w:pPr>
            <w:r w:rsidRPr="00B354C8">
              <w:rPr>
                <w:rFonts w:cs="Arial"/>
                <w:sz w:val="18"/>
                <w:szCs w:val="18"/>
              </w:rPr>
              <w:t>11 (20%)</w:t>
            </w:r>
          </w:p>
          <w:p w14:paraId="52208E9C" w14:textId="77777777" w:rsidR="00B354C8" w:rsidRPr="00B354C8" w:rsidRDefault="00B354C8" w:rsidP="00B354C8">
            <w:pPr>
              <w:spacing w:line="240" w:lineRule="auto"/>
              <w:rPr>
                <w:rFonts w:cs="Arial"/>
                <w:i/>
                <w:iCs/>
                <w:sz w:val="18"/>
                <w:szCs w:val="18"/>
              </w:rPr>
            </w:pPr>
            <w:r w:rsidRPr="00B354C8">
              <w:rPr>
                <w:rFonts w:cs="Arial"/>
                <w:i/>
                <w:iCs/>
                <w:sz w:val="18"/>
                <w:szCs w:val="18"/>
              </w:rPr>
              <w:t>1 (1.8%)</w:t>
            </w:r>
          </w:p>
        </w:tc>
        <w:tc>
          <w:tcPr>
            <w:tcW w:w="2160" w:type="dxa"/>
          </w:tcPr>
          <w:p w14:paraId="460BEA40" w14:textId="77777777" w:rsidR="00B354C8" w:rsidRPr="00B354C8" w:rsidRDefault="00B354C8" w:rsidP="00B354C8">
            <w:pPr>
              <w:spacing w:line="240" w:lineRule="auto"/>
              <w:rPr>
                <w:rFonts w:cs="Arial"/>
                <w:sz w:val="18"/>
                <w:szCs w:val="18"/>
              </w:rPr>
            </w:pPr>
          </w:p>
          <w:p w14:paraId="522666E0" w14:textId="77777777" w:rsidR="00B354C8" w:rsidRPr="00B354C8" w:rsidRDefault="00B354C8" w:rsidP="00B354C8">
            <w:pPr>
              <w:spacing w:line="240" w:lineRule="auto"/>
              <w:rPr>
                <w:rFonts w:cs="Arial"/>
                <w:sz w:val="18"/>
                <w:szCs w:val="18"/>
              </w:rPr>
            </w:pPr>
            <w:r w:rsidRPr="00B354C8">
              <w:rPr>
                <w:rFonts w:cs="Arial"/>
                <w:sz w:val="18"/>
                <w:szCs w:val="18"/>
              </w:rPr>
              <w:t>11 (35%)</w:t>
            </w:r>
          </w:p>
          <w:p w14:paraId="2645801C" w14:textId="77777777" w:rsidR="00B354C8" w:rsidRPr="00B354C8" w:rsidRDefault="00B354C8" w:rsidP="00B354C8">
            <w:pPr>
              <w:spacing w:line="240" w:lineRule="auto"/>
              <w:rPr>
                <w:rFonts w:cs="Arial"/>
                <w:sz w:val="18"/>
                <w:szCs w:val="18"/>
              </w:rPr>
            </w:pPr>
            <w:r w:rsidRPr="00B354C8">
              <w:rPr>
                <w:rFonts w:cs="Arial"/>
                <w:sz w:val="18"/>
                <w:szCs w:val="18"/>
              </w:rPr>
              <w:t>7 (23%)</w:t>
            </w:r>
          </w:p>
          <w:p w14:paraId="535078C1" w14:textId="77777777" w:rsidR="00B354C8" w:rsidRPr="00B354C8" w:rsidRDefault="00B354C8" w:rsidP="00B354C8">
            <w:pPr>
              <w:spacing w:line="240" w:lineRule="auto"/>
              <w:rPr>
                <w:rFonts w:cs="Arial"/>
                <w:sz w:val="18"/>
                <w:szCs w:val="18"/>
              </w:rPr>
            </w:pPr>
            <w:r w:rsidRPr="00B354C8">
              <w:rPr>
                <w:rFonts w:cs="Arial"/>
                <w:sz w:val="18"/>
                <w:szCs w:val="18"/>
              </w:rPr>
              <w:t>4 (13%)</w:t>
            </w:r>
          </w:p>
          <w:p w14:paraId="513561FF" w14:textId="77777777" w:rsidR="00B354C8" w:rsidRPr="00B354C8" w:rsidRDefault="00B354C8" w:rsidP="00B354C8">
            <w:pPr>
              <w:spacing w:line="240" w:lineRule="auto"/>
              <w:rPr>
                <w:rFonts w:cs="Arial"/>
                <w:sz w:val="18"/>
                <w:szCs w:val="18"/>
              </w:rPr>
            </w:pPr>
            <w:r w:rsidRPr="00B354C8">
              <w:rPr>
                <w:rFonts w:cs="Arial"/>
                <w:sz w:val="18"/>
                <w:szCs w:val="18"/>
              </w:rPr>
              <w:t>8 (26%)</w:t>
            </w:r>
          </w:p>
          <w:p w14:paraId="07FD6455" w14:textId="77777777" w:rsidR="00B354C8" w:rsidRPr="00B354C8" w:rsidRDefault="00B354C8" w:rsidP="00B354C8">
            <w:pPr>
              <w:spacing w:line="240" w:lineRule="auto"/>
              <w:rPr>
                <w:rFonts w:cs="Arial"/>
                <w:i/>
                <w:iCs/>
                <w:sz w:val="18"/>
                <w:szCs w:val="18"/>
              </w:rPr>
            </w:pPr>
            <w:r w:rsidRPr="00B354C8">
              <w:rPr>
                <w:rFonts w:cs="Arial"/>
                <w:i/>
                <w:iCs/>
                <w:sz w:val="18"/>
                <w:szCs w:val="18"/>
              </w:rPr>
              <w:t>1 (3.2%)</w:t>
            </w:r>
          </w:p>
        </w:tc>
        <w:tc>
          <w:tcPr>
            <w:tcW w:w="1800" w:type="dxa"/>
          </w:tcPr>
          <w:p w14:paraId="1EFECB8D" w14:textId="77777777" w:rsidR="00B354C8" w:rsidRPr="00B354C8" w:rsidRDefault="00B354C8" w:rsidP="00B354C8">
            <w:pPr>
              <w:spacing w:line="240" w:lineRule="auto"/>
              <w:rPr>
                <w:rFonts w:cs="Arial"/>
                <w:sz w:val="18"/>
                <w:szCs w:val="18"/>
              </w:rPr>
            </w:pPr>
          </w:p>
          <w:p w14:paraId="2FD39C51" w14:textId="77777777" w:rsidR="00B354C8" w:rsidRPr="00B354C8" w:rsidRDefault="00B354C8" w:rsidP="00B354C8">
            <w:pPr>
              <w:spacing w:line="240" w:lineRule="auto"/>
              <w:rPr>
                <w:rFonts w:cs="Arial"/>
                <w:sz w:val="18"/>
                <w:szCs w:val="18"/>
              </w:rPr>
            </w:pPr>
            <w:r w:rsidRPr="00B354C8">
              <w:rPr>
                <w:rFonts w:cs="Arial"/>
                <w:sz w:val="18"/>
                <w:szCs w:val="18"/>
              </w:rPr>
              <w:t>15 (62%)</w:t>
            </w:r>
          </w:p>
          <w:p w14:paraId="64209CD3" w14:textId="77777777" w:rsidR="00B354C8" w:rsidRPr="00B354C8" w:rsidRDefault="00B354C8" w:rsidP="00B354C8">
            <w:pPr>
              <w:spacing w:line="240" w:lineRule="auto"/>
              <w:rPr>
                <w:rFonts w:cs="Arial"/>
                <w:sz w:val="18"/>
                <w:szCs w:val="18"/>
              </w:rPr>
            </w:pPr>
            <w:r w:rsidRPr="00B354C8">
              <w:rPr>
                <w:rFonts w:cs="Arial"/>
                <w:sz w:val="18"/>
                <w:szCs w:val="18"/>
              </w:rPr>
              <w:t>5 (21%)</w:t>
            </w:r>
          </w:p>
          <w:p w14:paraId="522D3CD8" w14:textId="77777777" w:rsidR="00B354C8" w:rsidRPr="00B354C8" w:rsidRDefault="00B354C8" w:rsidP="00B354C8">
            <w:pPr>
              <w:spacing w:line="240" w:lineRule="auto"/>
              <w:rPr>
                <w:rFonts w:cs="Arial"/>
                <w:sz w:val="18"/>
                <w:szCs w:val="18"/>
              </w:rPr>
            </w:pPr>
            <w:r w:rsidRPr="00B354C8">
              <w:rPr>
                <w:rFonts w:cs="Arial"/>
                <w:sz w:val="18"/>
                <w:szCs w:val="18"/>
              </w:rPr>
              <w:t>1 (4.2%)</w:t>
            </w:r>
          </w:p>
          <w:p w14:paraId="2C83FD6A" w14:textId="77777777" w:rsidR="00B354C8" w:rsidRPr="00B354C8" w:rsidRDefault="00B354C8" w:rsidP="00B354C8">
            <w:pPr>
              <w:spacing w:line="240" w:lineRule="auto"/>
              <w:rPr>
                <w:rFonts w:cs="Arial"/>
                <w:sz w:val="18"/>
                <w:szCs w:val="18"/>
              </w:rPr>
            </w:pPr>
            <w:r w:rsidRPr="00B354C8">
              <w:rPr>
                <w:rFonts w:cs="Arial"/>
                <w:sz w:val="18"/>
                <w:szCs w:val="18"/>
              </w:rPr>
              <w:t>3 (12%)</w:t>
            </w:r>
          </w:p>
          <w:p w14:paraId="5E9DA844" w14:textId="77777777" w:rsidR="00B354C8" w:rsidRPr="00B354C8" w:rsidRDefault="00B354C8" w:rsidP="00B354C8">
            <w:pPr>
              <w:spacing w:line="240" w:lineRule="auto"/>
              <w:rPr>
                <w:rFonts w:cs="Arial"/>
                <w:sz w:val="18"/>
                <w:szCs w:val="18"/>
              </w:rPr>
            </w:pPr>
            <w:r w:rsidRPr="00B354C8">
              <w:rPr>
                <w:rFonts w:cs="Arial"/>
                <w:sz w:val="18"/>
                <w:szCs w:val="18"/>
              </w:rPr>
              <w:t>-</w:t>
            </w:r>
          </w:p>
        </w:tc>
        <w:tc>
          <w:tcPr>
            <w:tcW w:w="921" w:type="dxa"/>
          </w:tcPr>
          <w:p w14:paraId="614D33F5" w14:textId="77777777" w:rsidR="00B354C8" w:rsidRPr="00B354C8" w:rsidRDefault="00B354C8" w:rsidP="00B354C8">
            <w:pPr>
              <w:spacing w:line="240" w:lineRule="auto"/>
              <w:rPr>
                <w:rFonts w:cs="Arial"/>
                <w:sz w:val="18"/>
                <w:szCs w:val="18"/>
              </w:rPr>
            </w:pPr>
            <w:r w:rsidRPr="00B354C8">
              <w:rPr>
                <w:rFonts w:cs="Arial"/>
                <w:sz w:val="18"/>
                <w:szCs w:val="18"/>
              </w:rPr>
              <w:t>0.3</w:t>
            </w:r>
          </w:p>
        </w:tc>
      </w:tr>
      <w:tr w:rsidR="00B354C8" w:rsidRPr="00B354C8" w14:paraId="35FBB860" w14:textId="77777777" w:rsidTr="009F5686">
        <w:tc>
          <w:tcPr>
            <w:tcW w:w="3397" w:type="dxa"/>
          </w:tcPr>
          <w:p w14:paraId="4D6A363F" w14:textId="77777777" w:rsidR="00B354C8" w:rsidRPr="00B354C8" w:rsidRDefault="00B354C8" w:rsidP="00B354C8">
            <w:pPr>
              <w:spacing w:line="240" w:lineRule="auto"/>
              <w:rPr>
                <w:rFonts w:cs="Arial"/>
                <w:sz w:val="18"/>
                <w:szCs w:val="18"/>
              </w:rPr>
            </w:pPr>
            <w:r w:rsidRPr="00B354C8">
              <w:rPr>
                <w:rFonts w:cs="Arial"/>
                <w:sz w:val="18"/>
                <w:szCs w:val="18"/>
              </w:rPr>
              <w:t>Response to NAC, n (%)</w:t>
            </w:r>
          </w:p>
          <w:p w14:paraId="7EAFEABF" w14:textId="77777777" w:rsidR="00B354C8" w:rsidRPr="00B354C8" w:rsidRDefault="00B354C8" w:rsidP="00B354C8">
            <w:pPr>
              <w:spacing w:line="240" w:lineRule="auto"/>
              <w:ind w:left="227"/>
              <w:rPr>
                <w:rFonts w:cs="Arial"/>
                <w:sz w:val="18"/>
                <w:szCs w:val="18"/>
              </w:rPr>
            </w:pPr>
            <w:r w:rsidRPr="00B354C8">
              <w:rPr>
                <w:rFonts w:cs="Arial"/>
                <w:sz w:val="18"/>
                <w:szCs w:val="18"/>
              </w:rPr>
              <w:t>Partial responder (ypTis/a/1N0M0)</w:t>
            </w:r>
          </w:p>
          <w:p w14:paraId="3DCD95C0" w14:textId="77777777" w:rsidR="00B354C8" w:rsidRPr="00B354C8" w:rsidRDefault="00B354C8" w:rsidP="00B354C8">
            <w:pPr>
              <w:spacing w:line="240" w:lineRule="auto"/>
              <w:ind w:left="227"/>
              <w:rPr>
                <w:rFonts w:cs="Arial"/>
                <w:sz w:val="18"/>
                <w:szCs w:val="18"/>
              </w:rPr>
            </w:pPr>
            <w:r w:rsidRPr="00B354C8">
              <w:rPr>
                <w:rFonts w:cs="Arial"/>
                <w:sz w:val="18"/>
                <w:szCs w:val="18"/>
              </w:rPr>
              <w:t>Non-responder (≥ypT2NXM0)</w:t>
            </w:r>
          </w:p>
        </w:tc>
        <w:tc>
          <w:tcPr>
            <w:tcW w:w="2178" w:type="dxa"/>
          </w:tcPr>
          <w:p w14:paraId="12F6C40A" w14:textId="77777777" w:rsidR="00B354C8" w:rsidRPr="00B354C8" w:rsidRDefault="00B354C8" w:rsidP="00B354C8">
            <w:pPr>
              <w:spacing w:line="240" w:lineRule="auto"/>
              <w:rPr>
                <w:rFonts w:cs="Arial"/>
                <w:sz w:val="18"/>
                <w:szCs w:val="18"/>
              </w:rPr>
            </w:pPr>
          </w:p>
          <w:p w14:paraId="1FCB6C95" w14:textId="77777777" w:rsidR="00B354C8" w:rsidRPr="00B354C8" w:rsidRDefault="00B354C8" w:rsidP="00B354C8">
            <w:pPr>
              <w:spacing w:line="240" w:lineRule="auto"/>
              <w:rPr>
                <w:rFonts w:cs="Arial"/>
                <w:sz w:val="18"/>
                <w:szCs w:val="18"/>
              </w:rPr>
            </w:pPr>
            <w:r w:rsidRPr="00B354C8">
              <w:rPr>
                <w:rFonts w:cs="Arial"/>
                <w:sz w:val="18"/>
                <w:szCs w:val="18"/>
              </w:rPr>
              <w:t>4 (7%)</w:t>
            </w:r>
          </w:p>
          <w:p w14:paraId="5A114567" w14:textId="77777777" w:rsidR="00B354C8" w:rsidRPr="00B354C8" w:rsidRDefault="00B354C8" w:rsidP="00B354C8">
            <w:pPr>
              <w:spacing w:line="240" w:lineRule="auto"/>
              <w:rPr>
                <w:rFonts w:cs="Arial"/>
                <w:sz w:val="18"/>
                <w:szCs w:val="18"/>
              </w:rPr>
            </w:pPr>
            <w:r w:rsidRPr="00B354C8">
              <w:rPr>
                <w:rFonts w:cs="Arial"/>
                <w:sz w:val="18"/>
                <w:szCs w:val="18"/>
              </w:rPr>
              <w:t>51 (93%)</w:t>
            </w:r>
          </w:p>
        </w:tc>
        <w:tc>
          <w:tcPr>
            <w:tcW w:w="2160" w:type="dxa"/>
          </w:tcPr>
          <w:p w14:paraId="63A05FE0" w14:textId="77777777" w:rsidR="00B354C8" w:rsidRPr="00B354C8" w:rsidRDefault="00B354C8" w:rsidP="00B354C8">
            <w:pPr>
              <w:spacing w:line="240" w:lineRule="auto"/>
              <w:rPr>
                <w:rFonts w:cs="Arial"/>
                <w:sz w:val="18"/>
                <w:szCs w:val="18"/>
              </w:rPr>
            </w:pPr>
          </w:p>
          <w:p w14:paraId="1A8AFDF4" w14:textId="77777777" w:rsidR="00B354C8" w:rsidRPr="00B354C8" w:rsidRDefault="00B354C8" w:rsidP="00B354C8">
            <w:pPr>
              <w:spacing w:line="240" w:lineRule="auto"/>
              <w:rPr>
                <w:rFonts w:cs="Arial"/>
                <w:sz w:val="18"/>
                <w:szCs w:val="18"/>
              </w:rPr>
            </w:pPr>
            <w:r w:rsidRPr="00B354C8">
              <w:rPr>
                <w:rFonts w:cs="Arial"/>
                <w:sz w:val="18"/>
                <w:szCs w:val="18"/>
              </w:rPr>
              <w:t>2 (6.5%)</w:t>
            </w:r>
          </w:p>
          <w:p w14:paraId="613D2A7E" w14:textId="77777777" w:rsidR="00B354C8" w:rsidRPr="00B354C8" w:rsidRDefault="00B354C8" w:rsidP="00B354C8">
            <w:pPr>
              <w:spacing w:line="240" w:lineRule="auto"/>
              <w:rPr>
                <w:rFonts w:cs="Arial"/>
                <w:sz w:val="18"/>
                <w:szCs w:val="18"/>
              </w:rPr>
            </w:pPr>
            <w:r w:rsidRPr="00B354C8">
              <w:rPr>
                <w:rFonts w:cs="Arial"/>
                <w:sz w:val="18"/>
                <w:szCs w:val="18"/>
              </w:rPr>
              <w:t>29 (94%)</w:t>
            </w:r>
          </w:p>
        </w:tc>
        <w:tc>
          <w:tcPr>
            <w:tcW w:w="1800" w:type="dxa"/>
          </w:tcPr>
          <w:p w14:paraId="02940E1A" w14:textId="77777777" w:rsidR="00B354C8" w:rsidRPr="00B354C8" w:rsidRDefault="00B354C8" w:rsidP="00B354C8">
            <w:pPr>
              <w:spacing w:line="240" w:lineRule="auto"/>
              <w:rPr>
                <w:rFonts w:cs="Arial"/>
                <w:sz w:val="18"/>
                <w:szCs w:val="18"/>
              </w:rPr>
            </w:pPr>
          </w:p>
          <w:p w14:paraId="04EDA542" w14:textId="77777777" w:rsidR="00B354C8" w:rsidRPr="00B354C8" w:rsidRDefault="00B354C8" w:rsidP="00B354C8">
            <w:pPr>
              <w:spacing w:line="240" w:lineRule="auto"/>
              <w:rPr>
                <w:rFonts w:cs="Arial"/>
                <w:sz w:val="18"/>
                <w:szCs w:val="18"/>
              </w:rPr>
            </w:pPr>
            <w:r w:rsidRPr="00B354C8">
              <w:rPr>
                <w:rFonts w:cs="Arial"/>
                <w:sz w:val="18"/>
                <w:szCs w:val="18"/>
              </w:rPr>
              <w:t>2 (8.3%)</w:t>
            </w:r>
          </w:p>
          <w:p w14:paraId="2BE99618" w14:textId="77777777" w:rsidR="00B354C8" w:rsidRPr="00B354C8" w:rsidRDefault="00B354C8" w:rsidP="00B354C8">
            <w:pPr>
              <w:spacing w:line="240" w:lineRule="auto"/>
              <w:rPr>
                <w:rFonts w:cs="Arial"/>
                <w:sz w:val="18"/>
                <w:szCs w:val="18"/>
              </w:rPr>
            </w:pPr>
            <w:r w:rsidRPr="00B354C8">
              <w:rPr>
                <w:rFonts w:cs="Arial"/>
                <w:sz w:val="18"/>
                <w:szCs w:val="18"/>
              </w:rPr>
              <w:t>22 (92%)</w:t>
            </w:r>
          </w:p>
        </w:tc>
        <w:tc>
          <w:tcPr>
            <w:tcW w:w="921" w:type="dxa"/>
          </w:tcPr>
          <w:p w14:paraId="3B2FDB45" w14:textId="77777777" w:rsidR="00B354C8" w:rsidRPr="00B354C8" w:rsidRDefault="00B354C8" w:rsidP="00B354C8">
            <w:pPr>
              <w:spacing w:line="240" w:lineRule="auto"/>
              <w:rPr>
                <w:rFonts w:cs="Arial"/>
                <w:sz w:val="18"/>
                <w:szCs w:val="18"/>
              </w:rPr>
            </w:pPr>
            <w:r w:rsidRPr="00B354C8">
              <w:rPr>
                <w:rFonts w:cs="Arial"/>
                <w:sz w:val="18"/>
                <w:szCs w:val="18"/>
              </w:rPr>
              <w:t>0.9</w:t>
            </w:r>
          </w:p>
        </w:tc>
      </w:tr>
      <w:tr w:rsidR="00B354C8" w:rsidRPr="00B354C8" w14:paraId="6522C40B" w14:textId="77777777" w:rsidTr="009F5686">
        <w:tc>
          <w:tcPr>
            <w:tcW w:w="3397" w:type="dxa"/>
          </w:tcPr>
          <w:p w14:paraId="14DD15FE" w14:textId="77777777" w:rsidR="00B354C8" w:rsidRPr="00B354C8" w:rsidRDefault="00B354C8" w:rsidP="00B354C8">
            <w:pPr>
              <w:spacing w:line="240" w:lineRule="auto"/>
              <w:rPr>
                <w:rFonts w:cs="Arial"/>
                <w:sz w:val="18"/>
                <w:szCs w:val="18"/>
              </w:rPr>
            </w:pPr>
            <w:r w:rsidRPr="00B354C8">
              <w:rPr>
                <w:rFonts w:cs="Arial"/>
                <w:sz w:val="18"/>
                <w:szCs w:val="18"/>
              </w:rPr>
              <w:t>Recurrence after RC, n (%)</w:t>
            </w:r>
          </w:p>
        </w:tc>
        <w:tc>
          <w:tcPr>
            <w:tcW w:w="2178" w:type="dxa"/>
          </w:tcPr>
          <w:p w14:paraId="00A15FF5" w14:textId="77777777" w:rsidR="00B354C8" w:rsidRPr="00B354C8" w:rsidRDefault="00B354C8" w:rsidP="00B354C8">
            <w:pPr>
              <w:spacing w:line="240" w:lineRule="auto"/>
              <w:rPr>
                <w:rFonts w:cs="Arial"/>
                <w:sz w:val="18"/>
                <w:szCs w:val="18"/>
              </w:rPr>
            </w:pPr>
            <w:r w:rsidRPr="00B354C8">
              <w:rPr>
                <w:rFonts w:cs="Arial"/>
                <w:sz w:val="18"/>
                <w:szCs w:val="18"/>
              </w:rPr>
              <w:t>32 (58%)</w:t>
            </w:r>
          </w:p>
        </w:tc>
        <w:tc>
          <w:tcPr>
            <w:tcW w:w="2160" w:type="dxa"/>
          </w:tcPr>
          <w:p w14:paraId="49EAF3B3" w14:textId="77777777" w:rsidR="00B354C8" w:rsidRPr="00B354C8" w:rsidRDefault="00B354C8" w:rsidP="00B354C8">
            <w:pPr>
              <w:spacing w:line="240" w:lineRule="auto"/>
              <w:rPr>
                <w:rFonts w:cs="Arial"/>
                <w:sz w:val="18"/>
                <w:szCs w:val="18"/>
              </w:rPr>
            </w:pPr>
            <w:r w:rsidRPr="00B354C8">
              <w:rPr>
                <w:rFonts w:cs="Arial"/>
                <w:sz w:val="18"/>
                <w:szCs w:val="18"/>
              </w:rPr>
              <w:t>22 (71%)</w:t>
            </w:r>
          </w:p>
        </w:tc>
        <w:tc>
          <w:tcPr>
            <w:tcW w:w="1800" w:type="dxa"/>
          </w:tcPr>
          <w:p w14:paraId="5593EE9F" w14:textId="77777777" w:rsidR="00B354C8" w:rsidRPr="00B354C8" w:rsidRDefault="00B354C8" w:rsidP="00B354C8">
            <w:pPr>
              <w:spacing w:line="240" w:lineRule="auto"/>
              <w:rPr>
                <w:rFonts w:cs="Arial"/>
                <w:sz w:val="18"/>
                <w:szCs w:val="18"/>
              </w:rPr>
            </w:pPr>
            <w:r w:rsidRPr="00B354C8">
              <w:rPr>
                <w:rFonts w:cs="Arial"/>
                <w:sz w:val="18"/>
                <w:szCs w:val="18"/>
              </w:rPr>
              <w:t>10 (42%)</w:t>
            </w:r>
          </w:p>
        </w:tc>
        <w:tc>
          <w:tcPr>
            <w:tcW w:w="921" w:type="dxa"/>
          </w:tcPr>
          <w:p w14:paraId="273631D7" w14:textId="77777777" w:rsidR="00B354C8" w:rsidRPr="00B354C8" w:rsidRDefault="00B354C8" w:rsidP="00B354C8">
            <w:pPr>
              <w:spacing w:line="240" w:lineRule="auto"/>
              <w:rPr>
                <w:rFonts w:cs="Arial"/>
                <w:sz w:val="18"/>
                <w:szCs w:val="18"/>
              </w:rPr>
            </w:pPr>
            <w:r w:rsidRPr="00B354C8">
              <w:rPr>
                <w:rFonts w:cs="Arial"/>
                <w:sz w:val="18"/>
                <w:szCs w:val="18"/>
              </w:rPr>
              <w:t>0.05</w:t>
            </w:r>
          </w:p>
        </w:tc>
      </w:tr>
      <w:tr w:rsidR="00B354C8" w:rsidRPr="00B354C8" w14:paraId="62C69A42" w14:textId="77777777" w:rsidTr="009F5686">
        <w:trPr>
          <w:trHeight w:val="690"/>
        </w:trPr>
        <w:tc>
          <w:tcPr>
            <w:tcW w:w="3397" w:type="dxa"/>
          </w:tcPr>
          <w:p w14:paraId="01C7CA05" w14:textId="77777777" w:rsidR="00B354C8" w:rsidRPr="00B354C8" w:rsidRDefault="00B354C8" w:rsidP="00B354C8">
            <w:pPr>
              <w:spacing w:line="240" w:lineRule="auto"/>
              <w:rPr>
                <w:rFonts w:cs="Arial"/>
                <w:sz w:val="18"/>
                <w:szCs w:val="18"/>
              </w:rPr>
            </w:pPr>
            <w:r w:rsidRPr="00B354C8">
              <w:rPr>
                <w:rFonts w:cs="Arial"/>
                <w:sz w:val="18"/>
                <w:szCs w:val="18"/>
              </w:rPr>
              <w:t>Follow-up, months (range)</w:t>
            </w:r>
          </w:p>
          <w:p w14:paraId="689DC422" w14:textId="77777777" w:rsidR="00B354C8" w:rsidRPr="00B354C8" w:rsidRDefault="00B354C8" w:rsidP="00B354C8">
            <w:pPr>
              <w:spacing w:line="240" w:lineRule="auto"/>
              <w:ind w:left="227"/>
              <w:rPr>
                <w:rFonts w:cs="Arial"/>
                <w:sz w:val="18"/>
                <w:szCs w:val="18"/>
              </w:rPr>
            </w:pPr>
            <w:r w:rsidRPr="00B354C8">
              <w:rPr>
                <w:rFonts w:cs="Arial"/>
                <w:sz w:val="18"/>
                <w:szCs w:val="18"/>
              </w:rPr>
              <w:t>Median follow-up (months from TUR)</w:t>
            </w:r>
          </w:p>
          <w:p w14:paraId="077A2D8A" w14:textId="77777777" w:rsidR="00B354C8" w:rsidRPr="00B354C8" w:rsidRDefault="00B354C8" w:rsidP="00B354C8">
            <w:pPr>
              <w:spacing w:line="240" w:lineRule="auto"/>
              <w:ind w:left="227"/>
              <w:rPr>
                <w:rFonts w:cs="Arial"/>
                <w:sz w:val="18"/>
                <w:szCs w:val="18"/>
              </w:rPr>
            </w:pPr>
            <w:r w:rsidRPr="00B354C8">
              <w:rPr>
                <w:rFonts w:cs="Arial"/>
                <w:sz w:val="18"/>
                <w:szCs w:val="18"/>
              </w:rPr>
              <w:t>Median time to recurrence (months from TUR)</w:t>
            </w:r>
          </w:p>
        </w:tc>
        <w:tc>
          <w:tcPr>
            <w:tcW w:w="2178" w:type="dxa"/>
          </w:tcPr>
          <w:p w14:paraId="7531C1CC" w14:textId="77777777" w:rsidR="00B354C8" w:rsidRPr="00B354C8" w:rsidRDefault="00B354C8" w:rsidP="00B354C8">
            <w:pPr>
              <w:spacing w:line="240" w:lineRule="auto"/>
              <w:rPr>
                <w:rFonts w:cs="Arial"/>
                <w:sz w:val="18"/>
                <w:szCs w:val="18"/>
              </w:rPr>
            </w:pPr>
          </w:p>
          <w:p w14:paraId="10E4B7EF" w14:textId="77777777" w:rsidR="00B354C8" w:rsidRPr="00B354C8" w:rsidRDefault="00B354C8" w:rsidP="00B354C8">
            <w:pPr>
              <w:spacing w:line="240" w:lineRule="auto"/>
              <w:rPr>
                <w:rFonts w:cs="Arial"/>
                <w:sz w:val="18"/>
                <w:szCs w:val="18"/>
              </w:rPr>
            </w:pPr>
            <w:r w:rsidRPr="00B354C8">
              <w:rPr>
                <w:rFonts w:cs="Arial"/>
                <w:sz w:val="18"/>
                <w:szCs w:val="18"/>
              </w:rPr>
              <w:t>28.6 (range 5.8 – 138.3)</w:t>
            </w:r>
          </w:p>
          <w:p w14:paraId="3170F303" w14:textId="77777777" w:rsidR="00B354C8" w:rsidRPr="00B354C8" w:rsidRDefault="00B354C8" w:rsidP="00B354C8">
            <w:pPr>
              <w:spacing w:line="240" w:lineRule="auto"/>
              <w:rPr>
                <w:rFonts w:cs="Arial"/>
                <w:sz w:val="18"/>
                <w:szCs w:val="18"/>
              </w:rPr>
            </w:pPr>
            <w:r w:rsidRPr="00B354C8">
              <w:rPr>
                <w:rFonts w:cs="Arial"/>
                <w:sz w:val="18"/>
                <w:szCs w:val="18"/>
              </w:rPr>
              <w:t>5.8 (range 0.2 -54)</w:t>
            </w:r>
          </w:p>
        </w:tc>
        <w:tc>
          <w:tcPr>
            <w:tcW w:w="2160" w:type="dxa"/>
          </w:tcPr>
          <w:p w14:paraId="552793DA" w14:textId="77777777" w:rsidR="00B354C8" w:rsidRPr="00B354C8" w:rsidRDefault="00B354C8" w:rsidP="00B354C8">
            <w:pPr>
              <w:spacing w:line="240" w:lineRule="auto"/>
              <w:rPr>
                <w:rFonts w:cs="Arial"/>
                <w:sz w:val="18"/>
                <w:szCs w:val="18"/>
              </w:rPr>
            </w:pPr>
          </w:p>
          <w:p w14:paraId="6A600343" w14:textId="77777777" w:rsidR="00B354C8" w:rsidRPr="00B354C8" w:rsidRDefault="00B354C8" w:rsidP="00B354C8">
            <w:pPr>
              <w:spacing w:line="240" w:lineRule="auto"/>
              <w:rPr>
                <w:rFonts w:cs="Arial"/>
                <w:sz w:val="18"/>
                <w:szCs w:val="18"/>
              </w:rPr>
            </w:pPr>
            <w:r w:rsidRPr="00B354C8">
              <w:rPr>
                <w:rFonts w:cs="Arial"/>
                <w:sz w:val="18"/>
                <w:szCs w:val="18"/>
              </w:rPr>
              <w:t>20.4 (range 5.8 – 138.3)</w:t>
            </w:r>
          </w:p>
          <w:p w14:paraId="0069FEDB" w14:textId="77777777" w:rsidR="00B354C8" w:rsidRPr="00B354C8" w:rsidRDefault="00B354C8" w:rsidP="00B354C8">
            <w:pPr>
              <w:spacing w:line="240" w:lineRule="auto"/>
              <w:rPr>
                <w:rFonts w:cs="Arial"/>
                <w:sz w:val="18"/>
                <w:szCs w:val="18"/>
              </w:rPr>
            </w:pPr>
            <w:r w:rsidRPr="00B354C8">
              <w:rPr>
                <w:rFonts w:cs="Arial"/>
                <w:sz w:val="18"/>
                <w:szCs w:val="18"/>
              </w:rPr>
              <w:t>5.8 (range 0.2 – 34)</w:t>
            </w:r>
          </w:p>
        </w:tc>
        <w:tc>
          <w:tcPr>
            <w:tcW w:w="1800" w:type="dxa"/>
          </w:tcPr>
          <w:p w14:paraId="7D62BF0B" w14:textId="77777777" w:rsidR="00B354C8" w:rsidRPr="00B354C8" w:rsidRDefault="00B354C8" w:rsidP="00B354C8">
            <w:pPr>
              <w:spacing w:line="240" w:lineRule="auto"/>
              <w:rPr>
                <w:rFonts w:cs="Arial"/>
                <w:sz w:val="18"/>
                <w:szCs w:val="18"/>
              </w:rPr>
            </w:pPr>
          </w:p>
          <w:p w14:paraId="5047FEA2" w14:textId="77777777" w:rsidR="00B354C8" w:rsidRPr="00B354C8" w:rsidRDefault="00B354C8" w:rsidP="00B354C8">
            <w:pPr>
              <w:spacing w:line="240" w:lineRule="auto"/>
              <w:rPr>
                <w:rFonts w:cs="Arial"/>
                <w:sz w:val="18"/>
                <w:szCs w:val="18"/>
              </w:rPr>
            </w:pPr>
            <w:r w:rsidRPr="00B354C8">
              <w:rPr>
                <w:rFonts w:cs="Arial"/>
                <w:sz w:val="18"/>
                <w:szCs w:val="18"/>
              </w:rPr>
              <w:t>39 (range 6 - 91)</w:t>
            </w:r>
          </w:p>
          <w:p w14:paraId="75007BD1" w14:textId="77777777" w:rsidR="00B354C8" w:rsidRPr="00B354C8" w:rsidRDefault="00B354C8" w:rsidP="00B354C8">
            <w:pPr>
              <w:spacing w:line="240" w:lineRule="auto"/>
              <w:rPr>
                <w:rFonts w:cs="Arial"/>
                <w:sz w:val="18"/>
                <w:szCs w:val="18"/>
              </w:rPr>
            </w:pPr>
            <w:r w:rsidRPr="00B354C8">
              <w:rPr>
                <w:rFonts w:cs="Arial"/>
                <w:sz w:val="18"/>
                <w:szCs w:val="18"/>
              </w:rPr>
              <w:t>8 (range 1 – 54)</w:t>
            </w:r>
          </w:p>
        </w:tc>
        <w:tc>
          <w:tcPr>
            <w:tcW w:w="921" w:type="dxa"/>
          </w:tcPr>
          <w:p w14:paraId="2E9B0181" w14:textId="77777777" w:rsidR="00B354C8" w:rsidRPr="00B354C8" w:rsidRDefault="00B354C8" w:rsidP="00B354C8">
            <w:pPr>
              <w:spacing w:line="240" w:lineRule="auto"/>
              <w:rPr>
                <w:rFonts w:cs="Arial"/>
                <w:sz w:val="18"/>
                <w:szCs w:val="18"/>
              </w:rPr>
            </w:pPr>
          </w:p>
          <w:p w14:paraId="0B958004" w14:textId="77777777" w:rsidR="00B354C8" w:rsidRPr="00B354C8" w:rsidRDefault="00B354C8" w:rsidP="00B354C8">
            <w:pPr>
              <w:spacing w:line="240" w:lineRule="auto"/>
              <w:rPr>
                <w:rFonts w:cs="Arial"/>
                <w:sz w:val="18"/>
                <w:szCs w:val="18"/>
              </w:rPr>
            </w:pPr>
            <w:r w:rsidRPr="00B354C8">
              <w:rPr>
                <w:rFonts w:cs="Arial"/>
                <w:sz w:val="18"/>
                <w:szCs w:val="18"/>
              </w:rPr>
              <w:t>0.3</w:t>
            </w:r>
          </w:p>
          <w:p w14:paraId="015CDE3E" w14:textId="77777777" w:rsidR="00B354C8" w:rsidRPr="00B354C8" w:rsidRDefault="00B354C8" w:rsidP="00B354C8">
            <w:pPr>
              <w:spacing w:line="240" w:lineRule="auto"/>
              <w:rPr>
                <w:rFonts w:cs="Arial"/>
                <w:sz w:val="18"/>
                <w:szCs w:val="18"/>
              </w:rPr>
            </w:pPr>
            <w:r w:rsidRPr="00B354C8">
              <w:rPr>
                <w:rFonts w:cs="Arial"/>
                <w:sz w:val="18"/>
                <w:szCs w:val="18"/>
              </w:rPr>
              <w:t>0.2</w:t>
            </w:r>
          </w:p>
        </w:tc>
      </w:tr>
    </w:tbl>
    <w:p w14:paraId="7C00F24A" w14:textId="41041DCE" w:rsidR="00054013" w:rsidRDefault="00054013" w:rsidP="008B3B61">
      <w:r>
        <w:br w:type="page"/>
      </w:r>
    </w:p>
    <w:p w14:paraId="38E20859" w14:textId="77777777" w:rsidR="00054013" w:rsidRDefault="00054013" w:rsidP="00054013">
      <w:pPr>
        <w:spacing w:line="480" w:lineRule="auto"/>
        <w:contextualSpacing/>
        <w:rPr>
          <w:rFonts w:eastAsia="Times New Roman" w:cs="Arial"/>
          <w:b/>
          <w:color w:val="000000"/>
          <w:sz w:val="24"/>
          <w:szCs w:val="24"/>
          <w:lang w:val="en-US"/>
        </w:rPr>
        <w:sectPr w:rsidR="00054013" w:rsidSect="008C0AE1">
          <w:footerReference w:type="default" r:id="rId23"/>
          <w:pgSz w:w="11906" w:h="16838" w:code="9"/>
          <w:pgMar w:top="720" w:right="720" w:bottom="720" w:left="720" w:header="709" w:footer="709" w:gutter="0"/>
          <w:lnNumType w:countBy="1" w:restart="continuous"/>
          <w:cols w:space="708"/>
          <w:docGrid w:linePitch="360"/>
        </w:sectPr>
      </w:pPr>
    </w:p>
    <w:p w14:paraId="5C806E69" w14:textId="3A1453DD" w:rsidR="00054013" w:rsidRPr="00054013" w:rsidRDefault="00054013" w:rsidP="00054013">
      <w:pPr>
        <w:spacing w:line="480" w:lineRule="auto"/>
        <w:contextualSpacing/>
        <w:rPr>
          <w:rFonts w:eastAsia="Times New Roman" w:cs="Arial"/>
          <w:b/>
          <w:color w:val="000000"/>
          <w:sz w:val="24"/>
          <w:szCs w:val="24"/>
          <w:lang w:val="en-US"/>
        </w:rPr>
      </w:pPr>
      <w:r w:rsidRPr="00054013">
        <w:rPr>
          <w:rFonts w:eastAsia="Times New Roman" w:cs="Arial"/>
          <w:b/>
          <w:color w:val="000000"/>
          <w:sz w:val="24"/>
          <w:szCs w:val="24"/>
          <w:lang w:val="en-US"/>
        </w:rPr>
        <w:lastRenderedPageBreak/>
        <w:t>Supplementary methods</w:t>
      </w:r>
    </w:p>
    <w:p w14:paraId="4618A05D" w14:textId="77777777" w:rsidR="00054013" w:rsidRPr="00054013" w:rsidRDefault="00054013" w:rsidP="00054013">
      <w:pPr>
        <w:spacing w:line="480" w:lineRule="auto"/>
        <w:contextualSpacing/>
        <w:rPr>
          <w:rFonts w:eastAsia="Times New Roman" w:cs="Arial"/>
          <w:color w:val="000000"/>
          <w:sz w:val="24"/>
          <w:szCs w:val="24"/>
          <w:lang w:val="en-US"/>
        </w:rPr>
      </w:pPr>
      <w:r w:rsidRPr="00054013">
        <w:rPr>
          <w:rFonts w:eastAsia="Times New Roman" w:cs="Arial"/>
          <w:bCs/>
          <w:i/>
          <w:iCs/>
          <w:color w:val="000000"/>
          <w:sz w:val="24"/>
          <w:szCs w:val="24"/>
          <w:lang w:val="en-US"/>
        </w:rPr>
        <w:t>Protein isolation, reduction, and alkylation, FFPE tissue</w:t>
      </w:r>
    </w:p>
    <w:p w14:paraId="39CCF10B" w14:textId="77777777" w:rsidR="00054013" w:rsidRPr="00054013" w:rsidRDefault="00054013" w:rsidP="00054013">
      <w:pPr>
        <w:spacing w:line="480" w:lineRule="auto"/>
        <w:contextualSpacing/>
        <w:rPr>
          <w:rFonts w:eastAsia="Times New Roman" w:cs="Arial"/>
          <w:color w:val="000000"/>
          <w:sz w:val="24"/>
          <w:szCs w:val="24"/>
          <w:lang w:val="en-US"/>
        </w:rPr>
      </w:pPr>
      <w:r w:rsidRPr="00054013">
        <w:rPr>
          <w:rFonts w:eastAsia="Times New Roman" w:cs="Arial"/>
          <w:color w:val="000000"/>
          <w:sz w:val="24"/>
          <w:szCs w:val="24"/>
          <w:lang w:val="en-US"/>
        </w:rPr>
        <w:t xml:space="preserve">Tubes containing 10 µM slices of tissue were centrifuged for 1 minute at 20,000 xg. Xylenes (800 μL) was added to each tube, gently pipette mixed, and incubated for 5 min to deparaffinize the sample. Samples were centrifuged for 1 min at 20,000 xg and the supernatant discarded, then washed with an additional 800 μL of xylenes. 100 μL of lysis buffer (500 mM Tris-Cl pH 8, (CAT#C4706, Sigma), 2% w/v sodium dodecyl </w:t>
      </w:r>
      <w:r w:rsidRPr="00054013">
        <w:rPr>
          <w:rFonts w:eastAsia="Times New Roman" w:cs="Arial"/>
          <w:sz w:val="24"/>
          <w:szCs w:val="24"/>
          <w:lang w:val="en-US"/>
        </w:rPr>
        <w:t>sulfate (</w:t>
      </w:r>
      <w:r w:rsidRPr="00054013">
        <w:rPr>
          <w:rFonts w:eastAsia="Times New Roman" w:cs="Arial"/>
          <w:sz w:val="24"/>
          <w:szCs w:val="24"/>
          <w:shd w:val="clear" w:color="auto" w:fill="FFFFFF"/>
          <w:lang w:val="en-US"/>
        </w:rPr>
        <w:t>Bio-Rad, CAT#1610302</w:t>
      </w:r>
      <w:r w:rsidRPr="00054013">
        <w:rPr>
          <w:rFonts w:eastAsia="Times New Roman" w:cs="Arial"/>
          <w:sz w:val="24"/>
          <w:szCs w:val="24"/>
          <w:lang w:val="en-US"/>
        </w:rPr>
        <w:t>), 1% v/v NP40 (</w:t>
      </w:r>
      <w:r w:rsidRPr="00054013">
        <w:rPr>
          <w:rFonts w:eastAsia="Times New Roman" w:cs="Arial"/>
          <w:sz w:val="24"/>
          <w:szCs w:val="24"/>
          <w:shd w:val="clear" w:color="auto" w:fill="FFFFFF"/>
          <w:lang w:val="en-US"/>
        </w:rPr>
        <w:t>CAT#492016-100ML , Merck Millipore</w:t>
      </w:r>
      <w:r w:rsidRPr="00054013">
        <w:rPr>
          <w:rFonts w:eastAsia="Times New Roman" w:cs="Arial"/>
          <w:sz w:val="24"/>
          <w:szCs w:val="24"/>
          <w:lang w:val="en-US"/>
        </w:rPr>
        <w:t>), 1% v/v Triton X100 (</w:t>
      </w:r>
      <w:r w:rsidRPr="00054013">
        <w:rPr>
          <w:rFonts w:eastAsia="Times New Roman" w:cs="Arial"/>
          <w:sz w:val="24"/>
          <w:szCs w:val="24"/>
          <w:shd w:val="clear" w:color="auto" w:fill="FFFFFF"/>
          <w:lang w:val="en-US"/>
        </w:rPr>
        <w:t>CAT#T8787, Sigma</w:t>
      </w:r>
      <w:r w:rsidRPr="00054013">
        <w:rPr>
          <w:rFonts w:eastAsia="Times New Roman" w:cs="Arial"/>
          <w:sz w:val="24"/>
          <w:szCs w:val="24"/>
          <w:lang w:val="en-US"/>
        </w:rPr>
        <w:t>), 5 mM EDTA (</w:t>
      </w:r>
      <w:r w:rsidRPr="00054013">
        <w:rPr>
          <w:rFonts w:eastAsia="Times New Roman" w:cs="Arial"/>
          <w:sz w:val="24"/>
          <w:szCs w:val="24"/>
          <w:shd w:val="clear" w:color="auto" w:fill="FFFFFF"/>
          <w:lang w:val="en-US"/>
        </w:rPr>
        <w:t>Thermo Fisher, CAT#15575020</w:t>
      </w:r>
      <w:r w:rsidRPr="00054013">
        <w:rPr>
          <w:rFonts w:eastAsia="Times New Roman" w:cs="Arial"/>
          <w:sz w:val="24"/>
          <w:szCs w:val="24"/>
          <w:lang w:val="en-US"/>
        </w:rPr>
        <w:t>), 50 mM sodium chloride (</w:t>
      </w:r>
      <w:r w:rsidRPr="00054013">
        <w:rPr>
          <w:rFonts w:eastAsia="Times New Roman" w:cs="Arial"/>
          <w:sz w:val="24"/>
          <w:szCs w:val="24"/>
          <w:shd w:val="clear" w:color="auto" w:fill="FFFFFF"/>
          <w:lang w:val="en-US"/>
        </w:rPr>
        <w:t>CAT#S7653, Sigma</w:t>
      </w:r>
      <w:r w:rsidRPr="00054013">
        <w:rPr>
          <w:rFonts w:eastAsia="Times New Roman" w:cs="Arial"/>
          <w:sz w:val="24"/>
          <w:szCs w:val="24"/>
          <w:lang w:val="en-US"/>
        </w:rPr>
        <w:t>),</w:t>
      </w:r>
      <w:r w:rsidRPr="00054013">
        <w:rPr>
          <w:rFonts w:eastAsia="Times New Roman" w:cs="Arial"/>
          <w:color w:val="000000"/>
          <w:sz w:val="24"/>
          <w:szCs w:val="24"/>
          <w:lang w:val="en-US"/>
        </w:rPr>
        <w:t xml:space="preserve"> 10 mM tris(2-carboxyethyl)phosphine hydrochloride, 40 mM chloroacetamide in HPLC water) was added to the sample and the solution was heated at 95°C for 90 min with mixing at 1000 rpm. Tubes were cooled to room temperature prior to sample cleanup by single pot solid phase enhanced sample preparation (SP3)</w:t>
      </w:r>
      <w:r w:rsidRPr="00054013">
        <w:rPr>
          <w:rFonts w:eastAsia="Times New Roman" w:cs="Arial"/>
          <w:color w:val="000000"/>
          <w:sz w:val="24"/>
          <w:szCs w:val="24"/>
          <w:vertAlign w:val="superscript"/>
          <w:lang w:val="en-US"/>
        </w:rPr>
        <w:t>31</w:t>
      </w:r>
      <w:r w:rsidRPr="00054013">
        <w:rPr>
          <w:rFonts w:eastAsia="Times New Roman" w:cs="Arial"/>
          <w:color w:val="000000"/>
          <w:sz w:val="24"/>
          <w:szCs w:val="24"/>
          <w:lang w:val="en-US"/>
        </w:rPr>
        <w:t>.</w:t>
      </w:r>
    </w:p>
    <w:p w14:paraId="064803FF" w14:textId="77777777" w:rsidR="00054013" w:rsidRPr="00054013" w:rsidRDefault="00054013" w:rsidP="00054013">
      <w:pPr>
        <w:spacing w:line="480" w:lineRule="auto"/>
        <w:contextualSpacing/>
        <w:rPr>
          <w:rFonts w:eastAsia="Times New Roman" w:cs="Arial"/>
          <w:color w:val="000000"/>
          <w:sz w:val="24"/>
          <w:szCs w:val="24"/>
          <w:lang w:val="en-US"/>
        </w:rPr>
      </w:pPr>
    </w:p>
    <w:p w14:paraId="13CE0EAD" w14:textId="77777777" w:rsidR="00054013" w:rsidRPr="00054013" w:rsidRDefault="00054013" w:rsidP="00054013">
      <w:pPr>
        <w:spacing w:line="480" w:lineRule="auto"/>
        <w:contextualSpacing/>
        <w:rPr>
          <w:rFonts w:eastAsia="Times New Roman" w:cs="Arial"/>
          <w:bCs/>
          <w:i/>
          <w:iCs/>
          <w:sz w:val="24"/>
          <w:szCs w:val="24"/>
          <w:lang w:val="en-US"/>
        </w:rPr>
      </w:pPr>
      <w:r w:rsidRPr="00054013">
        <w:rPr>
          <w:rFonts w:eastAsia="Times New Roman" w:cs="Arial"/>
          <w:bCs/>
          <w:i/>
          <w:iCs/>
          <w:sz w:val="24"/>
          <w:szCs w:val="24"/>
          <w:lang w:val="en-US"/>
        </w:rPr>
        <w:t>SP3 sample cleanup</w:t>
      </w:r>
    </w:p>
    <w:p w14:paraId="6315CFCC" w14:textId="77777777" w:rsidR="00054013" w:rsidRPr="00054013" w:rsidRDefault="00054013" w:rsidP="00054013">
      <w:pPr>
        <w:spacing w:line="480" w:lineRule="auto"/>
        <w:contextualSpacing/>
        <w:rPr>
          <w:rFonts w:eastAsia="Times New Roman" w:cs="Arial"/>
          <w:color w:val="000000"/>
          <w:sz w:val="24"/>
          <w:szCs w:val="24"/>
          <w:lang w:val="en-US"/>
        </w:rPr>
      </w:pPr>
      <w:r w:rsidRPr="00054013">
        <w:rPr>
          <w:rFonts w:eastAsia="Times New Roman" w:cs="Arial"/>
          <w:sz w:val="24"/>
          <w:szCs w:val="24"/>
          <w:lang w:val="en-US"/>
        </w:rPr>
        <w:t>SP3 was adapted from the published method</w:t>
      </w:r>
      <w:r w:rsidRPr="00054013">
        <w:rPr>
          <w:rFonts w:eastAsia="Times New Roman" w:cs="Arial"/>
          <w:sz w:val="24"/>
          <w:szCs w:val="24"/>
          <w:vertAlign w:val="superscript"/>
          <w:lang w:val="en-US"/>
        </w:rPr>
        <w:t>31</w:t>
      </w:r>
      <w:r w:rsidRPr="00054013">
        <w:rPr>
          <w:rFonts w:eastAsia="Times New Roman" w:cs="Arial"/>
          <w:sz w:val="24"/>
          <w:szCs w:val="24"/>
          <w:lang w:val="en-US"/>
        </w:rPr>
        <w:t xml:space="preserve">. Specifically, Sera-Mag SP3 1:1 bead mix </w:t>
      </w:r>
      <w:r w:rsidRPr="00054013">
        <w:rPr>
          <w:rFonts w:eastAsia="Times New Roman" w:cs="Arial"/>
          <w:color w:val="000000"/>
          <w:sz w:val="24"/>
          <w:szCs w:val="24"/>
          <w:lang w:val="en-US"/>
        </w:rPr>
        <w:t xml:space="preserve">(Sera-Mag Speed Beads, GE Life Sciences, CAT#45152105050350 and CAT#65152105050350) </w:t>
      </w:r>
      <w:r w:rsidRPr="00054013">
        <w:rPr>
          <w:rFonts w:eastAsia="Times New Roman" w:cs="Arial"/>
          <w:sz w:val="24"/>
          <w:szCs w:val="24"/>
          <w:lang w:val="en-US"/>
        </w:rPr>
        <w:t xml:space="preserve">was rinsed once with HPLC water and diluted to a final working concentration of 20 </w:t>
      </w:r>
      <w:bookmarkStart w:id="0" w:name="OLE_LINK100"/>
      <w:bookmarkStart w:id="1" w:name="OLE_LINK101"/>
      <w:r w:rsidRPr="00054013">
        <w:rPr>
          <w:rFonts w:eastAsia="Times New Roman" w:cs="Arial"/>
          <w:sz w:val="24"/>
          <w:szCs w:val="24"/>
          <w:lang w:val="en-US"/>
        </w:rPr>
        <w:t>μg/μL</w:t>
      </w:r>
      <w:bookmarkEnd w:id="0"/>
      <w:bookmarkEnd w:id="1"/>
      <w:r w:rsidRPr="00054013">
        <w:rPr>
          <w:rFonts w:eastAsia="Times New Roman" w:cs="Arial"/>
          <w:sz w:val="24"/>
          <w:szCs w:val="24"/>
          <w:lang w:val="en-US"/>
        </w:rPr>
        <w:t xml:space="preserve">. 200 μg of this bead mixture was added 100 µg of protein (if cells) or the entire FFPE sample and mixed by pipetting to generate a homogeneous solution. To induce protein binding to the beads, ethanol (Sigma, CAT#34852) was added to achieve a final concentration of 50% (v/v). Bead-protein solutions were pipette mixed to ensure a homogeneous distribution of the beads and incubated for 5 min at room temperature. After incubation, tubes were placed on a </w:t>
      </w:r>
      <w:r w:rsidRPr="00054013">
        <w:rPr>
          <w:rFonts w:eastAsia="Times New Roman" w:cs="Arial"/>
          <w:sz w:val="24"/>
          <w:szCs w:val="24"/>
          <w:lang w:val="en-US"/>
        </w:rPr>
        <w:lastRenderedPageBreak/>
        <w:t xml:space="preserve">magnetic rack for 1 min </w:t>
      </w:r>
      <w:r w:rsidRPr="00054013">
        <w:rPr>
          <w:rFonts w:eastAsia="Times New Roman" w:cs="Arial"/>
          <w:color w:val="000000"/>
          <w:sz w:val="24"/>
          <w:szCs w:val="24"/>
          <w:lang w:val="en-US"/>
        </w:rPr>
        <w:t>and</w:t>
      </w:r>
      <w:r w:rsidRPr="00054013">
        <w:rPr>
          <w:rFonts w:eastAsia="Times New Roman" w:cs="Arial"/>
          <w:sz w:val="24"/>
          <w:szCs w:val="24"/>
          <w:lang w:val="en-US"/>
        </w:rPr>
        <w:t xml:space="preserve"> the supernatant was removed and discarded. The beads were rinsed three times with 200 μL of 80% ethanol, and the supernatant was discarded. Rinsed beads were reconstituted in 100 μL 0.2 M HEPES pH 8 </w:t>
      </w:r>
      <w:r w:rsidRPr="00054013">
        <w:rPr>
          <w:rFonts w:eastAsia="Times New Roman" w:cs="Arial"/>
          <w:color w:val="000000"/>
          <w:sz w:val="24"/>
          <w:szCs w:val="24"/>
          <w:lang w:val="en-US"/>
        </w:rPr>
        <w:t xml:space="preserve">containing 2 μg trypsin/rLysC mix (Promega, CAT#V5071), </w:t>
      </w:r>
      <w:r w:rsidRPr="00054013">
        <w:rPr>
          <w:rFonts w:eastAsia="Times New Roman" w:cs="Arial"/>
          <w:sz w:val="24"/>
          <w:szCs w:val="24"/>
          <w:lang w:val="en-US"/>
        </w:rPr>
        <w:t>and pipette mixed. Mixtures were incubated overnight (14+ hours)</w:t>
      </w:r>
      <w:r w:rsidRPr="00054013">
        <w:rPr>
          <w:rFonts w:eastAsia="Times New Roman" w:cs="Arial"/>
          <w:color w:val="000000"/>
          <w:sz w:val="24"/>
          <w:szCs w:val="24"/>
          <w:lang w:val="en-US"/>
        </w:rPr>
        <w:t xml:space="preserve"> at 37 </w:t>
      </w:r>
      <w:r w:rsidRPr="00054013">
        <w:rPr>
          <w:rFonts w:eastAsia="Times New Roman" w:cs="Arial"/>
          <w:b/>
          <w:color w:val="000000"/>
          <w:sz w:val="24"/>
          <w:szCs w:val="24"/>
          <w:lang w:val="en-US"/>
        </w:rPr>
        <w:t>°</w:t>
      </w:r>
      <w:r w:rsidRPr="00054013">
        <w:rPr>
          <w:rFonts w:eastAsia="Times New Roman" w:cs="Arial"/>
          <w:color w:val="000000"/>
          <w:sz w:val="24"/>
          <w:szCs w:val="24"/>
          <w:lang w:val="en-US"/>
        </w:rPr>
        <w:t xml:space="preserve">C in a thermomixer (Eppendorf, CAT#05-400-205). The supernatants were recovered using a magnetic rack and transferred to fresh 1.5 mL polypropylene Eppendorf tubes with a snap-lock lid (Eppendorf, CAT#022363204). Samples were stored at -80 °C and 10% of the resulting peptide mixture was used for QC of the sample prior to labeling. </w:t>
      </w:r>
    </w:p>
    <w:p w14:paraId="56D1B3DA" w14:textId="77777777" w:rsidR="00054013" w:rsidRPr="00054013" w:rsidRDefault="00054013" w:rsidP="00054013">
      <w:pPr>
        <w:spacing w:line="480" w:lineRule="auto"/>
        <w:contextualSpacing/>
        <w:rPr>
          <w:rFonts w:eastAsia="Times New Roman" w:cs="Arial"/>
          <w:sz w:val="24"/>
          <w:szCs w:val="24"/>
          <w:lang w:val="en-US"/>
        </w:rPr>
      </w:pPr>
    </w:p>
    <w:p w14:paraId="45ED9DDE" w14:textId="77777777" w:rsidR="00054013" w:rsidRPr="00054013" w:rsidRDefault="00054013" w:rsidP="00054013">
      <w:pPr>
        <w:spacing w:line="480" w:lineRule="auto"/>
        <w:contextualSpacing/>
        <w:rPr>
          <w:rFonts w:eastAsia="Times New Roman" w:cs="Arial"/>
          <w:bCs/>
          <w:i/>
          <w:iCs/>
          <w:sz w:val="24"/>
          <w:szCs w:val="24"/>
          <w:lang w:val="en-US"/>
        </w:rPr>
      </w:pPr>
      <w:r w:rsidRPr="00054013">
        <w:rPr>
          <w:rFonts w:eastAsia="Times New Roman" w:cs="Arial"/>
          <w:bCs/>
          <w:i/>
          <w:iCs/>
          <w:sz w:val="24"/>
          <w:szCs w:val="24"/>
          <w:lang w:val="en-US"/>
        </w:rPr>
        <w:t>TMT labeling</w:t>
      </w:r>
    </w:p>
    <w:p w14:paraId="47CE2829" w14:textId="77777777" w:rsidR="00054013" w:rsidRPr="00054013" w:rsidRDefault="00054013" w:rsidP="00054013">
      <w:pPr>
        <w:spacing w:line="480" w:lineRule="auto"/>
        <w:contextualSpacing/>
        <w:rPr>
          <w:rFonts w:eastAsia="Times New Roman" w:cs="Arial"/>
          <w:color w:val="000000"/>
          <w:sz w:val="24"/>
          <w:szCs w:val="24"/>
          <w:lang w:val="en-US"/>
        </w:rPr>
      </w:pPr>
      <w:r w:rsidRPr="00054013">
        <w:rPr>
          <w:rFonts w:eastAsia="Times New Roman" w:cs="Arial"/>
          <w:color w:val="000000"/>
          <w:sz w:val="24"/>
          <w:szCs w:val="24"/>
          <w:lang w:val="en-US"/>
        </w:rPr>
        <w:t>TMT 11-plex labeling kits were obtained from Pierce (CAT#A34808). Each TMT label (5 mg per vial) was reconstituted in 500 μL of acetonitrile and frozen at -80 °C. Prior to labeling, TMT labels were removed from the freezer and allowed to equilibrate at room temperature. TMT label was added to the peptide sample in two volumetrically equal steps of 10 µL (100 µg), 30 min apart at room temperature. Reactions were quenched by addition of 10 µL of 1 M glycine (</w:t>
      </w:r>
      <w:r w:rsidRPr="00054013">
        <w:rPr>
          <w:rFonts w:eastAsia="Times New Roman" w:cs="Arial"/>
          <w:color w:val="000000"/>
          <w:sz w:val="24"/>
          <w:szCs w:val="24"/>
          <w:shd w:val="clear" w:color="auto" w:fill="FFFFFF"/>
          <w:lang w:val="en-US"/>
        </w:rPr>
        <w:t>CAT#G8898, Sigma)</w:t>
      </w:r>
      <w:r w:rsidRPr="00054013">
        <w:rPr>
          <w:rFonts w:eastAsia="Times New Roman" w:cs="Arial"/>
          <w:color w:val="000000"/>
          <w:sz w:val="24"/>
          <w:szCs w:val="24"/>
          <w:lang w:val="en-US"/>
        </w:rPr>
        <w:t>. Labeled peptides were concentrated in a Labconco centrivap concentrator (CAT#781001010234) with a ThermoSavant RVT400 refrigerated vapor trap (CAT#RVT400-230) to remove acetonitrile, and the differentially labeled peptides were combined (Supplemental Table XX).</w:t>
      </w:r>
    </w:p>
    <w:p w14:paraId="4AE796EB" w14:textId="77777777" w:rsidR="00054013" w:rsidRPr="00054013" w:rsidRDefault="00054013" w:rsidP="00054013">
      <w:pPr>
        <w:spacing w:line="480" w:lineRule="auto"/>
        <w:jc w:val="left"/>
        <w:rPr>
          <w:rFonts w:ascii="Calibri" w:eastAsia="Times New Roman" w:hAnsi="Calibri" w:cs="Times New Roman"/>
          <w:sz w:val="24"/>
          <w:szCs w:val="24"/>
          <w:lang w:val="en-US"/>
        </w:rPr>
      </w:pPr>
    </w:p>
    <w:p w14:paraId="31959009" w14:textId="77777777" w:rsidR="00054013" w:rsidRPr="00054013" w:rsidRDefault="00054013" w:rsidP="00054013">
      <w:pPr>
        <w:spacing w:line="480" w:lineRule="auto"/>
        <w:contextualSpacing/>
        <w:rPr>
          <w:rFonts w:eastAsia="Times New Roman" w:cs="Arial"/>
          <w:i/>
          <w:iCs/>
          <w:color w:val="000000"/>
          <w:sz w:val="24"/>
          <w:szCs w:val="24"/>
          <w:lang w:val="en-US"/>
        </w:rPr>
      </w:pPr>
      <w:r w:rsidRPr="00054013">
        <w:rPr>
          <w:rFonts w:eastAsia="Times New Roman" w:cs="Arial"/>
          <w:i/>
          <w:color w:val="000000"/>
          <w:sz w:val="24"/>
          <w:szCs w:val="24"/>
          <w:lang w:val="en-US"/>
        </w:rPr>
        <w:t>SepPak</w:t>
      </w:r>
      <w:r w:rsidRPr="00054013">
        <w:rPr>
          <w:rFonts w:eastAsia="Times New Roman" w:cs="Arial"/>
          <w:color w:val="000000"/>
          <w:sz w:val="24"/>
          <w:szCs w:val="24"/>
          <w:lang w:val="en-US"/>
        </w:rPr>
        <w:t xml:space="preserve"> </w:t>
      </w:r>
      <w:r w:rsidRPr="00054013">
        <w:rPr>
          <w:rFonts w:eastAsia="Times New Roman" w:cs="Arial"/>
          <w:i/>
          <w:iCs/>
          <w:color w:val="000000"/>
          <w:sz w:val="24"/>
          <w:szCs w:val="24"/>
          <w:lang w:val="en-US"/>
        </w:rPr>
        <w:t>Clean-Up</w:t>
      </w:r>
    </w:p>
    <w:p w14:paraId="51C37ADE" w14:textId="77777777" w:rsidR="00054013" w:rsidRPr="00054013" w:rsidRDefault="00054013" w:rsidP="00054013">
      <w:pPr>
        <w:spacing w:line="480" w:lineRule="auto"/>
        <w:contextualSpacing/>
        <w:rPr>
          <w:rFonts w:eastAsia="Times New Roman" w:cs="Arial"/>
          <w:color w:val="000000"/>
          <w:sz w:val="24"/>
          <w:szCs w:val="24"/>
          <w:lang w:val="en-US"/>
        </w:rPr>
      </w:pPr>
      <w:r w:rsidRPr="00054013">
        <w:rPr>
          <w:rFonts w:eastAsia="Times New Roman" w:cs="Arial"/>
          <w:color w:val="000000"/>
          <w:sz w:val="24"/>
          <w:szCs w:val="24"/>
          <w:lang w:val="en-US"/>
        </w:rPr>
        <w:t xml:space="preserve">SepPak C18, 50 mg columns were purchased from Waters (CAT#WAT054960). TMT labeled samples were acidified with trifluoroacetic acid (Sigma, CAT#T6508-100ML) </w:t>
      </w:r>
      <w:r w:rsidRPr="00054013">
        <w:rPr>
          <w:rFonts w:eastAsia="Times New Roman" w:cs="Arial"/>
          <w:color w:val="000000"/>
          <w:sz w:val="24"/>
          <w:szCs w:val="24"/>
          <w:lang w:val="en-US"/>
        </w:rPr>
        <w:lastRenderedPageBreak/>
        <w:t xml:space="preserve">to a final concentration of 1%. Columns were washed with two aliquots of 1 mL 0.1% trifluoroacetic acid in HPLC grade acetonitrile (Sigma, CAT#34851) and conditioned using two aliquots of 1 mL 0.1% trifluoroacetic acid in HPLC grade water. Samples were loaded and rinsed with three aliquots of 1 mL of 0.1% formic acid (Sigma, CAT#33015) in HPLC grade water and peptides were eluted using two aliquots of 600 µL 0.1% formic acid in 20/80 HPLC water/HPLC acetonitrile. Sample volume was reduced to less than 200 µL by vacuum centrifugation. </w:t>
      </w:r>
    </w:p>
    <w:p w14:paraId="534D6912" w14:textId="77777777" w:rsidR="00054013" w:rsidRPr="00054013" w:rsidRDefault="00054013" w:rsidP="00054013">
      <w:pPr>
        <w:spacing w:line="480" w:lineRule="auto"/>
        <w:contextualSpacing/>
        <w:rPr>
          <w:rFonts w:eastAsia="Times New Roman" w:cs="Arial"/>
          <w:color w:val="000000"/>
          <w:sz w:val="24"/>
          <w:szCs w:val="24"/>
          <w:lang w:val="en-US"/>
        </w:rPr>
      </w:pPr>
    </w:p>
    <w:p w14:paraId="5BC4A9E2" w14:textId="77777777" w:rsidR="00054013" w:rsidRPr="00054013" w:rsidRDefault="00054013" w:rsidP="00054013">
      <w:pPr>
        <w:spacing w:line="480" w:lineRule="auto"/>
        <w:contextualSpacing/>
        <w:rPr>
          <w:rFonts w:eastAsia="Times New Roman" w:cs="Arial"/>
          <w:bCs/>
          <w:i/>
          <w:iCs/>
          <w:sz w:val="24"/>
          <w:szCs w:val="24"/>
          <w:lang w:val="en-US"/>
        </w:rPr>
      </w:pPr>
      <w:r w:rsidRPr="00054013">
        <w:rPr>
          <w:rFonts w:eastAsia="Times New Roman" w:cs="Arial"/>
          <w:bCs/>
          <w:i/>
          <w:iCs/>
          <w:sz w:val="24"/>
          <w:szCs w:val="24"/>
          <w:lang w:val="en-US"/>
        </w:rPr>
        <w:t>HPLC fractionation</w:t>
      </w:r>
    </w:p>
    <w:p w14:paraId="22B634D8" w14:textId="77777777" w:rsidR="00054013" w:rsidRPr="00054013" w:rsidRDefault="00054013" w:rsidP="00054013">
      <w:pPr>
        <w:spacing w:line="480" w:lineRule="auto"/>
        <w:contextualSpacing/>
        <w:rPr>
          <w:rFonts w:eastAsia="Times New Roman" w:cs="Arial"/>
          <w:color w:val="000000"/>
          <w:sz w:val="24"/>
          <w:szCs w:val="24"/>
          <w:lang w:val="en-US"/>
        </w:rPr>
      </w:pPr>
      <w:r w:rsidRPr="00054013">
        <w:rPr>
          <w:rFonts w:eastAsia="Times New Roman" w:cs="Arial"/>
          <w:color w:val="000000"/>
          <w:sz w:val="24"/>
          <w:szCs w:val="24"/>
          <w:lang w:val="en-US"/>
        </w:rPr>
        <w:t>High-pH reversed phase separation was performed on an Agilent 1100 HPLC system equipped with a diode array detector (254, 260, and 280 nm). Fractionation was performed on a Kinetix EVO C18 column (2.1 x 150 mm, 1.7 μm core shell, 100Å, Phenomenex). Elution was performed at a flow rate of 0.25 mL/min using a gradient of mobile phase A (10 mM ammonium bicarbonate, pH 8) and B (acetonitrile), from 3% to 35% over 60 mi. Fractions were collected every minute across the elution window (8-52 min) for a total of 48 fractions which were concatenated to 12 final fractions (e.g. 1 + 13 + 25 + 37 = fraction 1). Fractions were dried in a vacuum centrifuge and reconstituted in 0.1% formic acid HPLC water prior to MS analysis.</w:t>
      </w:r>
    </w:p>
    <w:p w14:paraId="431611F8" w14:textId="77777777" w:rsidR="00054013" w:rsidRPr="00054013" w:rsidRDefault="00054013" w:rsidP="00054013">
      <w:pPr>
        <w:spacing w:line="480" w:lineRule="auto"/>
        <w:contextualSpacing/>
        <w:rPr>
          <w:rFonts w:eastAsia="Times New Roman" w:cs="Arial"/>
          <w:sz w:val="24"/>
          <w:szCs w:val="24"/>
          <w:lang w:val="en-US"/>
        </w:rPr>
      </w:pPr>
    </w:p>
    <w:p w14:paraId="40BC2638" w14:textId="77777777" w:rsidR="00054013" w:rsidRPr="00054013" w:rsidRDefault="00054013" w:rsidP="00054013">
      <w:pPr>
        <w:spacing w:line="480" w:lineRule="auto"/>
        <w:contextualSpacing/>
        <w:rPr>
          <w:rFonts w:eastAsia="Times New Roman" w:cs="Arial"/>
          <w:bCs/>
          <w:i/>
          <w:iCs/>
          <w:sz w:val="24"/>
          <w:szCs w:val="24"/>
          <w:lang w:val="en-US"/>
        </w:rPr>
      </w:pPr>
      <w:r w:rsidRPr="00054013">
        <w:rPr>
          <w:rFonts w:eastAsia="Times New Roman" w:cs="Arial"/>
          <w:bCs/>
          <w:i/>
          <w:iCs/>
          <w:sz w:val="24"/>
          <w:szCs w:val="24"/>
          <w:lang w:val="en-US"/>
        </w:rPr>
        <w:t>MS analysis</w:t>
      </w:r>
    </w:p>
    <w:p w14:paraId="0D1304FE" w14:textId="77777777" w:rsidR="00054013" w:rsidRPr="00054013" w:rsidRDefault="00054013" w:rsidP="00054013">
      <w:pPr>
        <w:spacing w:line="480" w:lineRule="auto"/>
        <w:contextualSpacing/>
        <w:rPr>
          <w:rFonts w:eastAsia="Times New Roman" w:cs="Arial"/>
          <w:sz w:val="24"/>
          <w:szCs w:val="24"/>
          <w:lang w:val="en-US"/>
        </w:rPr>
      </w:pPr>
      <w:r w:rsidRPr="00054013">
        <w:rPr>
          <w:rFonts w:eastAsia="Times New Roman" w:cs="Arial"/>
          <w:sz w:val="24"/>
          <w:szCs w:val="24"/>
          <w:lang w:val="en-US"/>
        </w:rPr>
        <w:t xml:space="preserve">Analysis of peptide fractions was carried out on an Orbitrap Eclipse Tribrid MS platform (Thermo Scientific). Samples were introduced using an Easy-nLC 1200 system (Thermo Scientific). Columns used for trapping and separations were packed in-house. Trapping columns were packed in 100 μm internal diameter capillaries to a length of 2.5-5 mm with C18 beads (Reprosil-Pur, Dr. Maisch, 3 μm particle size). </w:t>
      </w:r>
      <w:r w:rsidRPr="00054013">
        <w:rPr>
          <w:rFonts w:eastAsia="Times New Roman" w:cs="Arial"/>
          <w:sz w:val="24"/>
          <w:szCs w:val="24"/>
          <w:lang w:val="en-US"/>
        </w:rPr>
        <w:lastRenderedPageBreak/>
        <w:t xml:space="preserve">Trapping was carried out for a total volume of 10 μL at a flow of 25 µL/min. After trapping, gradient elution of peptides was performed on a C18 (Reprosil-Pur, Dr. Maisch, 3 μm particle size) column packed in-house to a length of 25 cm in </w:t>
      </w:r>
      <w:bookmarkStart w:id="2" w:name="OLE_LINK9"/>
      <w:bookmarkStart w:id="3" w:name="OLE_LINK10"/>
      <w:r w:rsidRPr="00054013">
        <w:rPr>
          <w:rFonts w:eastAsia="Times New Roman" w:cs="Arial"/>
          <w:sz w:val="24"/>
          <w:szCs w:val="24"/>
          <w:lang w:val="en-US"/>
        </w:rPr>
        <w:t>100 μm</w:t>
      </w:r>
      <w:bookmarkEnd w:id="2"/>
      <w:bookmarkEnd w:id="3"/>
      <w:r w:rsidRPr="00054013">
        <w:rPr>
          <w:rFonts w:eastAsia="Times New Roman" w:cs="Arial"/>
          <w:sz w:val="24"/>
          <w:szCs w:val="24"/>
          <w:lang w:val="en-US"/>
        </w:rPr>
        <w:t xml:space="preserve"> internal diameter capillaries with a laser-pulled and fritted electrospray tip. Elution was performed at a flow rate of 450 nL/min. Mobile phase B (HPLC acetonitrile and 0.1% formic acid) was increased from 3-7% in mobile phase A (water and 0.1% formic acid) over 2 min, to 25% B over 94 min, to 40% B over 17 min, then a 1 min increase to 80% and the column was washed for 6 min.</w:t>
      </w:r>
    </w:p>
    <w:p w14:paraId="2DB3452A" w14:textId="77777777" w:rsidR="00054013" w:rsidRPr="00054013" w:rsidRDefault="00054013" w:rsidP="00054013">
      <w:pPr>
        <w:spacing w:line="480" w:lineRule="auto"/>
        <w:ind w:firstLine="720"/>
        <w:contextualSpacing/>
        <w:rPr>
          <w:rFonts w:eastAsia="Times New Roman" w:cs="Arial"/>
          <w:sz w:val="24"/>
          <w:szCs w:val="24"/>
          <w:lang w:val="en-US"/>
        </w:rPr>
      </w:pPr>
      <w:r w:rsidRPr="00054013">
        <w:rPr>
          <w:rFonts w:eastAsia="Times New Roman" w:cs="Arial"/>
          <w:sz w:val="24"/>
          <w:szCs w:val="24"/>
          <w:lang w:val="en-US"/>
        </w:rPr>
        <w:t xml:space="preserve">Data acquisition on the ThermoFisher Orbitrap Eclipse was carried out using a data-dependent method. MS1 survey scans in positive ion mode covering the normal mass range of 400 – 1200 were acquired at a resolution of 120,000 (at </w:t>
      </w:r>
      <w:r w:rsidRPr="00054013">
        <w:rPr>
          <w:rFonts w:eastAsia="Times New Roman" w:cs="Arial"/>
          <w:i/>
          <w:iCs/>
          <w:sz w:val="24"/>
          <w:szCs w:val="24"/>
          <w:lang w:val="en-US"/>
        </w:rPr>
        <w:t>m/z</w:t>
      </w:r>
      <w:r w:rsidRPr="00054013">
        <w:rPr>
          <w:rFonts w:eastAsia="Times New Roman" w:cs="Arial"/>
          <w:sz w:val="24"/>
          <w:szCs w:val="24"/>
          <w:lang w:val="en-US"/>
        </w:rPr>
        <w:t xml:space="preserve"> 200), with quadrupole isolation enabled, an RF Level of 30%, a maximum fill time of 100 ms, a single microscan, and an automatic gain control (AGC) target set to “Standard”. For MS2 scan triggering, peptide monoisotopic precursor selection was enabled, Intensity was filtered for 5e3 – 5e20, charge state filtering was limited to 2 – 6 and undetermined charge states were included and charge states of 25 and higher were excluded. Dynamic exclusion of previously selected masses after 1 observation was enabled for 60 s with a tolerance of 20 ppm. MS2 scans were acquired in the Orbitrap normal scan range mode at a resolution of 50,000 with a starting mass of 120 after HCD fragmentation. An automatic maximum fill, quadrupole isolation, isolation offset off, an isolation window of 0.7 </w:t>
      </w:r>
      <w:r w:rsidRPr="00054013">
        <w:rPr>
          <w:rFonts w:eastAsia="Times New Roman" w:cs="Arial"/>
          <w:i/>
          <w:iCs/>
          <w:sz w:val="24"/>
          <w:szCs w:val="24"/>
          <w:lang w:val="en-US"/>
        </w:rPr>
        <w:t>m/z</w:t>
      </w:r>
      <w:r w:rsidRPr="00054013">
        <w:rPr>
          <w:rFonts w:eastAsia="Times New Roman" w:cs="Arial"/>
          <w:sz w:val="24"/>
          <w:szCs w:val="24"/>
          <w:lang w:val="en-US"/>
        </w:rPr>
        <w:t>, fixed collision energy of 33%, and an AGC target value set to “Standard”. The total allowable cycle time was set to 3 s. MS1 scans were acquired in profile mode, and MS2 in centroid format.</w:t>
      </w:r>
    </w:p>
    <w:p w14:paraId="51711B46" w14:textId="77777777" w:rsidR="00054013" w:rsidRPr="00054013" w:rsidRDefault="00054013" w:rsidP="00054013">
      <w:pPr>
        <w:spacing w:line="480" w:lineRule="auto"/>
        <w:jc w:val="left"/>
        <w:rPr>
          <w:rFonts w:ascii="Calibri" w:eastAsia="Times New Roman" w:hAnsi="Calibri" w:cs="Times New Roman"/>
          <w:sz w:val="24"/>
          <w:szCs w:val="24"/>
          <w:lang w:val="en-US"/>
        </w:rPr>
      </w:pPr>
    </w:p>
    <w:p w14:paraId="55F84293" w14:textId="77777777" w:rsidR="008232EF" w:rsidRPr="00054013" w:rsidRDefault="008232EF" w:rsidP="008B3B61">
      <w:pPr>
        <w:rPr>
          <w:lang w:val="en-US"/>
        </w:rPr>
      </w:pPr>
    </w:p>
    <w:sectPr w:rsidR="008232EF" w:rsidRPr="00054013" w:rsidSect="00054013">
      <w:pgSz w:w="11906" w:h="16838" w:code="9"/>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32DCC5" w14:textId="77777777" w:rsidR="0007570F" w:rsidRDefault="0007570F" w:rsidP="00036096">
      <w:pPr>
        <w:spacing w:line="240" w:lineRule="auto"/>
      </w:pPr>
      <w:r>
        <w:separator/>
      </w:r>
    </w:p>
  </w:endnote>
  <w:endnote w:type="continuationSeparator" w:id="0">
    <w:p w14:paraId="22D01CA0" w14:textId="77777777" w:rsidR="0007570F" w:rsidRDefault="0007570F" w:rsidP="00036096">
      <w:pPr>
        <w:spacing w:line="240" w:lineRule="auto"/>
      </w:pPr>
      <w:r>
        <w:continuationSeparator/>
      </w:r>
    </w:p>
  </w:endnote>
  <w:endnote w:type="continuationNotice" w:id="1">
    <w:p w14:paraId="4BF983C8" w14:textId="77777777" w:rsidR="0007570F" w:rsidRDefault="0007570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6833195"/>
      <w:docPartObj>
        <w:docPartGallery w:val="Page Numbers (Bottom of Page)"/>
        <w:docPartUnique/>
      </w:docPartObj>
    </w:sdtPr>
    <w:sdtEndPr>
      <w:rPr>
        <w:noProof/>
      </w:rPr>
    </w:sdtEndPr>
    <w:sdtContent>
      <w:p w14:paraId="01AEEA72" w14:textId="77777777" w:rsidR="00C44F93" w:rsidRDefault="008335E2">
        <w:pPr>
          <w:pStyle w:val="Footer"/>
          <w:jc w:val="right"/>
        </w:pPr>
        <w:r>
          <w:fldChar w:fldCharType="begin"/>
        </w:r>
        <w:r>
          <w:instrText xml:space="preserve"> PAGE   \* MERGEFORMAT </w:instrText>
        </w:r>
        <w:r>
          <w:fldChar w:fldCharType="separate"/>
        </w:r>
        <w:r w:rsidR="00263A67">
          <w:rPr>
            <w:noProof/>
          </w:rPr>
          <w:t>25</w:t>
        </w:r>
        <w:r>
          <w:rPr>
            <w:noProof/>
          </w:rPr>
          <w:fldChar w:fldCharType="end"/>
        </w:r>
      </w:p>
    </w:sdtContent>
  </w:sdt>
  <w:p w14:paraId="2E64C69F" w14:textId="77777777" w:rsidR="00C44F93" w:rsidRDefault="00C44F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2A223E" w14:textId="77777777" w:rsidR="0007570F" w:rsidRDefault="0007570F" w:rsidP="00036096">
      <w:pPr>
        <w:spacing w:line="240" w:lineRule="auto"/>
      </w:pPr>
      <w:r>
        <w:separator/>
      </w:r>
    </w:p>
  </w:footnote>
  <w:footnote w:type="continuationSeparator" w:id="0">
    <w:p w14:paraId="15C71456" w14:textId="77777777" w:rsidR="0007570F" w:rsidRDefault="0007570F" w:rsidP="00036096">
      <w:pPr>
        <w:spacing w:line="240" w:lineRule="auto"/>
      </w:pPr>
      <w:r>
        <w:continuationSeparator/>
      </w:r>
    </w:p>
  </w:footnote>
  <w:footnote w:type="continuationNotice" w:id="1">
    <w:p w14:paraId="405184ED" w14:textId="77777777" w:rsidR="0007570F" w:rsidRDefault="0007570F">
      <w:pPr>
        <w:spacing w:line="240" w:lineRule="auto"/>
      </w:pPr>
    </w:p>
  </w:footnote>
</w:footnotes>
</file>

<file path=word/intelligence2.xml><?xml version="1.0" encoding="utf-8"?>
<int2:intelligence xmlns:int2="http://schemas.microsoft.com/office/intelligence/2020/intelligence" xmlns:oel="http://schemas.microsoft.com/office/2019/extlst">
  <int2:observations>
    <int2:textHash int2:hashCode="RSP+6EugPcuxNK" int2:id="fQCBOYXk">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A0BF7"/>
    <w:multiLevelType w:val="multilevel"/>
    <w:tmpl w:val="8598897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576839"/>
    <w:multiLevelType w:val="hybridMultilevel"/>
    <w:tmpl w:val="898413A4"/>
    <w:lvl w:ilvl="0" w:tplc="6E26228A">
      <w:numFmt w:val="bullet"/>
      <w:lvlText w:val="-"/>
      <w:lvlJc w:val="left"/>
      <w:pPr>
        <w:ind w:left="1080" w:hanging="360"/>
      </w:pPr>
      <w:rPr>
        <w:rFonts w:ascii="Arial" w:eastAsiaTheme="minorHAnsi" w:hAnsi="Arial" w:cs="Aria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 w15:restartNumberingAfterBreak="0">
    <w:nsid w:val="22B528D3"/>
    <w:multiLevelType w:val="hybridMultilevel"/>
    <w:tmpl w:val="DDDA7ED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2B1E6133"/>
    <w:multiLevelType w:val="hybridMultilevel"/>
    <w:tmpl w:val="5EBEF2C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36232A0C"/>
    <w:multiLevelType w:val="hybridMultilevel"/>
    <w:tmpl w:val="06BA89D8"/>
    <w:lvl w:ilvl="0" w:tplc="1D90A2B8">
      <w:start w:val="3"/>
      <w:numFmt w:val="bullet"/>
      <w:lvlText w:val=""/>
      <w:lvlJc w:val="left"/>
      <w:pPr>
        <w:ind w:left="720" w:hanging="360"/>
      </w:pPr>
      <w:rPr>
        <w:rFonts w:ascii="Wingdings" w:eastAsiaTheme="minorHAnsi" w:hAnsi="Wingdings"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39250C94"/>
    <w:multiLevelType w:val="hybridMultilevel"/>
    <w:tmpl w:val="6F022F3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45F50645"/>
    <w:multiLevelType w:val="hybridMultilevel"/>
    <w:tmpl w:val="BD04DAE2"/>
    <w:lvl w:ilvl="0" w:tplc="7ACC5906">
      <w:numFmt w:val="bullet"/>
      <w:lvlText w:val="-"/>
      <w:lvlJc w:val="left"/>
      <w:pPr>
        <w:ind w:left="720" w:hanging="360"/>
      </w:pPr>
      <w:rPr>
        <w:rFonts w:ascii="Arial" w:eastAsiaTheme="minorHAns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521526DA"/>
    <w:multiLevelType w:val="hybridMultilevel"/>
    <w:tmpl w:val="139CCCC6"/>
    <w:lvl w:ilvl="0" w:tplc="15C69BD0">
      <w:numFmt w:val="bullet"/>
      <w:lvlText w:val="-"/>
      <w:lvlJc w:val="left"/>
      <w:pPr>
        <w:ind w:left="720" w:hanging="360"/>
      </w:pPr>
      <w:rPr>
        <w:rFonts w:ascii="Arial" w:eastAsiaTheme="minorHAns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528C79D7"/>
    <w:multiLevelType w:val="hybridMultilevel"/>
    <w:tmpl w:val="71BEE63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5A802C21"/>
    <w:multiLevelType w:val="hybridMultilevel"/>
    <w:tmpl w:val="5C940FD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5BF46434"/>
    <w:multiLevelType w:val="hybridMultilevel"/>
    <w:tmpl w:val="B0D2D53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5C8A68A8"/>
    <w:multiLevelType w:val="hybridMultilevel"/>
    <w:tmpl w:val="884EC10C"/>
    <w:lvl w:ilvl="0" w:tplc="BD8EAAA8">
      <w:numFmt w:val="bullet"/>
      <w:lvlText w:val="-"/>
      <w:lvlJc w:val="left"/>
      <w:pPr>
        <w:ind w:left="720" w:hanging="360"/>
      </w:pPr>
      <w:rPr>
        <w:rFonts w:ascii="Arial" w:eastAsiaTheme="minorHAns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5E250BE7"/>
    <w:multiLevelType w:val="hybridMultilevel"/>
    <w:tmpl w:val="CB5E7F84"/>
    <w:lvl w:ilvl="0" w:tplc="AC1647EE">
      <w:numFmt w:val="bullet"/>
      <w:lvlText w:val=""/>
      <w:lvlJc w:val="left"/>
      <w:pPr>
        <w:ind w:left="720" w:hanging="360"/>
      </w:pPr>
      <w:rPr>
        <w:rFonts w:ascii="Wingdings" w:eastAsiaTheme="minorHAnsi" w:hAnsi="Wingdings"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606C6581"/>
    <w:multiLevelType w:val="hybridMultilevel"/>
    <w:tmpl w:val="257EC674"/>
    <w:lvl w:ilvl="0" w:tplc="FD46FBBC">
      <w:numFmt w:val="bullet"/>
      <w:lvlText w:val="-"/>
      <w:lvlJc w:val="left"/>
      <w:pPr>
        <w:ind w:left="720" w:hanging="360"/>
      </w:pPr>
      <w:rPr>
        <w:rFonts w:ascii="Arial" w:eastAsiaTheme="minorHAns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701701E7"/>
    <w:multiLevelType w:val="hybridMultilevel"/>
    <w:tmpl w:val="833E7D7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7E001B2C"/>
    <w:multiLevelType w:val="hybridMultilevel"/>
    <w:tmpl w:val="596AAED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7E222B2C"/>
    <w:multiLevelType w:val="hybridMultilevel"/>
    <w:tmpl w:val="06E4BDA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0"/>
  </w:num>
  <w:num w:numId="4">
    <w:abstractNumId w:val="5"/>
  </w:num>
  <w:num w:numId="5">
    <w:abstractNumId w:val="12"/>
  </w:num>
  <w:num w:numId="6">
    <w:abstractNumId w:val="16"/>
  </w:num>
  <w:num w:numId="7">
    <w:abstractNumId w:val="13"/>
  </w:num>
  <w:num w:numId="8">
    <w:abstractNumId w:val="14"/>
  </w:num>
  <w:num w:numId="9">
    <w:abstractNumId w:val="15"/>
  </w:num>
  <w:num w:numId="10">
    <w:abstractNumId w:val="6"/>
  </w:num>
  <w:num w:numId="11">
    <w:abstractNumId w:val="11"/>
  </w:num>
  <w:num w:numId="12">
    <w:abstractNumId w:val="3"/>
  </w:num>
  <w:num w:numId="13">
    <w:abstractNumId w:val="9"/>
  </w:num>
  <w:num w:numId="14">
    <w:abstractNumId w:val="8"/>
  </w:num>
  <w:num w:numId="15">
    <w:abstractNumId w:val="2"/>
  </w:num>
  <w:num w:numId="16">
    <w:abstractNumId w:val="1"/>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hyphenationZone w:val="425"/>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xv5a0fsa2zw06ewf275drx8pzzs92d9x92v&quot;&gt;ACS library UBC&lt;record-ids&gt;&lt;item&gt;387&lt;/item&gt;&lt;item&gt;434&lt;/item&gt;&lt;item&gt;1308&lt;/item&gt;&lt;item&gt;1362&lt;/item&gt;&lt;item&gt;1370&lt;/item&gt;&lt;item&gt;1376&lt;/item&gt;&lt;item&gt;1755&lt;/item&gt;&lt;item&gt;2015&lt;/item&gt;&lt;item&gt;2333&lt;/item&gt;&lt;item&gt;2553&lt;/item&gt;&lt;item&gt;2574&lt;/item&gt;&lt;item&gt;2624&lt;/item&gt;&lt;item&gt;2644&lt;/item&gt;&lt;item&gt;2794&lt;/item&gt;&lt;item&gt;2801&lt;/item&gt;&lt;item&gt;2850&lt;/item&gt;&lt;item&gt;2881&lt;/item&gt;&lt;item&gt;2883&lt;/item&gt;&lt;item&gt;2887&lt;/item&gt;&lt;item&gt;2913&lt;/item&gt;&lt;item&gt;2914&lt;/item&gt;&lt;item&gt;2937&lt;/item&gt;&lt;item&gt;2947&lt;/item&gt;&lt;item&gt;2968&lt;/item&gt;&lt;item&gt;2997&lt;/item&gt;&lt;item&gt;2999&lt;/item&gt;&lt;item&gt;3000&lt;/item&gt;&lt;item&gt;3001&lt;/item&gt;&lt;item&gt;3002&lt;/item&gt;&lt;item&gt;3003&lt;/item&gt;&lt;item&gt;3004&lt;/item&gt;&lt;item&gt;3006&lt;/item&gt;&lt;item&gt;3039&lt;/item&gt;&lt;item&gt;3044&lt;/item&gt;&lt;item&gt;3045&lt;/item&gt;&lt;item&gt;3047&lt;/item&gt;&lt;item&gt;3048&lt;/item&gt;&lt;item&gt;3131&lt;/item&gt;&lt;item&gt;3148&lt;/item&gt;&lt;item&gt;3151&lt;/item&gt;&lt;item&gt;3152&lt;/item&gt;&lt;item&gt;3153&lt;/item&gt;&lt;item&gt;3154&lt;/item&gt;&lt;item&gt;3155&lt;/item&gt;&lt;item&gt;3156&lt;/item&gt;&lt;item&gt;3157&lt;/item&gt;&lt;item&gt;3158&lt;/item&gt;&lt;item&gt;3159&lt;/item&gt;&lt;item&gt;3160&lt;/item&gt;&lt;item&gt;3162&lt;/item&gt;&lt;item&gt;3169&lt;/item&gt;&lt;item&gt;3171&lt;/item&gt;&lt;item&gt;3172&lt;/item&gt;&lt;item&gt;3176&lt;/item&gt;&lt;item&gt;3177&lt;/item&gt;&lt;item&gt;3179&lt;/item&gt;&lt;item&gt;3180&lt;/item&gt;&lt;item&gt;3181&lt;/item&gt;&lt;item&gt;3185&lt;/item&gt;&lt;item&gt;3188&lt;/item&gt;&lt;item&gt;3202&lt;/item&gt;&lt;item&gt;3203&lt;/item&gt;&lt;item&gt;3204&lt;/item&gt;&lt;item&gt;3205&lt;/item&gt;&lt;item&gt;3219&lt;/item&gt;&lt;item&gt;3222&lt;/item&gt;&lt;item&gt;3249&lt;/item&gt;&lt;item&gt;3254&lt;/item&gt;&lt;/record-ids&gt;&lt;/item&gt;&lt;/Libraries&gt;"/>
  </w:docVars>
  <w:rsids>
    <w:rsidRoot w:val="008A0656"/>
    <w:rsid w:val="00001149"/>
    <w:rsid w:val="00001266"/>
    <w:rsid w:val="00001464"/>
    <w:rsid w:val="00001645"/>
    <w:rsid w:val="00001C76"/>
    <w:rsid w:val="000023D3"/>
    <w:rsid w:val="00002511"/>
    <w:rsid w:val="000028A9"/>
    <w:rsid w:val="00002C66"/>
    <w:rsid w:val="00003005"/>
    <w:rsid w:val="0000388E"/>
    <w:rsid w:val="00003931"/>
    <w:rsid w:val="00003E8B"/>
    <w:rsid w:val="0000488E"/>
    <w:rsid w:val="00004D76"/>
    <w:rsid w:val="000052F6"/>
    <w:rsid w:val="0000597A"/>
    <w:rsid w:val="00005F17"/>
    <w:rsid w:val="000065C7"/>
    <w:rsid w:val="00006970"/>
    <w:rsid w:val="00006D18"/>
    <w:rsid w:val="00007756"/>
    <w:rsid w:val="00007B0E"/>
    <w:rsid w:val="000106BD"/>
    <w:rsid w:val="00010B5B"/>
    <w:rsid w:val="0001140B"/>
    <w:rsid w:val="00011B51"/>
    <w:rsid w:val="000120A7"/>
    <w:rsid w:val="000121DD"/>
    <w:rsid w:val="000125D3"/>
    <w:rsid w:val="000125EF"/>
    <w:rsid w:val="000130D9"/>
    <w:rsid w:val="000136CF"/>
    <w:rsid w:val="00013DF2"/>
    <w:rsid w:val="0001428A"/>
    <w:rsid w:val="000146B3"/>
    <w:rsid w:val="00014712"/>
    <w:rsid w:val="0001519B"/>
    <w:rsid w:val="00015639"/>
    <w:rsid w:val="00015687"/>
    <w:rsid w:val="0001571D"/>
    <w:rsid w:val="00016019"/>
    <w:rsid w:val="0001645B"/>
    <w:rsid w:val="00016B05"/>
    <w:rsid w:val="00017352"/>
    <w:rsid w:val="00020454"/>
    <w:rsid w:val="00020E9F"/>
    <w:rsid w:val="00021483"/>
    <w:rsid w:val="00021D27"/>
    <w:rsid w:val="000239FE"/>
    <w:rsid w:val="00023A9A"/>
    <w:rsid w:val="00023D10"/>
    <w:rsid w:val="000240D6"/>
    <w:rsid w:val="000242C2"/>
    <w:rsid w:val="000242F9"/>
    <w:rsid w:val="0002444E"/>
    <w:rsid w:val="00024797"/>
    <w:rsid w:val="0002565B"/>
    <w:rsid w:val="000258C2"/>
    <w:rsid w:val="00025FBD"/>
    <w:rsid w:val="000266E9"/>
    <w:rsid w:val="00026787"/>
    <w:rsid w:val="000269BE"/>
    <w:rsid w:val="00026A76"/>
    <w:rsid w:val="0002732B"/>
    <w:rsid w:val="00030585"/>
    <w:rsid w:val="00031933"/>
    <w:rsid w:val="00031B0E"/>
    <w:rsid w:val="000322F4"/>
    <w:rsid w:val="000326F2"/>
    <w:rsid w:val="00033A57"/>
    <w:rsid w:val="00033B79"/>
    <w:rsid w:val="00033F7F"/>
    <w:rsid w:val="00034D78"/>
    <w:rsid w:val="00035326"/>
    <w:rsid w:val="0003538E"/>
    <w:rsid w:val="00035BE2"/>
    <w:rsid w:val="00036096"/>
    <w:rsid w:val="0003648B"/>
    <w:rsid w:val="000378C9"/>
    <w:rsid w:val="00037E34"/>
    <w:rsid w:val="00040DA1"/>
    <w:rsid w:val="00041687"/>
    <w:rsid w:val="00042137"/>
    <w:rsid w:val="00042FD3"/>
    <w:rsid w:val="00043935"/>
    <w:rsid w:val="00043F3A"/>
    <w:rsid w:val="00044E99"/>
    <w:rsid w:val="00045434"/>
    <w:rsid w:val="00045F37"/>
    <w:rsid w:val="000467C4"/>
    <w:rsid w:val="00046B64"/>
    <w:rsid w:val="00046D9C"/>
    <w:rsid w:val="000475B5"/>
    <w:rsid w:val="00047987"/>
    <w:rsid w:val="00051316"/>
    <w:rsid w:val="00051558"/>
    <w:rsid w:val="00051C93"/>
    <w:rsid w:val="00051C96"/>
    <w:rsid w:val="00053B2A"/>
    <w:rsid w:val="00053EC4"/>
    <w:rsid w:val="00053F7A"/>
    <w:rsid w:val="00054013"/>
    <w:rsid w:val="0005459F"/>
    <w:rsid w:val="00056268"/>
    <w:rsid w:val="00056401"/>
    <w:rsid w:val="0005685E"/>
    <w:rsid w:val="0005697A"/>
    <w:rsid w:val="00056D2E"/>
    <w:rsid w:val="00056F07"/>
    <w:rsid w:val="000575EB"/>
    <w:rsid w:val="00057998"/>
    <w:rsid w:val="000579AD"/>
    <w:rsid w:val="00060AA0"/>
    <w:rsid w:val="00061F34"/>
    <w:rsid w:val="00062A00"/>
    <w:rsid w:val="00062DBC"/>
    <w:rsid w:val="00064012"/>
    <w:rsid w:val="00064D52"/>
    <w:rsid w:val="00065307"/>
    <w:rsid w:val="0006551B"/>
    <w:rsid w:val="000655AE"/>
    <w:rsid w:val="000659AE"/>
    <w:rsid w:val="00067156"/>
    <w:rsid w:val="000671C3"/>
    <w:rsid w:val="000706D9"/>
    <w:rsid w:val="000706F6"/>
    <w:rsid w:val="0007092A"/>
    <w:rsid w:val="00070E31"/>
    <w:rsid w:val="000719CA"/>
    <w:rsid w:val="0007208B"/>
    <w:rsid w:val="000724B5"/>
    <w:rsid w:val="000724ED"/>
    <w:rsid w:val="00072A17"/>
    <w:rsid w:val="000737AB"/>
    <w:rsid w:val="00074CBB"/>
    <w:rsid w:val="0007570F"/>
    <w:rsid w:val="00075CF4"/>
    <w:rsid w:val="00076B1C"/>
    <w:rsid w:val="00076B5A"/>
    <w:rsid w:val="00077420"/>
    <w:rsid w:val="0007779B"/>
    <w:rsid w:val="00080492"/>
    <w:rsid w:val="00080747"/>
    <w:rsid w:val="0008080C"/>
    <w:rsid w:val="000809F6"/>
    <w:rsid w:val="000819AA"/>
    <w:rsid w:val="00082353"/>
    <w:rsid w:val="00082B8A"/>
    <w:rsid w:val="00083060"/>
    <w:rsid w:val="00083285"/>
    <w:rsid w:val="00084345"/>
    <w:rsid w:val="00085170"/>
    <w:rsid w:val="00085B24"/>
    <w:rsid w:val="00085DE5"/>
    <w:rsid w:val="00085F0D"/>
    <w:rsid w:val="000866FF"/>
    <w:rsid w:val="00087113"/>
    <w:rsid w:val="00087346"/>
    <w:rsid w:val="000875D9"/>
    <w:rsid w:val="0008767B"/>
    <w:rsid w:val="00087950"/>
    <w:rsid w:val="000902B5"/>
    <w:rsid w:val="000913ED"/>
    <w:rsid w:val="00091910"/>
    <w:rsid w:val="00091B8A"/>
    <w:rsid w:val="00092FF0"/>
    <w:rsid w:val="000931CD"/>
    <w:rsid w:val="00093348"/>
    <w:rsid w:val="000950F2"/>
    <w:rsid w:val="00095360"/>
    <w:rsid w:val="00095B19"/>
    <w:rsid w:val="00096243"/>
    <w:rsid w:val="00097206"/>
    <w:rsid w:val="000977C1"/>
    <w:rsid w:val="000978A9"/>
    <w:rsid w:val="000A18B5"/>
    <w:rsid w:val="000A1D3A"/>
    <w:rsid w:val="000A2B11"/>
    <w:rsid w:val="000A31B4"/>
    <w:rsid w:val="000A3F44"/>
    <w:rsid w:val="000A49B3"/>
    <w:rsid w:val="000A5802"/>
    <w:rsid w:val="000A688E"/>
    <w:rsid w:val="000B015B"/>
    <w:rsid w:val="000B04FF"/>
    <w:rsid w:val="000B3099"/>
    <w:rsid w:val="000B33E1"/>
    <w:rsid w:val="000B4CE9"/>
    <w:rsid w:val="000B501A"/>
    <w:rsid w:val="000B576E"/>
    <w:rsid w:val="000B6AE6"/>
    <w:rsid w:val="000B6E2E"/>
    <w:rsid w:val="000B7456"/>
    <w:rsid w:val="000B7488"/>
    <w:rsid w:val="000C09D6"/>
    <w:rsid w:val="000C1EF8"/>
    <w:rsid w:val="000C2394"/>
    <w:rsid w:val="000C2C71"/>
    <w:rsid w:val="000C2CA3"/>
    <w:rsid w:val="000C34C0"/>
    <w:rsid w:val="000C38A2"/>
    <w:rsid w:val="000C55C7"/>
    <w:rsid w:val="000C5785"/>
    <w:rsid w:val="000C5956"/>
    <w:rsid w:val="000C62D9"/>
    <w:rsid w:val="000C6891"/>
    <w:rsid w:val="000C788D"/>
    <w:rsid w:val="000D0D62"/>
    <w:rsid w:val="000D1574"/>
    <w:rsid w:val="000D1E6D"/>
    <w:rsid w:val="000D2D62"/>
    <w:rsid w:val="000D31BC"/>
    <w:rsid w:val="000D3527"/>
    <w:rsid w:val="000D36B7"/>
    <w:rsid w:val="000D4482"/>
    <w:rsid w:val="000D477E"/>
    <w:rsid w:val="000D47D9"/>
    <w:rsid w:val="000D6396"/>
    <w:rsid w:val="000D78F8"/>
    <w:rsid w:val="000D7CA7"/>
    <w:rsid w:val="000E0064"/>
    <w:rsid w:val="000E18E9"/>
    <w:rsid w:val="000E1BDA"/>
    <w:rsid w:val="000E2396"/>
    <w:rsid w:val="000E3507"/>
    <w:rsid w:val="000E37EB"/>
    <w:rsid w:val="000E4322"/>
    <w:rsid w:val="000E4487"/>
    <w:rsid w:val="000E44EB"/>
    <w:rsid w:val="000E4801"/>
    <w:rsid w:val="000E491A"/>
    <w:rsid w:val="000E79C1"/>
    <w:rsid w:val="000F085D"/>
    <w:rsid w:val="000F11AF"/>
    <w:rsid w:val="000F1A39"/>
    <w:rsid w:val="000F1FD4"/>
    <w:rsid w:val="000F207D"/>
    <w:rsid w:val="000F2321"/>
    <w:rsid w:val="000F354B"/>
    <w:rsid w:val="000F4D23"/>
    <w:rsid w:val="000F52A8"/>
    <w:rsid w:val="000F59CB"/>
    <w:rsid w:val="000F5DD2"/>
    <w:rsid w:val="000F5F20"/>
    <w:rsid w:val="000F659C"/>
    <w:rsid w:val="000F69E4"/>
    <w:rsid w:val="000F6E2A"/>
    <w:rsid w:val="000F740B"/>
    <w:rsid w:val="000F75F2"/>
    <w:rsid w:val="000F7F8E"/>
    <w:rsid w:val="0010037F"/>
    <w:rsid w:val="001006B4"/>
    <w:rsid w:val="00101FE8"/>
    <w:rsid w:val="0010339E"/>
    <w:rsid w:val="001035F1"/>
    <w:rsid w:val="0010373E"/>
    <w:rsid w:val="00104BA8"/>
    <w:rsid w:val="00104E55"/>
    <w:rsid w:val="00105392"/>
    <w:rsid w:val="00105986"/>
    <w:rsid w:val="001069EB"/>
    <w:rsid w:val="00107207"/>
    <w:rsid w:val="00107D39"/>
    <w:rsid w:val="00111815"/>
    <w:rsid w:val="0011190C"/>
    <w:rsid w:val="00111BA4"/>
    <w:rsid w:val="00112250"/>
    <w:rsid w:val="00112282"/>
    <w:rsid w:val="00112CAF"/>
    <w:rsid w:val="00112CC3"/>
    <w:rsid w:val="001133BE"/>
    <w:rsid w:val="00113876"/>
    <w:rsid w:val="00114332"/>
    <w:rsid w:val="00115268"/>
    <w:rsid w:val="001153DC"/>
    <w:rsid w:val="0011656C"/>
    <w:rsid w:val="001177A4"/>
    <w:rsid w:val="00117C0E"/>
    <w:rsid w:val="001203B4"/>
    <w:rsid w:val="0012064F"/>
    <w:rsid w:val="0012095B"/>
    <w:rsid w:val="00121355"/>
    <w:rsid w:val="001217D8"/>
    <w:rsid w:val="00121811"/>
    <w:rsid w:val="00121A95"/>
    <w:rsid w:val="00121CD4"/>
    <w:rsid w:val="00121D33"/>
    <w:rsid w:val="001228FE"/>
    <w:rsid w:val="00122D25"/>
    <w:rsid w:val="00122D89"/>
    <w:rsid w:val="0012321D"/>
    <w:rsid w:val="0012336D"/>
    <w:rsid w:val="0012346D"/>
    <w:rsid w:val="00123637"/>
    <w:rsid w:val="001236C8"/>
    <w:rsid w:val="001237F2"/>
    <w:rsid w:val="00124065"/>
    <w:rsid w:val="001246EB"/>
    <w:rsid w:val="001247ED"/>
    <w:rsid w:val="00124887"/>
    <w:rsid w:val="00124EA8"/>
    <w:rsid w:val="0012511B"/>
    <w:rsid w:val="0012511D"/>
    <w:rsid w:val="00125792"/>
    <w:rsid w:val="00125B6E"/>
    <w:rsid w:val="0012739C"/>
    <w:rsid w:val="00127534"/>
    <w:rsid w:val="00130252"/>
    <w:rsid w:val="00130F62"/>
    <w:rsid w:val="0013259A"/>
    <w:rsid w:val="00133280"/>
    <w:rsid w:val="001332B3"/>
    <w:rsid w:val="0013510D"/>
    <w:rsid w:val="00135CBB"/>
    <w:rsid w:val="001362DF"/>
    <w:rsid w:val="00136D97"/>
    <w:rsid w:val="001404A1"/>
    <w:rsid w:val="001448C5"/>
    <w:rsid w:val="001458E3"/>
    <w:rsid w:val="001462C0"/>
    <w:rsid w:val="001468AA"/>
    <w:rsid w:val="00146C0C"/>
    <w:rsid w:val="00146F15"/>
    <w:rsid w:val="00146F44"/>
    <w:rsid w:val="00150146"/>
    <w:rsid w:val="00150C05"/>
    <w:rsid w:val="001516D1"/>
    <w:rsid w:val="0015191B"/>
    <w:rsid w:val="00152E2C"/>
    <w:rsid w:val="00152E60"/>
    <w:rsid w:val="00153750"/>
    <w:rsid w:val="00153AC7"/>
    <w:rsid w:val="0015410C"/>
    <w:rsid w:val="00155347"/>
    <w:rsid w:val="00155883"/>
    <w:rsid w:val="00156006"/>
    <w:rsid w:val="001561E5"/>
    <w:rsid w:val="001569F2"/>
    <w:rsid w:val="001576AC"/>
    <w:rsid w:val="00157C01"/>
    <w:rsid w:val="001601CC"/>
    <w:rsid w:val="00161AE0"/>
    <w:rsid w:val="0016249D"/>
    <w:rsid w:val="00162B87"/>
    <w:rsid w:val="00162BA7"/>
    <w:rsid w:val="00162F02"/>
    <w:rsid w:val="001634C0"/>
    <w:rsid w:val="001647B8"/>
    <w:rsid w:val="00164C66"/>
    <w:rsid w:val="00164F69"/>
    <w:rsid w:val="0016559F"/>
    <w:rsid w:val="001662BB"/>
    <w:rsid w:val="00166BA4"/>
    <w:rsid w:val="00166C40"/>
    <w:rsid w:val="0017006F"/>
    <w:rsid w:val="00170325"/>
    <w:rsid w:val="00170EFB"/>
    <w:rsid w:val="00171858"/>
    <w:rsid w:val="00171D8E"/>
    <w:rsid w:val="00171FD8"/>
    <w:rsid w:val="001721EB"/>
    <w:rsid w:val="0017299E"/>
    <w:rsid w:val="001732E5"/>
    <w:rsid w:val="001733F2"/>
    <w:rsid w:val="00173413"/>
    <w:rsid w:val="0017341C"/>
    <w:rsid w:val="00173ACE"/>
    <w:rsid w:val="0017468F"/>
    <w:rsid w:val="00174A9A"/>
    <w:rsid w:val="0017536A"/>
    <w:rsid w:val="00175DCB"/>
    <w:rsid w:val="00177BA0"/>
    <w:rsid w:val="00177CE5"/>
    <w:rsid w:val="00178C0F"/>
    <w:rsid w:val="00180615"/>
    <w:rsid w:val="00180E03"/>
    <w:rsid w:val="0018129C"/>
    <w:rsid w:val="00181A78"/>
    <w:rsid w:val="00181C2E"/>
    <w:rsid w:val="00181ED7"/>
    <w:rsid w:val="0018324E"/>
    <w:rsid w:val="001839F8"/>
    <w:rsid w:val="00184996"/>
    <w:rsid w:val="00184AA8"/>
    <w:rsid w:val="00184B27"/>
    <w:rsid w:val="00184CB6"/>
    <w:rsid w:val="00185652"/>
    <w:rsid w:val="00185732"/>
    <w:rsid w:val="001861C7"/>
    <w:rsid w:val="00186884"/>
    <w:rsid w:val="001868F8"/>
    <w:rsid w:val="00186C8C"/>
    <w:rsid w:val="00186D34"/>
    <w:rsid w:val="0018775C"/>
    <w:rsid w:val="0018788D"/>
    <w:rsid w:val="001879EE"/>
    <w:rsid w:val="00187D46"/>
    <w:rsid w:val="00187E09"/>
    <w:rsid w:val="001902A1"/>
    <w:rsid w:val="00190413"/>
    <w:rsid w:val="001906C1"/>
    <w:rsid w:val="001909B8"/>
    <w:rsid w:val="00190DAA"/>
    <w:rsid w:val="00192413"/>
    <w:rsid w:val="001928B2"/>
    <w:rsid w:val="00193210"/>
    <w:rsid w:val="0019370B"/>
    <w:rsid w:val="00193918"/>
    <w:rsid w:val="00193E17"/>
    <w:rsid w:val="00195596"/>
    <w:rsid w:val="00195C2B"/>
    <w:rsid w:val="00196093"/>
    <w:rsid w:val="001964AE"/>
    <w:rsid w:val="00196849"/>
    <w:rsid w:val="00196AB5"/>
    <w:rsid w:val="0019775D"/>
    <w:rsid w:val="001A08B3"/>
    <w:rsid w:val="001A0B84"/>
    <w:rsid w:val="001A0BEE"/>
    <w:rsid w:val="001A0CD3"/>
    <w:rsid w:val="001A0E15"/>
    <w:rsid w:val="001A13F6"/>
    <w:rsid w:val="001A1DCD"/>
    <w:rsid w:val="001A227E"/>
    <w:rsid w:val="001A2F48"/>
    <w:rsid w:val="001A33F9"/>
    <w:rsid w:val="001A35DE"/>
    <w:rsid w:val="001A399D"/>
    <w:rsid w:val="001A3E5C"/>
    <w:rsid w:val="001A3ED9"/>
    <w:rsid w:val="001A4F96"/>
    <w:rsid w:val="001A5A06"/>
    <w:rsid w:val="001A5D64"/>
    <w:rsid w:val="001A64C6"/>
    <w:rsid w:val="001A6850"/>
    <w:rsid w:val="001A6930"/>
    <w:rsid w:val="001A6B37"/>
    <w:rsid w:val="001A6F67"/>
    <w:rsid w:val="001A79DC"/>
    <w:rsid w:val="001A7E4D"/>
    <w:rsid w:val="001B042E"/>
    <w:rsid w:val="001B05CD"/>
    <w:rsid w:val="001B0683"/>
    <w:rsid w:val="001B0A56"/>
    <w:rsid w:val="001B14CD"/>
    <w:rsid w:val="001B23DE"/>
    <w:rsid w:val="001B29F6"/>
    <w:rsid w:val="001B3790"/>
    <w:rsid w:val="001B4F27"/>
    <w:rsid w:val="001B5B9D"/>
    <w:rsid w:val="001B65A8"/>
    <w:rsid w:val="001B7884"/>
    <w:rsid w:val="001B79DC"/>
    <w:rsid w:val="001C0216"/>
    <w:rsid w:val="001C046E"/>
    <w:rsid w:val="001C1263"/>
    <w:rsid w:val="001C1C9D"/>
    <w:rsid w:val="001C1F7C"/>
    <w:rsid w:val="001C22CF"/>
    <w:rsid w:val="001C3904"/>
    <w:rsid w:val="001C3A24"/>
    <w:rsid w:val="001C3CFA"/>
    <w:rsid w:val="001C4D9F"/>
    <w:rsid w:val="001C60C9"/>
    <w:rsid w:val="001C629B"/>
    <w:rsid w:val="001C68B8"/>
    <w:rsid w:val="001C6D1B"/>
    <w:rsid w:val="001C7737"/>
    <w:rsid w:val="001C7E77"/>
    <w:rsid w:val="001D05AD"/>
    <w:rsid w:val="001D0B91"/>
    <w:rsid w:val="001D1BF2"/>
    <w:rsid w:val="001D2019"/>
    <w:rsid w:val="001D2ACB"/>
    <w:rsid w:val="001D2DC3"/>
    <w:rsid w:val="001D3350"/>
    <w:rsid w:val="001D3403"/>
    <w:rsid w:val="001D4223"/>
    <w:rsid w:val="001D46CE"/>
    <w:rsid w:val="001D4838"/>
    <w:rsid w:val="001D4B43"/>
    <w:rsid w:val="001D4E20"/>
    <w:rsid w:val="001D556D"/>
    <w:rsid w:val="001D6EF3"/>
    <w:rsid w:val="001D74EF"/>
    <w:rsid w:val="001D7E91"/>
    <w:rsid w:val="001E264D"/>
    <w:rsid w:val="001E2AD4"/>
    <w:rsid w:val="001E2F7E"/>
    <w:rsid w:val="001E378E"/>
    <w:rsid w:val="001E3CAD"/>
    <w:rsid w:val="001E3F29"/>
    <w:rsid w:val="001E4091"/>
    <w:rsid w:val="001E441C"/>
    <w:rsid w:val="001E4ECF"/>
    <w:rsid w:val="001E522D"/>
    <w:rsid w:val="001E568A"/>
    <w:rsid w:val="001E5712"/>
    <w:rsid w:val="001E5731"/>
    <w:rsid w:val="001E64B5"/>
    <w:rsid w:val="001E6721"/>
    <w:rsid w:val="001E6967"/>
    <w:rsid w:val="001E74BC"/>
    <w:rsid w:val="001E7D70"/>
    <w:rsid w:val="001E7F8C"/>
    <w:rsid w:val="001F07BA"/>
    <w:rsid w:val="001F12CA"/>
    <w:rsid w:val="001F3553"/>
    <w:rsid w:val="001F436D"/>
    <w:rsid w:val="001F4577"/>
    <w:rsid w:val="001F4940"/>
    <w:rsid w:val="001F5C22"/>
    <w:rsid w:val="001F5CEB"/>
    <w:rsid w:val="001F5DFD"/>
    <w:rsid w:val="001F64F8"/>
    <w:rsid w:val="001F7332"/>
    <w:rsid w:val="001F780D"/>
    <w:rsid w:val="002006D3"/>
    <w:rsid w:val="00200B72"/>
    <w:rsid w:val="00201374"/>
    <w:rsid w:val="0020251B"/>
    <w:rsid w:val="00202570"/>
    <w:rsid w:val="0020283B"/>
    <w:rsid w:val="002029D4"/>
    <w:rsid w:val="00202B78"/>
    <w:rsid w:val="002038B9"/>
    <w:rsid w:val="00203FBE"/>
    <w:rsid w:val="00203FD3"/>
    <w:rsid w:val="00204292"/>
    <w:rsid w:val="00204C1B"/>
    <w:rsid w:val="00204EE0"/>
    <w:rsid w:val="002056C9"/>
    <w:rsid w:val="0020635F"/>
    <w:rsid w:val="00207810"/>
    <w:rsid w:val="0021080B"/>
    <w:rsid w:val="00211281"/>
    <w:rsid w:val="0021333E"/>
    <w:rsid w:val="00213E35"/>
    <w:rsid w:val="00213F75"/>
    <w:rsid w:val="002140B1"/>
    <w:rsid w:val="0021450A"/>
    <w:rsid w:val="00214C87"/>
    <w:rsid w:val="002156C0"/>
    <w:rsid w:val="00216BF7"/>
    <w:rsid w:val="00216E8B"/>
    <w:rsid w:val="00217407"/>
    <w:rsid w:val="002175AE"/>
    <w:rsid w:val="00217D96"/>
    <w:rsid w:val="00220D75"/>
    <w:rsid w:val="00220F60"/>
    <w:rsid w:val="0022176B"/>
    <w:rsid w:val="00222426"/>
    <w:rsid w:val="0022248F"/>
    <w:rsid w:val="002225CA"/>
    <w:rsid w:val="00222808"/>
    <w:rsid w:val="002237F2"/>
    <w:rsid w:val="00223F55"/>
    <w:rsid w:val="0022447E"/>
    <w:rsid w:val="00224D4D"/>
    <w:rsid w:val="00224E0A"/>
    <w:rsid w:val="0022597A"/>
    <w:rsid w:val="00225CEB"/>
    <w:rsid w:val="00226240"/>
    <w:rsid w:val="0022663C"/>
    <w:rsid w:val="00227B15"/>
    <w:rsid w:val="002305F9"/>
    <w:rsid w:val="00230732"/>
    <w:rsid w:val="00230F11"/>
    <w:rsid w:val="00231760"/>
    <w:rsid w:val="00231DA5"/>
    <w:rsid w:val="00231F19"/>
    <w:rsid w:val="0023277A"/>
    <w:rsid w:val="00232862"/>
    <w:rsid w:val="00233586"/>
    <w:rsid w:val="002336DF"/>
    <w:rsid w:val="00233A37"/>
    <w:rsid w:val="002342EA"/>
    <w:rsid w:val="0023490B"/>
    <w:rsid w:val="00234C27"/>
    <w:rsid w:val="0023551B"/>
    <w:rsid w:val="00236273"/>
    <w:rsid w:val="00236CD1"/>
    <w:rsid w:val="00237A12"/>
    <w:rsid w:val="00237C2A"/>
    <w:rsid w:val="002400C4"/>
    <w:rsid w:val="00240247"/>
    <w:rsid w:val="00240FC2"/>
    <w:rsid w:val="002414C3"/>
    <w:rsid w:val="00241652"/>
    <w:rsid w:val="00241CDC"/>
    <w:rsid w:val="00241FA7"/>
    <w:rsid w:val="002421AA"/>
    <w:rsid w:val="0024229D"/>
    <w:rsid w:val="00242D70"/>
    <w:rsid w:val="002441D9"/>
    <w:rsid w:val="00244AB6"/>
    <w:rsid w:val="00244F86"/>
    <w:rsid w:val="00245547"/>
    <w:rsid w:val="00245805"/>
    <w:rsid w:val="002459F1"/>
    <w:rsid w:val="002469BC"/>
    <w:rsid w:val="00246A50"/>
    <w:rsid w:val="0025041D"/>
    <w:rsid w:val="002513C7"/>
    <w:rsid w:val="00251412"/>
    <w:rsid w:val="00251FA4"/>
    <w:rsid w:val="0025278B"/>
    <w:rsid w:val="002528C0"/>
    <w:rsid w:val="00253358"/>
    <w:rsid w:val="002533E6"/>
    <w:rsid w:val="0025376C"/>
    <w:rsid w:val="002539FB"/>
    <w:rsid w:val="00253C16"/>
    <w:rsid w:val="00254722"/>
    <w:rsid w:val="00254CD3"/>
    <w:rsid w:val="00254FB7"/>
    <w:rsid w:val="002558B6"/>
    <w:rsid w:val="00256390"/>
    <w:rsid w:val="00257280"/>
    <w:rsid w:val="002574AB"/>
    <w:rsid w:val="0026151C"/>
    <w:rsid w:val="0026318D"/>
    <w:rsid w:val="00263204"/>
    <w:rsid w:val="00263A67"/>
    <w:rsid w:val="00264457"/>
    <w:rsid w:val="00264D68"/>
    <w:rsid w:val="00265257"/>
    <w:rsid w:val="00265B1D"/>
    <w:rsid w:val="00266843"/>
    <w:rsid w:val="00266862"/>
    <w:rsid w:val="00270AC4"/>
    <w:rsid w:val="00270B2E"/>
    <w:rsid w:val="00270CA8"/>
    <w:rsid w:val="002719A6"/>
    <w:rsid w:val="00272083"/>
    <w:rsid w:val="0027345D"/>
    <w:rsid w:val="00273D46"/>
    <w:rsid w:val="002744B8"/>
    <w:rsid w:val="00274C8F"/>
    <w:rsid w:val="00274FB0"/>
    <w:rsid w:val="00275737"/>
    <w:rsid w:val="00275B63"/>
    <w:rsid w:val="00275BDE"/>
    <w:rsid w:val="00275D1A"/>
    <w:rsid w:val="00276122"/>
    <w:rsid w:val="0027657E"/>
    <w:rsid w:val="002766EA"/>
    <w:rsid w:val="002769E5"/>
    <w:rsid w:val="002776E3"/>
    <w:rsid w:val="002812E3"/>
    <w:rsid w:val="00282014"/>
    <w:rsid w:val="00282BB9"/>
    <w:rsid w:val="00283477"/>
    <w:rsid w:val="00283AAC"/>
    <w:rsid w:val="00283E20"/>
    <w:rsid w:val="00283FF5"/>
    <w:rsid w:val="00284B4E"/>
    <w:rsid w:val="002857AF"/>
    <w:rsid w:val="002864AC"/>
    <w:rsid w:val="00286D95"/>
    <w:rsid w:val="002879BD"/>
    <w:rsid w:val="00287A15"/>
    <w:rsid w:val="00290605"/>
    <w:rsid w:val="0029076F"/>
    <w:rsid w:val="00290DAB"/>
    <w:rsid w:val="002914B8"/>
    <w:rsid w:val="00291768"/>
    <w:rsid w:val="00292005"/>
    <w:rsid w:val="0029380E"/>
    <w:rsid w:val="002942EA"/>
    <w:rsid w:val="0029523E"/>
    <w:rsid w:val="002958B1"/>
    <w:rsid w:val="00296C56"/>
    <w:rsid w:val="00296D65"/>
    <w:rsid w:val="002A1476"/>
    <w:rsid w:val="002A30B1"/>
    <w:rsid w:val="002A314A"/>
    <w:rsid w:val="002A3291"/>
    <w:rsid w:val="002A3E8C"/>
    <w:rsid w:val="002A3ED4"/>
    <w:rsid w:val="002A475A"/>
    <w:rsid w:val="002A5822"/>
    <w:rsid w:val="002A67A1"/>
    <w:rsid w:val="002A67A7"/>
    <w:rsid w:val="002A7F90"/>
    <w:rsid w:val="002B038B"/>
    <w:rsid w:val="002B04FC"/>
    <w:rsid w:val="002B1249"/>
    <w:rsid w:val="002B1C02"/>
    <w:rsid w:val="002B1C0F"/>
    <w:rsid w:val="002B2805"/>
    <w:rsid w:val="002B2FAD"/>
    <w:rsid w:val="002B327A"/>
    <w:rsid w:val="002B392B"/>
    <w:rsid w:val="002B3CFA"/>
    <w:rsid w:val="002B6156"/>
    <w:rsid w:val="002B7471"/>
    <w:rsid w:val="002B7967"/>
    <w:rsid w:val="002B7CB3"/>
    <w:rsid w:val="002C03F9"/>
    <w:rsid w:val="002C0685"/>
    <w:rsid w:val="002C0834"/>
    <w:rsid w:val="002C116C"/>
    <w:rsid w:val="002C1FAB"/>
    <w:rsid w:val="002C3010"/>
    <w:rsid w:val="002C32A6"/>
    <w:rsid w:val="002C3D43"/>
    <w:rsid w:val="002C4480"/>
    <w:rsid w:val="002C4DEC"/>
    <w:rsid w:val="002C4EF1"/>
    <w:rsid w:val="002C51ED"/>
    <w:rsid w:val="002C6B75"/>
    <w:rsid w:val="002C6D31"/>
    <w:rsid w:val="002C7A14"/>
    <w:rsid w:val="002C7D1F"/>
    <w:rsid w:val="002D028F"/>
    <w:rsid w:val="002D061A"/>
    <w:rsid w:val="002D094C"/>
    <w:rsid w:val="002D0CD3"/>
    <w:rsid w:val="002D0CE9"/>
    <w:rsid w:val="002D2840"/>
    <w:rsid w:val="002D2864"/>
    <w:rsid w:val="002D2E35"/>
    <w:rsid w:val="002D2F76"/>
    <w:rsid w:val="002D3227"/>
    <w:rsid w:val="002D425F"/>
    <w:rsid w:val="002D4536"/>
    <w:rsid w:val="002D4559"/>
    <w:rsid w:val="002D4A5F"/>
    <w:rsid w:val="002D5B61"/>
    <w:rsid w:val="002D6AE6"/>
    <w:rsid w:val="002D6B5A"/>
    <w:rsid w:val="002D6D1E"/>
    <w:rsid w:val="002D6EAB"/>
    <w:rsid w:val="002D7423"/>
    <w:rsid w:val="002D78A7"/>
    <w:rsid w:val="002D7D1A"/>
    <w:rsid w:val="002D7D89"/>
    <w:rsid w:val="002D7DD1"/>
    <w:rsid w:val="002E016C"/>
    <w:rsid w:val="002E0244"/>
    <w:rsid w:val="002E0716"/>
    <w:rsid w:val="002E0979"/>
    <w:rsid w:val="002E1AE5"/>
    <w:rsid w:val="002E1C5C"/>
    <w:rsid w:val="002E207A"/>
    <w:rsid w:val="002E24F9"/>
    <w:rsid w:val="002E2974"/>
    <w:rsid w:val="002E30CC"/>
    <w:rsid w:val="002E5D19"/>
    <w:rsid w:val="002E6F71"/>
    <w:rsid w:val="002E7260"/>
    <w:rsid w:val="002F082B"/>
    <w:rsid w:val="002F0A04"/>
    <w:rsid w:val="002F0E43"/>
    <w:rsid w:val="002F1114"/>
    <w:rsid w:val="002F1188"/>
    <w:rsid w:val="002F134E"/>
    <w:rsid w:val="002F144C"/>
    <w:rsid w:val="002F16AD"/>
    <w:rsid w:val="002F18A8"/>
    <w:rsid w:val="002F1AE0"/>
    <w:rsid w:val="002F296B"/>
    <w:rsid w:val="002F336B"/>
    <w:rsid w:val="002F4E1E"/>
    <w:rsid w:val="002F58FB"/>
    <w:rsid w:val="002F6DD8"/>
    <w:rsid w:val="002F6E9F"/>
    <w:rsid w:val="002F739D"/>
    <w:rsid w:val="002F759F"/>
    <w:rsid w:val="0030090E"/>
    <w:rsid w:val="00300D63"/>
    <w:rsid w:val="00300DD3"/>
    <w:rsid w:val="00302154"/>
    <w:rsid w:val="003031D7"/>
    <w:rsid w:val="00303D3F"/>
    <w:rsid w:val="00304C0F"/>
    <w:rsid w:val="00304D1D"/>
    <w:rsid w:val="00306135"/>
    <w:rsid w:val="0030623C"/>
    <w:rsid w:val="0030796B"/>
    <w:rsid w:val="00307B56"/>
    <w:rsid w:val="00310937"/>
    <w:rsid w:val="0031093C"/>
    <w:rsid w:val="00311197"/>
    <w:rsid w:val="003117A3"/>
    <w:rsid w:val="00311E1E"/>
    <w:rsid w:val="00311E4A"/>
    <w:rsid w:val="00311E75"/>
    <w:rsid w:val="00311E83"/>
    <w:rsid w:val="00312349"/>
    <w:rsid w:val="0031399F"/>
    <w:rsid w:val="00313A07"/>
    <w:rsid w:val="00314D09"/>
    <w:rsid w:val="00314E2D"/>
    <w:rsid w:val="00314ECF"/>
    <w:rsid w:val="0031526D"/>
    <w:rsid w:val="00315FF6"/>
    <w:rsid w:val="003168C4"/>
    <w:rsid w:val="00317080"/>
    <w:rsid w:val="003171A9"/>
    <w:rsid w:val="00317A5F"/>
    <w:rsid w:val="00317E61"/>
    <w:rsid w:val="00317F7C"/>
    <w:rsid w:val="0032003F"/>
    <w:rsid w:val="00320743"/>
    <w:rsid w:val="003217BA"/>
    <w:rsid w:val="00322194"/>
    <w:rsid w:val="00322C83"/>
    <w:rsid w:val="00322DC6"/>
    <w:rsid w:val="003241B8"/>
    <w:rsid w:val="003244E4"/>
    <w:rsid w:val="0032461E"/>
    <w:rsid w:val="0032472C"/>
    <w:rsid w:val="00325087"/>
    <w:rsid w:val="00325369"/>
    <w:rsid w:val="0032580C"/>
    <w:rsid w:val="0032581A"/>
    <w:rsid w:val="00326414"/>
    <w:rsid w:val="0032722A"/>
    <w:rsid w:val="00327984"/>
    <w:rsid w:val="00327A0E"/>
    <w:rsid w:val="0032EA80"/>
    <w:rsid w:val="0033169C"/>
    <w:rsid w:val="00331E89"/>
    <w:rsid w:val="0033251E"/>
    <w:rsid w:val="00332A61"/>
    <w:rsid w:val="00332C52"/>
    <w:rsid w:val="0033334A"/>
    <w:rsid w:val="003333EE"/>
    <w:rsid w:val="00334405"/>
    <w:rsid w:val="00334617"/>
    <w:rsid w:val="003348A5"/>
    <w:rsid w:val="00334BCA"/>
    <w:rsid w:val="003354FA"/>
    <w:rsid w:val="0033576F"/>
    <w:rsid w:val="00335F46"/>
    <w:rsid w:val="0033635A"/>
    <w:rsid w:val="00337AB5"/>
    <w:rsid w:val="00337F20"/>
    <w:rsid w:val="00340010"/>
    <w:rsid w:val="00340DFD"/>
    <w:rsid w:val="0034108A"/>
    <w:rsid w:val="003412BE"/>
    <w:rsid w:val="0034157F"/>
    <w:rsid w:val="003415B0"/>
    <w:rsid w:val="00341B3E"/>
    <w:rsid w:val="00341B4C"/>
    <w:rsid w:val="00341D7C"/>
    <w:rsid w:val="00341E47"/>
    <w:rsid w:val="00343084"/>
    <w:rsid w:val="00343ACD"/>
    <w:rsid w:val="003441C6"/>
    <w:rsid w:val="00344C56"/>
    <w:rsid w:val="00344DAD"/>
    <w:rsid w:val="0034565C"/>
    <w:rsid w:val="0034645C"/>
    <w:rsid w:val="00347034"/>
    <w:rsid w:val="003476C4"/>
    <w:rsid w:val="00347A05"/>
    <w:rsid w:val="00347C37"/>
    <w:rsid w:val="00350384"/>
    <w:rsid w:val="00350F88"/>
    <w:rsid w:val="00351D3A"/>
    <w:rsid w:val="00352168"/>
    <w:rsid w:val="0035288B"/>
    <w:rsid w:val="00352CCC"/>
    <w:rsid w:val="003530EB"/>
    <w:rsid w:val="0035494E"/>
    <w:rsid w:val="003549E3"/>
    <w:rsid w:val="00354B08"/>
    <w:rsid w:val="003551D7"/>
    <w:rsid w:val="003567A0"/>
    <w:rsid w:val="00356A1F"/>
    <w:rsid w:val="00357160"/>
    <w:rsid w:val="00357604"/>
    <w:rsid w:val="003605A0"/>
    <w:rsid w:val="0036093E"/>
    <w:rsid w:val="003609F0"/>
    <w:rsid w:val="003612A1"/>
    <w:rsid w:val="003615C5"/>
    <w:rsid w:val="00362289"/>
    <w:rsid w:val="0036242A"/>
    <w:rsid w:val="003627F5"/>
    <w:rsid w:val="00364815"/>
    <w:rsid w:val="00364CF6"/>
    <w:rsid w:val="003650A3"/>
    <w:rsid w:val="00365243"/>
    <w:rsid w:val="003667AA"/>
    <w:rsid w:val="0036696E"/>
    <w:rsid w:val="00367A2D"/>
    <w:rsid w:val="00367E03"/>
    <w:rsid w:val="003704A7"/>
    <w:rsid w:val="00371432"/>
    <w:rsid w:val="003714B8"/>
    <w:rsid w:val="0037169B"/>
    <w:rsid w:val="003727D9"/>
    <w:rsid w:val="00372A24"/>
    <w:rsid w:val="00373022"/>
    <w:rsid w:val="00373109"/>
    <w:rsid w:val="00373285"/>
    <w:rsid w:val="0037458D"/>
    <w:rsid w:val="0037483B"/>
    <w:rsid w:val="00377F48"/>
    <w:rsid w:val="00380AF6"/>
    <w:rsid w:val="00381DB4"/>
    <w:rsid w:val="003820BC"/>
    <w:rsid w:val="00382245"/>
    <w:rsid w:val="0038283F"/>
    <w:rsid w:val="00382E75"/>
    <w:rsid w:val="003831DC"/>
    <w:rsid w:val="00384014"/>
    <w:rsid w:val="0038434A"/>
    <w:rsid w:val="00384C32"/>
    <w:rsid w:val="003855F1"/>
    <w:rsid w:val="00385B6B"/>
    <w:rsid w:val="003867B9"/>
    <w:rsid w:val="00386865"/>
    <w:rsid w:val="00386AA3"/>
    <w:rsid w:val="00386AC1"/>
    <w:rsid w:val="00386CDD"/>
    <w:rsid w:val="00386F12"/>
    <w:rsid w:val="0038730C"/>
    <w:rsid w:val="00387494"/>
    <w:rsid w:val="00387607"/>
    <w:rsid w:val="00387EA2"/>
    <w:rsid w:val="003901D8"/>
    <w:rsid w:val="0039063C"/>
    <w:rsid w:val="0039073E"/>
    <w:rsid w:val="00390C26"/>
    <w:rsid w:val="0039210A"/>
    <w:rsid w:val="0039235D"/>
    <w:rsid w:val="00392EF7"/>
    <w:rsid w:val="00393114"/>
    <w:rsid w:val="00393127"/>
    <w:rsid w:val="00393933"/>
    <w:rsid w:val="003939F8"/>
    <w:rsid w:val="003943FF"/>
    <w:rsid w:val="003949B0"/>
    <w:rsid w:val="0039561C"/>
    <w:rsid w:val="00395E17"/>
    <w:rsid w:val="003962B5"/>
    <w:rsid w:val="00396C26"/>
    <w:rsid w:val="00396CF4"/>
    <w:rsid w:val="003979E5"/>
    <w:rsid w:val="00397D35"/>
    <w:rsid w:val="00397F5B"/>
    <w:rsid w:val="003A05E8"/>
    <w:rsid w:val="003A1005"/>
    <w:rsid w:val="003A1971"/>
    <w:rsid w:val="003A2F64"/>
    <w:rsid w:val="003A3051"/>
    <w:rsid w:val="003A41FA"/>
    <w:rsid w:val="003A4286"/>
    <w:rsid w:val="003A4D62"/>
    <w:rsid w:val="003A4F3D"/>
    <w:rsid w:val="003A50FC"/>
    <w:rsid w:val="003A53DE"/>
    <w:rsid w:val="003A5A39"/>
    <w:rsid w:val="003A6824"/>
    <w:rsid w:val="003A6CEA"/>
    <w:rsid w:val="003A710D"/>
    <w:rsid w:val="003A766E"/>
    <w:rsid w:val="003A7B6D"/>
    <w:rsid w:val="003B0821"/>
    <w:rsid w:val="003B0D83"/>
    <w:rsid w:val="003B1072"/>
    <w:rsid w:val="003B13DE"/>
    <w:rsid w:val="003B15E2"/>
    <w:rsid w:val="003B21ED"/>
    <w:rsid w:val="003B2BF7"/>
    <w:rsid w:val="003B4666"/>
    <w:rsid w:val="003B4AEB"/>
    <w:rsid w:val="003B5C64"/>
    <w:rsid w:val="003B65B2"/>
    <w:rsid w:val="003B6F28"/>
    <w:rsid w:val="003B6F90"/>
    <w:rsid w:val="003B6FF0"/>
    <w:rsid w:val="003B73D6"/>
    <w:rsid w:val="003B77C9"/>
    <w:rsid w:val="003B78CB"/>
    <w:rsid w:val="003B79A8"/>
    <w:rsid w:val="003C0981"/>
    <w:rsid w:val="003C0997"/>
    <w:rsid w:val="003C0ABB"/>
    <w:rsid w:val="003C0BF2"/>
    <w:rsid w:val="003C11D3"/>
    <w:rsid w:val="003C13D7"/>
    <w:rsid w:val="003C185C"/>
    <w:rsid w:val="003C18A4"/>
    <w:rsid w:val="003C1946"/>
    <w:rsid w:val="003C21C9"/>
    <w:rsid w:val="003C2223"/>
    <w:rsid w:val="003C261A"/>
    <w:rsid w:val="003C3696"/>
    <w:rsid w:val="003C3834"/>
    <w:rsid w:val="003C431D"/>
    <w:rsid w:val="003C459F"/>
    <w:rsid w:val="003C4A29"/>
    <w:rsid w:val="003C5ED2"/>
    <w:rsid w:val="003C65D8"/>
    <w:rsid w:val="003C6696"/>
    <w:rsid w:val="003C6E9E"/>
    <w:rsid w:val="003C79AA"/>
    <w:rsid w:val="003C7FAD"/>
    <w:rsid w:val="003D049A"/>
    <w:rsid w:val="003D1CBF"/>
    <w:rsid w:val="003D1DF7"/>
    <w:rsid w:val="003D1F8A"/>
    <w:rsid w:val="003D1FE2"/>
    <w:rsid w:val="003D2710"/>
    <w:rsid w:val="003D37D5"/>
    <w:rsid w:val="003D46A7"/>
    <w:rsid w:val="003D4F71"/>
    <w:rsid w:val="003D551C"/>
    <w:rsid w:val="003D69FE"/>
    <w:rsid w:val="003D6FE1"/>
    <w:rsid w:val="003D77A2"/>
    <w:rsid w:val="003D7ABD"/>
    <w:rsid w:val="003DAA79"/>
    <w:rsid w:val="003E1282"/>
    <w:rsid w:val="003E1768"/>
    <w:rsid w:val="003E206C"/>
    <w:rsid w:val="003E42BD"/>
    <w:rsid w:val="003E43BD"/>
    <w:rsid w:val="003E43E8"/>
    <w:rsid w:val="003E447F"/>
    <w:rsid w:val="003E4A98"/>
    <w:rsid w:val="003E5049"/>
    <w:rsid w:val="003E536C"/>
    <w:rsid w:val="003E5FDE"/>
    <w:rsid w:val="003E685D"/>
    <w:rsid w:val="003E6C41"/>
    <w:rsid w:val="003E786E"/>
    <w:rsid w:val="003E7A3C"/>
    <w:rsid w:val="003F058D"/>
    <w:rsid w:val="003F0B21"/>
    <w:rsid w:val="003F0C00"/>
    <w:rsid w:val="003F1898"/>
    <w:rsid w:val="003F1D8B"/>
    <w:rsid w:val="003F2024"/>
    <w:rsid w:val="003F262D"/>
    <w:rsid w:val="003F3C88"/>
    <w:rsid w:val="003F409E"/>
    <w:rsid w:val="003F42AD"/>
    <w:rsid w:val="003F48BD"/>
    <w:rsid w:val="003F48E4"/>
    <w:rsid w:val="003F4965"/>
    <w:rsid w:val="003F5268"/>
    <w:rsid w:val="003F5923"/>
    <w:rsid w:val="003F5F22"/>
    <w:rsid w:val="003F6CFB"/>
    <w:rsid w:val="003F716D"/>
    <w:rsid w:val="003F79A8"/>
    <w:rsid w:val="00400211"/>
    <w:rsid w:val="00400619"/>
    <w:rsid w:val="00401D6D"/>
    <w:rsid w:val="00403023"/>
    <w:rsid w:val="0040356B"/>
    <w:rsid w:val="004036BA"/>
    <w:rsid w:val="004039B3"/>
    <w:rsid w:val="004045E1"/>
    <w:rsid w:val="00404FB5"/>
    <w:rsid w:val="00405785"/>
    <w:rsid w:val="00405CED"/>
    <w:rsid w:val="00406079"/>
    <w:rsid w:val="004064CE"/>
    <w:rsid w:val="004068B9"/>
    <w:rsid w:val="00406A6B"/>
    <w:rsid w:val="0040881C"/>
    <w:rsid w:val="004102AB"/>
    <w:rsid w:val="00410E7F"/>
    <w:rsid w:val="004110B2"/>
    <w:rsid w:val="00411154"/>
    <w:rsid w:val="004112B4"/>
    <w:rsid w:val="004115D8"/>
    <w:rsid w:val="004118C1"/>
    <w:rsid w:val="00411BEA"/>
    <w:rsid w:val="004128BB"/>
    <w:rsid w:val="00413325"/>
    <w:rsid w:val="00413B24"/>
    <w:rsid w:val="00413D29"/>
    <w:rsid w:val="00414131"/>
    <w:rsid w:val="004145BA"/>
    <w:rsid w:val="004146C7"/>
    <w:rsid w:val="0041521D"/>
    <w:rsid w:val="00416430"/>
    <w:rsid w:val="00417883"/>
    <w:rsid w:val="004220C7"/>
    <w:rsid w:val="00422224"/>
    <w:rsid w:val="004228F0"/>
    <w:rsid w:val="00422D4D"/>
    <w:rsid w:val="00422F03"/>
    <w:rsid w:val="004232E4"/>
    <w:rsid w:val="0042330A"/>
    <w:rsid w:val="0042418A"/>
    <w:rsid w:val="004244D2"/>
    <w:rsid w:val="00424666"/>
    <w:rsid w:val="004248E9"/>
    <w:rsid w:val="0042550F"/>
    <w:rsid w:val="00425973"/>
    <w:rsid w:val="004260F9"/>
    <w:rsid w:val="004265C4"/>
    <w:rsid w:val="00427ABC"/>
    <w:rsid w:val="00430631"/>
    <w:rsid w:val="00431352"/>
    <w:rsid w:val="00431789"/>
    <w:rsid w:val="00431ED4"/>
    <w:rsid w:val="0043272E"/>
    <w:rsid w:val="00432D5B"/>
    <w:rsid w:val="004336D5"/>
    <w:rsid w:val="00433D02"/>
    <w:rsid w:val="00433FFE"/>
    <w:rsid w:val="004343C7"/>
    <w:rsid w:val="004358FA"/>
    <w:rsid w:val="00436319"/>
    <w:rsid w:val="00436573"/>
    <w:rsid w:val="004369AC"/>
    <w:rsid w:val="00436A28"/>
    <w:rsid w:val="0043715B"/>
    <w:rsid w:val="004376E9"/>
    <w:rsid w:val="00437B6C"/>
    <w:rsid w:val="00437EF0"/>
    <w:rsid w:val="0044240C"/>
    <w:rsid w:val="004439AE"/>
    <w:rsid w:val="00443BE6"/>
    <w:rsid w:val="0044565E"/>
    <w:rsid w:val="004457D3"/>
    <w:rsid w:val="004465AE"/>
    <w:rsid w:val="00446801"/>
    <w:rsid w:val="00447253"/>
    <w:rsid w:val="00450119"/>
    <w:rsid w:val="00450610"/>
    <w:rsid w:val="004513B0"/>
    <w:rsid w:val="0045146C"/>
    <w:rsid w:val="00452695"/>
    <w:rsid w:val="00452C17"/>
    <w:rsid w:val="00454A9E"/>
    <w:rsid w:val="00455305"/>
    <w:rsid w:val="004554DA"/>
    <w:rsid w:val="004555F3"/>
    <w:rsid w:val="00455679"/>
    <w:rsid w:val="00455CBE"/>
    <w:rsid w:val="00455E5A"/>
    <w:rsid w:val="004570B2"/>
    <w:rsid w:val="00457684"/>
    <w:rsid w:val="00460AD4"/>
    <w:rsid w:val="00460F89"/>
    <w:rsid w:val="00461E4F"/>
    <w:rsid w:val="00462C27"/>
    <w:rsid w:val="00462C42"/>
    <w:rsid w:val="00462D1C"/>
    <w:rsid w:val="0046344F"/>
    <w:rsid w:val="00463E93"/>
    <w:rsid w:val="00464155"/>
    <w:rsid w:val="0046581B"/>
    <w:rsid w:val="00465B69"/>
    <w:rsid w:val="00465F2D"/>
    <w:rsid w:val="0046618E"/>
    <w:rsid w:val="00467656"/>
    <w:rsid w:val="00467F10"/>
    <w:rsid w:val="0047110E"/>
    <w:rsid w:val="00471277"/>
    <w:rsid w:val="004717B9"/>
    <w:rsid w:val="00472D75"/>
    <w:rsid w:val="0047333C"/>
    <w:rsid w:val="004734EF"/>
    <w:rsid w:val="00473E69"/>
    <w:rsid w:val="0047411F"/>
    <w:rsid w:val="00475257"/>
    <w:rsid w:val="0047540A"/>
    <w:rsid w:val="00476EB1"/>
    <w:rsid w:val="0047753B"/>
    <w:rsid w:val="00477D14"/>
    <w:rsid w:val="004809B8"/>
    <w:rsid w:val="00481F5A"/>
    <w:rsid w:val="0048236C"/>
    <w:rsid w:val="004829D8"/>
    <w:rsid w:val="00482B2B"/>
    <w:rsid w:val="00482BB8"/>
    <w:rsid w:val="00482FF1"/>
    <w:rsid w:val="00484127"/>
    <w:rsid w:val="00485640"/>
    <w:rsid w:val="00485691"/>
    <w:rsid w:val="00485823"/>
    <w:rsid w:val="0048625E"/>
    <w:rsid w:val="004862C2"/>
    <w:rsid w:val="00486B81"/>
    <w:rsid w:val="004900F4"/>
    <w:rsid w:val="00491082"/>
    <w:rsid w:val="00492058"/>
    <w:rsid w:val="0049335A"/>
    <w:rsid w:val="00493EC4"/>
    <w:rsid w:val="00493F69"/>
    <w:rsid w:val="0049414D"/>
    <w:rsid w:val="00494AB0"/>
    <w:rsid w:val="00494BEC"/>
    <w:rsid w:val="00496338"/>
    <w:rsid w:val="00496488"/>
    <w:rsid w:val="00496BBB"/>
    <w:rsid w:val="0049709E"/>
    <w:rsid w:val="00497532"/>
    <w:rsid w:val="00497617"/>
    <w:rsid w:val="00497902"/>
    <w:rsid w:val="00497A10"/>
    <w:rsid w:val="00497DDA"/>
    <w:rsid w:val="004A0293"/>
    <w:rsid w:val="004A0384"/>
    <w:rsid w:val="004A0B71"/>
    <w:rsid w:val="004A11FF"/>
    <w:rsid w:val="004A150C"/>
    <w:rsid w:val="004A1EBE"/>
    <w:rsid w:val="004A1FF1"/>
    <w:rsid w:val="004A2AD2"/>
    <w:rsid w:val="004A2EFC"/>
    <w:rsid w:val="004A310B"/>
    <w:rsid w:val="004A36B4"/>
    <w:rsid w:val="004A3A05"/>
    <w:rsid w:val="004A591D"/>
    <w:rsid w:val="004A5ABE"/>
    <w:rsid w:val="004A6D53"/>
    <w:rsid w:val="004A7D6A"/>
    <w:rsid w:val="004A7DD4"/>
    <w:rsid w:val="004A7E06"/>
    <w:rsid w:val="004B0DA0"/>
    <w:rsid w:val="004B0EF0"/>
    <w:rsid w:val="004B37DD"/>
    <w:rsid w:val="004B3E71"/>
    <w:rsid w:val="004B4099"/>
    <w:rsid w:val="004B4349"/>
    <w:rsid w:val="004B4B5F"/>
    <w:rsid w:val="004B5509"/>
    <w:rsid w:val="004B5BA0"/>
    <w:rsid w:val="004B6953"/>
    <w:rsid w:val="004B69E6"/>
    <w:rsid w:val="004B6C1B"/>
    <w:rsid w:val="004B6CD9"/>
    <w:rsid w:val="004B6CFC"/>
    <w:rsid w:val="004B6F31"/>
    <w:rsid w:val="004B7EAA"/>
    <w:rsid w:val="004C0964"/>
    <w:rsid w:val="004C15A8"/>
    <w:rsid w:val="004C2382"/>
    <w:rsid w:val="004C2CF0"/>
    <w:rsid w:val="004C4F1D"/>
    <w:rsid w:val="004C4F8B"/>
    <w:rsid w:val="004C5124"/>
    <w:rsid w:val="004C5467"/>
    <w:rsid w:val="004C5AC7"/>
    <w:rsid w:val="004C7F08"/>
    <w:rsid w:val="004D093D"/>
    <w:rsid w:val="004D10C8"/>
    <w:rsid w:val="004D13F5"/>
    <w:rsid w:val="004D1B59"/>
    <w:rsid w:val="004D1FD4"/>
    <w:rsid w:val="004D2454"/>
    <w:rsid w:val="004D29A3"/>
    <w:rsid w:val="004D2A86"/>
    <w:rsid w:val="004D416C"/>
    <w:rsid w:val="004D47E0"/>
    <w:rsid w:val="004D48D6"/>
    <w:rsid w:val="004D4AD5"/>
    <w:rsid w:val="004D5B3C"/>
    <w:rsid w:val="004D66D3"/>
    <w:rsid w:val="004D67F0"/>
    <w:rsid w:val="004D7531"/>
    <w:rsid w:val="004D7E92"/>
    <w:rsid w:val="004D7F26"/>
    <w:rsid w:val="004E0DD7"/>
    <w:rsid w:val="004E0F50"/>
    <w:rsid w:val="004E1E23"/>
    <w:rsid w:val="004E1E68"/>
    <w:rsid w:val="004E2FA8"/>
    <w:rsid w:val="004E324E"/>
    <w:rsid w:val="004E33E9"/>
    <w:rsid w:val="004E37E1"/>
    <w:rsid w:val="004E3F00"/>
    <w:rsid w:val="004E4282"/>
    <w:rsid w:val="004E55F0"/>
    <w:rsid w:val="004E56CE"/>
    <w:rsid w:val="004E5BA0"/>
    <w:rsid w:val="004E625F"/>
    <w:rsid w:val="004E6904"/>
    <w:rsid w:val="004E70D7"/>
    <w:rsid w:val="004E7BA4"/>
    <w:rsid w:val="004F12B5"/>
    <w:rsid w:val="004F2757"/>
    <w:rsid w:val="004F2AD6"/>
    <w:rsid w:val="004F2F7D"/>
    <w:rsid w:val="004F3812"/>
    <w:rsid w:val="004F3B8E"/>
    <w:rsid w:val="004F5238"/>
    <w:rsid w:val="004F5F5F"/>
    <w:rsid w:val="004F6144"/>
    <w:rsid w:val="004F696B"/>
    <w:rsid w:val="004F6C47"/>
    <w:rsid w:val="0050004A"/>
    <w:rsid w:val="00500757"/>
    <w:rsid w:val="005009EB"/>
    <w:rsid w:val="00500ADE"/>
    <w:rsid w:val="00500C83"/>
    <w:rsid w:val="005018C8"/>
    <w:rsid w:val="00501F98"/>
    <w:rsid w:val="005036C9"/>
    <w:rsid w:val="00503B2F"/>
    <w:rsid w:val="0050456D"/>
    <w:rsid w:val="00504B3B"/>
    <w:rsid w:val="00505714"/>
    <w:rsid w:val="00505AE1"/>
    <w:rsid w:val="005060D0"/>
    <w:rsid w:val="00506A4C"/>
    <w:rsid w:val="00506ED8"/>
    <w:rsid w:val="00507A86"/>
    <w:rsid w:val="00507F0E"/>
    <w:rsid w:val="0051144A"/>
    <w:rsid w:val="005139F6"/>
    <w:rsid w:val="00514683"/>
    <w:rsid w:val="00514713"/>
    <w:rsid w:val="00515641"/>
    <w:rsid w:val="005162D2"/>
    <w:rsid w:val="00517BA2"/>
    <w:rsid w:val="00517FD8"/>
    <w:rsid w:val="00520DB3"/>
    <w:rsid w:val="005215AB"/>
    <w:rsid w:val="00522811"/>
    <w:rsid w:val="00522BE5"/>
    <w:rsid w:val="00522FDB"/>
    <w:rsid w:val="005234BA"/>
    <w:rsid w:val="0052498A"/>
    <w:rsid w:val="005249E9"/>
    <w:rsid w:val="00524E8A"/>
    <w:rsid w:val="005251B3"/>
    <w:rsid w:val="00525360"/>
    <w:rsid w:val="005254D6"/>
    <w:rsid w:val="00525F8F"/>
    <w:rsid w:val="00526FAC"/>
    <w:rsid w:val="00527555"/>
    <w:rsid w:val="0052FB44"/>
    <w:rsid w:val="00530DCA"/>
    <w:rsid w:val="00531008"/>
    <w:rsid w:val="00531421"/>
    <w:rsid w:val="00531854"/>
    <w:rsid w:val="00534C6B"/>
    <w:rsid w:val="00536101"/>
    <w:rsid w:val="00536253"/>
    <w:rsid w:val="005362E7"/>
    <w:rsid w:val="00536819"/>
    <w:rsid w:val="00536B8E"/>
    <w:rsid w:val="00537E37"/>
    <w:rsid w:val="00537E76"/>
    <w:rsid w:val="005406CF"/>
    <w:rsid w:val="0054097C"/>
    <w:rsid w:val="00540F61"/>
    <w:rsid w:val="005411CA"/>
    <w:rsid w:val="00541720"/>
    <w:rsid w:val="005419B3"/>
    <w:rsid w:val="005420C6"/>
    <w:rsid w:val="005425BB"/>
    <w:rsid w:val="005433DA"/>
    <w:rsid w:val="00543F28"/>
    <w:rsid w:val="00544009"/>
    <w:rsid w:val="00544E5B"/>
    <w:rsid w:val="005453A9"/>
    <w:rsid w:val="00546294"/>
    <w:rsid w:val="005465F4"/>
    <w:rsid w:val="005475D8"/>
    <w:rsid w:val="00547CC7"/>
    <w:rsid w:val="00550410"/>
    <w:rsid w:val="00550CA2"/>
    <w:rsid w:val="00550DF6"/>
    <w:rsid w:val="00551CD6"/>
    <w:rsid w:val="00551E70"/>
    <w:rsid w:val="00552730"/>
    <w:rsid w:val="00552951"/>
    <w:rsid w:val="00553785"/>
    <w:rsid w:val="005540BF"/>
    <w:rsid w:val="0055423A"/>
    <w:rsid w:val="00554FB4"/>
    <w:rsid w:val="00555282"/>
    <w:rsid w:val="0055539C"/>
    <w:rsid w:val="0055558A"/>
    <w:rsid w:val="005556BA"/>
    <w:rsid w:val="00555B41"/>
    <w:rsid w:val="00555F69"/>
    <w:rsid w:val="00556088"/>
    <w:rsid w:val="005561D5"/>
    <w:rsid w:val="00556306"/>
    <w:rsid w:val="0055634A"/>
    <w:rsid w:val="00556881"/>
    <w:rsid w:val="00556DCE"/>
    <w:rsid w:val="00560DD7"/>
    <w:rsid w:val="005610C2"/>
    <w:rsid w:val="00561126"/>
    <w:rsid w:val="00561202"/>
    <w:rsid w:val="00561492"/>
    <w:rsid w:val="00561A4F"/>
    <w:rsid w:val="00561AD9"/>
    <w:rsid w:val="00561AE4"/>
    <w:rsid w:val="005631D5"/>
    <w:rsid w:val="00563280"/>
    <w:rsid w:val="00564121"/>
    <w:rsid w:val="005642A7"/>
    <w:rsid w:val="00564462"/>
    <w:rsid w:val="00565339"/>
    <w:rsid w:val="005659EC"/>
    <w:rsid w:val="00567269"/>
    <w:rsid w:val="00567C05"/>
    <w:rsid w:val="005703EE"/>
    <w:rsid w:val="005709AD"/>
    <w:rsid w:val="00570DAB"/>
    <w:rsid w:val="005720A2"/>
    <w:rsid w:val="00572979"/>
    <w:rsid w:val="00572B6A"/>
    <w:rsid w:val="00573938"/>
    <w:rsid w:val="00574B67"/>
    <w:rsid w:val="00574BBB"/>
    <w:rsid w:val="00574E93"/>
    <w:rsid w:val="00575202"/>
    <w:rsid w:val="00575FF9"/>
    <w:rsid w:val="0057622B"/>
    <w:rsid w:val="00576FBC"/>
    <w:rsid w:val="0057766F"/>
    <w:rsid w:val="005806F3"/>
    <w:rsid w:val="00580817"/>
    <w:rsid w:val="00580ED0"/>
    <w:rsid w:val="005810E9"/>
    <w:rsid w:val="005810F6"/>
    <w:rsid w:val="0058134D"/>
    <w:rsid w:val="005822E2"/>
    <w:rsid w:val="00583C9F"/>
    <w:rsid w:val="005844CF"/>
    <w:rsid w:val="0058545D"/>
    <w:rsid w:val="005858E1"/>
    <w:rsid w:val="0058753D"/>
    <w:rsid w:val="00590369"/>
    <w:rsid w:val="0059047C"/>
    <w:rsid w:val="005907C8"/>
    <w:rsid w:val="005909B5"/>
    <w:rsid w:val="00590FF5"/>
    <w:rsid w:val="005911FA"/>
    <w:rsid w:val="005918D9"/>
    <w:rsid w:val="00592515"/>
    <w:rsid w:val="00592800"/>
    <w:rsid w:val="00593A3B"/>
    <w:rsid w:val="0059437F"/>
    <w:rsid w:val="005945A0"/>
    <w:rsid w:val="005946C8"/>
    <w:rsid w:val="00595299"/>
    <w:rsid w:val="0059592F"/>
    <w:rsid w:val="00595F5B"/>
    <w:rsid w:val="00595FF0"/>
    <w:rsid w:val="00596867"/>
    <w:rsid w:val="00596AD0"/>
    <w:rsid w:val="00596D29"/>
    <w:rsid w:val="00597338"/>
    <w:rsid w:val="0059733E"/>
    <w:rsid w:val="005A07A7"/>
    <w:rsid w:val="005A0DB7"/>
    <w:rsid w:val="005A1664"/>
    <w:rsid w:val="005A28A4"/>
    <w:rsid w:val="005A28DE"/>
    <w:rsid w:val="005A305A"/>
    <w:rsid w:val="005A30E4"/>
    <w:rsid w:val="005A3713"/>
    <w:rsid w:val="005A5959"/>
    <w:rsid w:val="005A6A64"/>
    <w:rsid w:val="005B0316"/>
    <w:rsid w:val="005B09CB"/>
    <w:rsid w:val="005B0DD0"/>
    <w:rsid w:val="005B13C7"/>
    <w:rsid w:val="005B1A1A"/>
    <w:rsid w:val="005B1BCF"/>
    <w:rsid w:val="005B1D6E"/>
    <w:rsid w:val="005B2033"/>
    <w:rsid w:val="005B2A74"/>
    <w:rsid w:val="005B3A46"/>
    <w:rsid w:val="005B3F16"/>
    <w:rsid w:val="005B5F63"/>
    <w:rsid w:val="005B6607"/>
    <w:rsid w:val="005B740D"/>
    <w:rsid w:val="005B7BB2"/>
    <w:rsid w:val="005C0653"/>
    <w:rsid w:val="005C22E5"/>
    <w:rsid w:val="005C2B3B"/>
    <w:rsid w:val="005C2D84"/>
    <w:rsid w:val="005C3098"/>
    <w:rsid w:val="005C35E8"/>
    <w:rsid w:val="005C40C8"/>
    <w:rsid w:val="005C442E"/>
    <w:rsid w:val="005C45A8"/>
    <w:rsid w:val="005C4AB0"/>
    <w:rsid w:val="005C4D76"/>
    <w:rsid w:val="005C4E99"/>
    <w:rsid w:val="005C5A37"/>
    <w:rsid w:val="005C6193"/>
    <w:rsid w:val="005C61AB"/>
    <w:rsid w:val="005C6FF4"/>
    <w:rsid w:val="005C7146"/>
    <w:rsid w:val="005C71B0"/>
    <w:rsid w:val="005C7294"/>
    <w:rsid w:val="005C72C1"/>
    <w:rsid w:val="005C73CC"/>
    <w:rsid w:val="005C75C5"/>
    <w:rsid w:val="005C76F2"/>
    <w:rsid w:val="005D1376"/>
    <w:rsid w:val="005D1B55"/>
    <w:rsid w:val="005D2D50"/>
    <w:rsid w:val="005D3570"/>
    <w:rsid w:val="005D4036"/>
    <w:rsid w:val="005D457C"/>
    <w:rsid w:val="005D486A"/>
    <w:rsid w:val="005D4B90"/>
    <w:rsid w:val="005D741E"/>
    <w:rsid w:val="005D7D5A"/>
    <w:rsid w:val="005E0FDE"/>
    <w:rsid w:val="005E345B"/>
    <w:rsid w:val="005E4C68"/>
    <w:rsid w:val="005E582E"/>
    <w:rsid w:val="005E5CD5"/>
    <w:rsid w:val="005E7274"/>
    <w:rsid w:val="005F017E"/>
    <w:rsid w:val="005F1D7B"/>
    <w:rsid w:val="005F2A2C"/>
    <w:rsid w:val="005F36AC"/>
    <w:rsid w:val="005F3880"/>
    <w:rsid w:val="005F3BDA"/>
    <w:rsid w:val="005F42DF"/>
    <w:rsid w:val="005F4B2F"/>
    <w:rsid w:val="005F4CDC"/>
    <w:rsid w:val="005F5427"/>
    <w:rsid w:val="005F55C9"/>
    <w:rsid w:val="005F58BE"/>
    <w:rsid w:val="005F62C2"/>
    <w:rsid w:val="005F6C75"/>
    <w:rsid w:val="005F795E"/>
    <w:rsid w:val="00600137"/>
    <w:rsid w:val="00600EF6"/>
    <w:rsid w:val="006015D3"/>
    <w:rsid w:val="0060226B"/>
    <w:rsid w:val="00603979"/>
    <w:rsid w:val="00603AB6"/>
    <w:rsid w:val="00603BB4"/>
    <w:rsid w:val="00604A51"/>
    <w:rsid w:val="00606C03"/>
    <w:rsid w:val="0060747E"/>
    <w:rsid w:val="00607698"/>
    <w:rsid w:val="006100BC"/>
    <w:rsid w:val="00610D8B"/>
    <w:rsid w:val="006126CE"/>
    <w:rsid w:val="0061291B"/>
    <w:rsid w:val="00612C08"/>
    <w:rsid w:val="00612DD8"/>
    <w:rsid w:val="00613098"/>
    <w:rsid w:val="00613E25"/>
    <w:rsid w:val="00614471"/>
    <w:rsid w:val="00615303"/>
    <w:rsid w:val="006154DE"/>
    <w:rsid w:val="006169C8"/>
    <w:rsid w:val="006213DA"/>
    <w:rsid w:val="00621DBF"/>
    <w:rsid w:val="0062276E"/>
    <w:rsid w:val="00622895"/>
    <w:rsid w:val="00623BC8"/>
    <w:rsid w:val="00623D22"/>
    <w:rsid w:val="00623F87"/>
    <w:rsid w:val="006241C7"/>
    <w:rsid w:val="006244BA"/>
    <w:rsid w:val="00624FDF"/>
    <w:rsid w:val="00625826"/>
    <w:rsid w:val="00625857"/>
    <w:rsid w:val="0062637A"/>
    <w:rsid w:val="00627635"/>
    <w:rsid w:val="00627785"/>
    <w:rsid w:val="006278F6"/>
    <w:rsid w:val="00630409"/>
    <w:rsid w:val="00631BEC"/>
    <w:rsid w:val="00632331"/>
    <w:rsid w:val="00632B46"/>
    <w:rsid w:val="00633E0C"/>
    <w:rsid w:val="0063489C"/>
    <w:rsid w:val="006358AA"/>
    <w:rsid w:val="00635C49"/>
    <w:rsid w:val="006361C5"/>
    <w:rsid w:val="006366EA"/>
    <w:rsid w:val="00636DA4"/>
    <w:rsid w:val="00636FE9"/>
    <w:rsid w:val="006379BD"/>
    <w:rsid w:val="00637AF0"/>
    <w:rsid w:val="00637D3F"/>
    <w:rsid w:val="00637E02"/>
    <w:rsid w:val="00640DDE"/>
    <w:rsid w:val="006417F6"/>
    <w:rsid w:val="00641BC7"/>
    <w:rsid w:val="00641FFA"/>
    <w:rsid w:val="00642652"/>
    <w:rsid w:val="00642C4E"/>
    <w:rsid w:val="006434E4"/>
    <w:rsid w:val="00643D77"/>
    <w:rsid w:val="00643FC7"/>
    <w:rsid w:val="0064422C"/>
    <w:rsid w:val="0064542B"/>
    <w:rsid w:val="00645464"/>
    <w:rsid w:val="00646F73"/>
    <w:rsid w:val="00647FC2"/>
    <w:rsid w:val="00650DBF"/>
    <w:rsid w:val="006513A3"/>
    <w:rsid w:val="0065185A"/>
    <w:rsid w:val="006538C7"/>
    <w:rsid w:val="00654758"/>
    <w:rsid w:val="00654BE7"/>
    <w:rsid w:val="00654E78"/>
    <w:rsid w:val="00654F9F"/>
    <w:rsid w:val="006550A5"/>
    <w:rsid w:val="00656173"/>
    <w:rsid w:val="0065659B"/>
    <w:rsid w:val="006570C0"/>
    <w:rsid w:val="00660562"/>
    <w:rsid w:val="0066070B"/>
    <w:rsid w:val="00660860"/>
    <w:rsid w:val="00661A8D"/>
    <w:rsid w:val="00661B25"/>
    <w:rsid w:val="00661B3C"/>
    <w:rsid w:val="00661DA9"/>
    <w:rsid w:val="00662255"/>
    <w:rsid w:val="006625C6"/>
    <w:rsid w:val="00663194"/>
    <w:rsid w:val="00663360"/>
    <w:rsid w:val="0066484F"/>
    <w:rsid w:val="006659D6"/>
    <w:rsid w:val="00666410"/>
    <w:rsid w:val="006669B0"/>
    <w:rsid w:val="006670C9"/>
    <w:rsid w:val="00667110"/>
    <w:rsid w:val="0066797A"/>
    <w:rsid w:val="00667C57"/>
    <w:rsid w:val="006703D6"/>
    <w:rsid w:val="006711DD"/>
    <w:rsid w:val="006716D4"/>
    <w:rsid w:val="00671D9C"/>
    <w:rsid w:val="006723C0"/>
    <w:rsid w:val="00672E9A"/>
    <w:rsid w:val="00672ED7"/>
    <w:rsid w:val="00672FC8"/>
    <w:rsid w:val="006739F3"/>
    <w:rsid w:val="00673B2B"/>
    <w:rsid w:val="0067495D"/>
    <w:rsid w:val="00675843"/>
    <w:rsid w:val="0067642E"/>
    <w:rsid w:val="00676CC6"/>
    <w:rsid w:val="00676E5D"/>
    <w:rsid w:val="0067718E"/>
    <w:rsid w:val="00677307"/>
    <w:rsid w:val="006774EF"/>
    <w:rsid w:val="00680B73"/>
    <w:rsid w:val="00681491"/>
    <w:rsid w:val="0068178D"/>
    <w:rsid w:val="00681CE2"/>
    <w:rsid w:val="00682091"/>
    <w:rsid w:val="0068382D"/>
    <w:rsid w:val="00683955"/>
    <w:rsid w:val="00684305"/>
    <w:rsid w:val="00684AA9"/>
    <w:rsid w:val="0068547B"/>
    <w:rsid w:val="00686099"/>
    <w:rsid w:val="00686354"/>
    <w:rsid w:val="00686D10"/>
    <w:rsid w:val="006877FC"/>
    <w:rsid w:val="00687D1D"/>
    <w:rsid w:val="006904CE"/>
    <w:rsid w:val="00691AAC"/>
    <w:rsid w:val="00692591"/>
    <w:rsid w:val="00693406"/>
    <w:rsid w:val="0069355C"/>
    <w:rsid w:val="006939F0"/>
    <w:rsid w:val="00693A97"/>
    <w:rsid w:val="00693D9B"/>
    <w:rsid w:val="00694371"/>
    <w:rsid w:val="00694594"/>
    <w:rsid w:val="00694A0B"/>
    <w:rsid w:val="00694E27"/>
    <w:rsid w:val="00696A7D"/>
    <w:rsid w:val="00696B0D"/>
    <w:rsid w:val="0069758E"/>
    <w:rsid w:val="0069775F"/>
    <w:rsid w:val="006977F4"/>
    <w:rsid w:val="00697C95"/>
    <w:rsid w:val="006A0745"/>
    <w:rsid w:val="006A16EB"/>
    <w:rsid w:val="006A1D4A"/>
    <w:rsid w:val="006A2C34"/>
    <w:rsid w:val="006A34A3"/>
    <w:rsid w:val="006A39D6"/>
    <w:rsid w:val="006A3C18"/>
    <w:rsid w:val="006A49A3"/>
    <w:rsid w:val="006A4CA1"/>
    <w:rsid w:val="006A5AE7"/>
    <w:rsid w:val="006A5D94"/>
    <w:rsid w:val="006A614B"/>
    <w:rsid w:val="006A6304"/>
    <w:rsid w:val="006A689D"/>
    <w:rsid w:val="006A6A3C"/>
    <w:rsid w:val="006A6DF6"/>
    <w:rsid w:val="006A6E3E"/>
    <w:rsid w:val="006A79C5"/>
    <w:rsid w:val="006A7E8C"/>
    <w:rsid w:val="006B05E1"/>
    <w:rsid w:val="006B2221"/>
    <w:rsid w:val="006B2334"/>
    <w:rsid w:val="006B2FC5"/>
    <w:rsid w:val="006B332B"/>
    <w:rsid w:val="006B49F7"/>
    <w:rsid w:val="006B4BAD"/>
    <w:rsid w:val="006B549D"/>
    <w:rsid w:val="006B6A1D"/>
    <w:rsid w:val="006B6DC1"/>
    <w:rsid w:val="006B731B"/>
    <w:rsid w:val="006B75F9"/>
    <w:rsid w:val="006B7F0B"/>
    <w:rsid w:val="006C0387"/>
    <w:rsid w:val="006C1215"/>
    <w:rsid w:val="006C1626"/>
    <w:rsid w:val="006C1BF6"/>
    <w:rsid w:val="006C2599"/>
    <w:rsid w:val="006C30DE"/>
    <w:rsid w:val="006C448D"/>
    <w:rsid w:val="006C4BE1"/>
    <w:rsid w:val="006C6F50"/>
    <w:rsid w:val="006C7155"/>
    <w:rsid w:val="006C71F7"/>
    <w:rsid w:val="006C7610"/>
    <w:rsid w:val="006C7C90"/>
    <w:rsid w:val="006C7EEE"/>
    <w:rsid w:val="006D081F"/>
    <w:rsid w:val="006D0E74"/>
    <w:rsid w:val="006D0F61"/>
    <w:rsid w:val="006D233E"/>
    <w:rsid w:val="006D2E51"/>
    <w:rsid w:val="006D339B"/>
    <w:rsid w:val="006D3B00"/>
    <w:rsid w:val="006D3C90"/>
    <w:rsid w:val="006D4269"/>
    <w:rsid w:val="006D4383"/>
    <w:rsid w:val="006D4887"/>
    <w:rsid w:val="006D4CBD"/>
    <w:rsid w:val="006D4CED"/>
    <w:rsid w:val="006D5722"/>
    <w:rsid w:val="006D60B3"/>
    <w:rsid w:val="006D6612"/>
    <w:rsid w:val="006D6C52"/>
    <w:rsid w:val="006E00DA"/>
    <w:rsid w:val="006E0B24"/>
    <w:rsid w:val="006E13C8"/>
    <w:rsid w:val="006E142C"/>
    <w:rsid w:val="006E248E"/>
    <w:rsid w:val="006E260E"/>
    <w:rsid w:val="006E2DCD"/>
    <w:rsid w:val="006E2ED6"/>
    <w:rsid w:val="006E39B3"/>
    <w:rsid w:val="006E43A8"/>
    <w:rsid w:val="006E4D94"/>
    <w:rsid w:val="006E51AF"/>
    <w:rsid w:val="006E548F"/>
    <w:rsid w:val="006E6321"/>
    <w:rsid w:val="006E65F2"/>
    <w:rsid w:val="006E6C38"/>
    <w:rsid w:val="006E74D9"/>
    <w:rsid w:val="006E7941"/>
    <w:rsid w:val="006F0939"/>
    <w:rsid w:val="006F0EAF"/>
    <w:rsid w:val="006F1C1F"/>
    <w:rsid w:val="006F1CA0"/>
    <w:rsid w:val="006F218D"/>
    <w:rsid w:val="006F2927"/>
    <w:rsid w:val="006F3D85"/>
    <w:rsid w:val="006F3E5D"/>
    <w:rsid w:val="006F4DFF"/>
    <w:rsid w:val="006F5191"/>
    <w:rsid w:val="006F57D3"/>
    <w:rsid w:val="006F77C9"/>
    <w:rsid w:val="00700A55"/>
    <w:rsid w:val="00700A5D"/>
    <w:rsid w:val="00700F7B"/>
    <w:rsid w:val="00700F9C"/>
    <w:rsid w:val="007014D6"/>
    <w:rsid w:val="00701B61"/>
    <w:rsid w:val="00701C05"/>
    <w:rsid w:val="00701CD3"/>
    <w:rsid w:val="0070490E"/>
    <w:rsid w:val="0070496A"/>
    <w:rsid w:val="0070537E"/>
    <w:rsid w:val="00705565"/>
    <w:rsid w:val="00705E5F"/>
    <w:rsid w:val="00706E0A"/>
    <w:rsid w:val="00707391"/>
    <w:rsid w:val="00707EC2"/>
    <w:rsid w:val="007112F2"/>
    <w:rsid w:val="00711B82"/>
    <w:rsid w:val="00711E51"/>
    <w:rsid w:val="007122FD"/>
    <w:rsid w:val="007124A8"/>
    <w:rsid w:val="00713307"/>
    <w:rsid w:val="00713848"/>
    <w:rsid w:val="007141BA"/>
    <w:rsid w:val="00715687"/>
    <w:rsid w:val="00716024"/>
    <w:rsid w:val="007162DA"/>
    <w:rsid w:val="00716BD5"/>
    <w:rsid w:val="007203BD"/>
    <w:rsid w:val="00721474"/>
    <w:rsid w:val="0072192F"/>
    <w:rsid w:val="00722491"/>
    <w:rsid w:val="007225CB"/>
    <w:rsid w:val="0072336C"/>
    <w:rsid w:val="00723731"/>
    <w:rsid w:val="007238A9"/>
    <w:rsid w:val="0072422F"/>
    <w:rsid w:val="007247D8"/>
    <w:rsid w:val="007248D7"/>
    <w:rsid w:val="00724A8C"/>
    <w:rsid w:val="007256E4"/>
    <w:rsid w:val="00725858"/>
    <w:rsid w:val="0072640E"/>
    <w:rsid w:val="0072679F"/>
    <w:rsid w:val="00726E64"/>
    <w:rsid w:val="00727565"/>
    <w:rsid w:val="00727E21"/>
    <w:rsid w:val="00727EC3"/>
    <w:rsid w:val="007301C0"/>
    <w:rsid w:val="00730595"/>
    <w:rsid w:val="007305E1"/>
    <w:rsid w:val="0073068E"/>
    <w:rsid w:val="0073118F"/>
    <w:rsid w:val="007317DC"/>
    <w:rsid w:val="007321EC"/>
    <w:rsid w:val="007333ED"/>
    <w:rsid w:val="0073355A"/>
    <w:rsid w:val="0073395C"/>
    <w:rsid w:val="00733ACB"/>
    <w:rsid w:val="0073456F"/>
    <w:rsid w:val="007355E5"/>
    <w:rsid w:val="00735B37"/>
    <w:rsid w:val="00735C88"/>
    <w:rsid w:val="00736984"/>
    <w:rsid w:val="007372EB"/>
    <w:rsid w:val="007375D8"/>
    <w:rsid w:val="00737707"/>
    <w:rsid w:val="00737858"/>
    <w:rsid w:val="00740B63"/>
    <w:rsid w:val="00741D81"/>
    <w:rsid w:val="00742388"/>
    <w:rsid w:val="00742CC9"/>
    <w:rsid w:val="00742EB4"/>
    <w:rsid w:val="00742F24"/>
    <w:rsid w:val="0074302E"/>
    <w:rsid w:val="00743086"/>
    <w:rsid w:val="007435ED"/>
    <w:rsid w:val="00743A51"/>
    <w:rsid w:val="00744A07"/>
    <w:rsid w:val="00744B84"/>
    <w:rsid w:val="00745630"/>
    <w:rsid w:val="0074586E"/>
    <w:rsid w:val="007501F2"/>
    <w:rsid w:val="0075036B"/>
    <w:rsid w:val="00750689"/>
    <w:rsid w:val="00750ABD"/>
    <w:rsid w:val="007515C9"/>
    <w:rsid w:val="007518A0"/>
    <w:rsid w:val="007524FB"/>
    <w:rsid w:val="00752771"/>
    <w:rsid w:val="00755977"/>
    <w:rsid w:val="007559DF"/>
    <w:rsid w:val="007565F9"/>
    <w:rsid w:val="0075693A"/>
    <w:rsid w:val="00757155"/>
    <w:rsid w:val="00757401"/>
    <w:rsid w:val="007575CB"/>
    <w:rsid w:val="00757637"/>
    <w:rsid w:val="00757BAC"/>
    <w:rsid w:val="00757DA4"/>
    <w:rsid w:val="007607DF"/>
    <w:rsid w:val="00760D13"/>
    <w:rsid w:val="00760F01"/>
    <w:rsid w:val="00760FA7"/>
    <w:rsid w:val="00761E0C"/>
    <w:rsid w:val="00762F75"/>
    <w:rsid w:val="007630F4"/>
    <w:rsid w:val="00763316"/>
    <w:rsid w:val="00763E4C"/>
    <w:rsid w:val="0076432E"/>
    <w:rsid w:val="00764D37"/>
    <w:rsid w:val="00765BF3"/>
    <w:rsid w:val="00765D6C"/>
    <w:rsid w:val="007662F8"/>
    <w:rsid w:val="007663F0"/>
    <w:rsid w:val="0076654F"/>
    <w:rsid w:val="007675E7"/>
    <w:rsid w:val="0077022D"/>
    <w:rsid w:val="007702CC"/>
    <w:rsid w:val="007719A8"/>
    <w:rsid w:val="00772171"/>
    <w:rsid w:val="007737C0"/>
    <w:rsid w:val="00774023"/>
    <w:rsid w:val="00775429"/>
    <w:rsid w:val="00775B2F"/>
    <w:rsid w:val="0077603C"/>
    <w:rsid w:val="00776AD2"/>
    <w:rsid w:val="00776BDA"/>
    <w:rsid w:val="00780A16"/>
    <w:rsid w:val="00780BBC"/>
    <w:rsid w:val="00781250"/>
    <w:rsid w:val="007814C2"/>
    <w:rsid w:val="00781996"/>
    <w:rsid w:val="0078246A"/>
    <w:rsid w:val="00782C24"/>
    <w:rsid w:val="0078303C"/>
    <w:rsid w:val="00783A52"/>
    <w:rsid w:val="00783CE4"/>
    <w:rsid w:val="007842F0"/>
    <w:rsid w:val="0078442D"/>
    <w:rsid w:val="007846DC"/>
    <w:rsid w:val="007848E6"/>
    <w:rsid w:val="00784C95"/>
    <w:rsid w:val="00784F5E"/>
    <w:rsid w:val="007850D9"/>
    <w:rsid w:val="00785CDD"/>
    <w:rsid w:val="0078619A"/>
    <w:rsid w:val="007861D2"/>
    <w:rsid w:val="00786983"/>
    <w:rsid w:val="007869F8"/>
    <w:rsid w:val="007874E6"/>
    <w:rsid w:val="00787A4C"/>
    <w:rsid w:val="00790448"/>
    <w:rsid w:val="00790A6B"/>
    <w:rsid w:val="007924F9"/>
    <w:rsid w:val="00792BAD"/>
    <w:rsid w:val="00793CD2"/>
    <w:rsid w:val="0079469C"/>
    <w:rsid w:val="00795125"/>
    <w:rsid w:val="00795462"/>
    <w:rsid w:val="00795923"/>
    <w:rsid w:val="00796CB3"/>
    <w:rsid w:val="007977BA"/>
    <w:rsid w:val="00797D12"/>
    <w:rsid w:val="007A0921"/>
    <w:rsid w:val="007A1209"/>
    <w:rsid w:val="007A239D"/>
    <w:rsid w:val="007A24A8"/>
    <w:rsid w:val="007A3992"/>
    <w:rsid w:val="007A40EC"/>
    <w:rsid w:val="007A4989"/>
    <w:rsid w:val="007A533F"/>
    <w:rsid w:val="007A539F"/>
    <w:rsid w:val="007A70CD"/>
    <w:rsid w:val="007A7677"/>
    <w:rsid w:val="007A7F22"/>
    <w:rsid w:val="007B0D7C"/>
    <w:rsid w:val="007B110F"/>
    <w:rsid w:val="007B1A71"/>
    <w:rsid w:val="007B24A3"/>
    <w:rsid w:val="007B35A6"/>
    <w:rsid w:val="007B448C"/>
    <w:rsid w:val="007B49D8"/>
    <w:rsid w:val="007B555F"/>
    <w:rsid w:val="007B6090"/>
    <w:rsid w:val="007B6CAA"/>
    <w:rsid w:val="007B6E41"/>
    <w:rsid w:val="007B710C"/>
    <w:rsid w:val="007B754D"/>
    <w:rsid w:val="007B7C87"/>
    <w:rsid w:val="007C02E1"/>
    <w:rsid w:val="007C0395"/>
    <w:rsid w:val="007C04DE"/>
    <w:rsid w:val="007C08DC"/>
    <w:rsid w:val="007C1EC5"/>
    <w:rsid w:val="007C228C"/>
    <w:rsid w:val="007C2A9E"/>
    <w:rsid w:val="007C2FAD"/>
    <w:rsid w:val="007C3047"/>
    <w:rsid w:val="007C393D"/>
    <w:rsid w:val="007C6858"/>
    <w:rsid w:val="007C720D"/>
    <w:rsid w:val="007C7CD0"/>
    <w:rsid w:val="007D0E42"/>
    <w:rsid w:val="007D24F5"/>
    <w:rsid w:val="007D2793"/>
    <w:rsid w:val="007D308A"/>
    <w:rsid w:val="007D3501"/>
    <w:rsid w:val="007D3E7D"/>
    <w:rsid w:val="007D41DA"/>
    <w:rsid w:val="007D4709"/>
    <w:rsid w:val="007D5462"/>
    <w:rsid w:val="007D596A"/>
    <w:rsid w:val="007D5BC2"/>
    <w:rsid w:val="007D6317"/>
    <w:rsid w:val="007E04ED"/>
    <w:rsid w:val="007E08C4"/>
    <w:rsid w:val="007E0B06"/>
    <w:rsid w:val="007E1D05"/>
    <w:rsid w:val="007E2ED2"/>
    <w:rsid w:val="007E3740"/>
    <w:rsid w:val="007E3B46"/>
    <w:rsid w:val="007E3FDD"/>
    <w:rsid w:val="007E44B4"/>
    <w:rsid w:val="007E585F"/>
    <w:rsid w:val="007E6420"/>
    <w:rsid w:val="007E666F"/>
    <w:rsid w:val="007E73E6"/>
    <w:rsid w:val="007E7633"/>
    <w:rsid w:val="007F0087"/>
    <w:rsid w:val="007F13CB"/>
    <w:rsid w:val="007F2596"/>
    <w:rsid w:val="007F31D1"/>
    <w:rsid w:val="007F3409"/>
    <w:rsid w:val="007F34F7"/>
    <w:rsid w:val="007F4B91"/>
    <w:rsid w:val="007F4C7D"/>
    <w:rsid w:val="007F4E8D"/>
    <w:rsid w:val="007F506B"/>
    <w:rsid w:val="007F5489"/>
    <w:rsid w:val="007F59EC"/>
    <w:rsid w:val="007F5EFC"/>
    <w:rsid w:val="007F70F3"/>
    <w:rsid w:val="007F7167"/>
    <w:rsid w:val="007F7300"/>
    <w:rsid w:val="007F7715"/>
    <w:rsid w:val="007F7C94"/>
    <w:rsid w:val="008000EA"/>
    <w:rsid w:val="0080048D"/>
    <w:rsid w:val="00801002"/>
    <w:rsid w:val="008014C1"/>
    <w:rsid w:val="00802BF7"/>
    <w:rsid w:val="008030CA"/>
    <w:rsid w:val="00803424"/>
    <w:rsid w:val="00803769"/>
    <w:rsid w:val="00803E8B"/>
    <w:rsid w:val="00804050"/>
    <w:rsid w:val="0080498C"/>
    <w:rsid w:val="008068FD"/>
    <w:rsid w:val="00806C1B"/>
    <w:rsid w:val="008071EB"/>
    <w:rsid w:val="008079F5"/>
    <w:rsid w:val="008103A0"/>
    <w:rsid w:val="008103D7"/>
    <w:rsid w:val="00810BF6"/>
    <w:rsid w:val="00810FE9"/>
    <w:rsid w:val="00811CFC"/>
    <w:rsid w:val="00813416"/>
    <w:rsid w:val="008134B6"/>
    <w:rsid w:val="008146CF"/>
    <w:rsid w:val="00814BBD"/>
    <w:rsid w:val="00814ED5"/>
    <w:rsid w:val="00814F2D"/>
    <w:rsid w:val="00815DF6"/>
    <w:rsid w:val="008165B1"/>
    <w:rsid w:val="00816A28"/>
    <w:rsid w:val="00820D52"/>
    <w:rsid w:val="00821363"/>
    <w:rsid w:val="00821907"/>
    <w:rsid w:val="008223DB"/>
    <w:rsid w:val="0082262D"/>
    <w:rsid w:val="00823225"/>
    <w:rsid w:val="008232EF"/>
    <w:rsid w:val="008234F6"/>
    <w:rsid w:val="00823B09"/>
    <w:rsid w:val="0082542E"/>
    <w:rsid w:val="008258FA"/>
    <w:rsid w:val="00825E72"/>
    <w:rsid w:val="0082660D"/>
    <w:rsid w:val="008276E2"/>
    <w:rsid w:val="00830A1B"/>
    <w:rsid w:val="00830CA2"/>
    <w:rsid w:val="00830D19"/>
    <w:rsid w:val="008318FA"/>
    <w:rsid w:val="008321ED"/>
    <w:rsid w:val="00832DBE"/>
    <w:rsid w:val="008335E2"/>
    <w:rsid w:val="008338CA"/>
    <w:rsid w:val="00833EFD"/>
    <w:rsid w:val="0083557B"/>
    <w:rsid w:val="00835957"/>
    <w:rsid w:val="00836239"/>
    <w:rsid w:val="008364DD"/>
    <w:rsid w:val="00837F05"/>
    <w:rsid w:val="0084032A"/>
    <w:rsid w:val="00840C70"/>
    <w:rsid w:val="00841D39"/>
    <w:rsid w:val="008423BD"/>
    <w:rsid w:val="008423E8"/>
    <w:rsid w:val="00842990"/>
    <w:rsid w:val="00842D9B"/>
    <w:rsid w:val="0084312C"/>
    <w:rsid w:val="00843290"/>
    <w:rsid w:val="008442FC"/>
    <w:rsid w:val="00844D9D"/>
    <w:rsid w:val="00845135"/>
    <w:rsid w:val="00846233"/>
    <w:rsid w:val="00846FF3"/>
    <w:rsid w:val="00847341"/>
    <w:rsid w:val="008473B2"/>
    <w:rsid w:val="0084741C"/>
    <w:rsid w:val="00851B42"/>
    <w:rsid w:val="00851BA0"/>
    <w:rsid w:val="00851E15"/>
    <w:rsid w:val="00852271"/>
    <w:rsid w:val="008533EA"/>
    <w:rsid w:val="00853818"/>
    <w:rsid w:val="00853C51"/>
    <w:rsid w:val="008544BF"/>
    <w:rsid w:val="00854F7A"/>
    <w:rsid w:val="008561C4"/>
    <w:rsid w:val="008567EE"/>
    <w:rsid w:val="00860F76"/>
    <w:rsid w:val="00861371"/>
    <w:rsid w:val="008617B0"/>
    <w:rsid w:val="00861A03"/>
    <w:rsid w:val="00861D84"/>
    <w:rsid w:val="00862ADC"/>
    <w:rsid w:val="00862F7E"/>
    <w:rsid w:val="00863B3F"/>
    <w:rsid w:val="008651D9"/>
    <w:rsid w:val="00865EF4"/>
    <w:rsid w:val="008661BE"/>
    <w:rsid w:val="00866661"/>
    <w:rsid w:val="008668A5"/>
    <w:rsid w:val="00867274"/>
    <w:rsid w:val="00867CCA"/>
    <w:rsid w:val="008702BF"/>
    <w:rsid w:val="00870472"/>
    <w:rsid w:val="00870873"/>
    <w:rsid w:val="0087099B"/>
    <w:rsid w:val="008709C4"/>
    <w:rsid w:val="00870D24"/>
    <w:rsid w:val="008720F4"/>
    <w:rsid w:val="0087211A"/>
    <w:rsid w:val="00872282"/>
    <w:rsid w:val="008727DB"/>
    <w:rsid w:val="00872988"/>
    <w:rsid w:val="00873AFC"/>
    <w:rsid w:val="00874653"/>
    <w:rsid w:val="0087C555"/>
    <w:rsid w:val="008800EF"/>
    <w:rsid w:val="0088209E"/>
    <w:rsid w:val="008827D7"/>
    <w:rsid w:val="00883834"/>
    <w:rsid w:val="00885372"/>
    <w:rsid w:val="00885653"/>
    <w:rsid w:val="008860E5"/>
    <w:rsid w:val="00887500"/>
    <w:rsid w:val="00887B6B"/>
    <w:rsid w:val="00887BC7"/>
    <w:rsid w:val="00887CE9"/>
    <w:rsid w:val="00887FB3"/>
    <w:rsid w:val="008900F9"/>
    <w:rsid w:val="008902FE"/>
    <w:rsid w:val="00890307"/>
    <w:rsid w:val="0089074A"/>
    <w:rsid w:val="00891338"/>
    <w:rsid w:val="00891349"/>
    <w:rsid w:val="00891397"/>
    <w:rsid w:val="0089169A"/>
    <w:rsid w:val="00891949"/>
    <w:rsid w:val="00891C88"/>
    <w:rsid w:val="00892718"/>
    <w:rsid w:val="008928B7"/>
    <w:rsid w:val="008934B8"/>
    <w:rsid w:val="00893B8A"/>
    <w:rsid w:val="0089409C"/>
    <w:rsid w:val="00894664"/>
    <w:rsid w:val="00894B7B"/>
    <w:rsid w:val="00895019"/>
    <w:rsid w:val="00896589"/>
    <w:rsid w:val="008966AF"/>
    <w:rsid w:val="0089725B"/>
    <w:rsid w:val="00897655"/>
    <w:rsid w:val="00897C1D"/>
    <w:rsid w:val="008A025B"/>
    <w:rsid w:val="008A057F"/>
    <w:rsid w:val="008A0656"/>
    <w:rsid w:val="008A0C1B"/>
    <w:rsid w:val="008A0D4B"/>
    <w:rsid w:val="008A1706"/>
    <w:rsid w:val="008A25A2"/>
    <w:rsid w:val="008A2725"/>
    <w:rsid w:val="008A29DB"/>
    <w:rsid w:val="008A2E45"/>
    <w:rsid w:val="008A317D"/>
    <w:rsid w:val="008A3253"/>
    <w:rsid w:val="008A4172"/>
    <w:rsid w:val="008A494E"/>
    <w:rsid w:val="008A4E80"/>
    <w:rsid w:val="008A534A"/>
    <w:rsid w:val="008A55BF"/>
    <w:rsid w:val="008A589A"/>
    <w:rsid w:val="008A5DAE"/>
    <w:rsid w:val="008A682F"/>
    <w:rsid w:val="008A7C85"/>
    <w:rsid w:val="008A7CDF"/>
    <w:rsid w:val="008A7D2F"/>
    <w:rsid w:val="008B08A7"/>
    <w:rsid w:val="008B17D9"/>
    <w:rsid w:val="008B1814"/>
    <w:rsid w:val="008B1EC3"/>
    <w:rsid w:val="008B28AC"/>
    <w:rsid w:val="008B2D25"/>
    <w:rsid w:val="008B2E67"/>
    <w:rsid w:val="008B3236"/>
    <w:rsid w:val="008B3317"/>
    <w:rsid w:val="008B34F3"/>
    <w:rsid w:val="008B3B61"/>
    <w:rsid w:val="008B408B"/>
    <w:rsid w:val="008B4F59"/>
    <w:rsid w:val="008B5467"/>
    <w:rsid w:val="008B5E0C"/>
    <w:rsid w:val="008B5FA0"/>
    <w:rsid w:val="008B65A1"/>
    <w:rsid w:val="008B7331"/>
    <w:rsid w:val="008B73C3"/>
    <w:rsid w:val="008B7D09"/>
    <w:rsid w:val="008C0AE1"/>
    <w:rsid w:val="008C1237"/>
    <w:rsid w:val="008C23D2"/>
    <w:rsid w:val="008C28C9"/>
    <w:rsid w:val="008C2DAA"/>
    <w:rsid w:val="008C3183"/>
    <w:rsid w:val="008C393D"/>
    <w:rsid w:val="008C443C"/>
    <w:rsid w:val="008C457C"/>
    <w:rsid w:val="008C62F1"/>
    <w:rsid w:val="008C709B"/>
    <w:rsid w:val="008C735B"/>
    <w:rsid w:val="008C73C5"/>
    <w:rsid w:val="008C793A"/>
    <w:rsid w:val="008D0108"/>
    <w:rsid w:val="008D051A"/>
    <w:rsid w:val="008D06B3"/>
    <w:rsid w:val="008D0738"/>
    <w:rsid w:val="008D1196"/>
    <w:rsid w:val="008D18FF"/>
    <w:rsid w:val="008D1A5B"/>
    <w:rsid w:val="008D1DCC"/>
    <w:rsid w:val="008D278D"/>
    <w:rsid w:val="008D2AB3"/>
    <w:rsid w:val="008D2DE5"/>
    <w:rsid w:val="008D3E30"/>
    <w:rsid w:val="008D3FFC"/>
    <w:rsid w:val="008D42AB"/>
    <w:rsid w:val="008D5103"/>
    <w:rsid w:val="008D52EA"/>
    <w:rsid w:val="008D569D"/>
    <w:rsid w:val="008D59B9"/>
    <w:rsid w:val="008D5E5B"/>
    <w:rsid w:val="008D5F3B"/>
    <w:rsid w:val="008D625B"/>
    <w:rsid w:val="008D6CD1"/>
    <w:rsid w:val="008D6EBF"/>
    <w:rsid w:val="008D7081"/>
    <w:rsid w:val="008D7F97"/>
    <w:rsid w:val="008E06CF"/>
    <w:rsid w:val="008E0BE9"/>
    <w:rsid w:val="008E0D31"/>
    <w:rsid w:val="008E10EF"/>
    <w:rsid w:val="008E10F2"/>
    <w:rsid w:val="008E158A"/>
    <w:rsid w:val="008E2551"/>
    <w:rsid w:val="008E2605"/>
    <w:rsid w:val="008E2B98"/>
    <w:rsid w:val="008E3195"/>
    <w:rsid w:val="008E526A"/>
    <w:rsid w:val="008E546D"/>
    <w:rsid w:val="008E612D"/>
    <w:rsid w:val="008E66C4"/>
    <w:rsid w:val="008E67F6"/>
    <w:rsid w:val="008E6A74"/>
    <w:rsid w:val="008E6C64"/>
    <w:rsid w:val="008E7CA7"/>
    <w:rsid w:val="008E7E0F"/>
    <w:rsid w:val="008F034F"/>
    <w:rsid w:val="008F0351"/>
    <w:rsid w:val="008F0BEC"/>
    <w:rsid w:val="008F1107"/>
    <w:rsid w:val="008F2523"/>
    <w:rsid w:val="008F2703"/>
    <w:rsid w:val="008F2EAA"/>
    <w:rsid w:val="008F34B8"/>
    <w:rsid w:val="008F39B2"/>
    <w:rsid w:val="008F3AB6"/>
    <w:rsid w:val="008F4384"/>
    <w:rsid w:val="008F4937"/>
    <w:rsid w:val="008F4BF7"/>
    <w:rsid w:val="008F4FF8"/>
    <w:rsid w:val="008F5B69"/>
    <w:rsid w:val="008F7FFD"/>
    <w:rsid w:val="0090037B"/>
    <w:rsid w:val="00900817"/>
    <w:rsid w:val="009008BE"/>
    <w:rsid w:val="0090133F"/>
    <w:rsid w:val="00901AC8"/>
    <w:rsid w:val="009025C0"/>
    <w:rsid w:val="009025CA"/>
    <w:rsid w:val="00902A70"/>
    <w:rsid w:val="009037CC"/>
    <w:rsid w:val="00904289"/>
    <w:rsid w:val="009049E1"/>
    <w:rsid w:val="00904DAA"/>
    <w:rsid w:val="00904F7D"/>
    <w:rsid w:val="00905A66"/>
    <w:rsid w:val="00905CBD"/>
    <w:rsid w:val="00905E21"/>
    <w:rsid w:val="00905EB5"/>
    <w:rsid w:val="009062F8"/>
    <w:rsid w:val="009066FD"/>
    <w:rsid w:val="009067D4"/>
    <w:rsid w:val="00906C50"/>
    <w:rsid w:val="00907847"/>
    <w:rsid w:val="0090794D"/>
    <w:rsid w:val="0091005C"/>
    <w:rsid w:val="00910860"/>
    <w:rsid w:val="00911A21"/>
    <w:rsid w:val="00911E43"/>
    <w:rsid w:val="009121E1"/>
    <w:rsid w:val="00912646"/>
    <w:rsid w:val="009129F1"/>
    <w:rsid w:val="00913394"/>
    <w:rsid w:val="00913518"/>
    <w:rsid w:val="00913D23"/>
    <w:rsid w:val="00913E00"/>
    <w:rsid w:val="00914EAA"/>
    <w:rsid w:val="00914EDA"/>
    <w:rsid w:val="00915092"/>
    <w:rsid w:val="009157A3"/>
    <w:rsid w:val="009158AB"/>
    <w:rsid w:val="00915F88"/>
    <w:rsid w:val="00916094"/>
    <w:rsid w:val="00916668"/>
    <w:rsid w:val="00916E09"/>
    <w:rsid w:val="00920096"/>
    <w:rsid w:val="00921182"/>
    <w:rsid w:val="009211D9"/>
    <w:rsid w:val="009219D6"/>
    <w:rsid w:val="009222B0"/>
    <w:rsid w:val="00924AA4"/>
    <w:rsid w:val="00925A27"/>
    <w:rsid w:val="00926440"/>
    <w:rsid w:val="009266B9"/>
    <w:rsid w:val="0092710B"/>
    <w:rsid w:val="0092747C"/>
    <w:rsid w:val="0093023A"/>
    <w:rsid w:val="00930A52"/>
    <w:rsid w:val="00930FE7"/>
    <w:rsid w:val="009311E7"/>
    <w:rsid w:val="00931241"/>
    <w:rsid w:val="0093163F"/>
    <w:rsid w:val="009325AB"/>
    <w:rsid w:val="00932C87"/>
    <w:rsid w:val="00932FED"/>
    <w:rsid w:val="009331BC"/>
    <w:rsid w:val="00933E40"/>
    <w:rsid w:val="00935053"/>
    <w:rsid w:val="009363BE"/>
    <w:rsid w:val="00936F9C"/>
    <w:rsid w:val="009370C0"/>
    <w:rsid w:val="0093759F"/>
    <w:rsid w:val="00940043"/>
    <w:rsid w:val="009400F9"/>
    <w:rsid w:val="00940AFC"/>
    <w:rsid w:val="00941881"/>
    <w:rsid w:val="00941A54"/>
    <w:rsid w:val="00941AAD"/>
    <w:rsid w:val="0094354A"/>
    <w:rsid w:val="00944846"/>
    <w:rsid w:val="00945059"/>
    <w:rsid w:val="009456C4"/>
    <w:rsid w:val="00945A90"/>
    <w:rsid w:val="00945A97"/>
    <w:rsid w:val="009461B9"/>
    <w:rsid w:val="009464F5"/>
    <w:rsid w:val="009469D4"/>
    <w:rsid w:val="009478FE"/>
    <w:rsid w:val="00947CDB"/>
    <w:rsid w:val="00950846"/>
    <w:rsid w:val="00950D34"/>
    <w:rsid w:val="00951AB5"/>
    <w:rsid w:val="00951BE7"/>
    <w:rsid w:val="00952675"/>
    <w:rsid w:val="009532B7"/>
    <w:rsid w:val="009534BF"/>
    <w:rsid w:val="00953C3E"/>
    <w:rsid w:val="00953C44"/>
    <w:rsid w:val="0095419C"/>
    <w:rsid w:val="0095488A"/>
    <w:rsid w:val="00954F61"/>
    <w:rsid w:val="00955715"/>
    <w:rsid w:val="00955914"/>
    <w:rsid w:val="00956DFF"/>
    <w:rsid w:val="009571B5"/>
    <w:rsid w:val="00957FCA"/>
    <w:rsid w:val="00960270"/>
    <w:rsid w:val="00960621"/>
    <w:rsid w:val="0096094C"/>
    <w:rsid w:val="009613AA"/>
    <w:rsid w:val="009627AD"/>
    <w:rsid w:val="0096351E"/>
    <w:rsid w:val="009635EA"/>
    <w:rsid w:val="00963940"/>
    <w:rsid w:val="00964A64"/>
    <w:rsid w:val="00967127"/>
    <w:rsid w:val="009679A3"/>
    <w:rsid w:val="00967C1A"/>
    <w:rsid w:val="00967DBF"/>
    <w:rsid w:val="0097049E"/>
    <w:rsid w:val="009706B5"/>
    <w:rsid w:val="00970A79"/>
    <w:rsid w:val="00971AAC"/>
    <w:rsid w:val="00971E6A"/>
    <w:rsid w:val="00973F1A"/>
    <w:rsid w:val="009749BD"/>
    <w:rsid w:val="00974A7A"/>
    <w:rsid w:val="00975669"/>
    <w:rsid w:val="00976009"/>
    <w:rsid w:val="009765F2"/>
    <w:rsid w:val="00976791"/>
    <w:rsid w:val="0097679C"/>
    <w:rsid w:val="009768C9"/>
    <w:rsid w:val="009772FB"/>
    <w:rsid w:val="0097788B"/>
    <w:rsid w:val="00977933"/>
    <w:rsid w:val="00980288"/>
    <w:rsid w:val="009807BB"/>
    <w:rsid w:val="00980826"/>
    <w:rsid w:val="00980BCC"/>
    <w:rsid w:val="0098120C"/>
    <w:rsid w:val="009814B9"/>
    <w:rsid w:val="009825DB"/>
    <w:rsid w:val="00982D9C"/>
    <w:rsid w:val="00982F25"/>
    <w:rsid w:val="0098365C"/>
    <w:rsid w:val="00985B96"/>
    <w:rsid w:val="0098699D"/>
    <w:rsid w:val="00986DB2"/>
    <w:rsid w:val="00987373"/>
    <w:rsid w:val="009877ED"/>
    <w:rsid w:val="00987B60"/>
    <w:rsid w:val="0099038E"/>
    <w:rsid w:val="00990474"/>
    <w:rsid w:val="009907B6"/>
    <w:rsid w:val="009910DB"/>
    <w:rsid w:val="00991434"/>
    <w:rsid w:val="00992490"/>
    <w:rsid w:val="00993AF8"/>
    <w:rsid w:val="00993EF5"/>
    <w:rsid w:val="00994770"/>
    <w:rsid w:val="009958CF"/>
    <w:rsid w:val="009966B3"/>
    <w:rsid w:val="00996A32"/>
    <w:rsid w:val="00996A73"/>
    <w:rsid w:val="00996AE0"/>
    <w:rsid w:val="00996C30"/>
    <w:rsid w:val="009A0081"/>
    <w:rsid w:val="009A0D1B"/>
    <w:rsid w:val="009A0E54"/>
    <w:rsid w:val="009A114C"/>
    <w:rsid w:val="009A1435"/>
    <w:rsid w:val="009A1C53"/>
    <w:rsid w:val="009A1CC5"/>
    <w:rsid w:val="009A2731"/>
    <w:rsid w:val="009A2EA8"/>
    <w:rsid w:val="009A3643"/>
    <w:rsid w:val="009A40AF"/>
    <w:rsid w:val="009A5843"/>
    <w:rsid w:val="009A6D7F"/>
    <w:rsid w:val="009A72CC"/>
    <w:rsid w:val="009A79E4"/>
    <w:rsid w:val="009B0D73"/>
    <w:rsid w:val="009B0E47"/>
    <w:rsid w:val="009B1221"/>
    <w:rsid w:val="009B1B15"/>
    <w:rsid w:val="009B264D"/>
    <w:rsid w:val="009B3049"/>
    <w:rsid w:val="009B3353"/>
    <w:rsid w:val="009B3436"/>
    <w:rsid w:val="009B39D9"/>
    <w:rsid w:val="009B5072"/>
    <w:rsid w:val="009B5C93"/>
    <w:rsid w:val="009B6F57"/>
    <w:rsid w:val="009B7976"/>
    <w:rsid w:val="009C04F6"/>
    <w:rsid w:val="009C0522"/>
    <w:rsid w:val="009C1BD3"/>
    <w:rsid w:val="009C31B9"/>
    <w:rsid w:val="009C32A9"/>
    <w:rsid w:val="009C3F5E"/>
    <w:rsid w:val="009C4ED0"/>
    <w:rsid w:val="009C5692"/>
    <w:rsid w:val="009C5D90"/>
    <w:rsid w:val="009C60A8"/>
    <w:rsid w:val="009C62BD"/>
    <w:rsid w:val="009C6E41"/>
    <w:rsid w:val="009C7DC1"/>
    <w:rsid w:val="009D039B"/>
    <w:rsid w:val="009D1B40"/>
    <w:rsid w:val="009D2A8D"/>
    <w:rsid w:val="009D3906"/>
    <w:rsid w:val="009D3A9D"/>
    <w:rsid w:val="009D3ABE"/>
    <w:rsid w:val="009D3C2C"/>
    <w:rsid w:val="009D430D"/>
    <w:rsid w:val="009D455A"/>
    <w:rsid w:val="009D4AF2"/>
    <w:rsid w:val="009D5170"/>
    <w:rsid w:val="009D5251"/>
    <w:rsid w:val="009D5A6C"/>
    <w:rsid w:val="009D5E38"/>
    <w:rsid w:val="009D6CC7"/>
    <w:rsid w:val="009D6EB1"/>
    <w:rsid w:val="009E20F8"/>
    <w:rsid w:val="009E274D"/>
    <w:rsid w:val="009E2C0A"/>
    <w:rsid w:val="009E2D95"/>
    <w:rsid w:val="009E387F"/>
    <w:rsid w:val="009E3ECB"/>
    <w:rsid w:val="009E49DA"/>
    <w:rsid w:val="009E53A8"/>
    <w:rsid w:val="009E597D"/>
    <w:rsid w:val="009E5F19"/>
    <w:rsid w:val="009E6CB7"/>
    <w:rsid w:val="009F12E5"/>
    <w:rsid w:val="009F2872"/>
    <w:rsid w:val="009F2902"/>
    <w:rsid w:val="009F29DB"/>
    <w:rsid w:val="009F3A96"/>
    <w:rsid w:val="009F4F10"/>
    <w:rsid w:val="009F594A"/>
    <w:rsid w:val="009F5B48"/>
    <w:rsid w:val="009F5D9B"/>
    <w:rsid w:val="00A00A5D"/>
    <w:rsid w:val="00A01CB0"/>
    <w:rsid w:val="00A02381"/>
    <w:rsid w:val="00A03689"/>
    <w:rsid w:val="00A037B1"/>
    <w:rsid w:val="00A052DD"/>
    <w:rsid w:val="00A05EB4"/>
    <w:rsid w:val="00A05F56"/>
    <w:rsid w:val="00A06748"/>
    <w:rsid w:val="00A077B9"/>
    <w:rsid w:val="00A14610"/>
    <w:rsid w:val="00A160A2"/>
    <w:rsid w:val="00A168A0"/>
    <w:rsid w:val="00A174F7"/>
    <w:rsid w:val="00A20AA5"/>
    <w:rsid w:val="00A20B61"/>
    <w:rsid w:val="00A20ECB"/>
    <w:rsid w:val="00A21103"/>
    <w:rsid w:val="00A2140C"/>
    <w:rsid w:val="00A21649"/>
    <w:rsid w:val="00A222FD"/>
    <w:rsid w:val="00A22BFE"/>
    <w:rsid w:val="00A23C2F"/>
    <w:rsid w:val="00A23ECD"/>
    <w:rsid w:val="00A240B3"/>
    <w:rsid w:val="00A24BC7"/>
    <w:rsid w:val="00A24D18"/>
    <w:rsid w:val="00A24FC4"/>
    <w:rsid w:val="00A25A88"/>
    <w:rsid w:val="00A25E0D"/>
    <w:rsid w:val="00A26D5C"/>
    <w:rsid w:val="00A26E0B"/>
    <w:rsid w:val="00A27411"/>
    <w:rsid w:val="00A2746B"/>
    <w:rsid w:val="00A27622"/>
    <w:rsid w:val="00A313C0"/>
    <w:rsid w:val="00A316E1"/>
    <w:rsid w:val="00A32033"/>
    <w:rsid w:val="00A32475"/>
    <w:rsid w:val="00A32A20"/>
    <w:rsid w:val="00A3349D"/>
    <w:rsid w:val="00A334EB"/>
    <w:rsid w:val="00A340D0"/>
    <w:rsid w:val="00A353D8"/>
    <w:rsid w:val="00A35457"/>
    <w:rsid w:val="00A35AE1"/>
    <w:rsid w:val="00A35D7F"/>
    <w:rsid w:val="00A365F2"/>
    <w:rsid w:val="00A36880"/>
    <w:rsid w:val="00A36F06"/>
    <w:rsid w:val="00A406C2"/>
    <w:rsid w:val="00A40E11"/>
    <w:rsid w:val="00A4119A"/>
    <w:rsid w:val="00A4141B"/>
    <w:rsid w:val="00A4165F"/>
    <w:rsid w:val="00A41B8B"/>
    <w:rsid w:val="00A41D4E"/>
    <w:rsid w:val="00A4238C"/>
    <w:rsid w:val="00A423AA"/>
    <w:rsid w:val="00A45119"/>
    <w:rsid w:val="00A4548B"/>
    <w:rsid w:val="00A45619"/>
    <w:rsid w:val="00A461A0"/>
    <w:rsid w:val="00A46DBB"/>
    <w:rsid w:val="00A47263"/>
    <w:rsid w:val="00A4E0CF"/>
    <w:rsid w:val="00A50065"/>
    <w:rsid w:val="00A50515"/>
    <w:rsid w:val="00A5063E"/>
    <w:rsid w:val="00A50A73"/>
    <w:rsid w:val="00A50D8B"/>
    <w:rsid w:val="00A516B8"/>
    <w:rsid w:val="00A517DD"/>
    <w:rsid w:val="00A52033"/>
    <w:rsid w:val="00A52915"/>
    <w:rsid w:val="00A52C5D"/>
    <w:rsid w:val="00A52FE9"/>
    <w:rsid w:val="00A53CF4"/>
    <w:rsid w:val="00A53EE5"/>
    <w:rsid w:val="00A546F6"/>
    <w:rsid w:val="00A54B32"/>
    <w:rsid w:val="00A55166"/>
    <w:rsid w:val="00A55225"/>
    <w:rsid w:val="00A5648A"/>
    <w:rsid w:val="00A60B5B"/>
    <w:rsid w:val="00A612D1"/>
    <w:rsid w:val="00A61705"/>
    <w:rsid w:val="00A61BC7"/>
    <w:rsid w:val="00A61D15"/>
    <w:rsid w:val="00A626E9"/>
    <w:rsid w:val="00A629FD"/>
    <w:rsid w:val="00A62D74"/>
    <w:rsid w:val="00A632B0"/>
    <w:rsid w:val="00A641E0"/>
    <w:rsid w:val="00A641EA"/>
    <w:rsid w:val="00A6422E"/>
    <w:rsid w:val="00A64440"/>
    <w:rsid w:val="00A645DF"/>
    <w:rsid w:val="00A65221"/>
    <w:rsid w:val="00A65628"/>
    <w:rsid w:val="00A65B31"/>
    <w:rsid w:val="00A66C32"/>
    <w:rsid w:val="00A66D6A"/>
    <w:rsid w:val="00A66F2E"/>
    <w:rsid w:val="00A67CDD"/>
    <w:rsid w:val="00A70027"/>
    <w:rsid w:val="00A70382"/>
    <w:rsid w:val="00A70D75"/>
    <w:rsid w:val="00A71048"/>
    <w:rsid w:val="00A7135A"/>
    <w:rsid w:val="00A72827"/>
    <w:rsid w:val="00A728FA"/>
    <w:rsid w:val="00A72AAD"/>
    <w:rsid w:val="00A73738"/>
    <w:rsid w:val="00A7407C"/>
    <w:rsid w:val="00A74255"/>
    <w:rsid w:val="00A744F7"/>
    <w:rsid w:val="00A74712"/>
    <w:rsid w:val="00A7489C"/>
    <w:rsid w:val="00A74A83"/>
    <w:rsid w:val="00A76231"/>
    <w:rsid w:val="00A76497"/>
    <w:rsid w:val="00A77917"/>
    <w:rsid w:val="00A77BD2"/>
    <w:rsid w:val="00A801F1"/>
    <w:rsid w:val="00A80337"/>
    <w:rsid w:val="00A80B8C"/>
    <w:rsid w:val="00A80F61"/>
    <w:rsid w:val="00A8260A"/>
    <w:rsid w:val="00A8265F"/>
    <w:rsid w:val="00A836E6"/>
    <w:rsid w:val="00A83C1E"/>
    <w:rsid w:val="00A84637"/>
    <w:rsid w:val="00A84D41"/>
    <w:rsid w:val="00A854BA"/>
    <w:rsid w:val="00A85768"/>
    <w:rsid w:val="00A8577F"/>
    <w:rsid w:val="00A859D0"/>
    <w:rsid w:val="00A8661B"/>
    <w:rsid w:val="00A872F5"/>
    <w:rsid w:val="00A87820"/>
    <w:rsid w:val="00A8796A"/>
    <w:rsid w:val="00A87AAA"/>
    <w:rsid w:val="00A90F23"/>
    <w:rsid w:val="00A915D5"/>
    <w:rsid w:val="00A920DF"/>
    <w:rsid w:val="00A9246A"/>
    <w:rsid w:val="00A93EF2"/>
    <w:rsid w:val="00A9470E"/>
    <w:rsid w:val="00A94BC6"/>
    <w:rsid w:val="00A95A55"/>
    <w:rsid w:val="00A95BC6"/>
    <w:rsid w:val="00A95EEC"/>
    <w:rsid w:val="00A96120"/>
    <w:rsid w:val="00A969B1"/>
    <w:rsid w:val="00A969C2"/>
    <w:rsid w:val="00A96F11"/>
    <w:rsid w:val="00A9761F"/>
    <w:rsid w:val="00A979D4"/>
    <w:rsid w:val="00AA0123"/>
    <w:rsid w:val="00AA0653"/>
    <w:rsid w:val="00AA0E4A"/>
    <w:rsid w:val="00AA190D"/>
    <w:rsid w:val="00AA2410"/>
    <w:rsid w:val="00AA28D1"/>
    <w:rsid w:val="00AA2B19"/>
    <w:rsid w:val="00AA3603"/>
    <w:rsid w:val="00AA39A2"/>
    <w:rsid w:val="00AA4543"/>
    <w:rsid w:val="00AA4E33"/>
    <w:rsid w:val="00AA5CBA"/>
    <w:rsid w:val="00AA5D1C"/>
    <w:rsid w:val="00AA6158"/>
    <w:rsid w:val="00AA67A9"/>
    <w:rsid w:val="00AA6990"/>
    <w:rsid w:val="00AA7055"/>
    <w:rsid w:val="00AB0130"/>
    <w:rsid w:val="00AB0899"/>
    <w:rsid w:val="00AB09F3"/>
    <w:rsid w:val="00AB0C23"/>
    <w:rsid w:val="00AB1260"/>
    <w:rsid w:val="00AB21C3"/>
    <w:rsid w:val="00AB2D26"/>
    <w:rsid w:val="00AB2EE5"/>
    <w:rsid w:val="00AB3AA9"/>
    <w:rsid w:val="00AB404C"/>
    <w:rsid w:val="00AB44EF"/>
    <w:rsid w:val="00AB4A13"/>
    <w:rsid w:val="00AB4AF9"/>
    <w:rsid w:val="00AB5A18"/>
    <w:rsid w:val="00AB6ECC"/>
    <w:rsid w:val="00AC014C"/>
    <w:rsid w:val="00AC0314"/>
    <w:rsid w:val="00AC26A7"/>
    <w:rsid w:val="00AC35CD"/>
    <w:rsid w:val="00AC37B7"/>
    <w:rsid w:val="00AC51A0"/>
    <w:rsid w:val="00AC5DD9"/>
    <w:rsid w:val="00AC61ED"/>
    <w:rsid w:val="00AC638C"/>
    <w:rsid w:val="00AC6E04"/>
    <w:rsid w:val="00AC7991"/>
    <w:rsid w:val="00AD15B6"/>
    <w:rsid w:val="00AD1F98"/>
    <w:rsid w:val="00AD36B3"/>
    <w:rsid w:val="00AD3DEB"/>
    <w:rsid w:val="00AD407B"/>
    <w:rsid w:val="00AD4286"/>
    <w:rsid w:val="00AD5144"/>
    <w:rsid w:val="00AD5228"/>
    <w:rsid w:val="00AD57E6"/>
    <w:rsid w:val="00AD5B94"/>
    <w:rsid w:val="00AD7679"/>
    <w:rsid w:val="00AD77D3"/>
    <w:rsid w:val="00AD7DB7"/>
    <w:rsid w:val="00AE03FC"/>
    <w:rsid w:val="00AE04C8"/>
    <w:rsid w:val="00AE0B4A"/>
    <w:rsid w:val="00AE0E8A"/>
    <w:rsid w:val="00AE0F03"/>
    <w:rsid w:val="00AE1012"/>
    <w:rsid w:val="00AE10A4"/>
    <w:rsid w:val="00AE1265"/>
    <w:rsid w:val="00AE3109"/>
    <w:rsid w:val="00AE355B"/>
    <w:rsid w:val="00AE35CF"/>
    <w:rsid w:val="00AE388B"/>
    <w:rsid w:val="00AE3B2B"/>
    <w:rsid w:val="00AE3CE8"/>
    <w:rsid w:val="00AE3D5B"/>
    <w:rsid w:val="00AE4DF0"/>
    <w:rsid w:val="00AE4F07"/>
    <w:rsid w:val="00AE504B"/>
    <w:rsid w:val="00AE5214"/>
    <w:rsid w:val="00AE6EDA"/>
    <w:rsid w:val="00AE7995"/>
    <w:rsid w:val="00AF0961"/>
    <w:rsid w:val="00AF1602"/>
    <w:rsid w:val="00AF1736"/>
    <w:rsid w:val="00AF29DF"/>
    <w:rsid w:val="00AF2B59"/>
    <w:rsid w:val="00AF39F0"/>
    <w:rsid w:val="00AF43A6"/>
    <w:rsid w:val="00AF4EB6"/>
    <w:rsid w:val="00AF56C1"/>
    <w:rsid w:val="00AF5BB3"/>
    <w:rsid w:val="00AF5E6D"/>
    <w:rsid w:val="00AF6682"/>
    <w:rsid w:val="00AF7024"/>
    <w:rsid w:val="00AF7871"/>
    <w:rsid w:val="00AF7AD7"/>
    <w:rsid w:val="00AF7E05"/>
    <w:rsid w:val="00B001EA"/>
    <w:rsid w:val="00B003E1"/>
    <w:rsid w:val="00B00471"/>
    <w:rsid w:val="00B00C6D"/>
    <w:rsid w:val="00B00D01"/>
    <w:rsid w:val="00B0121C"/>
    <w:rsid w:val="00B0167E"/>
    <w:rsid w:val="00B02A6C"/>
    <w:rsid w:val="00B0323C"/>
    <w:rsid w:val="00B03730"/>
    <w:rsid w:val="00B03FD5"/>
    <w:rsid w:val="00B046A7"/>
    <w:rsid w:val="00B04BBF"/>
    <w:rsid w:val="00B04F5D"/>
    <w:rsid w:val="00B064C2"/>
    <w:rsid w:val="00B0651C"/>
    <w:rsid w:val="00B06521"/>
    <w:rsid w:val="00B06650"/>
    <w:rsid w:val="00B06E62"/>
    <w:rsid w:val="00B07243"/>
    <w:rsid w:val="00B079A5"/>
    <w:rsid w:val="00B079AB"/>
    <w:rsid w:val="00B100F0"/>
    <w:rsid w:val="00B10D2F"/>
    <w:rsid w:val="00B1122C"/>
    <w:rsid w:val="00B116CB"/>
    <w:rsid w:val="00B121BD"/>
    <w:rsid w:val="00B12374"/>
    <w:rsid w:val="00B13568"/>
    <w:rsid w:val="00B141CB"/>
    <w:rsid w:val="00B14313"/>
    <w:rsid w:val="00B14EB2"/>
    <w:rsid w:val="00B15879"/>
    <w:rsid w:val="00B16081"/>
    <w:rsid w:val="00B16251"/>
    <w:rsid w:val="00B1637A"/>
    <w:rsid w:val="00B1638B"/>
    <w:rsid w:val="00B16FC8"/>
    <w:rsid w:val="00B16FED"/>
    <w:rsid w:val="00B1722E"/>
    <w:rsid w:val="00B1726E"/>
    <w:rsid w:val="00B17B8E"/>
    <w:rsid w:val="00B17B9C"/>
    <w:rsid w:val="00B2093A"/>
    <w:rsid w:val="00B21425"/>
    <w:rsid w:val="00B21724"/>
    <w:rsid w:val="00B22214"/>
    <w:rsid w:val="00B22BE1"/>
    <w:rsid w:val="00B22C08"/>
    <w:rsid w:val="00B235A6"/>
    <w:rsid w:val="00B2362A"/>
    <w:rsid w:val="00B23A09"/>
    <w:rsid w:val="00B24527"/>
    <w:rsid w:val="00B255BB"/>
    <w:rsid w:val="00B27BF0"/>
    <w:rsid w:val="00B27EBD"/>
    <w:rsid w:val="00B3168E"/>
    <w:rsid w:val="00B33341"/>
    <w:rsid w:val="00B34351"/>
    <w:rsid w:val="00B34ED5"/>
    <w:rsid w:val="00B354C8"/>
    <w:rsid w:val="00B35D82"/>
    <w:rsid w:val="00B40387"/>
    <w:rsid w:val="00B408D4"/>
    <w:rsid w:val="00B41241"/>
    <w:rsid w:val="00B41728"/>
    <w:rsid w:val="00B418D9"/>
    <w:rsid w:val="00B41B7D"/>
    <w:rsid w:val="00B41BED"/>
    <w:rsid w:val="00B41D8D"/>
    <w:rsid w:val="00B44C2D"/>
    <w:rsid w:val="00B44EED"/>
    <w:rsid w:val="00B44F70"/>
    <w:rsid w:val="00B45C8A"/>
    <w:rsid w:val="00B46DB0"/>
    <w:rsid w:val="00B46E82"/>
    <w:rsid w:val="00B47996"/>
    <w:rsid w:val="00B47A21"/>
    <w:rsid w:val="00B47B86"/>
    <w:rsid w:val="00B47C32"/>
    <w:rsid w:val="00B509F7"/>
    <w:rsid w:val="00B50FAD"/>
    <w:rsid w:val="00B5161E"/>
    <w:rsid w:val="00B51763"/>
    <w:rsid w:val="00B51A79"/>
    <w:rsid w:val="00B51BF1"/>
    <w:rsid w:val="00B522BE"/>
    <w:rsid w:val="00B528CA"/>
    <w:rsid w:val="00B52DE3"/>
    <w:rsid w:val="00B52F69"/>
    <w:rsid w:val="00B540DA"/>
    <w:rsid w:val="00B5479C"/>
    <w:rsid w:val="00B5495F"/>
    <w:rsid w:val="00B56155"/>
    <w:rsid w:val="00B565E7"/>
    <w:rsid w:val="00B57128"/>
    <w:rsid w:val="00B571EA"/>
    <w:rsid w:val="00B5787C"/>
    <w:rsid w:val="00B57F8F"/>
    <w:rsid w:val="00B60601"/>
    <w:rsid w:val="00B60623"/>
    <w:rsid w:val="00B6074D"/>
    <w:rsid w:val="00B607D1"/>
    <w:rsid w:val="00B61A7C"/>
    <w:rsid w:val="00B61A8C"/>
    <w:rsid w:val="00B62073"/>
    <w:rsid w:val="00B622CE"/>
    <w:rsid w:val="00B6252E"/>
    <w:rsid w:val="00B62E49"/>
    <w:rsid w:val="00B632C6"/>
    <w:rsid w:val="00B6364A"/>
    <w:rsid w:val="00B63688"/>
    <w:rsid w:val="00B641B3"/>
    <w:rsid w:val="00B643B3"/>
    <w:rsid w:val="00B644FC"/>
    <w:rsid w:val="00B64EF4"/>
    <w:rsid w:val="00B64FE2"/>
    <w:rsid w:val="00B65BDC"/>
    <w:rsid w:val="00B65C10"/>
    <w:rsid w:val="00B6663B"/>
    <w:rsid w:val="00B66892"/>
    <w:rsid w:val="00B671DA"/>
    <w:rsid w:val="00B67245"/>
    <w:rsid w:val="00B67C98"/>
    <w:rsid w:val="00B67EDC"/>
    <w:rsid w:val="00B70359"/>
    <w:rsid w:val="00B708A0"/>
    <w:rsid w:val="00B7230E"/>
    <w:rsid w:val="00B72DEE"/>
    <w:rsid w:val="00B733EA"/>
    <w:rsid w:val="00B75B4B"/>
    <w:rsid w:val="00B75F22"/>
    <w:rsid w:val="00B769E9"/>
    <w:rsid w:val="00B775B3"/>
    <w:rsid w:val="00B7769E"/>
    <w:rsid w:val="00B776A3"/>
    <w:rsid w:val="00B80234"/>
    <w:rsid w:val="00B81048"/>
    <w:rsid w:val="00B81805"/>
    <w:rsid w:val="00B81A92"/>
    <w:rsid w:val="00B81BB3"/>
    <w:rsid w:val="00B82CF6"/>
    <w:rsid w:val="00B8534A"/>
    <w:rsid w:val="00B8590E"/>
    <w:rsid w:val="00B863CE"/>
    <w:rsid w:val="00B86AB9"/>
    <w:rsid w:val="00B86BA8"/>
    <w:rsid w:val="00B86E37"/>
    <w:rsid w:val="00B87C10"/>
    <w:rsid w:val="00B9014C"/>
    <w:rsid w:val="00B90B6C"/>
    <w:rsid w:val="00B91A93"/>
    <w:rsid w:val="00B92B7D"/>
    <w:rsid w:val="00B933CE"/>
    <w:rsid w:val="00B9416D"/>
    <w:rsid w:val="00B950AC"/>
    <w:rsid w:val="00B964D3"/>
    <w:rsid w:val="00B9736C"/>
    <w:rsid w:val="00B97899"/>
    <w:rsid w:val="00B97A21"/>
    <w:rsid w:val="00B97A6D"/>
    <w:rsid w:val="00B97B5E"/>
    <w:rsid w:val="00B97F84"/>
    <w:rsid w:val="00BA06C3"/>
    <w:rsid w:val="00BA1285"/>
    <w:rsid w:val="00BA17E4"/>
    <w:rsid w:val="00BA1C5D"/>
    <w:rsid w:val="00BA1CA1"/>
    <w:rsid w:val="00BA261C"/>
    <w:rsid w:val="00BA3CC6"/>
    <w:rsid w:val="00BA416E"/>
    <w:rsid w:val="00BA462E"/>
    <w:rsid w:val="00BA5D26"/>
    <w:rsid w:val="00BA5DA5"/>
    <w:rsid w:val="00BA6067"/>
    <w:rsid w:val="00BA62C3"/>
    <w:rsid w:val="00BA65DD"/>
    <w:rsid w:val="00BA6C5A"/>
    <w:rsid w:val="00BA6DFB"/>
    <w:rsid w:val="00BA76E9"/>
    <w:rsid w:val="00BB10FB"/>
    <w:rsid w:val="00BB1CC3"/>
    <w:rsid w:val="00BB24AE"/>
    <w:rsid w:val="00BB2E97"/>
    <w:rsid w:val="00BB31EA"/>
    <w:rsid w:val="00BB3C71"/>
    <w:rsid w:val="00BB4B85"/>
    <w:rsid w:val="00BB4DCD"/>
    <w:rsid w:val="00BB526E"/>
    <w:rsid w:val="00BB59CA"/>
    <w:rsid w:val="00BB6072"/>
    <w:rsid w:val="00BB7CFB"/>
    <w:rsid w:val="00BB7E02"/>
    <w:rsid w:val="00BC057D"/>
    <w:rsid w:val="00BC05D5"/>
    <w:rsid w:val="00BC0916"/>
    <w:rsid w:val="00BC0DAA"/>
    <w:rsid w:val="00BC1C6E"/>
    <w:rsid w:val="00BC1EBC"/>
    <w:rsid w:val="00BC1EE5"/>
    <w:rsid w:val="00BC27D1"/>
    <w:rsid w:val="00BC294C"/>
    <w:rsid w:val="00BC3938"/>
    <w:rsid w:val="00BC4738"/>
    <w:rsid w:val="00BC4818"/>
    <w:rsid w:val="00BC4E66"/>
    <w:rsid w:val="00BC55AA"/>
    <w:rsid w:val="00BC5728"/>
    <w:rsid w:val="00BC6093"/>
    <w:rsid w:val="00BC6593"/>
    <w:rsid w:val="00BC6EC7"/>
    <w:rsid w:val="00BC6F31"/>
    <w:rsid w:val="00BC751C"/>
    <w:rsid w:val="00BC78E5"/>
    <w:rsid w:val="00BC7A4F"/>
    <w:rsid w:val="00BC7A6D"/>
    <w:rsid w:val="00BC7EE2"/>
    <w:rsid w:val="00BC93B1"/>
    <w:rsid w:val="00BD0440"/>
    <w:rsid w:val="00BD1840"/>
    <w:rsid w:val="00BD1D73"/>
    <w:rsid w:val="00BD2EEC"/>
    <w:rsid w:val="00BD2F42"/>
    <w:rsid w:val="00BD30C7"/>
    <w:rsid w:val="00BD3767"/>
    <w:rsid w:val="00BD4152"/>
    <w:rsid w:val="00BD4AB4"/>
    <w:rsid w:val="00BD5B5C"/>
    <w:rsid w:val="00BD5DC7"/>
    <w:rsid w:val="00BD6187"/>
    <w:rsid w:val="00BD6D69"/>
    <w:rsid w:val="00BD7513"/>
    <w:rsid w:val="00BD7AD8"/>
    <w:rsid w:val="00BE0085"/>
    <w:rsid w:val="00BE0BCF"/>
    <w:rsid w:val="00BE1048"/>
    <w:rsid w:val="00BE18E0"/>
    <w:rsid w:val="00BE2F3E"/>
    <w:rsid w:val="00BE2F63"/>
    <w:rsid w:val="00BE3DB6"/>
    <w:rsid w:val="00BE4893"/>
    <w:rsid w:val="00BE56A8"/>
    <w:rsid w:val="00BE59F6"/>
    <w:rsid w:val="00BE658A"/>
    <w:rsid w:val="00BE6808"/>
    <w:rsid w:val="00BE7A32"/>
    <w:rsid w:val="00BE7B18"/>
    <w:rsid w:val="00BE7C47"/>
    <w:rsid w:val="00BF00F8"/>
    <w:rsid w:val="00BF09AF"/>
    <w:rsid w:val="00BF0D3B"/>
    <w:rsid w:val="00BF1329"/>
    <w:rsid w:val="00BF160E"/>
    <w:rsid w:val="00BF1D5B"/>
    <w:rsid w:val="00BF4471"/>
    <w:rsid w:val="00BF4568"/>
    <w:rsid w:val="00BF4738"/>
    <w:rsid w:val="00BF4C3B"/>
    <w:rsid w:val="00BF52A2"/>
    <w:rsid w:val="00BF53B0"/>
    <w:rsid w:val="00BF5870"/>
    <w:rsid w:val="00BF5B1F"/>
    <w:rsid w:val="00BF5B4F"/>
    <w:rsid w:val="00BF608D"/>
    <w:rsid w:val="00BF64F6"/>
    <w:rsid w:val="00BF6BB3"/>
    <w:rsid w:val="00BF7B26"/>
    <w:rsid w:val="00C00513"/>
    <w:rsid w:val="00C0062C"/>
    <w:rsid w:val="00C00ABC"/>
    <w:rsid w:val="00C00DF1"/>
    <w:rsid w:val="00C02D3E"/>
    <w:rsid w:val="00C0300D"/>
    <w:rsid w:val="00C03650"/>
    <w:rsid w:val="00C03D0D"/>
    <w:rsid w:val="00C04E67"/>
    <w:rsid w:val="00C05C40"/>
    <w:rsid w:val="00C06383"/>
    <w:rsid w:val="00C06EDC"/>
    <w:rsid w:val="00C07F16"/>
    <w:rsid w:val="00C10190"/>
    <w:rsid w:val="00C10A6B"/>
    <w:rsid w:val="00C1163A"/>
    <w:rsid w:val="00C116F0"/>
    <w:rsid w:val="00C117D7"/>
    <w:rsid w:val="00C12392"/>
    <w:rsid w:val="00C12B31"/>
    <w:rsid w:val="00C12B91"/>
    <w:rsid w:val="00C13BE7"/>
    <w:rsid w:val="00C1447E"/>
    <w:rsid w:val="00C14B6C"/>
    <w:rsid w:val="00C15A67"/>
    <w:rsid w:val="00C15C84"/>
    <w:rsid w:val="00C15EA8"/>
    <w:rsid w:val="00C15F0A"/>
    <w:rsid w:val="00C163F6"/>
    <w:rsid w:val="00C17303"/>
    <w:rsid w:val="00C176D0"/>
    <w:rsid w:val="00C17926"/>
    <w:rsid w:val="00C20470"/>
    <w:rsid w:val="00C207C0"/>
    <w:rsid w:val="00C20972"/>
    <w:rsid w:val="00C2381C"/>
    <w:rsid w:val="00C24056"/>
    <w:rsid w:val="00C244F7"/>
    <w:rsid w:val="00C2473F"/>
    <w:rsid w:val="00C247F9"/>
    <w:rsid w:val="00C24C32"/>
    <w:rsid w:val="00C25064"/>
    <w:rsid w:val="00C2729B"/>
    <w:rsid w:val="00C27FA6"/>
    <w:rsid w:val="00C3170D"/>
    <w:rsid w:val="00C31C1F"/>
    <w:rsid w:val="00C31F43"/>
    <w:rsid w:val="00C32FF2"/>
    <w:rsid w:val="00C34136"/>
    <w:rsid w:val="00C34984"/>
    <w:rsid w:val="00C352D2"/>
    <w:rsid w:val="00C3618B"/>
    <w:rsid w:val="00C36470"/>
    <w:rsid w:val="00C364F3"/>
    <w:rsid w:val="00C36A4C"/>
    <w:rsid w:val="00C36F60"/>
    <w:rsid w:val="00C37485"/>
    <w:rsid w:val="00C414F1"/>
    <w:rsid w:val="00C41826"/>
    <w:rsid w:val="00C4231C"/>
    <w:rsid w:val="00C424E8"/>
    <w:rsid w:val="00C43C77"/>
    <w:rsid w:val="00C44270"/>
    <w:rsid w:val="00C44E0B"/>
    <w:rsid w:val="00C44F93"/>
    <w:rsid w:val="00C45F6F"/>
    <w:rsid w:val="00C460AF"/>
    <w:rsid w:val="00C46247"/>
    <w:rsid w:val="00C462F1"/>
    <w:rsid w:val="00C46B08"/>
    <w:rsid w:val="00C503C8"/>
    <w:rsid w:val="00C50A61"/>
    <w:rsid w:val="00C5179C"/>
    <w:rsid w:val="00C51E06"/>
    <w:rsid w:val="00C51F8C"/>
    <w:rsid w:val="00C5203E"/>
    <w:rsid w:val="00C5293B"/>
    <w:rsid w:val="00C52E63"/>
    <w:rsid w:val="00C53012"/>
    <w:rsid w:val="00C53576"/>
    <w:rsid w:val="00C53AFB"/>
    <w:rsid w:val="00C53D66"/>
    <w:rsid w:val="00C54AC7"/>
    <w:rsid w:val="00C54C59"/>
    <w:rsid w:val="00C55370"/>
    <w:rsid w:val="00C55BBF"/>
    <w:rsid w:val="00C56253"/>
    <w:rsid w:val="00C56E38"/>
    <w:rsid w:val="00C572D6"/>
    <w:rsid w:val="00C57B7F"/>
    <w:rsid w:val="00C57BA1"/>
    <w:rsid w:val="00C57C85"/>
    <w:rsid w:val="00C60155"/>
    <w:rsid w:val="00C60175"/>
    <w:rsid w:val="00C601D2"/>
    <w:rsid w:val="00C606DC"/>
    <w:rsid w:val="00C60B12"/>
    <w:rsid w:val="00C6110D"/>
    <w:rsid w:val="00C61225"/>
    <w:rsid w:val="00C61357"/>
    <w:rsid w:val="00C61481"/>
    <w:rsid w:val="00C6236A"/>
    <w:rsid w:val="00C6342D"/>
    <w:rsid w:val="00C63742"/>
    <w:rsid w:val="00C65071"/>
    <w:rsid w:val="00C65C3D"/>
    <w:rsid w:val="00C663E9"/>
    <w:rsid w:val="00C67C95"/>
    <w:rsid w:val="00C70CBF"/>
    <w:rsid w:val="00C70F84"/>
    <w:rsid w:val="00C714DF"/>
    <w:rsid w:val="00C71648"/>
    <w:rsid w:val="00C723FF"/>
    <w:rsid w:val="00C72AC1"/>
    <w:rsid w:val="00C72C56"/>
    <w:rsid w:val="00C72E22"/>
    <w:rsid w:val="00C736CF"/>
    <w:rsid w:val="00C73CD5"/>
    <w:rsid w:val="00C74365"/>
    <w:rsid w:val="00C74B24"/>
    <w:rsid w:val="00C74C9E"/>
    <w:rsid w:val="00C74CCD"/>
    <w:rsid w:val="00C75562"/>
    <w:rsid w:val="00C75941"/>
    <w:rsid w:val="00C764CB"/>
    <w:rsid w:val="00C766ED"/>
    <w:rsid w:val="00C76797"/>
    <w:rsid w:val="00C81820"/>
    <w:rsid w:val="00C82268"/>
    <w:rsid w:val="00C82E3C"/>
    <w:rsid w:val="00C85ACD"/>
    <w:rsid w:val="00C87997"/>
    <w:rsid w:val="00C87F0D"/>
    <w:rsid w:val="00C87F49"/>
    <w:rsid w:val="00C910E0"/>
    <w:rsid w:val="00C9191F"/>
    <w:rsid w:val="00C9344D"/>
    <w:rsid w:val="00C93F04"/>
    <w:rsid w:val="00C947E6"/>
    <w:rsid w:val="00C95B94"/>
    <w:rsid w:val="00C96462"/>
    <w:rsid w:val="00C97BE5"/>
    <w:rsid w:val="00C97D2A"/>
    <w:rsid w:val="00CA01C3"/>
    <w:rsid w:val="00CA063D"/>
    <w:rsid w:val="00CA14D2"/>
    <w:rsid w:val="00CA272A"/>
    <w:rsid w:val="00CA3722"/>
    <w:rsid w:val="00CA3FE3"/>
    <w:rsid w:val="00CA4A55"/>
    <w:rsid w:val="00CA4BF1"/>
    <w:rsid w:val="00CA55A5"/>
    <w:rsid w:val="00CA5699"/>
    <w:rsid w:val="00CA612B"/>
    <w:rsid w:val="00CA7052"/>
    <w:rsid w:val="00CA733A"/>
    <w:rsid w:val="00CA765E"/>
    <w:rsid w:val="00CA7831"/>
    <w:rsid w:val="00CB0B8A"/>
    <w:rsid w:val="00CB14BA"/>
    <w:rsid w:val="00CB18CE"/>
    <w:rsid w:val="00CB20BF"/>
    <w:rsid w:val="00CB2180"/>
    <w:rsid w:val="00CB231F"/>
    <w:rsid w:val="00CB246E"/>
    <w:rsid w:val="00CB35A0"/>
    <w:rsid w:val="00CB3757"/>
    <w:rsid w:val="00CB3952"/>
    <w:rsid w:val="00CB44BE"/>
    <w:rsid w:val="00CB452E"/>
    <w:rsid w:val="00CB469E"/>
    <w:rsid w:val="00CB4B73"/>
    <w:rsid w:val="00CB58B7"/>
    <w:rsid w:val="00CB5EE8"/>
    <w:rsid w:val="00CB611A"/>
    <w:rsid w:val="00CB635A"/>
    <w:rsid w:val="00CB6737"/>
    <w:rsid w:val="00CB7DCF"/>
    <w:rsid w:val="00CC06A3"/>
    <w:rsid w:val="00CC0E02"/>
    <w:rsid w:val="00CC0EB1"/>
    <w:rsid w:val="00CC1039"/>
    <w:rsid w:val="00CC1558"/>
    <w:rsid w:val="00CC16CE"/>
    <w:rsid w:val="00CC17B4"/>
    <w:rsid w:val="00CC2026"/>
    <w:rsid w:val="00CC2524"/>
    <w:rsid w:val="00CC299D"/>
    <w:rsid w:val="00CC3370"/>
    <w:rsid w:val="00CC3C2A"/>
    <w:rsid w:val="00CC3F82"/>
    <w:rsid w:val="00CC484C"/>
    <w:rsid w:val="00CC48F7"/>
    <w:rsid w:val="00CC4900"/>
    <w:rsid w:val="00CC668C"/>
    <w:rsid w:val="00CC6EDA"/>
    <w:rsid w:val="00CC6F7F"/>
    <w:rsid w:val="00CC70ED"/>
    <w:rsid w:val="00CC76B4"/>
    <w:rsid w:val="00CD075D"/>
    <w:rsid w:val="00CD1E81"/>
    <w:rsid w:val="00CD2252"/>
    <w:rsid w:val="00CD2499"/>
    <w:rsid w:val="00CD3108"/>
    <w:rsid w:val="00CD35D4"/>
    <w:rsid w:val="00CD48BF"/>
    <w:rsid w:val="00CD4DFD"/>
    <w:rsid w:val="00CD5F65"/>
    <w:rsid w:val="00CD6623"/>
    <w:rsid w:val="00CD6936"/>
    <w:rsid w:val="00CD6D5C"/>
    <w:rsid w:val="00CD7C3B"/>
    <w:rsid w:val="00CE093F"/>
    <w:rsid w:val="00CE1018"/>
    <w:rsid w:val="00CE130B"/>
    <w:rsid w:val="00CE1718"/>
    <w:rsid w:val="00CE18FE"/>
    <w:rsid w:val="00CE1E28"/>
    <w:rsid w:val="00CE208A"/>
    <w:rsid w:val="00CE2A05"/>
    <w:rsid w:val="00CE3B34"/>
    <w:rsid w:val="00CE3BB0"/>
    <w:rsid w:val="00CE3BF0"/>
    <w:rsid w:val="00CE490F"/>
    <w:rsid w:val="00CE51C5"/>
    <w:rsid w:val="00CE52DD"/>
    <w:rsid w:val="00CE6D13"/>
    <w:rsid w:val="00CE78D6"/>
    <w:rsid w:val="00CF099C"/>
    <w:rsid w:val="00CF0A96"/>
    <w:rsid w:val="00CF14A3"/>
    <w:rsid w:val="00CF1623"/>
    <w:rsid w:val="00CF185F"/>
    <w:rsid w:val="00CF22C8"/>
    <w:rsid w:val="00CF2AD7"/>
    <w:rsid w:val="00CF2C06"/>
    <w:rsid w:val="00CF2D36"/>
    <w:rsid w:val="00CF3243"/>
    <w:rsid w:val="00CF344E"/>
    <w:rsid w:val="00CF34AF"/>
    <w:rsid w:val="00CF41B5"/>
    <w:rsid w:val="00CF4BE8"/>
    <w:rsid w:val="00CF4FF0"/>
    <w:rsid w:val="00CF52D3"/>
    <w:rsid w:val="00CF5791"/>
    <w:rsid w:val="00CF5A5B"/>
    <w:rsid w:val="00CF65AE"/>
    <w:rsid w:val="00CF6BD9"/>
    <w:rsid w:val="00CF6E98"/>
    <w:rsid w:val="00CF75B7"/>
    <w:rsid w:val="00CF7842"/>
    <w:rsid w:val="00CF7BFD"/>
    <w:rsid w:val="00CF7F3B"/>
    <w:rsid w:val="00D01A63"/>
    <w:rsid w:val="00D02DE4"/>
    <w:rsid w:val="00D02F22"/>
    <w:rsid w:val="00D032F4"/>
    <w:rsid w:val="00D03C75"/>
    <w:rsid w:val="00D058A5"/>
    <w:rsid w:val="00D05E25"/>
    <w:rsid w:val="00D062A7"/>
    <w:rsid w:val="00D067A2"/>
    <w:rsid w:val="00D069E3"/>
    <w:rsid w:val="00D07816"/>
    <w:rsid w:val="00D07D34"/>
    <w:rsid w:val="00D10B27"/>
    <w:rsid w:val="00D11121"/>
    <w:rsid w:val="00D112F1"/>
    <w:rsid w:val="00D1138A"/>
    <w:rsid w:val="00D118CC"/>
    <w:rsid w:val="00D11A3C"/>
    <w:rsid w:val="00D123D0"/>
    <w:rsid w:val="00D12562"/>
    <w:rsid w:val="00D13495"/>
    <w:rsid w:val="00D145A0"/>
    <w:rsid w:val="00D14644"/>
    <w:rsid w:val="00D14AA4"/>
    <w:rsid w:val="00D14D2C"/>
    <w:rsid w:val="00D15508"/>
    <w:rsid w:val="00D15996"/>
    <w:rsid w:val="00D16A39"/>
    <w:rsid w:val="00D16C59"/>
    <w:rsid w:val="00D16DAC"/>
    <w:rsid w:val="00D17921"/>
    <w:rsid w:val="00D20243"/>
    <w:rsid w:val="00D20964"/>
    <w:rsid w:val="00D20C15"/>
    <w:rsid w:val="00D20CB1"/>
    <w:rsid w:val="00D2141A"/>
    <w:rsid w:val="00D2193E"/>
    <w:rsid w:val="00D21C96"/>
    <w:rsid w:val="00D21F33"/>
    <w:rsid w:val="00D23034"/>
    <w:rsid w:val="00D2444C"/>
    <w:rsid w:val="00D246B5"/>
    <w:rsid w:val="00D247F8"/>
    <w:rsid w:val="00D25072"/>
    <w:rsid w:val="00D259A0"/>
    <w:rsid w:val="00D265A5"/>
    <w:rsid w:val="00D26694"/>
    <w:rsid w:val="00D27BEF"/>
    <w:rsid w:val="00D27C94"/>
    <w:rsid w:val="00D30576"/>
    <w:rsid w:val="00D30F41"/>
    <w:rsid w:val="00D312EF"/>
    <w:rsid w:val="00D31B81"/>
    <w:rsid w:val="00D3208B"/>
    <w:rsid w:val="00D322FC"/>
    <w:rsid w:val="00D32906"/>
    <w:rsid w:val="00D32D23"/>
    <w:rsid w:val="00D32E0C"/>
    <w:rsid w:val="00D3352B"/>
    <w:rsid w:val="00D3387D"/>
    <w:rsid w:val="00D33BB2"/>
    <w:rsid w:val="00D351E0"/>
    <w:rsid w:val="00D3554A"/>
    <w:rsid w:val="00D37505"/>
    <w:rsid w:val="00D377BD"/>
    <w:rsid w:val="00D37F21"/>
    <w:rsid w:val="00D4002D"/>
    <w:rsid w:val="00D40EAC"/>
    <w:rsid w:val="00D41095"/>
    <w:rsid w:val="00D4149C"/>
    <w:rsid w:val="00D425F6"/>
    <w:rsid w:val="00D42AD0"/>
    <w:rsid w:val="00D43008"/>
    <w:rsid w:val="00D436BD"/>
    <w:rsid w:val="00D44594"/>
    <w:rsid w:val="00D44885"/>
    <w:rsid w:val="00D44A52"/>
    <w:rsid w:val="00D463D2"/>
    <w:rsid w:val="00D478C0"/>
    <w:rsid w:val="00D47B02"/>
    <w:rsid w:val="00D47F31"/>
    <w:rsid w:val="00D5061F"/>
    <w:rsid w:val="00D51250"/>
    <w:rsid w:val="00D515A3"/>
    <w:rsid w:val="00D518F7"/>
    <w:rsid w:val="00D52783"/>
    <w:rsid w:val="00D52ADB"/>
    <w:rsid w:val="00D5303D"/>
    <w:rsid w:val="00D5324F"/>
    <w:rsid w:val="00D53582"/>
    <w:rsid w:val="00D53858"/>
    <w:rsid w:val="00D55BD6"/>
    <w:rsid w:val="00D566A4"/>
    <w:rsid w:val="00D56754"/>
    <w:rsid w:val="00D57408"/>
    <w:rsid w:val="00D574A4"/>
    <w:rsid w:val="00D57929"/>
    <w:rsid w:val="00D60577"/>
    <w:rsid w:val="00D605D7"/>
    <w:rsid w:val="00D60637"/>
    <w:rsid w:val="00D61184"/>
    <w:rsid w:val="00D627BE"/>
    <w:rsid w:val="00D63196"/>
    <w:rsid w:val="00D652C1"/>
    <w:rsid w:val="00D65301"/>
    <w:rsid w:val="00D65662"/>
    <w:rsid w:val="00D65C87"/>
    <w:rsid w:val="00D6636F"/>
    <w:rsid w:val="00D6651C"/>
    <w:rsid w:val="00D67E34"/>
    <w:rsid w:val="00D67FB3"/>
    <w:rsid w:val="00D7022E"/>
    <w:rsid w:val="00D72AC9"/>
    <w:rsid w:val="00D73092"/>
    <w:rsid w:val="00D730A6"/>
    <w:rsid w:val="00D73C26"/>
    <w:rsid w:val="00D73D1F"/>
    <w:rsid w:val="00D744C1"/>
    <w:rsid w:val="00D74539"/>
    <w:rsid w:val="00D74821"/>
    <w:rsid w:val="00D74A8B"/>
    <w:rsid w:val="00D772F4"/>
    <w:rsid w:val="00D774EE"/>
    <w:rsid w:val="00D777B9"/>
    <w:rsid w:val="00D777E5"/>
    <w:rsid w:val="00D80910"/>
    <w:rsid w:val="00D80D25"/>
    <w:rsid w:val="00D80D72"/>
    <w:rsid w:val="00D80DB7"/>
    <w:rsid w:val="00D80FB6"/>
    <w:rsid w:val="00D8159A"/>
    <w:rsid w:val="00D81841"/>
    <w:rsid w:val="00D81A92"/>
    <w:rsid w:val="00D82768"/>
    <w:rsid w:val="00D8441A"/>
    <w:rsid w:val="00D85415"/>
    <w:rsid w:val="00D86E91"/>
    <w:rsid w:val="00D87507"/>
    <w:rsid w:val="00D8782D"/>
    <w:rsid w:val="00D87BA4"/>
    <w:rsid w:val="00D8C184"/>
    <w:rsid w:val="00D90497"/>
    <w:rsid w:val="00D9064A"/>
    <w:rsid w:val="00D90CAB"/>
    <w:rsid w:val="00D91067"/>
    <w:rsid w:val="00D92A04"/>
    <w:rsid w:val="00D93137"/>
    <w:rsid w:val="00D93E25"/>
    <w:rsid w:val="00D94DFC"/>
    <w:rsid w:val="00D9556E"/>
    <w:rsid w:val="00D95A53"/>
    <w:rsid w:val="00D95E61"/>
    <w:rsid w:val="00D96DCD"/>
    <w:rsid w:val="00D96EF5"/>
    <w:rsid w:val="00D9773C"/>
    <w:rsid w:val="00DA00C7"/>
    <w:rsid w:val="00DA036A"/>
    <w:rsid w:val="00DA0A1D"/>
    <w:rsid w:val="00DA0D2A"/>
    <w:rsid w:val="00DA0E03"/>
    <w:rsid w:val="00DA1CB2"/>
    <w:rsid w:val="00DA2A09"/>
    <w:rsid w:val="00DA2DF0"/>
    <w:rsid w:val="00DA37C1"/>
    <w:rsid w:val="00DA4303"/>
    <w:rsid w:val="00DA4587"/>
    <w:rsid w:val="00DA46CE"/>
    <w:rsid w:val="00DA4DD6"/>
    <w:rsid w:val="00DA578C"/>
    <w:rsid w:val="00DA5FB6"/>
    <w:rsid w:val="00DA5FC5"/>
    <w:rsid w:val="00DA60C3"/>
    <w:rsid w:val="00DA6C70"/>
    <w:rsid w:val="00DA6E2C"/>
    <w:rsid w:val="00DA7AF9"/>
    <w:rsid w:val="00DA7D2D"/>
    <w:rsid w:val="00DB1652"/>
    <w:rsid w:val="00DB1C16"/>
    <w:rsid w:val="00DB1D3E"/>
    <w:rsid w:val="00DB1EAC"/>
    <w:rsid w:val="00DB2039"/>
    <w:rsid w:val="00DB22FC"/>
    <w:rsid w:val="00DB233A"/>
    <w:rsid w:val="00DB24AD"/>
    <w:rsid w:val="00DB2592"/>
    <w:rsid w:val="00DB25E7"/>
    <w:rsid w:val="00DB3ACD"/>
    <w:rsid w:val="00DB452A"/>
    <w:rsid w:val="00DB4AD4"/>
    <w:rsid w:val="00DB4D90"/>
    <w:rsid w:val="00DB563D"/>
    <w:rsid w:val="00DB5641"/>
    <w:rsid w:val="00DB587F"/>
    <w:rsid w:val="00DB61E8"/>
    <w:rsid w:val="00DB66F8"/>
    <w:rsid w:val="00DB6DAF"/>
    <w:rsid w:val="00DB6EBE"/>
    <w:rsid w:val="00DB6F2C"/>
    <w:rsid w:val="00DB7DF2"/>
    <w:rsid w:val="00DB7E18"/>
    <w:rsid w:val="00DC0C84"/>
    <w:rsid w:val="00DC0F18"/>
    <w:rsid w:val="00DC2853"/>
    <w:rsid w:val="00DC2AC2"/>
    <w:rsid w:val="00DC44A1"/>
    <w:rsid w:val="00DC4CA1"/>
    <w:rsid w:val="00DC53E3"/>
    <w:rsid w:val="00DC646E"/>
    <w:rsid w:val="00DC64D0"/>
    <w:rsid w:val="00DC7609"/>
    <w:rsid w:val="00DD0C94"/>
    <w:rsid w:val="00DD15C8"/>
    <w:rsid w:val="00DD23EC"/>
    <w:rsid w:val="00DD3988"/>
    <w:rsid w:val="00DD48DD"/>
    <w:rsid w:val="00DD62F4"/>
    <w:rsid w:val="00DD6743"/>
    <w:rsid w:val="00DD6B72"/>
    <w:rsid w:val="00DD70E3"/>
    <w:rsid w:val="00DD7650"/>
    <w:rsid w:val="00DE0851"/>
    <w:rsid w:val="00DE0893"/>
    <w:rsid w:val="00DE1945"/>
    <w:rsid w:val="00DE1CA5"/>
    <w:rsid w:val="00DE2445"/>
    <w:rsid w:val="00DE2509"/>
    <w:rsid w:val="00DE271B"/>
    <w:rsid w:val="00DE2736"/>
    <w:rsid w:val="00DE296B"/>
    <w:rsid w:val="00DE3186"/>
    <w:rsid w:val="00DE3A03"/>
    <w:rsid w:val="00DE44F6"/>
    <w:rsid w:val="00DE4BEF"/>
    <w:rsid w:val="00DE54DC"/>
    <w:rsid w:val="00DE6742"/>
    <w:rsid w:val="00DE6DD2"/>
    <w:rsid w:val="00DE725C"/>
    <w:rsid w:val="00DE75D6"/>
    <w:rsid w:val="00DE768B"/>
    <w:rsid w:val="00DE79BE"/>
    <w:rsid w:val="00DE7F41"/>
    <w:rsid w:val="00DF0260"/>
    <w:rsid w:val="00DF04A2"/>
    <w:rsid w:val="00DF0E3E"/>
    <w:rsid w:val="00DF1215"/>
    <w:rsid w:val="00DF1397"/>
    <w:rsid w:val="00DF155E"/>
    <w:rsid w:val="00DF168A"/>
    <w:rsid w:val="00DF1BBF"/>
    <w:rsid w:val="00DF2053"/>
    <w:rsid w:val="00DF21DF"/>
    <w:rsid w:val="00DF22F2"/>
    <w:rsid w:val="00DF262E"/>
    <w:rsid w:val="00DF2943"/>
    <w:rsid w:val="00DF3103"/>
    <w:rsid w:val="00DF3C31"/>
    <w:rsid w:val="00DF41CB"/>
    <w:rsid w:val="00DF440F"/>
    <w:rsid w:val="00DF4A17"/>
    <w:rsid w:val="00DF4B17"/>
    <w:rsid w:val="00DF6FF7"/>
    <w:rsid w:val="00DF75BC"/>
    <w:rsid w:val="00E000A2"/>
    <w:rsid w:val="00E00923"/>
    <w:rsid w:val="00E0093B"/>
    <w:rsid w:val="00E0131E"/>
    <w:rsid w:val="00E01AFE"/>
    <w:rsid w:val="00E01C3B"/>
    <w:rsid w:val="00E02A06"/>
    <w:rsid w:val="00E035F1"/>
    <w:rsid w:val="00E03AC3"/>
    <w:rsid w:val="00E03B32"/>
    <w:rsid w:val="00E03E19"/>
    <w:rsid w:val="00E04488"/>
    <w:rsid w:val="00E04D0D"/>
    <w:rsid w:val="00E05CE6"/>
    <w:rsid w:val="00E05DEC"/>
    <w:rsid w:val="00E06005"/>
    <w:rsid w:val="00E06CA9"/>
    <w:rsid w:val="00E0712B"/>
    <w:rsid w:val="00E073A3"/>
    <w:rsid w:val="00E07825"/>
    <w:rsid w:val="00E07C2D"/>
    <w:rsid w:val="00E07F74"/>
    <w:rsid w:val="00E10754"/>
    <w:rsid w:val="00E109D2"/>
    <w:rsid w:val="00E10A5F"/>
    <w:rsid w:val="00E114ED"/>
    <w:rsid w:val="00E11BB4"/>
    <w:rsid w:val="00E12590"/>
    <w:rsid w:val="00E126C1"/>
    <w:rsid w:val="00E12A4A"/>
    <w:rsid w:val="00E12AA1"/>
    <w:rsid w:val="00E13284"/>
    <w:rsid w:val="00E13EB9"/>
    <w:rsid w:val="00E1424B"/>
    <w:rsid w:val="00E14279"/>
    <w:rsid w:val="00E14331"/>
    <w:rsid w:val="00E143AE"/>
    <w:rsid w:val="00E145B4"/>
    <w:rsid w:val="00E146D3"/>
    <w:rsid w:val="00E14F42"/>
    <w:rsid w:val="00E153EE"/>
    <w:rsid w:val="00E154FA"/>
    <w:rsid w:val="00E156DD"/>
    <w:rsid w:val="00E15FE8"/>
    <w:rsid w:val="00E16EBB"/>
    <w:rsid w:val="00E17CC3"/>
    <w:rsid w:val="00E20890"/>
    <w:rsid w:val="00E21C67"/>
    <w:rsid w:val="00E22EBE"/>
    <w:rsid w:val="00E2304E"/>
    <w:rsid w:val="00E244DA"/>
    <w:rsid w:val="00E250D6"/>
    <w:rsid w:val="00E2587B"/>
    <w:rsid w:val="00E26268"/>
    <w:rsid w:val="00E26286"/>
    <w:rsid w:val="00E26553"/>
    <w:rsid w:val="00E27901"/>
    <w:rsid w:val="00E27C4D"/>
    <w:rsid w:val="00E302F0"/>
    <w:rsid w:val="00E30BE0"/>
    <w:rsid w:val="00E31214"/>
    <w:rsid w:val="00E3163F"/>
    <w:rsid w:val="00E31705"/>
    <w:rsid w:val="00E31F3C"/>
    <w:rsid w:val="00E32245"/>
    <w:rsid w:val="00E326BD"/>
    <w:rsid w:val="00E3276F"/>
    <w:rsid w:val="00E32B6F"/>
    <w:rsid w:val="00E32D12"/>
    <w:rsid w:val="00E33FE1"/>
    <w:rsid w:val="00E35299"/>
    <w:rsid w:val="00E358B2"/>
    <w:rsid w:val="00E36489"/>
    <w:rsid w:val="00E36B13"/>
    <w:rsid w:val="00E36C51"/>
    <w:rsid w:val="00E37C5A"/>
    <w:rsid w:val="00E37C69"/>
    <w:rsid w:val="00E401C0"/>
    <w:rsid w:val="00E402B1"/>
    <w:rsid w:val="00E4072C"/>
    <w:rsid w:val="00E409C8"/>
    <w:rsid w:val="00E40C8D"/>
    <w:rsid w:val="00E40F14"/>
    <w:rsid w:val="00E41529"/>
    <w:rsid w:val="00E41999"/>
    <w:rsid w:val="00E4206F"/>
    <w:rsid w:val="00E4233C"/>
    <w:rsid w:val="00E42793"/>
    <w:rsid w:val="00E428D7"/>
    <w:rsid w:val="00E42CFB"/>
    <w:rsid w:val="00E431C8"/>
    <w:rsid w:val="00E43D46"/>
    <w:rsid w:val="00E43F4B"/>
    <w:rsid w:val="00E442C8"/>
    <w:rsid w:val="00E44385"/>
    <w:rsid w:val="00E44824"/>
    <w:rsid w:val="00E45D1A"/>
    <w:rsid w:val="00E4676E"/>
    <w:rsid w:val="00E46A5E"/>
    <w:rsid w:val="00E4738C"/>
    <w:rsid w:val="00E47F42"/>
    <w:rsid w:val="00E505CB"/>
    <w:rsid w:val="00E50870"/>
    <w:rsid w:val="00E52167"/>
    <w:rsid w:val="00E52582"/>
    <w:rsid w:val="00E52828"/>
    <w:rsid w:val="00E532A8"/>
    <w:rsid w:val="00E5341A"/>
    <w:rsid w:val="00E54CC6"/>
    <w:rsid w:val="00E56AE8"/>
    <w:rsid w:val="00E57803"/>
    <w:rsid w:val="00E60175"/>
    <w:rsid w:val="00E60218"/>
    <w:rsid w:val="00E61787"/>
    <w:rsid w:val="00E61B30"/>
    <w:rsid w:val="00E62148"/>
    <w:rsid w:val="00E62CC5"/>
    <w:rsid w:val="00E633E1"/>
    <w:rsid w:val="00E63EF8"/>
    <w:rsid w:val="00E64AA6"/>
    <w:rsid w:val="00E65ED7"/>
    <w:rsid w:val="00E665BB"/>
    <w:rsid w:val="00E668CC"/>
    <w:rsid w:val="00E7023B"/>
    <w:rsid w:val="00E704D8"/>
    <w:rsid w:val="00E70507"/>
    <w:rsid w:val="00E7092C"/>
    <w:rsid w:val="00E71D6B"/>
    <w:rsid w:val="00E71ECA"/>
    <w:rsid w:val="00E72A3C"/>
    <w:rsid w:val="00E73318"/>
    <w:rsid w:val="00E73563"/>
    <w:rsid w:val="00E73A74"/>
    <w:rsid w:val="00E747C9"/>
    <w:rsid w:val="00E75419"/>
    <w:rsid w:val="00E76270"/>
    <w:rsid w:val="00E77E96"/>
    <w:rsid w:val="00E77EE2"/>
    <w:rsid w:val="00E801EB"/>
    <w:rsid w:val="00E80D67"/>
    <w:rsid w:val="00E81087"/>
    <w:rsid w:val="00E81822"/>
    <w:rsid w:val="00E81B5F"/>
    <w:rsid w:val="00E8202D"/>
    <w:rsid w:val="00E826DE"/>
    <w:rsid w:val="00E8275C"/>
    <w:rsid w:val="00E82AA8"/>
    <w:rsid w:val="00E82CE9"/>
    <w:rsid w:val="00E83204"/>
    <w:rsid w:val="00E83973"/>
    <w:rsid w:val="00E83ECF"/>
    <w:rsid w:val="00E8430A"/>
    <w:rsid w:val="00E84B07"/>
    <w:rsid w:val="00E84B13"/>
    <w:rsid w:val="00E84CFA"/>
    <w:rsid w:val="00E84E9A"/>
    <w:rsid w:val="00E869C5"/>
    <w:rsid w:val="00E87045"/>
    <w:rsid w:val="00E9104F"/>
    <w:rsid w:val="00E917F4"/>
    <w:rsid w:val="00E92320"/>
    <w:rsid w:val="00E92AF9"/>
    <w:rsid w:val="00E931ED"/>
    <w:rsid w:val="00E93F6F"/>
    <w:rsid w:val="00E9481F"/>
    <w:rsid w:val="00E94B56"/>
    <w:rsid w:val="00E94D9A"/>
    <w:rsid w:val="00E9531D"/>
    <w:rsid w:val="00E9546A"/>
    <w:rsid w:val="00E95E41"/>
    <w:rsid w:val="00E97732"/>
    <w:rsid w:val="00E97CDF"/>
    <w:rsid w:val="00E97D5D"/>
    <w:rsid w:val="00EA0738"/>
    <w:rsid w:val="00EA0DD6"/>
    <w:rsid w:val="00EA12A8"/>
    <w:rsid w:val="00EA1691"/>
    <w:rsid w:val="00EA2812"/>
    <w:rsid w:val="00EA3802"/>
    <w:rsid w:val="00EA4621"/>
    <w:rsid w:val="00EA4A0F"/>
    <w:rsid w:val="00EA4FB5"/>
    <w:rsid w:val="00EA637C"/>
    <w:rsid w:val="00EA6B87"/>
    <w:rsid w:val="00EA710F"/>
    <w:rsid w:val="00EA73F8"/>
    <w:rsid w:val="00EB0CE1"/>
    <w:rsid w:val="00EB0EAA"/>
    <w:rsid w:val="00EB146D"/>
    <w:rsid w:val="00EB14DB"/>
    <w:rsid w:val="00EB154E"/>
    <w:rsid w:val="00EB2689"/>
    <w:rsid w:val="00EB26EB"/>
    <w:rsid w:val="00EB2F59"/>
    <w:rsid w:val="00EB3323"/>
    <w:rsid w:val="00EB3872"/>
    <w:rsid w:val="00EB397B"/>
    <w:rsid w:val="00EB4958"/>
    <w:rsid w:val="00EB51C1"/>
    <w:rsid w:val="00EB650C"/>
    <w:rsid w:val="00EB6800"/>
    <w:rsid w:val="00EB69EF"/>
    <w:rsid w:val="00EB7823"/>
    <w:rsid w:val="00EB7912"/>
    <w:rsid w:val="00EB7973"/>
    <w:rsid w:val="00EC0720"/>
    <w:rsid w:val="00EC0CCA"/>
    <w:rsid w:val="00EC17BF"/>
    <w:rsid w:val="00EC2032"/>
    <w:rsid w:val="00EC29B9"/>
    <w:rsid w:val="00EC3195"/>
    <w:rsid w:val="00EC32DC"/>
    <w:rsid w:val="00EC384A"/>
    <w:rsid w:val="00EC3C38"/>
    <w:rsid w:val="00EC48BA"/>
    <w:rsid w:val="00EC4C22"/>
    <w:rsid w:val="00EC4C91"/>
    <w:rsid w:val="00EC4D24"/>
    <w:rsid w:val="00EC51E4"/>
    <w:rsid w:val="00EC6601"/>
    <w:rsid w:val="00EC6E1C"/>
    <w:rsid w:val="00EC79AB"/>
    <w:rsid w:val="00ED03B1"/>
    <w:rsid w:val="00ED05D9"/>
    <w:rsid w:val="00ED06F0"/>
    <w:rsid w:val="00ED086B"/>
    <w:rsid w:val="00ED16B3"/>
    <w:rsid w:val="00ED182C"/>
    <w:rsid w:val="00ED1C33"/>
    <w:rsid w:val="00ED2188"/>
    <w:rsid w:val="00ED2274"/>
    <w:rsid w:val="00ED26BC"/>
    <w:rsid w:val="00ED2B58"/>
    <w:rsid w:val="00ED2FEC"/>
    <w:rsid w:val="00ED443D"/>
    <w:rsid w:val="00ED4DDC"/>
    <w:rsid w:val="00ED5991"/>
    <w:rsid w:val="00ED5B46"/>
    <w:rsid w:val="00ED60A8"/>
    <w:rsid w:val="00EE1AB5"/>
    <w:rsid w:val="00EE20BC"/>
    <w:rsid w:val="00EE2926"/>
    <w:rsid w:val="00EE2E61"/>
    <w:rsid w:val="00EE3F32"/>
    <w:rsid w:val="00EE4715"/>
    <w:rsid w:val="00EE47F7"/>
    <w:rsid w:val="00EE4B51"/>
    <w:rsid w:val="00EE4DBA"/>
    <w:rsid w:val="00EE4EFD"/>
    <w:rsid w:val="00EE5220"/>
    <w:rsid w:val="00EE5284"/>
    <w:rsid w:val="00EE5DD0"/>
    <w:rsid w:val="00EE77A8"/>
    <w:rsid w:val="00EF03E7"/>
    <w:rsid w:val="00EF070C"/>
    <w:rsid w:val="00EF0BF8"/>
    <w:rsid w:val="00EF2602"/>
    <w:rsid w:val="00EF2A3A"/>
    <w:rsid w:val="00EF4FEC"/>
    <w:rsid w:val="00EF5382"/>
    <w:rsid w:val="00EF645A"/>
    <w:rsid w:val="00EF7631"/>
    <w:rsid w:val="00F00150"/>
    <w:rsid w:val="00F0079F"/>
    <w:rsid w:val="00F00BFF"/>
    <w:rsid w:val="00F011F1"/>
    <w:rsid w:val="00F01277"/>
    <w:rsid w:val="00F01683"/>
    <w:rsid w:val="00F02061"/>
    <w:rsid w:val="00F02242"/>
    <w:rsid w:val="00F029FA"/>
    <w:rsid w:val="00F02BE3"/>
    <w:rsid w:val="00F03B07"/>
    <w:rsid w:val="00F03E77"/>
    <w:rsid w:val="00F03EA6"/>
    <w:rsid w:val="00F03F3B"/>
    <w:rsid w:val="00F05619"/>
    <w:rsid w:val="00F05D05"/>
    <w:rsid w:val="00F06F00"/>
    <w:rsid w:val="00F07517"/>
    <w:rsid w:val="00F07EF6"/>
    <w:rsid w:val="00F100E0"/>
    <w:rsid w:val="00F10180"/>
    <w:rsid w:val="00F122B0"/>
    <w:rsid w:val="00F12F77"/>
    <w:rsid w:val="00F1518F"/>
    <w:rsid w:val="00F15589"/>
    <w:rsid w:val="00F16420"/>
    <w:rsid w:val="00F1643B"/>
    <w:rsid w:val="00F17129"/>
    <w:rsid w:val="00F17224"/>
    <w:rsid w:val="00F2003D"/>
    <w:rsid w:val="00F20497"/>
    <w:rsid w:val="00F204C8"/>
    <w:rsid w:val="00F21051"/>
    <w:rsid w:val="00F21112"/>
    <w:rsid w:val="00F21554"/>
    <w:rsid w:val="00F21782"/>
    <w:rsid w:val="00F21913"/>
    <w:rsid w:val="00F21C44"/>
    <w:rsid w:val="00F223D4"/>
    <w:rsid w:val="00F245B9"/>
    <w:rsid w:val="00F246E6"/>
    <w:rsid w:val="00F25882"/>
    <w:rsid w:val="00F264B5"/>
    <w:rsid w:val="00F2684D"/>
    <w:rsid w:val="00F27352"/>
    <w:rsid w:val="00F27B0D"/>
    <w:rsid w:val="00F27C8F"/>
    <w:rsid w:val="00F27C9D"/>
    <w:rsid w:val="00F27E71"/>
    <w:rsid w:val="00F300A7"/>
    <w:rsid w:val="00F30259"/>
    <w:rsid w:val="00F30A98"/>
    <w:rsid w:val="00F32103"/>
    <w:rsid w:val="00F3245F"/>
    <w:rsid w:val="00F329B7"/>
    <w:rsid w:val="00F329C5"/>
    <w:rsid w:val="00F338BE"/>
    <w:rsid w:val="00F343A3"/>
    <w:rsid w:val="00F35105"/>
    <w:rsid w:val="00F35795"/>
    <w:rsid w:val="00F37210"/>
    <w:rsid w:val="00F3796A"/>
    <w:rsid w:val="00F37A3A"/>
    <w:rsid w:val="00F401A6"/>
    <w:rsid w:val="00F40AD3"/>
    <w:rsid w:val="00F41D6D"/>
    <w:rsid w:val="00F428BE"/>
    <w:rsid w:val="00F42B89"/>
    <w:rsid w:val="00F43D22"/>
    <w:rsid w:val="00F467C5"/>
    <w:rsid w:val="00F46B87"/>
    <w:rsid w:val="00F47A64"/>
    <w:rsid w:val="00F47B9E"/>
    <w:rsid w:val="00F47D4A"/>
    <w:rsid w:val="00F504EB"/>
    <w:rsid w:val="00F50889"/>
    <w:rsid w:val="00F50926"/>
    <w:rsid w:val="00F51661"/>
    <w:rsid w:val="00F51F1A"/>
    <w:rsid w:val="00F5202D"/>
    <w:rsid w:val="00F5222C"/>
    <w:rsid w:val="00F524FE"/>
    <w:rsid w:val="00F53626"/>
    <w:rsid w:val="00F53813"/>
    <w:rsid w:val="00F53973"/>
    <w:rsid w:val="00F53FE0"/>
    <w:rsid w:val="00F54985"/>
    <w:rsid w:val="00F54B45"/>
    <w:rsid w:val="00F54C15"/>
    <w:rsid w:val="00F54FD5"/>
    <w:rsid w:val="00F557DB"/>
    <w:rsid w:val="00F55955"/>
    <w:rsid w:val="00F55E25"/>
    <w:rsid w:val="00F55FA7"/>
    <w:rsid w:val="00F55FB2"/>
    <w:rsid w:val="00F563FD"/>
    <w:rsid w:val="00F5654A"/>
    <w:rsid w:val="00F5694E"/>
    <w:rsid w:val="00F56F19"/>
    <w:rsid w:val="00F57678"/>
    <w:rsid w:val="00F579A2"/>
    <w:rsid w:val="00F60FDD"/>
    <w:rsid w:val="00F617BE"/>
    <w:rsid w:val="00F61C89"/>
    <w:rsid w:val="00F63276"/>
    <w:rsid w:val="00F64975"/>
    <w:rsid w:val="00F65221"/>
    <w:rsid w:val="00F65326"/>
    <w:rsid w:val="00F654BB"/>
    <w:rsid w:val="00F65547"/>
    <w:rsid w:val="00F65B85"/>
    <w:rsid w:val="00F65E65"/>
    <w:rsid w:val="00F65FD2"/>
    <w:rsid w:val="00F66D5A"/>
    <w:rsid w:val="00F66D61"/>
    <w:rsid w:val="00F67694"/>
    <w:rsid w:val="00F7102F"/>
    <w:rsid w:val="00F7163D"/>
    <w:rsid w:val="00F75E02"/>
    <w:rsid w:val="00F76A53"/>
    <w:rsid w:val="00F76C4C"/>
    <w:rsid w:val="00F76EDF"/>
    <w:rsid w:val="00F77417"/>
    <w:rsid w:val="00F7796A"/>
    <w:rsid w:val="00F77CAB"/>
    <w:rsid w:val="00F77D06"/>
    <w:rsid w:val="00F8068E"/>
    <w:rsid w:val="00F80C5E"/>
    <w:rsid w:val="00F814A2"/>
    <w:rsid w:val="00F82A8E"/>
    <w:rsid w:val="00F83502"/>
    <w:rsid w:val="00F83D30"/>
    <w:rsid w:val="00F84BBE"/>
    <w:rsid w:val="00F85E83"/>
    <w:rsid w:val="00F862C0"/>
    <w:rsid w:val="00F86C41"/>
    <w:rsid w:val="00F871D4"/>
    <w:rsid w:val="00F87249"/>
    <w:rsid w:val="00F90DC9"/>
    <w:rsid w:val="00F90FCB"/>
    <w:rsid w:val="00F91256"/>
    <w:rsid w:val="00F91EAE"/>
    <w:rsid w:val="00F92BB0"/>
    <w:rsid w:val="00F92F70"/>
    <w:rsid w:val="00F931F3"/>
    <w:rsid w:val="00F9399F"/>
    <w:rsid w:val="00F93CC0"/>
    <w:rsid w:val="00F94679"/>
    <w:rsid w:val="00F95A42"/>
    <w:rsid w:val="00F95A65"/>
    <w:rsid w:val="00F95AFC"/>
    <w:rsid w:val="00F960C0"/>
    <w:rsid w:val="00F96817"/>
    <w:rsid w:val="00FA0587"/>
    <w:rsid w:val="00FA0772"/>
    <w:rsid w:val="00FA0853"/>
    <w:rsid w:val="00FA0CEB"/>
    <w:rsid w:val="00FA1D7C"/>
    <w:rsid w:val="00FA2819"/>
    <w:rsid w:val="00FA46D4"/>
    <w:rsid w:val="00FA4F54"/>
    <w:rsid w:val="00FA5EF3"/>
    <w:rsid w:val="00FA5F46"/>
    <w:rsid w:val="00FA64D4"/>
    <w:rsid w:val="00FA6B45"/>
    <w:rsid w:val="00FA6C93"/>
    <w:rsid w:val="00FA7FAE"/>
    <w:rsid w:val="00FB0A8C"/>
    <w:rsid w:val="00FB128D"/>
    <w:rsid w:val="00FB18E3"/>
    <w:rsid w:val="00FB212F"/>
    <w:rsid w:val="00FB2967"/>
    <w:rsid w:val="00FB2C98"/>
    <w:rsid w:val="00FB3241"/>
    <w:rsid w:val="00FB32CD"/>
    <w:rsid w:val="00FB356C"/>
    <w:rsid w:val="00FB35CC"/>
    <w:rsid w:val="00FB3B37"/>
    <w:rsid w:val="00FB4127"/>
    <w:rsid w:val="00FB4776"/>
    <w:rsid w:val="00FB4B3C"/>
    <w:rsid w:val="00FB4D7A"/>
    <w:rsid w:val="00FB564E"/>
    <w:rsid w:val="00FB57B4"/>
    <w:rsid w:val="00FB5A85"/>
    <w:rsid w:val="00FB6569"/>
    <w:rsid w:val="00FB6DBA"/>
    <w:rsid w:val="00FB7266"/>
    <w:rsid w:val="00FC0710"/>
    <w:rsid w:val="00FC0FF8"/>
    <w:rsid w:val="00FC115B"/>
    <w:rsid w:val="00FC24F9"/>
    <w:rsid w:val="00FC25AE"/>
    <w:rsid w:val="00FC38A7"/>
    <w:rsid w:val="00FC38E3"/>
    <w:rsid w:val="00FC46A9"/>
    <w:rsid w:val="00FC4B6B"/>
    <w:rsid w:val="00FC5142"/>
    <w:rsid w:val="00FC5A74"/>
    <w:rsid w:val="00FC6435"/>
    <w:rsid w:val="00FD0EED"/>
    <w:rsid w:val="00FD1D82"/>
    <w:rsid w:val="00FD2CCC"/>
    <w:rsid w:val="00FD342D"/>
    <w:rsid w:val="00FD3D55"/>
    <w:rsid w:val="00FD5133"/>
    <w:rsid w:val="00FD5689"/>
    <w:rsid w:val="00FE0154"/>
    <w:rsid w:val="00FE0FB8"/>
    <w:rsid w:val="00FE1A95"/>
    <w:rsid w:val="00FE2A1F"/>
    <w:rsid w:val="00FE32B4"/>
    <w:rsid w:val="00FE3B78"/>
    <w:rsid w:val="00FE455F"/>
    <w:rsid w:val="00FE45DE"/>
    <w:rsid w:val="00FE4F09"/>
    <w:rsid w:val="00FE5DE3"/>
    <w:rsid w:val="00FE663D"/>
    <w:rsid w:val="00FE6813"/>
    <w:rsid w:val="00FE6985"/>
    <w:rsid w:val="00FE707C"/>
    <w:rsid w:val="00FE7A71"/>
    <w:rsid w:val="00FF0BAD"/>
    <w:rsid w:val="00FF1187"/>
    <w:rsid w:val="00FF23E4"/>
    <w:rsid w:val="00FF27C7"/>
    <w:rsid w:val="00FF3401"/>
    <w:rsid w:val="00FF3586"/>
    <w:rsid w:val="00FF3F46"/>
    <w:rsid w:val="00FF4046"/>
    <w:rsid w:val="00FF42C3"/>
    <w:rsid w:val="00FF43A5"/>
    <w:rsid w:val="00FF4B95"/>
    <w:rsid w:val="00FF4EB9"/>
    <w:rsid w:val="00FF5152"/>
    <w:rsid w:val="00FF55C7"/>
    <w:rsid w:val="00FF56BD"/>
    <w:rsid w:val="00FF5859"/>
    <w:rsid w:val="00FF5917"/>
    <w:rsid w:val="00FF6078"/>
    <w:rsid w:val="00FF62DB"/>
    <w:rsid w:val="00FF6393"/>
    <w:rsid w:val="00FF662A"/>
    <w:rsid w:val="00FF687D"/>
    <w:rsid w:val="0101A046"/>
    <w:rsid w:val="01156C96"/>
    <w:rsid w:val="011AB243"/>
    <w:rsid w:val="0132E94E"/>
    <w:rsid w:val="0179A795"/>
    <w:rsid w:val="01A205D0"/>
    <w:rsid w:val="01AB8E74"/>
    <w:rsid w:val="01CFD55D"/>
    <w:rsid w:val="01E86BAF"/>
    <w:rsid w:val="020244F7"/>
    <w:rsid w:val="02164DFC"/>
    <w:rsid w:val="02380D5A"/>
    <w:rsid w:val="028E595C"/>
    <w:rsid w:val="028FDC1C"/>
    <w:rsid w:val="029ABF98"/>
    <w:rsid w:val="029F2FA2"/>
    <w:rsid w:val="02B7E84C"/>
    <w:rsid w:val="02BA0E77"/>
    <w:rsid w:val="02CA4C89"/>
    <w:rsid w:val="02DA7052"/>
    <w:rsid w:val="02E383BC"/>
    <w:rsid w:val="02F8735D"/>
    <w:rsid w:val="031A8A2F"/>
    <w:rsid w:val="032F7997"/>
    <w:rsid w:val="0351E188"/>
    <w:rsid w:val="0361E72A"/>
    <w:rsid w:val="036C10AE"/>
    <w:rsid w:val="0385FA73"/>
    <w:rsid w:val="03AAC2C7"/>
    <w:rsid w:val="03AEA007"/>
    <w:rsid w:val="03CABBBE"/>
    <w:rsid w:val="03CC729C"/>
    <w:rsid w:val="041BE02E"/>
    <w:rsid w:val="04213373"/>
    <w:rsid w:val="042EF4E9"/>
    <w:rsid w:val="0435CB5E"/>
    <w:rsid w:val="0439A3BD"/>
    <w:rsid w:val="04438389"/>
    <w:rsid w:val="04491D67"/>
    <w:rsid w:val="044EC5EE"/>
    <w:rsid w:val="04537187"/>
    <w:rsid w:val="0458DFFC"/>
    <w:rsid w:val="045B002B"/>
    <w:rsid w:val="0466C420"/>
    <w:rsid w:val="04735428"/>
    <w:rsid w:val="047B6483"/>
    <w:rsid w:val="047C760B"/>
    <w:rsid w:val="04853991"/>
    <w:rsid w:val="04A4B948"/>
    <w:rsid w:val="04A9C87D"/>
    <w:rsid w:val="04BC57F7"/>
    <w:rsid w:val="04C3EB3E"/>
    <w:rsid w:val="04CA16F4"/>
    <w:rsid w:val="04CDA08F"/>
    <w:rsid w:val="04E42F4B"/>
    <w:rsid w:val="04E95AAA"/>
    <w:rsid w:val="04F0AA1D"/>
    <w:rsid w:val="050C59DB"/>
    <w:rsid w:val="051374EF"/>
    <w:rsid w:val="0513FCC5"/>
    <w:rsid w:val="054DEEBE"/>
    <w:rsid w:val="055BA8FC"/>
    <w:rsid w:val="05695037"/>
    <w:rsid w:val="05703354"/>
    <w:rsid w:val="057D0191"/>
    <w:rsid w:val="05839A64"/>
    <w:rsid w:val="0585447F"/>
    <w:rsid w:val="058C377A"/>
    <w:rsid w:val="05AB3C1A"/>
    <w:rsid w:val="05CB16AD"/>
    <w:rsid w:val="05CB937A"/>
    <w:rsid w:val="06037220"/>
    <w:rsid w:val="06249F97"/>
    <w:rsid w:val="06449B0C"/>
    <w:rsid w:val="068BB6AB"/>
    <w:rsid w:val="06921FA2"/>
    <w:rsid w:val="0696DC32"/>
    <w:rsid w:val="06BABBFB"/>
    <w:rsid w:val="06BAD464"/>
    <w:rsid w:val="06E94EB6"/>
    <w:rsid w:val="06F46062"/>
    <w:rsid w:val="0716209A"/>
    <w:rsid w:val="07253E7A"/>
    <w:rsid w:val="072540C8"/>
    <w:rsid w:val="072C8087"/>
    <w:rsid w:val="07345F14"/>
    <w:rsid w:val="07668711"/>
    <w:rsid w:val="07767354"/>
    <w:rsid w:val="07863325"/>
    <w:rsid w:val="07928A3E"/>
    <w:rsid w:val="079A6309"/>
    <w:rsid w:val="07B99213"/>
    <w:rsid w:val="07E37D63"/>
    <w:rsid w:val="07F5C749"/>
    <w:rsid w:val="0804F0E0"/>
    <w:rsid w:val="080DEF30"/>
    <w:rsid w:val="08141F76"/>
    <w:rsid w:val="08159A63"/>
    <w:rsid w:val="0816415D"/>
    <w:rsid w:val="0823EB17"/>
    <w:rsid w:val="0841A6AE"/>
    <w:rsid w:val="085D68C3"/>
    <w:rsid w:val="086A088B"/>
    <w:rsid w:val="0871764A"/>
    <w:rsid w:val="087388DD"/>
    <w:rsid w:val="0880F25C"/>
    <w:rsid w:val="08858F80"/>
    <w:rsid w:val="088D8A2A"/>
    <w:rsid w:val="08A1BB0A"/>
    <w:rsid w:val="08AA37CB"/>
    <w:rsid w:val="08BB55C6"/>
    <w:rsid w:val="08C33B68"/>
    <w:rsid w:val="08C5CBAA"/>
    <w:rsid w:val="08CAEBEA"/>
    <w:rsid w:val="08F31A8F"/>
    <w:rsid w:val="091F4193"/>
    <w:rsid w:val="092269FF"/>
    <w:rsid w:val="092AE60B"/>
    <w:rsid w:val="0992C9D2"/>
    <w:rsid w:val="099D8289"/>
    <w:rsid w:val="09AB7B77"/>
    <w:rsid w:val="09B211BE"/>
    <w:rsid w:val="09CE4205"/>
    <w:rsid w:val="0A1AD8C1"/>
    <w:rsid w:val="0A21894B"/>
    <w:rsid w:val="0A2394A1"/>
    <w:rsid w:val="0A30CA25"/>
    <w:rsid w:val="0A3A55CC"/>
    <w:rsid w:val="0A3FE666"/>
    <w:rsid w:val="0A49F972"/>
    <w:rsid w:val="0A4D21CB"/>
    <w:rsid w:val="0A5B8B72"/>
    <w:rsid w:val="0A5DFC0A"/>
    <w:rsid w:val="0A6CD9CE"/>
    <w:rsid w:val="0A70A75A"/>
    <w:rsid w:val="0A8018EA"/>
    <w:rsid w:val="0A8E2B90"/>
    <w:rsid w:val="0AA916B0"/>
    <w:rsid w:val="0AAB25F3"/>
    <w:rsid w:val="0ABBD914"/>
    <w:rsid w:val="0AC4D719"/>
    <w:rsid w:val="0AC7ACFC"/>
    <w:rsid w:val="0ACC30AC"/>
    <w:rsid w:val="0AD70F68"/>
    <w:rsid w:val="0B018785"/>
    <w:rsid w:val="0B0972E4"/>
    <w:rsid w:val="0B0DB6B1"/>
    <w:rsid w:val="0B2B4E88"/>
    <w:rsid w:val="0B2C8492"/>
    <w:rsid w:val="0B309BEF"/>
    <w:rsid w:val="0B30AEFE"/>
    <w:rsid w:val="0B3AB15B"/>
    <w:rsid w:val="0B444EC1"/>
    <w:rsid w:val="0B62B859"/>
    <w:rsid w:val="0B6975A2"/>
    <w:rsid w:val="0B800099"/>
    <w:rsid w:val="0B881241"/>
    <w:rsid w:val="0BA4704A"/>
    <w:rsid w:val="0BBEA2C0"/>
    <w:rsid w:val="0BCA7A51"/>
    <w:rsid w:val="0BCD8E87"/>
    <w:rsid w:val="0BD4001A"/>
    <w:rsid w:val="0BD6589F"/>
    <w:rsid w:val="0BED09C5"/>
    <w:rsid w:val="0BF43A72"/>
    <w:rsid w:val="0C0425AC"/>
    <w:rsid w:val="0C32A14F"/>
    <w:rsid w:val="0C56DBC5"/>
    <w:rsid w:val="0C640802"/>
    <w:rsid w:val="0C6BC456"/>
    <w:rsid w:val="0C9005DA"/>
    <w:rsid w:val="0C97B410"/>
    <w:rsid w:val="0C9CD3D5"/>
    <w:rsid w:val="0CAF5B25"/>
    <w:rsid w:val="0CB03668"/>
    <w:rsid w:val="0CBC1A78"/>
    <w:rsid w:val="0CCE678A"/>
    <w:rsid w:val="0CD27083"/>
    <w:rsid w:val="0CD62C30"/>
    <w:rsid w:val="0CE67C52"/>
    <w:rsid w:val="0CF347D1"/>
    <w:rsid w:val="0CF5DB3E"/>
    <w:rsid w:val="0D0FEE48"/>
    <w:rsid w:val="0D24C178"/>
    <w:rsid w:val="0D413F5C"/>
    <w:rsid w:val="0D4D6EA3"/>
    <w:rsid w:val="0D5A0D99"/>
    <w:rsid w:val="0D650DAB"/>
    <w:rsid w:val="0D7000A6"/>
    <w:rsid w:val="0D7A1E09"/>
    <w:rsid w:val="0D99B324"/>
    <w:rsid w:val="0D9A8A4F"/>
    <w:rsid w:val="0D9EC7C8"/>
    <w:rsid w:val="0DB73B53"/>
    <w:rsid w:val="0DBEFD0E"/>
    <w:rsid w:val="0E0F616A"/>
    <w:rsid w:val="0E11D963"/>
    <w:rsid w:val="0E54E0E2"/>
    <w:rsid w:val="0E63DE46"/>
    <w:rsid w:val="0E93EAE0"/>
    <w:rsid w:val="0E94B927"/>
    <w:rsid w:val="0E975AFB"/>
    <w:rsid w:val="0E997494"/>
    <w:rsid w:val="0E99E689"/>
    <w:rsid w:val="0E9E701C"/>
    <w:rsid w:val="0EBD678D"/>
    <w:rsid w:val="0ED54C03"/>
    <w:rsid w:val="0ED6292D"/>
    <w:rsid w:val="0EDB097E"/>
    <w:rsid w:val="0EFA613A"/>
    <w:rsid w:val="0F1B4300"/>
    <w:rsid w:val="0F530BB8"/>
    <w:rsid w:val="0F708A8A"/>
    <w:rsid w:val="0F7B2C99"/>
    <w:rsid w:val="0F7DA9F1"/>
    <w:rsid w:val="0F89D324"/>
    <w:rsid w:val="0F9DD6E6"/>
    <w:rsid w:val="0FAC962D"/>
    <w:rsid w:val="0FAEFDEA"/>
    <w:rsid w:val="0FAF26A9"/>
    <w:rsid w:val="0FB0E8A0"/>
    <w:rsid w:val="0FBC4604"/>
    <w:rsid w:val="0FC8DC57"/>
    <w:rsid w:val="0FCA43BE"/>
    <w:rsid w:val="0FE363D3"/>
    <w:rsid w:val="0FF58D81"/>
    <w:rsid w:val="1010DF8F"/>
    <w:rsid w:val="101D3613"/>
    <w:rsid w:val="10301C13"/>
    <w:rsid w:val="10329A66"/>
    <w:rsid w:val="1051F0E2"/>
    <w:rsid w:val="10548719"/>
    <w:rsid w:val="1077198C"/>
    <w:rsid w:val="107D8D79"/>
    <w:rsid w:val="10806780"/>
    <w:rsid w:val="108D7838"/>
    <w:rsid w:val="10A9C9C2"/>
    <w:rsid w:val="10C07985"/>
    <w:rsid w:val="10C62072"/>
    <w:rsid w:val="10C8C8E5"/>
    <w:rsid w:val="10DCB4BC"/>
    <w:rsid w:val="110372AE"/>
    <w:rsid w:val="111F3C48"/>
    <w:rsid w:val="113613C3"/>
    <w:rsid w:val="114C57F9"/>
    <w:rsid w:val="117CA9B1"/>
    <w:rsid w:val="118293E1"/>
    <w:rsid w:val="1191AC12"/>
    <w:rsid w:val="119F7025"/>
    <w:rsid w:val="11FF46C2"/>
    <w:rsid w:val="123556D6"/>
    <w:rsid w:val="12365EA6"/>
    <w:rsid w:val="123E2050"/>
    <w:rsid w:val="124EE774"/>
    <w:rsid w:val="128A8803"/>
    <w:rsid w:val="128CF7EE"/>
    <w:rsid w:val="12901618"/>
    <w:rsid w:val="12A2420C"/>
    <w:rsid w:val="12CC4CBB"/>
    <w:rsid w:val="12DB502B"/>
    <w:rsid w:val="12F0C9D5"/>
    <w:rsid w:val="1323FA63"/>
    <w:rsid w:val="133CC294"/>
    <w:rsid w:val="133E662A"/>
    <w:rsid w:val="134119A6"/>
    <w:rsid w:val="134C765B"/>
    <w:rsid w:val="13737E6E"/>
    <w:rsid w:val="1373A4F3"/>
    <w:rsid w:val="137B80F7"/>
    <w:rsid w:val="139329E2"/>
    <w:rsid w:val="13969BB9"/>
    <w:rsid w:val="13A10F69"/>
    <w:rsid w:val="13AC9AA5"/>
    <w:rsid w:val="13B5F31E"/>
    <w:rsid w:val="13BF780F"/>
    <w:rsid w:val="13F2B8AB"/>
    <w:rsid w:val="142120B6"/>
    <w:rsid w:val="143048AC"/>
    <w:rsid w:val="14359759"/>
    <w:rsid w:val="145D40C5"/>
    <w:rsid w:val="1462478A"/>
    <w:rsid w:val="147218E4"/>
    <w:rsid w:val="1486CB10"/>
    <w:rsid w:val="148C07E4"/>
    <w:rsid w:val="14A6881F"/>
    <w:rsid w:val="14B0628E"/>
    <w:rsid w:val="14CBA590"/>
    <w:rsid w:val="14E9D26D"/>
    <w:rsid w:val="14EBB7CA"/>
    <w:rsid w:val="1509412D"/>
    <w:rsid w:val="151A20E1"/>
    <w:rsid w:val="1522A77A"/>
    <w:rsid w:val="152514AC"/>
    <w:rsid w:val="152BECB2"/>
    <w:rsid w:val="15438734"/>
    <w:rsid w:val="1545CB44"/>
    <w:rsid w:val="1549CB89"/>
    <w:rsid w:val="1557A600"/>
    <w:rsid w:val="1559B4E9"/>
    <w:rsid w:val="155B4870"/>
    <w:rsid w:val="155E3377"/>
    <w:rsid w:val="1560198D"/>
    <w:rsid w:val="1561F944"/>
    <w:rsid w:val="15641288"/>
    <w:rsid w:val="156A4809"/>
    <w:rsid w:val="15718D09"/>
    <w:rsid w:val="15788A45"/>
    <w:rsid w:val="15CC01C8"/>
    <w:rsid w:val="15E10E56"/>
    <w:rsid w:val="15F25AA6"/>
    <w:rsid w:val="15FB543F"/>
    <w:rsid w:val="16335F47"/>
    <w:rsid w:val="163CB067"/>
    <w:rsid w:val="1644E445"/>
    <w:rsid w:val="164826FE"/>
    <w:rsid w:val="164C6715"/>
    <w:rsid w:val="166EA4B3"/>
    <w:rsid w:val="166EE9B8"/>
    <w:rsid w:val="16812A4B"/>
    <w:rsid w:val="168EDAB2"/>
    <w:rsid w:val="169C8E23"/>
    <w:rsid w:val="16AED913"/>
    <w:rsid w:val="16B4D7C9"/>
    <w:rsid w:val="16E6E31B"/>
    <w:rsid w:val="16EB225A"/>
    <w:rsid w:val="16ED147B"/>
    <w:rsid w:val="170D071E"/>
    <w:rsid w:val="1754C27A"/>
    <w:rsid w:val="1754F78A"/>
    <w:rsid w:val="17595987"/>
    <w:rsid w:val="175EA889"/>
    <w:rsid w:val="1767B094"/>
    <w:rsid w:val="1779669E"/>
    <w:rsid w:val="178120DB"/>
    <w:rsid w:val="17824C1A"/>
    <w:rsid w:val="178C763A"/>
    <w:rsid w:val="17AB365F"/>
    <w:rsid w:val="17AEC768"/>
    <w:rsid w:val="17BDAF86"/>
    <w:rsid w:val="17BE958D"/>
    <w:rsid w:val="17C4D0D4"/>
    <w:rsid w:val="17C8E906"/>
    <w:rsid w:val="17C9B91A"/>
    <w:rsid w:val="17D1AAFB"/>
    <w:rsid w:val="17E836F5"/>
    <w:rsid w:val="17FEEB34"/>
    <w:rsid w:val="180335DF"/>
    <w:rsid w:val="180DD426"/>
    <w:rsid w:val="182F89ED"/>
    <w:rsid w:val="18369833"/>
    <w:rsid w:val="186F0034"/>
    <w:rsid w:val="1889B12A"/>
    <w:rsid w:val="1892E932"/>
    <w:rsid w:val="189B41B7"/>
    <w:rsid w:val="18AA6B9D"/>
    <w:rsid w:val="18BCA2E0"/>
    <w:rsid w:val="18D5F67C"/>
    <w:rsid w:val="1901DCD5"/>
    <w:rsid w:val="190607D7"/>
    <w:rsid w:val="190DB4EA"/>
    <w:rsid w:val="19274E21"/>
    <w:rsid w:val="193373FF"/>
    <w:rsid w:val="1945F6CC"/>
    <w:rsid w:val="199F333C"/>
    <w:rsid w:val="19B91460"/>
    <w:rsid w:val="19B9DA7C"/>
    <w:rsid w:val="19EF2F0D"/>
    <w:rsid w:val="1A12ACEE"/>
    <w:rsid w:val="1A237309"/>
    <w:rsid w:val="1A260E67"/>
    <w:rsid w:val="1A288650"/>
    <w:rsid w:val="1A444717"/>
    <w:rsid w:val="1A4EB987"/>
    <w:rsid w:val="1A5DECDD"/>
    <w:rsid w:val="1A68F6E3"/>
    <w:rsid w:val="1A69095A"/>
    <w:rsid w:val="1A6D7E5C"/>
    <w:rsid w:val="1A7F71DE"/>
    <w:rsid w:val="1A94AC25"/>
    <w:rsid w:val="1AA2D01E"/>
    <w:rsid w:val="1AAB3B56"/>
    <w:rsid w:val="1ABCE754"/>
    <w:rsid w:val="1AD06136"/>
    <w:rsid w:val="1AE73610"/>
    <w:rsid w:val="1AFCC58C"/>
    <w:rsid w:val="1B1F65FB"/>
    <w:rsid w:val="1B35E189"/>
    <w:rsid w:val="1B3D1041"/>
    <w:rsid w:val="1B4666AB"/>
    <w:rsid w:val="1B4AB3B7"/>
    <w:rsid w:val="1B652E32"/>
    <w:rsid w:val="1B661BA7"/>
    <w:rsid w:val="1B6AC5E2"/>
    <w:rsid w:val="1B7BE012"/>
    <w:rsid w:val="1B7D01F0"/>
    <w:rsid w:val="1B8F46DC"/>
    <w:rsid w:val="1BA98874"/>
    <w:rsid w:val="1BC38519"/>
    <w:rsid w:val="1BDE5D1D"/>
    <w:rsid w:val="1C0D4F2A"/>
    <w:rsid w:val="1C0DBB26"/>
    <w:rsid w:val="1C322006"/>
    <w:rsid w:val="1C50013B"/>
    <w:rsid w:val="1C629309"/>
    <w:rsid w:val="1C6AC129"/>
    <w:rsid w:val="1C77E6BD"/>
    <w:rsid w:val="1C944C54"/>
    <w:rsid w:val="1C986183"/>
    <w:rsid w:val="1CA6FEAA"/>
    <w:rsid w:val="1CB632E4"/>
    <w:rsid w:val="1CB649E8"/>
    <w:rsid w:val="1CB948C1"/>
    <w:rsid w:val="1CBC3D06"/>
    <w:rsid w:val="1CD58CB1"/>
    <w:rsid w:val="1CF4114E"/>
    <w:rsid w:val="1D0165F9"/>
    <w:rsid w:val="1D0E3ACC"/>
    <w:rsid w:val="1D13E440"/>
    <w:rsid w:val="1D18F6B6"/>
    <w:rsid w:val="1D1E8E6C"/>
    <w:rsid w:val="1D47218E"/>
    <w:rsid w:val="1D5D023D"/>
    <w:rsid w:val="1D6FCD30"/>
    <w:rsid w:val="1D73A4B0"/>
    <w:rsid w:val="1D763769"/>
    <w:rsid w:val="1D805F44"/>
    <w:rsid w:val="1D898F4C"/>
    <w:rsid w:val="1D9F6AF8"/>
    <w:rsid w:val="1DBB2AC3"/>
    <w:rsid w:val="1DBDC0D6"/>
    <w:rsid w:val="1DD50EF3"/>
    <w:rsid w:val="1DDA70E0"/>
    <w:rsid w:val="1DDF9876"/>
    <w:rsid w:val="1DE3FA6B"/>
    <w:rsid w:val="1E00D805"/>
    <w:rsid w:val="1E0D4A52"/>
    <w:rsid w:val="1E1B8E99"/>
    <w:rsid w:val="1E1E3591"/>
    <w:rsid w:val="1E1E7C56"/>
    <w:rsid w:val="1E313793"/>
    <w:rsid w:val="1E32E37D"/>
    <w:rsid w:val="1E37FE7F"/>
    <w:rsid w:val="1E475016"/>
    <w:rsid w:val="1E529606"/>
    <w:rsid w:val="1E57A848"/>
    <w:rsid w:val="1E86AA3F"/>
    <w:rsid w:val="1E9435D1"/>
    <w:rsid w:val="1EB4A2B2"/>
    <w:rsid w:val="1ED4A47F"/>
    <w:rsid w:val="1EDF6C1A"/>
    <w:rsid w:val="1EE540D6"/>
    <w:rsid w:val="1EFAA35F"/>
    <w:rsid w:val="1F025136"/>
    <w:rsid w:val="1F162BC3"/>
    <w:rsid w:val="1F18FF13"/>
    <w:rsid w:val="1F3B47CC"/>
    <w:rsid w:val="1F7423A4"/>
    <w:rsid w:val="1F764141"/>
    <w:rsid w:val="1F9C2201"/>
    <w:rsid w:val="1F9CB3A0"/>
    <w:rsid w:val="1FA389BB"/>
    <w:rsid w:val="1FC13747"/>
    <w:rsid w:val="1FC43D80"/>
    <w:rsid w:val="1FC6119C"/>
    <w:rsid w:val="1FC73946"/>
    <w:rsid w:val="1FDC97DC"/>
    <w:rsid w:val="1FDE494D"/>
    <w:rsid w:val="1FF585A3"/>
    <w:rsid w:val="2014A237"/>
    <w:rsid w:val="2018CBDC"/>
    <w:rsid w:val="203EE2CC"/>
    <w:rsid w:val="2082361E"/>
    <w:rsid w:val="208E91C2"/>
    <w:rsid w:val="2094E94E"/>
    <w:rsid w:val="20C44E9F"/>
    <w:rsid w:val="20F052DE"/>
    <w:rsid w:val="2107CBCC"/>
    <w:rsid w:val="210D0CC4"/>
    <w:rsid w:val="2123A245"/>
    <w:rsid w:val="212A7522"/>
    <w:rsid w:val="21410167"/>
    <w:rsid w:val="2141CEC5"/>
    <w:rsid w:val="215D83CD"/>
    <w:rsid w:val="21664B00"/>
    <w:rsid w:val="216A6DCD"/>
    <w:rsid w:val="216C357D"/>
    <w:rsid w:val="218F1D1F"/>
    <w:rsid w:val="2190CA09"/>
    <w:rsid w:val="21A7EE7E"/>
    <w:rsid w:val="21E98A6E"/>
    <w:rsid w:val="21F355FC"/>
    <w:rsid w:val="21F4A08A"/>
    <w:rsid w:val="21F939C9"/>
    <w:rsid w:val="2205768C"/>
    <w:rsid w:val="22196A89"/>
    <w:rsid w:val="222396B5"/>
    <w:rsid w:val="2223B2E1"/>
    <w:rsid w:val="222E4FD2"/>
    <w:rsid w:val="223396B8"/>
    <w:rsid w:val="22396C66"/>
    <w:rsid w:val="223BF2D7"/>
    <w:rsid w:val="224FCB6E"/>
    <w:rsid w:val="225BBDED"/>
    <w:rsid w:val="2260253E"/>
    <w:rsid w:val="2264B409"/>
    <w:rsid w:val="226D3667"/>
    <w:rsid w:val="2270DD6B"/>
    <w:rsid w:val="227A436B"/>
    <w:rsid w:val="2291C12C"/>
    <w:rsid w:val="22BB20CB"/>
    <w:rsid w:val="22EE456B"/>
    <w:rsid w:val="230063EB"/>
    <w:rsid w:val="2329AA2D"/>
    <w:rsid w:val="232F700E"/>
    <w:rsid w:val="233A0F3E"/>
    <w:rsid w:val="234AFED9"/>
    <w:rsid w:val="2360DDEC"/>
    <w:rsid w:val="236D2C36"/>
    <w:rsid w:val="23B35C96"/>
    <w:rsid w:val="23B570DB"/>
    <w:rsid w:val="23D15B94"/>
    <w:rsid w:val="23E2818D"/>
    <w:rsid w:val="23F78E4E"/>
    <w:rsid w:val="23FF40F4"/>
    <w:rsid w:val="23FFABCC"/>
    <w:rsid w:val="24194DC4"/>
    <w:rsid w:val="24308A07"/>
    <w:rsid w:val="243A48E3"/>
    <w:rsid w:val="243FD754"/>
    <w:rsid w:val="2447F7E4"/>
    <w:rsid w:val="244C6A16"/>
    <w:rsid w:val="247C1B67"/>
    <w:rsid w:val="24A76C0E"/>
    <w:rsid w:val="24B359AC"/>
    <w:rsid w:val="24BBFA29"/>
    <w:rsid w:val="24D90ABF"/>
    <w:rsid w:val="24FF45F3"/>
    <w:rsid w:val="2545CA16"/>
    <w:rsid w:val="254B5309"/>
    <w:rsid w:val="25644BBB"/>
    <w:rsid w:val="256964A0"/>
    <w:rsid w:val="256C30D2"/>
    <w:rsid w:val="25711D60"/>
    <w:rsid w:val="25B63576"/>
    <w:rsid w:val="25D9E79A"/>
    <w:rsid w:val="25DA933C"/>
    <w:rsid w:val="25E517E7"/>
    <w:rsid w:val="25F2C18D"/>
    <w:rsid w:val="2613CE57"/>
    <w:rsid w:val="2614DD34"/>
    <w:rsid w:val="2615ED90"/>
    <w:rsid w:val="263725C0"/>
    <w:rsid w:val="263B0962"/>
    <w:rsid w:val="266710D0"/>
    <w:rsid w:val="266E6930"/>
    <w:rsid w:val="2674A8D6"/>
    <w:rsid w:val="2677B43C"/>
    <w:rsid w:val="268FCB7B"/>
    <w:rsid w:val="2690080B"/>
    <w:rsid w:val="2692FBF4"/>
    <w:rsid w:val="269CD51F"/>
    <w:rsid w:val="26B5E778"/>
    <w:rsid w:val="26BA5E94"/>
    <w:rsid w:val="26C0EA12"/>
    <w:rsid w:val="26F6D3C5"/>
    <w:rsid w:val="27001C1C"/>
    <w:rsid w:val="270E065E"/>
    <w:rsid w:val="2710DF49"/>
    <w:rsid w:val="27147D4E"/>
    <w:rsid w:val="272A2C80"/>
    <w:rsid w:val="276BD8E8"/>
    <w:rsid w:val="2782C2C3"/>
    <w:rsid w:val="27974B8D"/>
    <w:rsid w:val="27B33339"/>
    <w:rsid w:val="27D2CBE1"/>
    <w:rsid w:val="27F0A149"/>
    <w:rsid w:val="2819366C"/>
    <w:rsid w:val="281EE54B"/>
    <w:rsid w:val="281F7DAC"/>
    <w:rsid w:val="2824BCB5"/>
    <w:rsid w:val="283ACD0D"/>
    <w:rsid w:val="284F375E"/>
    <w:rsid w:val="2873FB56"/>
    <w:rsid w:val="289B271D"/>
    <w:rsid w:val="289BEC7D"/>
    <w:rsid w:val="28A4B6DE"/>
    <w:rsid w:val="28AB70B5"/>
    <w:rsid w:val="28B2F9FC"/>
    <w:rsid w:val="28CAFF71"/>
    <w:rsid w:val="28CF9C79"/>
    <w:rsid w:val="28D2901B"/>
    <w:rsid w:val="28E06B97"/>
    <w:rsid w:val="28E6A514"/>
    <w:rsid w:val="28E6C4A7"/>
    <w:rsid w:val="28F2133E"/>
    <w:rsid w:val="2921767F"/>
    <w:rsid w:val="2924AE52"/>
    <w:rsid w:val="2927DD76"/>
    <w:rsid w:val="2927FA9F"/>
    <w:rsid w:val="2969F617"/>
    <w:rsid w:val="299A0707"/>
    <w:rsid w:val="299F49FA"/>
    <w:rsid w:val="29A54866"/>
    <w:rsid w:val="29E4A3AD"/>
    <w:rsid w:val="29F3E353"/>
    <w:rsid w:val="29F61DAC"/>
    <w:rsid w:val="2A0996EA"/>
    <w:rsid w:val="2A0B3B8B"/>
    <w:rsid w:val="2A0B575A"/>
    <w:rsid w:val="2A73028A"/>
    <w:rsid w:val="2A84C796"/>
    <w:rsid w:val="2A927BCC"/>
    <w:rsid w:val="2AC9A7CA"/>
    <w:rsid w:val="2ADB5769"/>
    <w:rsid w:val="2AEAD3FB"/>
    <w:rsid w:val="2AF0B1EA"/>
    <w:rsid w:val="2AFF343B"/>
    <w:rsid w:val="2B05F886"/>
    <w:rsid w:val="2B177CFB"/>
    <w:rsid w:val="2B208AAB"/>
    <w:rsid w:val="2B31D9BF"/>
    <w:rsid w:val="2B3944FD"/>
    <w:rsid w:val="2B63C93D"/>
    <w:rsid w:val="2B78B1C7"/>
    <w:rsid w:val="2B810DCE"/>
    <w:rsid w:val="2BA8B09D"/>
    <w:rsid w:val="2BC40B45"/>
    <w:rsid w:val="2BF49E08"/>
    <w:rsid w:val="2BF7C33D"/>
    <w:rsid w:val="2BFE44DA"/>
    <w:rsid w:val="2C00A570"/>
    <w:rsid w:val="2C144298"/>
    <w:rsid w:val="2C28FA87"/>
    <w:rsid w:val="2C2F9160"/>
    <w:rsid w:val="2C339200"/>
    <w:rsid w:val="2C3D131F"/>
    <w:rsid w:val="2C47CBDF"/>
    <w:rsid w:val="2C5122E3"/>
    <w:rsid w:val="2C5AB535"/>
    <w:rsid w:val="2C5B62D5"/>
    <w:rsid w:val="2C5EE9F6"/>
    <w:rsid w:val="2C620311"/>
    <w:rsid w:val="2C805672"/>
    <w:rsid w:val="2CA9529F"/>
    <w:rsid w:val="2CB5AF0F"/>
    <w:rsid w:val="2CD265A5"/>
    <w:rsid w:val="2CD57E82"/>
    <w:rsid w:val="2CE767F4"/>
    <w:rsid w:val="2CE7A656"/>
    <w:rsid w:val="2CF2E735"/>
    <w:rsid w:val="2D217FD7"/>
    <w:rsid w:val="2D224C51"/>
    <w:rsid w:val="2D53229D"/>
    <w:rsid w:val="2D582A78"/>
    <w:rsid w:val="2D96D1F7"/>
    <w:rsid w:val="2DB4681C"/>
    <w:rsid w:val="2DB7D908"/>
    <w:rsid w:val="2DCA96D3"/>
    <w:rsid w:val="2DE45CE8"/>
    <w:rsid w:val="2DEB1C2A"/>
    <w:rsid w:val="2E0C1F52"/>
    <w:rsid w:val="2E2CF9F0"/>
    <w:rsid w:val="2E6E0705"/>
    <w:rsid w:val="2E751F38"/>
    <w:rsid w:val="2E82A701"/>
    <w:rsid w:val="2E8A4601"/>
    <w:rsid w:val="2E99B895"/>
    <w:rsid w:val="2E9A25FF"/>
    <w:rsid w:val="2EC352D7"/>
    <w:rsid w:val="2ED19224"/>
    <w:rsid w:val="2EEA0E81"/>
    <w:rsid w:val="2EF873F1"/>
    <w:rsid w:val="2F102B34"/>
    <w:rsid w:val="2F403583"/>
    <w:rsid w:val="2F42468E"/>
    <w:rsid w:val="2F57BFA9"/>
    <w:rsid w:val="2F8ED4F4"/>
    <w:rsid w:val="2F950743"/>
    <w:rsid w:val="2FF80498"/>
    <w:rsid w:val="2FFA515D"/>
    <w:rsid w:val="301199D7"/>
    <w:rsid w:val="301C16EB"/>
    <w:rsid w:val="3047B1B3"/>
    <w:rsid w:val="305CB410"/>
    <w:rsid w:val="307CB4D5"/>
    <w:rsid w:val="307CFC3F"/>
    <w:rsid w:val="30806BD8"/>
    <w:rsid w:val="30952A57"/>
    <w:rsid w:val="3097B9B6"/>
    <w:rsid w:val="309E868B"/>
    <w:rsid w:val="30A14AD4"/>
    <w:rsid w:val="30A424E3"/>
    <w:rsid w:val="30BB4D88"/>
    <w:rsid w:val="30CA2851"/>
    <w:rsid w:val="310555AF"/>
    <w:rsid w:val="31256576"/>
    <w:rsid w:val="3142C9FB"/>
    <w:rsid w:val="315D5B77"/>
    <w:rsid w:val="316D1D53"/>
    <w:rsid w:val="319E56DB"/>
    <w:rsid w:val="31CCC51F"/>
    <w:rsid w:val="31DFAD3F"/>
    <w:rsid w:val="31E71C22"/>
    <w:rsid w:val="321E819E"/>
    <w:rsid w:val="325A0235"/>
    <w:rsid w:val="327AFDB5"/>
    <w:rsid w:val="327E2F2A"/>
    <w:rsid w:val="32A120ED"/>
    <w:rsid w:val="32BEED5D"/>
    <w:rsid w:val="32C807D4"/>
    <w:rsid w:val="32CB7E6A"/>
    <w:rsid w:val="32DE3136"/>
    <w:rsid w:val="32DE511A"/>
    <w:rsid w:val="330A4436"/>
    <w:rsid w:val="33203F47"/>
    <w:rsid w:val="3329E2EB"/>
    <w:rsid w:val="333353F0"/>
    <w:rsid w:val="334BAA24"/>
    <w:rsid w:val="33579105"/>
    <w:rsid w:val="335E9C56"/>
    <w:rsid w:val="33620DA5"/>
    <w:rsid w:val="336547C8"/>
    <w:rsid w:val="3374467D"/>
    <w:rsid w:val="3375E37A"/>
    <w:rsid w:val="3388F125"/>
    <w:rsid w:val="3391F028"/>
    <w:rsid w:val="33965D42"/>
    <w:rsid w:val="33BEE464"/>
    <w:rsid w:val="33D0E46C"/>
    <w:rsid w:val="33D31823"/>
    <w:rsid w:val="33DC497C"/>
    <w:rsid w:val="33FB6BD8"/>
    <w:rsid w:val="33FC5A0D"/>
    <w:rsid w:val="340DB218"/>
    <w:rsid w:val="3424D2D1"/>
    <w:rsid w:val="3434FFBA"/>
    <w:rsid w:val="344A9DF4"/>
    <w:rsid w:val="345293E4"/>
    <w:rsid w:val="34739DF0"/>
    <w:rsid w:val="34740173"/>
    <w:rsid w:val="3486327C"/>
    <w:rsid w:val="3487FAA2"/>
    <w:rsid w:val="34977C06"/>
    <w:rsid w:val="349A99DC"/>
    <w:rsid w:val="34A08D29"/>
    <w:rsid w:val="34ADA649"/>
    <w:rsid w:val="34E84CAE"/>
    <w:rsid w:val="351213BB"/>
    <w:rsid w:val="35186180"/>
    <w:rsid w:val="35269C66"/>
    <w:rsid w:val="35382564"/>
    <w:rsid w:val="353A70C4"/>
    <w:rsid w:val="3589EC91"/>
    <w:rsid w:val="35C42F7F"/>
    <w:rsid w:val="35C4722F"/>
    <w:rsid w:val="35C6E92F"/>
    <w:rsid w:val="35E33063"/>
    <w:rsid w:val="35E807A6"/>
    <w:rsid w:val="35F7EE72"/>
    <w:rsid w:val="3610D9C7"/>
    <w:rsid w:val="3618EEAB"/>
    <w:rsid w:val="361A7529"/>
    <w:rsid w:val="362690DE"/>
    <w:rsid w:val="364976AA"/>
    <w:rsid w:val="3656DF81"/>
    <w:rsid w:val="3660B18E"/>
    <w:rsid w:val="3674665D"/>
    <w:rsid w:val="367CC04C"/>
    <w:rsid w:val="368B15BA"/>
    <w:rsid w:val="36C385C8"/>
    <w:rsid w:val="36C3ABC3"/>
    <w:rsid w:val="36C468AE"/>
    <w:rsid w:val="36CE1E30"/>
    <w:rsid w:val="36D6B6D2"/>
    <w:rsid w:val="36EA84E1"/>
    <w:rsid w:val="36F52B33"/>
    <w:rsid w:val="3701419C"/>
    <w:rsid w:val="370B6967"/>
    <w:rsid w:val="371F8DCF"/>
    <w:rsid w:val="372581E0"/>
    <w:rsid w:val="372B9FB9"/>
    <w:rsid w:val="372CC9CD"/>
    <w:rsid w:val="372CDF42"/>
    <w:rsid w:val="3733FACF"/>
    <w:rsid w:val="37506270"/>
    <w:rsid w:val="375F11AF"/>
    <w:rsid w:val="37D194F1"/>
    <w:rsid w:val="37EF0769"/>
    <w:rsid w:val="381FED70"/>
    <w:rsid w:val="3825940E"/>
    <w:rsid w:val="3828A3AF"/>
    <w:rsid w:val="385FFDAF"/>
    <w:rsid w:val="389F46D4"/>
    <w:rsid w:val="38B8AA47"/>
    <w:rsid w:val="38CFCB30"/>
    <w:rsid w:val="38D3C5A3"/>
    <w:rsid w:val="38DC17C0"/>
    <w:rsid w:val="38E23F8F"/>
    <w:rsid w:val="38F39F91"/>
    <w:rsid w:val="38F97DDE"/>
    <w:rsid w:val="38F9CC6D"/>
    <w:rsid w:val="390F6257"/>
    <w:rsid w:val="39141C4D"/>
    <w:rsid w:val="39252E90"/>
    <w:rsid w:val="3930D1F0"/>
    <w:rsid w:val="3936410C"/>
    <w:rsid w:val="39387845"/>
    <w:rsid w:val="3938E60C"/>
    <w:rsid w:val="3946D0D8"/>
    <w:rsid w:val="3946FCA5"/>
    <w:rsid w:val="39A07D98"/>
    <w:rsid w:val="39A4FF7B"/>
    <w:rsid w:val="39B0A78B"/>
    <w:rsid w:val="39BC36E7"/>
    <w:rsid w:val="39C31DA3"/>
    <w:rsid w:val="39EA6835"/>
    <w:rsid w:val="39F2FE10"/>
    <w:rsid w:val="3A0D934F"/>
    <w:rsid w:val="3A13EB78"/>
    <w:rsid w:val="3A61DADA"/>
    <w:rsid w:val="3A62FAD6"/>
    <w:rsid w:val="3A82B1A5"/>
    <w:rsid w:val="3A8F0E59"/>
    <w:rsid w:val="3A8F6FF2"/>
    <w:rsid w:val="3AAEB962"/>
    <w:rsid w:val="3AD9F6B7"/>
    <w:rsid w:val="3AF6AE76"/>
    <w:rsid w:val="3B05118B"/>
    <w:rsid w:val="3B0A73BE"/>
    <w:rsid w:val="3B0A9642"/>
    <w:rsid w:val="3B0C28AD"/>
    <w:rsid w:val="3B33621C"/>
    <w:rsid w:val="3B3377B4"/>
    <w:rsid w:val="3B33A66E"/>
    <w:rsid w:val="3B3DBF51"/>
    <w:rsid w:val="3B98088D"/>
    <w:rsid w:val="3B98650F"/>
    <w:rsid w:val="3BA4FE73"/>
    <w:rsid w:val="3BA643A5"/>
    <w:rsid w:val="3BAECC7E"/>
    <w:rsid w:val="3BBC2D29"/>
    <w:rsid w:val="3BDB925B"/>
    <w:rsid w:val="3C00C20C"/>
    <w:rsid w:val="3C076BF2"/>
    <w:rsid w:val="3C0E02A3"/>
    <w:rsid w:val="3C143412"/>
    <w:rsid w:val="3C1E9E42"/>
    <w:rsid w:val="3C303CE2"/>
    <w:rsid w:val="3C3B90FC"/>
    <w:rsid w:val="3C4C65A4"/>
    <w:rsid w:val="3C5A7794"/>
    <w:rsid w:val="3C754E39"/>
    <w:rsid w:val="3C857136"/>
    <w:rsid w:val="3C8A27E1"/>
    <w:rsid w:val="3CABAC05"/>
    <w:rsid w:val="3CBFC31E"/>
    <w:rsid w:val="3CDCE72F"/>
    <w:rsid w:val="3CEF34F8"/>
    <w:rsid w:val="3CF8BAC1"/>
    <w:rsid w:val="3CFDD5F4"/>
    <w:rsid w:val="3D09014D"/>
    <w:rsid w:val="3D0BFAF6"/>
    <w:rsid w:val="3D1894A5"/>
    <w:rsid w:val="3D248CB6"/>
    <w:rsid w:val="3D28B4E6"/>
    <w:rsid w:val="3D43AF96"/>
    <w:rsid w:val="3D50FB9E"/>
    <w:rsid w:val="3D54F505"/>
    <w:rsid w:val="3D5627A2"/>
    <w:rsid w:val="3D5D72CB"/>
    <w:rsid w:val="3D5E9F52"/>
    <w:rsid w:val="3D6F7CE5"/>
    <w:rsid w:val="3D708320"/>
    <w:rsid w:val="3D74CAB3"/>
    <w:rsid w:val="3D8302A3"/>
    <w:rsid w:val="3D89E232"/>
    <w:rsid w:val="3D909981"/>
    <w:rsid w:val="3D9734B7"/>
    <w:rsid w:val="3DAE9B50"/>
    <w:rsid w:val="3DB2640F"/>
    <w:rsid w:val="3DBCE523"/>
    <w:rsid w:val="3DFC5C42"/>
    <w:rsid w:val="3E0CBB63"/>
    <w:rsid w:val="3E357105"/>
    <w:rsid w:val="3E62FB49"/>
    <w:rsid w:val="3E7C3EFA"/>
    <w:rsid w:val="3E7F5795"/>
    <w:rsid w:val="3E8221BA"/>
    <w:rsid w:val="3E8B0559"/>
    <w:rsid w:val="3EA0D730"/>
    <w:rsid w:val="3EA6778F"/>
    <w:rsid w:val="3EAA16DD"/>
    <w:rsid w:val="3EABF94F"/>
    <w:rsid w:val="3ED4A803"/>
    <w:rsid w:val="3EDE0FEC"/>
    <w:rsid w:val="3F13331D"/>
    <w:rsid w:val="3F3209B2"/>
    <w:rsid w:val="3F40151F"/>
    <w:rsid w:val="3F4B9057"/>
    <w:rsid w:val="3F4C2D31"/>
    <w:rsid w:val="3F6ADB51"/>
    <w:rsid w:val="3F728DDB"/>
    <w:rsid w:val="3F88DB29"/>
    <w:rsid w:val="3F8B043D"/>
    <w:rsid w:val="3F9B9DEE"/>
    <w:rsid w:val="3FA93696"/>
    <w:rsid w:val="3FACCD25"/>
    <w:rsid w:val="3FBC4E75"/>
    <w:rsid w:val="3FF33F7D"/>
    <w:rsid w:val="3FF4F33A"/>
    <w:rsid w:val="4005E954"/>
    <w:rsid w:val="4010FA66"/>
    <w:rsid w:val="4011A523"/>
    <w:rsid w:val="40186835"/>
    <w:rsid w:val="4018B51B"/>
    <w:rsid w:val="4019C47E"/>
    <w:rsid w:val="4019D20A"/>
    <w:rsid w:val="40293C7A"/>
    <w:rsid w:val="402ED500"/>
    <w:rsid w:val="40402B1C"/>
    <w:rsid w:val="40456392"/>
    <w:rsid w:val="40488671"/>
    <w:rsid w:val="40691867"/>
    <w:rsid w:val="407233E2"/>
    <w:rsid w:val="40755B10"/>
    <w:rsid w:val="4096373F"/>
    <w:rsid w:val="40A3AFF9"/>
    <w:rsid w:val="40BEB293"/>
    <w:rsid w:val="40D56781"/>
    <w:rsid w:val="40E4341A"/>
    <w:rsid w:val="40F0A3B2"/>
    <w:rsid w:val="40F0C1FD"/>
    <w:rsid w:val="410611A7"/>
    <w:rsid w:val="4110484C"/>
    <w:rsid w:val="41268981"/>
    <w:rsid w:val="4126A8E1"/>
    <w:rsid w:val="412E4785"/>
    <w:rsid w:val="413497EE"/>
    <w:rsid w:val="413A1526"/>
    <w:rsid w:val="413B83A9"/>
    <w:rsid w:val="417B1A31"/>
    <w:rsid w:val="418C6B17"/>
    <w:rsid w:val="418F0FDE"/>
    <w:rsid w:val="419571E4"/>
    <w:rsid w:val="41A6FED1"/>
    <w:rsid w:val="41B594DF"/>
    <w:rsid w:val="41C03CA6"/>
    <w:rsid w:val="41D191B1"/>
    <w:rsid w:val="4212B699"/>
    <w:rsid w:val="424A96FF"/>
    <w:rsid w:val="425BDC67"/>
    <w:rsid w:val="42842ED9"/>
    <w:rsid w:val="429B56B8"/>
    <w:rsid w:val="429D0ED1"/>
    <w:rsid w:val="42CBBA4F"/>
    <w:rsid w:val="42CF28D7"/>
    <w:rsid w:val="42FCEA9A"/>
    <w:rsid w:val="42FDBF80"/>
    <w:rsid w:val="4305AFBB"/>
    <w:rsid w:val="4305D68C"/>
    <w:rsid w:val="4309951F"/>
    <w:rsid w:val="43168CF6"/>
    <w:rsid w:val="43358B93"/>
    <w:rsid w:val="433931B3"/>
    <w:rsid w:val="434970C2"/>
    <w:rsid w:val="435A85F7"/>
    <w:rsid w:val="436524A7"/>
    <w:rsid w:val="437F7AF9"/>
    <w:rsid w:val="43814663"/>
    <w:rsid w:val="43911A01"/>
    <w:rsid w:val="43950573"/>
    <w:rsid w:val="44007869"/>
    <w:rsid w:val="442D5DD4"/>
    <w:rsid w:val="442EDCD3"/>
    <w:rsid w:val="44372719"/>
    <w:rsid w:val="443905D0"/>
    <w:rsid w:val="443DA308"/>
    <w:rsid w:val="44441233"/>
    <w:rsid w:val="44523815"/>
    <w:rsid w:val="445743FB"/>
    <w:rsid w:val="445F91A4"/>
    <w:rsid w:val="448860B1"/>
    <w:rsid w:val="4496FEFF"/>
    <w:rsid w:val="44EA5378"/>
    <w:rsid w:val="44ED9ABF"/>
    <w:rsid w:val="451B6B3F"/>
    <w:rsid w:val="45209E7B"/>
    <w:rsid w:val="4526D3C6"/>
    <w:rsid w:val="452778D3"/>
    <w:rsid w:val="4538B9E8"/>
    <w:rsid w:val="455AAF6F"/>
    <w:rsid w:val="45694F26"/>
    <w:rsid w:val="45BE9698"/>
    <w:rsid w:val="45E4CFD7"/>
    <w:rsid w:val="4602B300"/>
    <w:rsid w:val="4608F916"/>
    <w:rsid w:val="4609F8BF"/>
    <w:rsid w:val="460A52AE"/>
    <w:rsid w:val="461DDB0A"/>
    <w:rsid w:val="4620A744"/>
    <w:rsid w:val="4627CB1A"/>
    <w:rsid w:val="46302BA4"/>
    <w:rsid w:val="46335D25"/>
    <w:rsid w:val="46348FA0"/>
    <w:rsid w:val="4638C52E"/>
    <w:rsid w:val="465D0EEC"/>
    <w:rsid w:val="466BDBA8"/>
    <w:rsid w:val="4673A163"/>
    <w:rsid w:val="4694448D"/>
    <w:rsid w:val="46981BE9"/>
    <w:rsid w:val="46A22D13"/>
    <w:rsid w:val="46AFDBC2"/>
    <w:rsid w:val="46CDDABA"/>
    <w:rsid w:val="46D7090D"/>
    <w:rsid w:val="46D73EE8"/>
    <w:rsid w:val="46F64F43"/>
    <w:rsid w:val="46FA2B66"/>
    <w:rsid w:val="4705B024"/>
    <w:rsid w:val="4714E18F"/>
    <w:rsid w:val="471DDBCF"/>
    <w:rsid w:val="4735C1FE"/>
    <w:rsid w:val="473E2704"/>
    <w:rsid w:val="475BF583"/>
    <w:rsid w:val="4765273A"/>
    <w:rsid w:val="476F1D5B"/>
    <w:rsid w:val="478CB482"/>
    <w:rsid w:val="479544AA"/>
    <w:rsid w:val="47E10E64"/>
    <w:rsid w:val="47F8A94B"/>
    <w:rsid w:val="48123289"/>
    <w:rsid w:val="483C36A3"/>
    <w:rsid w:val="484DE7A6"/>
    <w:rsid w:val="488E9D22"/>
    <w:rsid w:val="4896B60A"/>
    <w:rsid w:val="489CABAE"/>
    <w:rsid w:val="48A58C76"/>
    <w:rsid w:val="48A76D48"/>
    <w:rsid w:val="48B07E23"/>
    <w:rsid w:val="48EE6AF9"/>
    <w:rsid w:val="48F86552"/>
    <w:rsid w:val="48FC46AD"/>
    <w:rsid w:val="491C8D97"/>
    <w:rsid w:val="49226A93"/>
    <w:rsid w:val="4938DF55"/>
    <w:rsid w:val="494268D4"/>
    <w:rsid w:val="495FB2A8"/>
    <w:rsid w:val="498850D5"/>
    <w:rsid w:val="498C4734"/>
    <w:rsid w:val="4992007A"/>
    <w:rsid w:val="49A8CCB4"/>
    <w:rsid w:val="49B25990"/>
    <w:rsid w:val="49CE3A90"/>
    <w:rsid w:val="49E1902B"/>
    <w:rsid w:val="4A033816"/>
    <w:rsid w:val="4A19EA18"/>
    <w:rsid w:val="4A3E50FE"/>
    <w:rsid w:val="4A507CEF"/>
    <w:rsid w:val="4A5112B9"/>
    <w:rsid w:val="4A715346"/>
    <w:rsid w:val="4A819DBE"/>
    <w:rsid w:val="4A86B86F"/>
    <w:rsid w:val="4A89ACE1"/>
    <w:rsid w:val="4A925BB9"/>
    <w:rsid w:val="4A9F71A3"/>
    <w:rsid w:val="4AA2F99E"/>
    <w:rsid w:val="4AAA7E7E"/>
    <w:rsid w:val="4AABEFBE"/>
    <w:rsid w:val="4ACA542D"/>
    <w:rsid w:val="4ACB2898"/>
    <w:rsid w:val="4AD5C599"/>
    <w:rsid w:val="4AED549A"/>
    <w:rsid w:val="4AFF86C9"/>
    <w:rsid w:val="4B1DF9B9"/>
    <w:rsid w:val="4B1ECE2B"/>
    <w:rsid w:val="4B2229EE"/>
    <w:rsid w:val="4B24317A"/>
    <w:rsid w:val="4B249331"/>
    <w:rsid w:val="4B3279B6"/>
    <w:rsid w:val="4B4AFC70"/>
    <w:rsid w:val="4B56D77A"/>
    <w:rsid w:val="4B59C60C"/>
    <w:rsid w:val="4B624829"/>
    <w:rsid w:val="4BA0FADA"/>
    <w:rsid w:val="4BC1A8CE"/>
    <w:rsid w:val="4BC97CFD"/>
    <w:rsid w:val="4BD95241"/>
    <w:rsid w:val="4BDFF556"/>
    <w:rsid w:val="4C17AB6A"/>
    <w:rsid w:val="4C358E4E"/>
    <w:rsid w:val="4C50D69E"/>
    <w:rsid w:val="4C6DA85D"/>
    <w:rsid w:val="4C744DF8"/>
    <w:rsid w:val="4C995B41"/>
    <w:rsid w:val="4CAC496F"/>
    <w:rsid w:val="4CF3DF2D"/>
    <w:rsid w:val="4D084B34"/>
    <w:rsid w:val="4D0E8CB0"/>
    <w:rsid w:val="4D30962A"/>
    <w:rsid w:val="4D31A414"/>
    <w:rsid w:val="4D342E1C"/>
    <w:rsid w:val="4D3B7CA7"/>
    <w:rsid w:val="4D4C8353"/>
    <w:rsid w:val="4D58800C"/>
    <w:rsid w:val="4D714B09"/>
    <w:rsid w:val="4D745E29"/>
    <w:rsid w:val="4DAD2526"/>
    <w:rsid w:val="4DD1ED42"/>
    <w:rsid w:val="4DDDC8D3"/>
    <w:rsid w:val="4E01A7F2"/>
    <w:rsid w:val="4E08BE3F"/>
    <w:rsid w:val="4E0D24A6"/>
    <w:rsid w:val="4E3992CE"/>
    <w:rsid w:val="4E457707"/>
    <w:rsid w:val="4E540BDA"/>
    <w:rsid w:val="4E6F3933"/>
    <w:rsid w:val="4E8CE196"/>
    <w:rsid w:val="4EA71B30"/>
    <w:rsid w:val="4EAFC92B"/>
    <w:rsid w:val="4EB5142F"/>
    <w:rsid w:val="4ED1BB7C"/>
    <w:rsid w:val="4ED45411"/>
    <w:rsid w:val="4EE4E7C8"/>
    <w:rsid w:val="4EEB2206"/>
    <w:rsid w:val="4F179618"/>
    <w:rsid w:val="4F1A026F"/>
    <w:rsid w:val="4F563E21"/>
    <w:rsid w:val="4F566AFE"/>
    <w:rsid w:val="4F961F55"/>
    <w:rsid w:val="4FB7B64B"/>
    <w:rsid w:val="4FBF926C"/>
    <w:rsid w:val="4FCB4187"/>
    <w:rsid w:val="4FDCEE90"/>
    <w:rsid w:val="500B0994"/>
    <w:rsid w:val="50269B32"/>
    <w:rsid w:val="502FE848"/>
    <w:rsid w:val="5050CAB1"/>
    <w:rsid w:val="50684CD3"/>
    <w:rsid w:val="507901BC"/>
    <w:rsid w:val="50AD3FA8"/>
    <w:rsid w:val="50C11D8D"/>
    <w:rsid w:val="50D3BFED"/>
    <w:rsid w:val="50D3C0C0"/>
    <w:rsid w:val="50E930FA"/>
    <w:rsid w:val="50F5FE70"/>
    <w:rsid w:val="50FBA559"/>
    <w:rsid w:val="51255E8C"/>
    <w:rsid w:val="51302AA5"/>
    <w:rsid w:val="513C5BFD"/>
    <w:rsid w:val="515B1C52"/>
    <w:rsid w:val="5167907B"/>
    <w:rsid w:val="516B4B6D"/>
    <w:rsid w:val="5180371B"/>
    <w:rsid w:val="51B4176E"/>
    <w:rsid w:val="51B5CE12"/>
    <w:rsid w:val="51B9422F"/>
    <w:rsid w:val="51BBFEA7"/>
    <w:rsid w:val="51BE46B1"/>
    <w:rsid w:val="51C342E2"/>
    <w:rsid w:val="51C7F295"/>
    <w:rsid w:val="51C89AE7"/>
    <w:rsid w:val="51D442B5"/>
    <w:rsid w:val="51E1919F"/>
    <w:rsid w:val="51E5B0AF"/>
    <w:rsid w:val="51EFF395"/>
    <w:rsid w:val="51F3860E"/>
    <w:rsid w:val="51F933DA"/>
    <w:rsid w:val="51FBBF6A"/>
    <w:rsid w:val="522C1593"/>
    <w:rsid w:val="523E5E71"/>
    <w:rsid w:val="52426677"/>
    <w:rsid w:val="524443E4"/>
    <w:rsid w:val="524C5A27"/>
    <w:rsid w:val="526B3AD6"/>
    <w:rsid w:val="5272447D"/>
    <w:rsid w:val="527B9669"/>
    <w:rsid w:val="528238C6"/>
    <w:rsid w:val="528B7EFD"/>
    <w:rsid w:val="52A53244"/>
    <w:rsid w:val="52A86ADB"/>
    <w:rsid w:val="52AEBBFF"/>
    <w:rsid w:val="52B89327"/>
    <w:rsid w:val="52D828AF"/>
    <w:rsid w:val="52DE20A9"/>
    <w:rsid w:val="530BFC3E"/>
    <w:rsid w:val="53135AD5"/>
    <w:rsid w:val="5320BB89"/>
    <w:rsid w:val="5322CBEA"/>
    <w:rsid w:val="5334B2A3"/>
    <w:rsid w:val="533FE7F3"/>
    <w:rsid w:val="5340AE11"/>
    <w:rsid w:val="5354BA9C"/>
    <w:rsid w:val="53A693C1"/>
    <w:rsid w:val="53A74E55"/>
    <w:rsid w:val="53A8AABA"/>
    <w:rsid w:val="53AD02C0"/>
    <w:rsid w:val="53CB0D22"/>
    <w:rsid w:val="53D7209C"/>
    <w:rsid w:val="53FE6989"/>
    <w:rsid w:val="54291C51"/>
    <w:rsid w:val="543981A4"/>
    <w:rsid w:val="5449246E"/>
    <w:rsid w:val="545D79E7"/>
    <w:rsid w:val="54687532"/>
    <w:rsid w:val="546ADDA4"/>
    <w:rsid w:val="5499D8C7"/>
    <w:rsid w:val="55027585"/>
    <w:rsid w:val="550CE6B2"/>
    <w:rsid w:val="55321F41"/>
    <w:rsid w:val="5533BFE3"/>
    <w:rsid w:val="5557FD87"/>
    <w:rsid w:val="555FA9A3"/>
    <w:rsid w:val="557AD734"/>
    <w:rsid w:val="557BE4A6"/>
    <w:rsid w:val="557E6E25"/>
    <w:rsid w:val="558658C9"/>
    <w:rsid w:val="55950D83"/>
    <w:rsid w:val="55A5750B"/>
    <w:rsid w:val="55AC8712"/>
    <w:rsid w:val="55D2A4CB"/>
    <w:rsid w:val="55F412D1"/>
    <w:rsid w:val="5602DDCB"/>
    <w:rsid w:val="561690E1"/>
    <w:rsid w:val="561DC011"/>
    <w:rsid w:val="562149A6"/>
    <w:rsid w:val="5623BB26"/>
    <w:rsid w:val="56258F78"/>
    <w:rsid w:val="562E63BD"/>
    <w:rsid w:val="56386DDA"/>
    <w:rsid w:val="563F9CA7"/>
    <w:rsid w:val="564BD17B"/>
    <w:rsid w:val="56581AB5"/>
    <w:rsid w:val="566E43C5"/>
    <w:rsid w:val="5679B071"/>
    <w:rsid w:val="567B387B"/>
    <w:rsid w:val="568D8543"/>
    <w:rsid w:val="56CF7C51"/>
    <w:rsid w:val="56ED47B7"/>
    <w:rsid w:val="5702ADE4"/>
    <w:rsid w:val="570B8D30"/>
    <w:rsid w:val="57118384"/>
    <w:rsid w:val="5716660F"/>
    <w:rsid w:val="5716A795"/>
    <w:rsid w:val="571B406F"/>
    <w:rsid w:val="572BBB0F"/>
    <w:rsid w:val="572EEC98"/>
    <w:rsid w:val="5760299A"/>
    <w:rsid w:val="5779C462"/>
    <w:rsid w:val="577E6FB3"/>
    <w:rsid w:val="57A50B0A"/>
    <w:rsid w:val="57A79E43"/>
    <w:rsid w:val="57C0DA3A"/>
    <w:rsid w:val="57CA341E"/>
    <w:rsid w:val="57E5CB64"/>
    <w:rsid w:val="57F75E9D"/>
    <w:rsid w:val="57FDE568"/>
    <w:rsid w:val="58073DC3"/>
    <w:rsid w:val="584B15C9"/>
    <w:rsid w:val="584BF5DC"/>
    <w:rsid w:val="585C0953"/>
    <w:rsid w:val="58770D13"/>
    <w:rsid w:val="58878118"/>
    <w:rsid w:val="589744F8"/>
    <w:rsid w:val="58ADED2E"/>
    <w:rsid w:val="58B50AA0"/>
    <w:rsid w:val="58B74E72"/>
    <w:rsid w:val="58C76312"/>
    <w:rsid w:val="58CA0CC0"/>
    <w:rsid w:val="58D5DB41"/>
    <w:rsid w:val="58ECC3DF"/>
    <w:rsid w:val="58FC6C66"/>
    <w:rsid w:val="59367DF5"/>
    <w:rsid w:val="5951B6A6"/>
    <w:rsid w:val="5966E4A7"/>
    <w:rsid w:val="596AB037"/>
    <w:rsid w:val="5985B516"/>
    <w:rsid w:val="5997E093"/>
    <w:rsid w:val="59A4A4F4"/>
    <w:rsid w:val="59AE0050"/>
    <w:rsid w:val="59BB621F"/>
    <w:rsid w:val="59BF2FD3"/>
    <w:rsid w:val="59C991B2"/>
    <w:rsid w:val="59D6A5EB"/>
    <w:rsid w:val="59E3DB11"/>
    <w:rsid w:val="59E5ADF1"/>
    <w:rsid w:val="59E9E3DD"/>
    <w:rsid w:val="5A045BC3"/>
    <w:rsid w:val="5A2E8212"/>
    <w:rsid w:val="5A3067C6"/>
    <w:rsid w:val="5A3D9677"/>
    <w:rsid w:val="5A527C2C"/>
    <w:rsid w:val="5A52881E"/>
    <w:rsid w:val="5A59720F"/>
    <w:rsid w:val="5A5ACEB7"/>
    <w:rsid w:val="5A5FEEB1"/>
    <w:rsid w:val="5A731987"/>
    <w:rsid w:val="5A7C8325"/>
    <w:rsid w:val="5A82A6B2"/>
    <w:rsid w:val="5A9819B7"/>
    <w:rsid w:val="5AB20122"/>
    <w:rsid w:val="5ABB5588"/>
    <w:rsid w:val="5AC9ED47"/>
    <w:rsid w:val="5AD876DC"/>
    <w:rsid w:val="5AE36D58"/>
    <w:rsid w:val="5AE46D6F"/>
    <w:rsid w:val="5B03CFBD"/>
    <w:rsid w:val="5B52E0B8"/>
    <w:rsid w:val="5B6AAD69"/>
    <w:rsid w:val="5BA30ABE"/>
    <w:rsid w:val="5BA43BDD"/>
    <w:rsid w:val="5BBBA186"/>
    <w:rsid w:val="5BD89FA6"/>
    <w:rsid w:val="5BEFBF7C"/>
    <w:rsid w:val="5C1AA85D"/>
    <w:rsid w:val="5C262894"/>
    <w:rsid w:val="5C33B21B"/>
    <w:rsid w:val="5C38CE9B"/>
    <w:rsid w:val="5C466A04"/>
    <w:rsid w:val="5C7F1ECC"/>
    <w:rsid w:val="5C86ADE6"/>
    <w:rsid w:val="5CABE822"/>
    <w:rsid w:val="5CBF0040"/>
    <w:rsid w:val="5CDE248B"/>
    <w:rsid w:val="5CF8C545"/>
    <w:rsid w:val="5D0C6E67"/>
    <w:rsid w:val="5D1AB4CC"/>
    <w:rsid w:val="5D41D421"/>
    <w:rsid w:val="5D41D85E"/>
    <w:rsid w:val="5D52683B"/>
    <w:rsid w:val="5D72B9C7"/>
    <w:rsid w:val="5D78C124"/>
    <w:rsid w:val="5D8689F2"/>
    <w:rsid w:val="5D8F1E92"/>
    <w:rsid w:val="5DAB19F4"/>
    <w:rsid w:val="5DB61603"/>
    <w:rsid w:val="5DC1ECF9"/>
    <w:rsid w:val="5DC42AB2"/>
    <w:rsid w:val="5DD9C2DF"/>
    <w:rsid w:val="5DEA0660"/>
    <w:rsid w:val="5DF0A7B9"/>
    <w:rsid w:val="5DFA40BD"/>
    <w:rsid w:val="5DFD4C91"/>
    <w:rsid w:val="5E09F57C"/>
    <w:rsid w:val="5E15749A"/>
    <w:rsid w:val="5E473B6C"/>
    <w:rsid w:val="5E579458"/>
    <w:rsid w:val="5E57D6CC"/>
    <w:rsid w:val="5E625F43"/>
    <w:rsid w:val="5E7C6AF5"/>
    <w:rsid w:val="5E7CBCC0"/>
    <w:rsid w:val="5E858948"/>
    <w:rsid w:val="5E9A5CF5"/>
    <w:rsid w:val="5EBA73B8"/>
    <w:rsid w:val="5EC7D088"/>
    <w:rsid w:val="5ECB6328"/>
    <w:rsid w:val="5EEE177C"/>
    <w:rsid w:val="5EF09203"/>
    <w:rsid w:val="5F05B6CB"/>
    <w:rsid w:val="5F0968D8"/>
    <w:rsid w:val="5F364FB5"/>
    <w:rsid w:val="5F6B1733"/>
    <w:rsid w:val="5F7A8164"/>
    <w:rsid w:val="5FD3EFD5"/>
    <w:rsid w:val="5FD96760"/>
    <w:rsid w:val="60352932"/>
    <w:rsid w:val="6052FB4F"/>
    <w:rsid w:val="605AE900"/>
    <w:rsid w:val="60652DCA"/>
    <w:rsid w:val="60673389"/>
    <w:rsid w:val="6070F85B"/>
    <w:rsid w:val="6071B2D8"/>
    <w:rsid w:val="608D0813"/>
    <w:rsid w:val="6090B867"/>
    <w:rsid w:val="60A772B0"/>
    <w:rsid w:val="60FF00DC"/>
    <w:rsid w:val="61144A4D"/>
    <w:rsid w:val="612C155D"/>
    <w:rsid w:val="614F376D"/>
    <w:rsid w:val="6158B490"/>
    <w:rsid w:val="6173F2E9"/>
    <w:rsid w:val="617DF9D7"/>
    <w:rsid w:val="619F1AE8"/>
    <w:rsid w:val="61AEB897"/>
    <w:rsid w:val="61BABCD0"/>
    <w:rsid w:val="61FB93B7"/>
    <w:rsid w:val="61FE7D93"/>
    <w:rsid w:val="622E41EB"/>
    <w:rsid w:val="624D391F"/>
    <w:rsid w:val="6272D8AC"/>
    <w:rsid w:val="6283C9AB"/>
    <w:rsid w:val="6284B75B"/>
    <w:rsid w:val="6285CC1D"/>
    <w:rsid w:val="62A13568"/>
    <w:rsid w:val="62A8B510"/>
    <w:rsid w:val="62B86B4D"/>
    <w:rsid w:val="62EDB5C4"/>
    <w:rsid w:val="62EDE9C8"/>
    <w:rsid w:val="63166BD8"/>
    <w:rsid w:val="631A4DC6"/>
    <w:rsid w:val="631E0CDA"/>
    <w:rsid w:val="633F5C55"/>
    <w:rsid w:val="6344BAEF"/>
    <w:rsid w:val="6348603B"/>
    <w:rsid w:val="63605C47"/>
    <w:rsid w:val="63796B86"/>
    <w:rsid w:val="6397119F"/>
    <w:rsid w:val="639957E5"/>
    <w:rsid w:val="63D4EF96"/>
    <w:rsid w:val="63D7FA34"/>
    <w:rsid w:val="63E14260"/>
    <w:rsid w:val="63EA05C8"/>
    <w:rsid w:val="63EDB0FE"/>
    <w:rsid w:val="641F9A0C"/>
    <w:rsid w:val="6426F6B1"/>
    <w:rsid w:val="6448B031"/>
    <w:rsid w:val="64499048"/>
    <w:rsid w:val="644B8695"/>
    <w:rsid w:val="645B7CFA"/>
    <w:rsid w:val="646C62BD"/>
    <w:rsid w:val="64BB7E70"/>
    <w:rsid w:val="64C613E3"/>
    <w:rsid w:val="64EA6A41"/>
    <w:rsid w:val="64F4AEC8"/>
    <w:rsid w:val="64FB3AB0"/>
    <w:rsid w:val="650872FB"/>
    <w:rsid w:val="651E5943"/>
    <w:rsid w:val="65355FB2"/>
    <w:rsid w:val="654029BA"/>
    <w:rsid w:val="654132F6"/>
    <w:rsid w:val="654D6B90"/>
    <w:rsid w:val="6550B0CF"/>
    <w:rsid w:val="6555D3FB"/>
    <w:rsid w:val="6572D3F8"/>
    <w:rsid w:val="65741BC9"/>
    <w:rsid w:val="6599EBDA"/>
    <w:rsid w:val="65A86246"/>
    <w:rsid w:val="65B2B64B"/>
    <w:rsid w:val="65CA62E2"/>
    <w:rsid w:val="65D8C53D"/>
    <w:rsid w:val="65DE52E5"/>
    <w:rsid w:val="65E64DFA"/>
    <w:rsid w:val="65E899E1"/>
    <w:rsid w:val="65F7EB19"/>
    <w:rsid w:val="65F96407"/>
    <w:rsid w:val="65FBD035"/>
    <w:rsid w:val="6610E9CD"/>
    <w:rsid w:val="661DA6CC"/>
    <w:rsid w:val="6629E6B5"/>
    <w:rsid w:val="6630A7B4"/>
    <w:rsid w:val="66479896"/>
    <w:rsid w:val="665B56A4"/>
    <w:rsid w:val="6667DE41"/>
    <w:rsid w:val="666D2896"/>
    <w:rsid w:val="667795FC"/>
    <w:rsid w:val="66AE75F1"/>
    <w:rsid w:val="66AEBE3A"/>
    <w:rsid w:val="66C707A2"/>
    <w:rsid w:val="66D4880D"/>
    <w:rsid w:val="66D8882B"/>
    <w:rsid w:val="66DB44DB"/>
    <w:rsid w:val="66DE1CA5"/>
    <w:rsid w:val="66EB1B43"/>
    <w:rsid w:val="66F0F24F"/>
    <w:rsid w:val="66F40FDC"/>
    <w:rsid w:val="67053F96"/>
    <w:rsid w:val="671177F3"/>
    <w:rsid w:val="672DAA38"/>
    <w:rsid w:val="6745740C"/>
    <w:rsid w:val="674DB9E2"/>
    <w:rsid w:val="674F4F5A"/>
    <w:rsid w:val="67521026"/>
    <w:rsid w:val="6753F47F"/>
    <w:rsid w:val="67580265"/>
    <w:rsid w:val="675CB3DF"/>
    <w:rsid w:val="6769879B"/>
    <w:rsid w:val="6784CC4F"/>
    <w:rsid w:val="67855574"/>
    <w:rsid w:val="6788EC9A"/>
    <w:rsid w:val="67A41CA5"/>
    <w:rsid w:val="67AF57B4"/>
    <w:rsid w:val="67B154F0"/>
    <w:rsid w:val="67B1A319"/>
    <w:rsid w:val="67B33198"/>
    <w:rsid w:val="67B996C5"/>
    <w:rsid w:val="67B99BF3"/>
    <w:rsid w:val="67C836D0"/>
    <w:rsid w:val="67D25FF4"/>
    <w:rsid w:val="67D41961"/>
    <w:rsid w:val="67FB3B7B"/>
    <w:rsid w:val="68056872"/>
    <w:rsid w:val="680C4320"/>
    <w:rsid w:val="6816EAB5"/>
    <w:rsid w:val="681CCAA0"/>
    <w:rsid w:val="683B9807"/>
    <w:rsid w:val="683F98C0"/>
    <w:rsid w:val="683FE88E"/>
    <w:rsid w:val="684930DE"/>
    <w:rsid w:val="686C0698"/>
    <w:rsid w:val="687F1CC7"/>
    <w:rsid w:val="68872086"/>
    <w:rsid w:val="689024AF"/>
    <w:rsid w:val="6898BDA7"/>
    <w:rsid w:val="689E3D7C"/>
    <w:rsid w:val="68A25788"/>
    <w:rsid w:val="68ACC8F5"/>
    <w:rsid w:val="68CFB94B"/>
    <w:rsid w:val="68D1244E"/>
    <w:rsid w:val="68D8409C"/>
    <w:rsid w:val="69097C3D"/>
    <w:rsid w:val="6919A100"/>
    <w:rsid w:val="6924B7BB"/>
    <w:rsid w:val="693AE98D"/>
    <w:rsid w:val="69740F84"/>
    <w:rsid w:val="697DDCA3"/>
    <w:rsid w:val="69A587FB"/>
    <w:rsid w:val="69B10EE9"/>
    <w:rsid w:val="69D1C912"/>
    <w:rsid w:val="69D2E969"/>
    <w:rsid w:val="69DE51F8"/>
    <w:rsid w:val="69EE2A08"/>
    <w:rsid w:val="69F8E295"/>
    <w:rsid w:val="69FA7280"/>
    <w:rsid w:val="69FF3831"/>
    <w:rsid w:val="6A065323"/>
    <w:rsid w:val="6A094CC5"/>
    <w:rsid w:val="6A5FE6F7"/>
    <w:rsid w:val="6A6671CB"/>
    <w:rsid w:val="6A72C352"/>
    <w:rsid w:val="6A96CC10"/>
    <w:rsid w:val="6AA2650C"/>
    <w:rsid w:val="6AA2AA3A"/>
    <w:rsid w:val="6AA5ADD2"/>
    <w:rsid w:val="6AC03825"/>
    <w:rsid w:val="6AC21730"/>
    <w:rsid w:val="6AD1E309"/>
    <w:rsid w:val="6AD34036"/>
    <w:rsid w:val="6AD3E8A0"/>
    <w:rsid w:val="6AF15D54"/>
    <w:rsid w:val="6B588461"/>
    <w:rsid w:val="6B706A63"/>
    <w:rsid w:val="6B7A3685"/>
    <w:rsid w:val="6B8006B8"/>
    <w:rsid w:val="6B8A5063"/>
    <w:rsid w:val="6B8C1744"/>
    <w:rsid w:val="6BAC2560"/>
    <w:rsid w:val="6BCD322F"/>
    <w:rsid w:val="6BCE52A8"/>
    <w:rsid w:val="6BCFD593"/>
    <w:rsid w:val="6BDA10B5"/>
    <w:rsid w:val="6BDB3A98"/>
    <w:rsid w:val="6BF4F684"/>
    <w:rsid w:val="6C02F478"/>
    <w:rsid w:val="6C0E5679"/>
    <w:rsid w:val="6C20656B"/>
    <w:rsid w:val="6C312673"/>
    <w:rsid w:val="6C37F17A"/>
    <w:rsid w:val="6C53F2EE"/>
    <w:rsid w:val="6CB04BFD"/>
    <w:rsid w:val="6CB59B63"/>
    <w:rsid w:val="6D076F69"/>
    <w:rsid w:val="6D128104"/>
    <w:rsid w:val="6D14D024"/>
    <w:rsid w:val="6D1D123B"/>
    <w:rsid w:val="6D2C5F6C"/>
    <w:rsid w:val="6D2F5306"/>
    <w:rsid w:val="6D3DF3E5"/>
    <w:rsid w:val="6D4CF498"/>
    <w:rsid w:val="6D77C881"/>
    <w:rsid w:val="6D7BC3E7"/>
    <w:rsid w:val="6D8450DB"/>
    <w:rsid w:val="6D890DE2"/>
    <w:rsid w:val="6D97B3C7"/>
    <w:rsid w:val="6DC5AAB4"/>
    <w:rsid w:val="6DD47692"/>
    <w:rsid w:val="6DDCB002"/>
    <w:rsid w:val="6DE1918D"/>
    <w:rsid w:val="6DEBE72C"/>
    <w:rsid w:val="6E209B7A"/>
    <w:rsid w:val="6E51A698"/>
    <w:rsid w:val="6E5377F5"/>
    <w:rsid w:val="6E60DB0C"/>
    <w:rsid w:val="6E67699B"/>
    <w:rsid w:val="6E68221A"/>
    <w:rsid w:val="6E70B5E0"/>
    <w:rsid w:val="6E7944D9"/>
    <w:rsid w:val="6E8A1FAD"/>
    <w:rsid w:val="6E94C676"/>
    <w:rsid w:val="6EAD639F"/>
    <w:rsid w:val="6EC82FCD"/>
    <w:rsid w:val="6ECAE684"/>
    <w:rsid w:val="6ECD96A9"/>
    <w:rsid w:val="6EE18584"/>
    <w:rsid w:val="6EF21DDB"/>
    <w:rsid w:val="6EFD7DD1"/>
    <w:rsid w:val="6F20C25C"/>
    <w:rsid w:val="6F34A18E"/>
    <w:rsid w:val="6F44A847"/>
    <w:rsid w:val="6F480019"/>
    <w:rsid w:val="6F65DF35"/>
    <w:rsid w:val="6F698695"/>
    <w:rsid w:val="6F8631F2"/>
    <w:rsid w:val="6F9A6981"/>
    <w:rsid w:val="6F9AFA11"/>
    <w:rsid w:val="6F9BD340"/>
    <w:rsid w:val="7028065E"/>
    <w:rsid w:val="703948B9"/>
    <w:rsid w:val="7045C388"/>
    <w:rsid w:val="704B90F6"/>
    <w:rsid w:val="70543C76"/>
    <w:rsid w:val="7059A2DB"/>
    <w:rsid w:val="706F7559"/>
    <w:rsid w:val="709D615C"/>
    <w:rsid w:val="70B05FC9"/>
    <w:rsid w:val="70B20F46"/>
    <w:rsid w:val="70B821D0"/>
    <w:rsid w:val="70CE7336"/>
    <w:rsid w:val="70D9DA16"/>
    <w:rsid w:val="70F5A547"/>
    <w:rsid w:val="70F5F1D9"/>
    <w:rsid w:val="70FADF85"/>
    <w:rsid w:val="7108BF10"/>
    <w:rsid w:val="71092FE5"/>
    <w:rsid w:val="71327F19"/>
    <w:rsid w:val="71359D6F"/>
    <w:rsid w:val="713E2762"/>
    <w:rsid w:val="715A9479"/>
    <w:rsid w:val="7160D604"/>
    <w:rsid w:val="716E033E"/>
    <w:rsid w:val="71704284"/>
    <w:rsid w:val="71745A9B"/>
    <w:rsid w:val="717DE7BE"/>
    <w:rsid w:val="717F63DE"/>
    <w:rsid w:val="719EBC5C"/>
    <w:rsid w:val="71AC52B6"/>
    <w:rsid w:val="71B7C33F"/>
    <w:rsid w:val="71CDE63C"/>
    <w:rsid w:val="71D0EA97"/>
    <w:rsid w:val="71D740B7"/>
    <w:rsid w:val="71EB4082"/>
    <w:rsid w:val="71EDDF83"/>
    <w:rsid w:val="7217BA7E"/>
    <w:rsid w:val="7229C603"/>
    <w:rsid w:val="72307A62"/>
    <w:rsid w:val="7249FB77"/>
    <w:rsid w:val="726594A1"/>
    <w:rsid w:val="72691D91"/>
    <w:rsid w:val="726E38E3"/>
    <w:rsid w:val="727C412A"/>
    <w:rsid w:val="72B9E786"/>
    <w:rsid w:val="72E77CDE"/>
    <w:rsid w:val="72F7EF0D"/>
    <w:rsid w:val="730607E1"/>
    <w:rsid w:val="7307FD1D"/>
    <w:rsid w:val="73089E12"/>
    <w:rsid w:val="7313B51F"/>
    <w:rsid w:val="7316C97A"/>
    <w:rsid w:val="7323049B"/>
    <w:rsid w:val="732B17AD"/>
    <w:rsid w:val="732CE837"/>
    <w:rsid w:val="73827893"/>
    <w:rsid w:val="738F93EA"/>
    <w:rsid w:val="73A34A44"/>
    <w:rsid w:val="73B5FC00"/>
    <w:rsid w:val="73C1E0A8"/>
    <w:rsid w:val="73C639FA"/>
    <w:rsid w:val="73D9BDAF"/>
    <w:rsid w:val="73E45E4B"/>
    <w:rsid w:val="7414E2CD"/>
    <w:rsid w:val="74260E57"/>
    <w:rsid w:val="74309F79"/>
    <w:rsid w:val="74387489"/>
    <w:rsid w:val="743F6E36"/>
    <w:rsid w:val="74450A36"/>
    <w:rsid w:val="7451806F"/>
    <w:rsid w:val="74527D90"/>
    <w:rsid w:val="7456AA7D"/>
    <w:rsid w:val="745794B7"/>
    <w:rsid w:val="745ABA7F"/>
    <w:rsid w:val="745B4069"/>
    <w:rsid w:val="7463D41D"/>
    <w:rsid w:val="74642058"/>
    <w:rsid w:val="74741721"/>
    <w:rsid w:val="747F17AE"/>
    <w:rsid w:val="749A039B"/>
    <w:rsid w:val="749EBB6A"/>
    <w:rsid w:val="74A2F0DC"/>
    <w:rsid w:val="74AC690B"/>
    <w:rsid w:val="74B8D282"/>
    <w:rsid w:val="74BA5F33"/>
    <w:rsid w:val="74C01303"/>
    <w:rsid w:val="74CFFFF9"/>
    <w:rsid w:val="74E3F294"/>
    <w:rsid w:val="74F19AD4"/>
    <w:rsid w:val="74FDD2AC"/>
    <w:rsid w:val="7537F1C4"/>
    <w:rsid w:val="7560D49D"/>
    <w:rsid w:val="756D0A4D"/>
    <w:rsid w:val="757C5CAD"/>
    <w:rsid w:val="75860508"/>
    <w:rsid w:val="7595789D"/>
    <w:rsid w:val="75ADF58B"/>
    <w:rsid w:val="75C14CAB"/>
    <w:rsid w:val="75C6A6BF"/>
    <w:rsid w:val="75CA43BC"/>
    <w:rsid w:val="75DC0203"/>
    <w:rsid w:val="75E8B452"/>
    <w:rsid w:val="760BA54D"/>
    <w:rsid w:val="76198825"/>
    <w:rsid w:val="7646001D"/>
    <w:rsid w:val="7649FF2B"/>
    <w:rsid w:val="766BC6E7"/>
    <w:rsid w:val="767089E7"/>
    <w:rsid w:val="767FC2F5"/>
    <w:rsid w:val="7680B78D"/>
    <w:rsid w:val="768A3490"/>
    <w:rsid w:val="768D6140"/>
    <w:rsid w:val="769D7657"/>
    <w:rsid w:val="76A4DF22"/>
    <w:rsid w:val="76C1B322"/>
    <w:rsid w:val="76C9A143"/>
    <w:rsid w:val="76DE0090"/>
    <w:rsid w:val="76E1613C"/>
    <w:rsid w:val="76F1CCAB"/>
    <w:rsid w:val="76F656FC"/>
    <w:rsid w:val="76FDE91D"/>
    <w:rsid w:val="7703A884"/>
    <w:rsid w:val="77097DD0"/>
    <w:rsid w:val="77132BCE"/>
    <w:rsid w:val="771FAD8F"/>
    <w:rsid w:val="7741DC1B"/>
    <w:rsid w:val="777CB412"/>
    <w:rsid w:val="77B44788"/>
    <w:rsid w:val="77B6C762"/>
    <w:rsid w:val="77B746CD"/>
    <w:rsid w:val="77DD5863"/>
    <w:rsid w:val="77E0BB61"/>
    <w:rsid w:val="77E997DA"/>
    <w:rsid w:val="77FE34A7"/>
    <w:rsid w:val="78089386"/>
    <w:rsid w:val="78103531"/>
    <w:rsid w:val="781C87EE"/>
    <w:rsid w:val="78222EF5"/>
    <w:rsid w:val="783177AD"/>
    <w:rsid w:val="7850019F"/>
    <w:rsid w:val="7872A776"/>
    <w:rsid w:val="78C9A6E5"/>
    <w:rsid w:val="78DE9534"/>
    <w:rsid w:val="78EE5DD7"/>
    <w:rsid w:val="78FEAC10"/>
    <w:rsid w:val="78FF6732"/>
    <w:rsid w:val="79030ECF"/>
    <w:rsid w:val="7908A2FF"/>
    <w:rsid w:val="79231C8A"/>
    <w:rsid w:val="7932118C"/>
    <w:rsid w:val="793B1E2E"/>
    <w:rsid w:val="7941DC57"/>
    <w:rsid w:val="7953C8A2"/>
    <w:rsid w:val="796079A0"/>
    <w:rsid w:val="7968D727"/>
    <w:rsid w:val="7974E3B4"/>
    <w:rsid w:val="79797A4A"/>
    <w:rsid w:val="797C4FDF"/>
    <w:rsid w:val="7989A1CC"/>
    <w:rsid w:val="798D9C2A"/>
    <w:rsid w:val="79AD7433"/>
    <w:rsid w:val="79DD8960"/>
    <w:rsid w:val="7A01E7E0"/>
    <w:rsid w:val="7A3D10A7"/>
    <w:rsid w:val="7A404C51"/>
    <w:rsid w:val="7A56BA1F"/>
    <w:rsid w:val="7A607821"/>
    <w:rsid w:val="7A771B34"/>
    <w:rsid w:val="7A7B7C5E"/>
    <w:rsid w:val="7A7E357A"/>
    <w:rsid w:val="7A7FE993"/>
    <w:rsid w:val="7A82390F"/>
    <w:rsid w:val="7A8CA902"/>
    <w:rsid w:val="7AA174C5"/>
    <w:rsid w:val="7AA6F9AF"/>
    <w:rsid w:val="7AAD0C14"/>
    <w:rsid w:val="7AB572C6"/>
    <w:rsid w:val="7AB900D4"/>
    <w:rsid w:val="7AB9C000"/>
    <w:rsid w:val="7AC2A856"/>
    <w:rsid w:val="7ACD4F56"/>
    <w:rsid w:val="7AFA45DC"/>
    <w:rsid w:val="7AFFC8C4"/>
    <w:rsid w:val="7B03F70A"/>
    <w:rsid w:val="7B186315"/>
    <w:rsid w:val="7B189C44"/>
    <w:rsid w:val="7B1E8B5F"/>
    <w:rsid w:val="7B2E4AE1"/>
    <w:rsid w:val="7B78E709"/>
    <w:rsid w:val="7B7AAFEC"/>
    <w:rsid w:val="7B83B5E8"/>
    <w:rsid w:val="7BB08FB5"/>
    <w:rsid w:val="7BDF7AA8"/>
    <w:rsid w:val="7BE6BEEC"/>
    <w:rsid w:val="7BF01F0A"/>
    <w:rsid w:val="7C07850E"/>
    <w:rsid w:val="7C08CCE4"/>
    <w:rsid w:val="7C3C5621"/>
    <w:rsid w:val="7C4A6A25"/>
    <w:rsid w:val="7C66A4AE"/>
    <w:rsid w:val="7C6A5A86"/>
    <w:rsid w:val="7C797D19"/>
    <w:rsid w:val="7C8E7518"/>
    <w:rsid w:val="7C8F20C5"/>
    <w:rsid w:val="7CBAFF27"/>
    <w:rsid w:val="7CC1113D"/>
    <w:rsid w:val="7CD2A044"/>
    <w:rsid w:val="7CD38EB5"/>
    <w:rsid w:val="7CD3A5D2"/>
    <w:rsid w:val="7CD87DE7"/>
    <w:rsid w:val="7CF35D43"/>
    <w:rsid w:val="7CF78C67"/>
    <w:rsid w:val="7CF9EF9F"/>
    <w:rsid w:val="7D10F291"/>
    <w:rsid w:val="7D1B4F40"/>
    <w:rsid w:val="7D26A116"/>
    <w:rsid w:val="7D3201F5"/>
    <w:rsid w:val="7D32E8FB"/>
    <w:rsid w:val="7D3BC06E"/>
    <w:rsid w:val="7D4401DC"/>
    <w:rsid w:val="7D4CABE0"/>
    <w:rsid w:val="7D63F4FB"/>
    <w:rsid w:val="7D6B4B9A"/>
    <w:rsid w:val="7D6D0452"/>
    <w:rsid w:val="7D6E2602"/>
    <w:rsid w:val="7D6EC31B"/>
    <w:rsid w:val="7D948C97"/>
    <w:rsid w:val="7D9E4B1D"/>
    <w:rsid w:val="7DA6607D"/>
    <w:rsid w:val="7DA776EA"/>
    <w:rsid w:val="7DC5F8EF"/>
    <w:rsid w:val="7DCDE6CC"/>
    <w:rsid w:val="7DF495D8"/>
    <w:rsid w:val="7E002DBB"/>
    <w:rsid w:val="7E0E5A0A"/>
    <w:rsid w:val="7E4DA604"/>
    <w:rsid w:val="7E5D129F"/>
    <w:rsid w:val="7E72812C"/>
    <w:rsid w:val="7E9A2981"/>
    <w:rsid w:val="7EAB251A"/>
    <w:rsid w:val="7EC821F6"/>
    <w:rsid w:val="7ED4A66F"/>
    <w:rsid w:val="7F35037B"/>
    <w:rsid w:val="7F38D150"/>
    <w:rsid w:val="7F3CB418"/>
    <w:rsid w:val="7F8BB9A6"/>
    <w:rsid w:val="7F8D1496"/>
    <w:rsid w:val="7FAAEEDB"/>
    <w:rsid w:val="7FC151E9"/>
    <w:rsid w:val="7FCF69E5"/>
    <w:rsid w:val="7FE7B697"/>
    <w:rsid w:val="7FEAA8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01639730"/>
  <w14:defaultImageDpi w14:val="330"/>
  <w15:docId w15:val="{612CEED1-2896-437D-A3A0-CED1C37AF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0CCA"/>
    <w:pPr>
      <w:spacing w:after="0" w:line="360" w:lineRule="auto"/>
      <w:jc w:val="both"/>
    </w:pPr>
    <w:rPr>
      <w:rFonts w:ascii="Arial" w:hAnsi="Arial"/>
    </w:rPr>
  </w:style>
  <w:style w:type="paragraph" w:styleId="Heading1">
    <w:name w:val="heading 1"/>
    <w:basedOn w:val="Normal"/>
    <w:next w:val="Normal"/>
    <w:link w:val="Heading1Char"/>
    <w:uiPriority w:val="9"/>
    <w:qFormat/>
    <w:rsid w:val="00D72AC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C723F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A0656"/>
    <w:rPr>
      <w:color w:val="0563C1" w:themeColor="hyperlink"/>
      <w:u w:val="single"/>
    </w:rPr>
  </w:style>
  <w:style w:type="character" w:styleId="LineNumber">
    <w:name w:val="line number"/>
    <w:basedOn w:val="DefaultParagraphFont"/>
    <w:uiPriority w:val="99"/>
    <w:semiHidden/>
    <w:unhideWhenUsed/>
    <w:rsid w:val="008A0656"/>
  </w:style>
  <w:style w:type="paragraph" w:customStyle="1" w:styleId="EndNoteBibliographyTitle">
    <w:name w:val="EndNote Bibliography Title"/>
    <w:basedOn w:val="Normal"/>
    <w:link w:val="EndNoteBibliographyTitleZchn"/>
    <w:rsid w:val="00400619"/>
    <w:pPr>
      <w:jc w:val="center"/>
    </w:pPr>
    <w:rPr>
      <w:rFonts w:cs="Arial"/>
      <w:noProof/>
      <w:lang w:val="en-US"/>
    </w:rPr>
  </w:style>
  <w:style w:type="character" w:customStyle="1" w:styleId="EndNoteBibliographyTitleZchn">
    <w:name w:val="EndNote Bibliography Title Zchn"/>
    <w:basedOn w:val="DefaultParagraphFont"/>
    <w:link w:val="EndNoteBibliographyTitle"/>
    <w:rsid w:val="00400619"/>
    <w:rPr>
      <w:rFonts w:ascii="Arial" w:hAnsi="Arial" w:cs="Arial"/>
      <w:noProof/>
      <w:lang w:val="en-US"/>
    </w:rPr>
  </w:style>
  <w:style w:type="paragraph" w:customStyle="1" w:styleId="EndNoteBibliography">
    <w:name w:val="EndNote Bibliography"/>
    <w:basedOn w:val="Normal"/>
    <w:link w:val="EndNoteBibliographyZchn"/>
    <w:rsid w:val="00400619"/>
    <w:pPr>
      <w:spacing w:line="240" w:lineRule="auto"/>
    </w:pPr>
    <w:rPr>
      <w:rFonts w:cs="Arial"/>
      <w:noProof/>
      <w:lang w:val="en-US"/>
    </w:rPr>
  </w:style>
  <w:style w:type="character" w:customStyle="1" w:styleId="EndNoteBibliographyZchn">
    <w:name w:val="EndNote Bibliography Zchn"/>
    <w:basedOn w:val="DefaultParagraphFont"/>
    <w:link w:val="EndNoteBibliography"/>
    <w:rsid w:val="00400619"/>
    <w:rPr>
      <w:rFonts w:ascii="Arial" w:hAnsi="Arial" w:cs="Arial"/>
      <w:noProof/>
      <w:lang w:val="en-US"/>
    </w:rPr>
  </w:style>
  <w:style w:type="paragraph" w:styleId="ListParagraph">
    <w:name w:val="List Paragraph"/>
    <w:basedOn w:val="Normal"/>
    <w:uiPriority w:val="34"/>
    <w:qFormat/>
    <w:rsid w:val="00C87F49"/>
    <w:pPr>
      <w:ind w:left="720"/>
      <w:contextualSpacing/>
    </w:pPr>
  </w:style>
  <w:style w:type="paragraph" w:styleId="NoSpacing">
    <w:name w:val="No Spacing"/>
    <w:aliases w:val="Überschrift.1"/>
    <w:basedOn w:val="Heading1"/>
    <w:next w:val="Normal"/>
    <w:uiPriority w:val="1"/>
    <w:qFormat/>
    <w:rsid w:val="00195596"/>
    <w:pPr>
      <w:spacing w:before="120" w:after="120"/>
    </w:pPr>
    <w:rPr>
      <w:rFonts w:ascii="Arial" w:hAnsi="Arial"/>
      <w:b/>
      <w:color w:val="auto"/>
      <w:sz w:val="28"/>
    </w:rPr>
  </w:style>
  <w:style w:type="character" w:customStyle="1" w:styleId="Heading2Char">
    <w:name w:val="Heading 2 Char"/>
    <w:basedOn w:val="DefaultParagraphFont"/>
    <w:link w:val="Heading2"/>
    <w:uiPriority w:val="9"/>
    <w:semiHidden/>
    <w:rsid w:val="00C723FF"/>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D72AC9"/>
    <w:rPr>
      <w:rFonts w:asciiTheme="majorHAnsi" w:eastAsiaTheme="majorEastAsia" w:hAnsiTheme="majorHAnsi" w:cstheme="majorBidi"/>
      <w:color w:val="2F5496" w:themeColor="accent1" w:themeShade="BF"/>
      <w:sz w:val="32"/>
      <w:szCs w:val="32"/>
    </w:rPr>
  </w:style>
  <w:style w:type="paragraph" w:customStyle="1" w:styleId="berschrift3">
    <w:name w:val="Überschrift.3"/>
    <w:basedOn w:val="Heading2"/>
    <w:next w:val="Normal"/>
    <w:qFormat/>
    <w:rsid w:val="00DA0E03"/>
    <w:pPr>
      <w:spacing w:before="120" w:after="120" w:line="240" w:lineRule="auto"/>
      <w:jc w:val="left"/>
    </w:pPr>
    <w:rPr>
      <w:rFonts w:ascii="Arial" w:hAnsi="Arial"/>
      <w:b/>
      <w:color w:val="auto"/>
      <w:sz w:val="22"/>
    </w:rPr>
  </w:style>
  <w:style w:type="paragraph" w:customStyle="1" w:styleId="Tabellenunterschrift">
    <w:name w:val="Tabellenunterschrift"/>
    <w:basedOn w:val="Normal"/>
    <w:next w:val="Normal"/>
    <w:qFormat/>
    <w:rsid w:val="00C723FF"/>
    <w:rPr>
      <w:bCs/>
      <w:sz w:val="20"/>
      <w:lang w:val="en-US"/>
    </w:rPr>
  </w:style>
  <w:style w:type="table" w:styleId="TableGrid">
    <w:name w:val="Table Grid"/>
    <w:basedOn w:val="TableNormal"/>
    <w:uiPriority w:val="39"/>
    <w:rsid w:val="00F056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CF5A5B"/>
    <w:rPr>
      <w:color w:val="605E5C"/>
      <w:shd w:val="clear" w:color="auto" w:fill="E1DFDD"/>
    </w:rPr>
  </w:style>
  <w:style w:type="character" w:styleId="CommentReference">
    <w:name w:val="annotation reference"/>
    <w:basedOn w:val="DefaultParagraphFont"/>
    <w:uiPriority w:val="99"/>
    <w:semiHidden/>
    <w:unhideWhenUsed/>
    <w:rsid w:val="00F03E77"/>
    <w:rPr>
      <w:sz w:val="16"/>
      <w:szCs w:val="16"/>
    </w:rPr>
  </w:style>
  <w:style w:type="paragraph" w:styleId="CommentText">
    <w:name w:val="annotation text"/>
    <w:basedOn w:val="Normal"/>
    <w:link w:val="CommentTextChar"/>
    <w:uiPriority w:val="99"/>
    <w:unhideWhenUsed/>
    <w:rsid w:val="003C0BF2"/>
    <w:pPr>
      <w:spacing w:line="240" w:lineRule="auto"/>
    </w:pPr>
    <w:rPr>
      <w:sz w:val="20"/>
      <w:szCs w:val="20"/>
    </w:rPr>
  </w:style>
  <w:style w:type="character" w:customStyle="1" w:styleId="CommentTextChar">
    <w:name w:val="Comment Text Char"/>
    <w:basedOn w:val="DefaultParagraphFont"/>
    <w:link w:val="CommentText"/>
    <w:uiPriority w:val="99"/>
    <w:rsid w:val="003C0BF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A72827"/>
    <w:rPr>
      <w:b/>
      <w:bCs/>
    </w:rPr>
  </w:style>
  <w:style w:type="character" w:customStyle="1" w:styleId="CommentSubjectChar">
    <w:name w:val="Comment Subject Char"/>
    <w:basedOn w:val="CommentTextChar"/>
    <w:link w:val="CommentSubject"/>
    <w:uiPriority w:val="99"/>
    <w:semiHidden/>
    <w:rsid w:val="00A72827"/>
    <w:rPr>
      <w:rFonts w:ascii="Arial" w:hAnsi="Arial"/>
      <w:b/>
      <w:bCs/>
      <w:sz w:val="20"/>
      <w:szCs w:val="20"/>
    </w:rPr>
  </w:style>
  <w:style w:type="paragraph" w:styleId="Header">
    <w:name w:val="header"/>
    <w:basedOn w:val="Normal"/>
    <w:link w:val="HeaderChar"/>
    <w:uiPriority w:val="99"/>
    <w:unhideWhenUsed/>
    <w:rsid w:val="00036096"/>
    <w:pPr>
      <w:tabs>
        <w:tab w:val="center" w:pos="4703"/>
        <w:tab w:val="right" w:pos="9406"/>
      </w:tabs>
      <w:spacing w:line="240" w:lineRule="auto"/>
    </w:pPr>
  </w:style>
  <w:style w:type="character" w:customStyle="1" w:styleId="HeaderChar">
    <w:name w:val="Header Char"/>
    <w:basedOn w:val="DefaultParagraphFont"/>
    <w:link w:val="Header"/>
    <w:uiPriority w:val="99"/>
    <w:rsid w:val="00036096"/>
    <w:rPr>
      <w:rFonts w:ascii="Arial" w:hAnsi="Arial"/>
    </w:rPr>
  </w:style>
  <w:style w:type="paragraph" w:styleId="Footer">
    <w:name w:val="footer"/>
    <w:basedOn w:val="Normal"/>
    <w:link w:val="FooterChar"/>
    <w:uiPriority w:val="99"/>
    <w:unhideWhenUsed/>
    <w:rsid w:val="00036096"/>
    <w:pPr>
      <w:tabs>
        <w:tab w:val="center" w:pos="4703"/>
        <w:tab w:val="right" w:pos="9406"/>
      </w:tabs>
      <w:spacing w:line="240" w:lineRule="auto"/>
    </w:pPr>
  </w:style>
  <w:style w:type="character" w:customStyle="1" w:styleId="FooterChar">
    <w:name w:val="Footer Char"/>
    <w:basedOn w:val="DefaultParagraphFont"/>
    <w:link w:val="Footer"/>
    <w:uiPriority w:val="99"/>
    <w:rsid w:val="00036096"/>
    <w:rPr>
      <w:rFonts w:ascii="Arial" w:hAnsi="Arial"/>
    </w:rPr>
  </w:style>
  <w:style w:type="paragraph" w:styleId="Revision">
    <w:name w:val="Revision"/>
    <w:hidden/>
    <w:uiPriority w:val="99"/>
    <w:semiHidden/>
    <w:rsid w:val="00E27C4D"/>
    <w:pPr>
      <w:spacing w:after="0" w:line="240" w:lineRule="auto"/>
    </w:pPr>
    <w:rPr>
      <w:rFonts w:ascii="Arial" w:hAnsi="Arial"/>
    </w:rPr>
  </w:style>
  <w:style w:type="paragraph" w:customStyle="1" w:styleId="berschrift2">
    <w:name w:val="Überschrift2"/>
    <w:basedOn w:val="berschrift3"/>
    <w:qFormat/>
    <w:rsid w:val="00195596"/>
    <w:rPr>
      <w:b w:val="0"/>
      <w:i/>
      <w:lang w:val="en-US"/>
    </w:rPr>
  </w:style>
  <w:style w:type="paragraph" w:styleId="BalloonText">
    <w:name w:val="Balloon Text"/>
    <w:basedOn w:val="Normal"/>
    <w:link w:val="BalloonTextChar"/>
    <w:uiPriority w:val="99"/>
    <w:semiHidden/>
    <w:unhideWhenUsed/>
    <w:rsid w:val="00127534"/>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7534"/>
    <w:rPr>
      <w:rFonts w:ascii="Segoe UI" w:hAnsi="Segoe UI" w:cs="Segoe UI"/>
      <w:sz w:val="18"/>
      <w:szCs w:val="18"/>
    </w:rPr>
  </w:style>
  <w:style w:type="character" w:customStyle="1" w:styleId="docsum-pmid">
    <w:name w:val="docsum-pmid"/>
    <w:basedOn w:val="DefaultParagraphFont"/>
    <w:rsid w:val="00DA60C3"/>
  </w:style>
  <w:style w:type="character" w:styleId="FollowedHyperlink">
    <w:name w:val="FollowedHyperlink"/>
    <w:basedOn w:val="DefaultParagraphFont"/>
    <w:uiPriority w:val="99"/>
    <w:semiHidden/>
    <w:unhideWhenUsed/>
    <w:rsid w:val="001035F1"/>
    <w:rPr>
      <w:color w:val="954F72" w:themeColor="followedHyperlink"/>
      <w:u w:val="single"/>
    </w:rPr>
  </w:style>
  <w:style w:type="character" w:customStyle="1" w:styleId="padding-left-05">
    <w:name w:val="padding-left-05"/>
    <w:basedOn w:val="DefaultParagraphFont"/>
    <w:rsid w:val="00F55FB2"/>
  </w:style>
  <w:style w:type="character" w:customStyle="1" w:styleId="UnresolvedMention2">
    <w:name w:val="Unresolved Mention2"/>
    <w:basedOn w:val="DefaultParagraphFont"/>
    <w:uiPriority w:val="99"/>
    <w:semiHidden/>
    <w:unhideWhenUsed/>
    <w:rsid w:val="004F6C47"/>
    <w:rPr>
      <w:color w:val="605E5C"/>
      <w:shd w:val="clear" w:color="auto" w:fill="E1DFDD"/>
    </w:rPr>
  </w:style>
  <w:style w:type="character" w:styleId="UnresolvedMention">
    <w:name w:val="Unresolved Mention"/>
    <w:basedOn w:val="DefaultParagraphFont"/>
    <w:uiPriority w:val="99"/>
    <w:semiHidden/>
    <w:unhideWhenUsed/>
    <w:rsid w:val="00E869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559811">
      <w:bodyDiv w:val="1"/>
      <w:marLeft w:val="0"/>
      <w:marRight w:val="0"/>
      <w:marTop w:val="0"/>
      <w:marBottom w:val="0"/>
      <w:divBdr>
        <w:top w:val="none" w:sz="0" w:space="0" w:color="auto"/>
        <w:left w:val="none" w:sz="0" w:space="0" w:color="auto"/>
        <w:bottom w:val="none" w:sz="0" w:space="0" w:color="auto"/>
        <w:right w:val="none" w:sz="0" w:space="0" w:color="auto"/>
      </w:divBdr>
    </w:div>
    <w:div w:id="153836080">
      <w:bodyDiv w:val="1"/>
      <w:marLeft w:val="0"/>
      <w:marRight w:val="0"/>
      <w:marTop w:val="0"/>
      <w:marBottom w:val="0"/>
      <w:divBdr>
        <w:top w:val="none" w:sz="0" w:space="0" w:color="auto"/>
        <w:left w:val="none" w:sz="0" w:space="0" w:color="auto"/>
        <w:bottom w:val="none" w:sz="0" w:space="0" w:color="auto"/>
        <w:right w:val="none" w:sz="0" w:space="0" w:color="auto"/>
      </w:divBdr>
    </w:div>
    <w:div w:id="162012718">
      <w:bodyDiv w:val="1"/>
      <w:marLeft w:val="0"/>
      <w:marRight w:val="0"/>
      <w:marTop w:val="0"/>
      <w:marBottom w:val="0"/>
      <w:divBdr>
        <w:top w:val="none" w:sz="0" w:space="0" w:color="auto"/>
        <w:left w:val="none" w:sz="0" w:space="0" w:color="auto"/>
        <w:bottom w:val="none" w:sz="0" w:space="0" w:color="auto"/>
        <w:right w:val="none" w:sz="0" w:space="0" w:color="auto"/>
      </w:divBdr>
    </w:div>
    <w:div w:id="325714557">
      <w:bodyDiv w:val="1"/>
      <w:marLeft w:val="0"/>
      <w:marRight w:val="0"/>
      <w:marTop w:val="0"/>
      <w:marBottom w:val="0"/>
      <w:divBdr>
        <w:top w:val="none" w:sz="0" w:space="0" w:color="auto"/>
        <w:left w:val="none" w:sz="0" w:space="0" w:color="auto"/>
        <w:bottom w:val="none" w:sz="0" w:space="0" w:color="auto"/>
        <w:right w:val="none" w:sz="0" w:space="0" w:color="auto"/>
      </w:divBdr>
    </w:div>
    <w:div w:id="599333222">
      <w:bodyDiv w:val="1"/>
      <w:marLeft w:val="0"/>
      <w:marRight w:val="0"/>
      <w:marTop w:val="0"/>
      <w:marBottom w:val="0"/>
      <w:divBdr>
        <w:top w:val="none" w:sz="0" w:space="0" w:color="auto"/>
        <w:left w:val="none" w:sz="0" w:space="0" w:color="auto"/>
        <w:bottom w:val="none" w:sz="0" w:space="0" w:color="auto"/>
        <w:right w:val="none" w:sz="0" w:space="0" w:color="auto"/>
      </w:divBdr>
    </w:div>
    <w:div w:id="619187872">
      <w:bodyDiv w:val="1"/>
      <w:marLeft w:val="0"/>
      <w:marRight w:val="0"/>
      <w:marTop w:val="0"/>
      <w:marBottom w:val="0"/>
      <w:divBdr>
        <w:top w:val="none" w:sz="0" w:space="0" w:color="auto"/>
        <w:left w:val="none" w:sz="0" w:space="0" w:color="auto"/>
        <w:bottom w:val="none" w:sz="0" w:space="0" w:color="auto"/>
        <w:right w:val="none" w:sz="0" w:space="0" w:color="auto"/>
      </w:divBdr>
    </w:div>
    <w:div w:id="727805365">
      <w:bodyDiv w:val="1"/>
      <w:marLeft w:val="0"/>
      <w:marRight w:val="0"/>
      <w:marTop w:val="0"/>
      <w:marBottom w:val="0"/>
      <w:divBdr>
        <w:top w:val="none" w:sz="0" w:space="0" w:color="auto"/>
        <w:left w:val="none" w:sz="0" w:space="0" w:color="auto"/>
        <w:bottom w:val="none" w:sz="0" w:space="0" w:color="auto"/>
        <w:right w:val="none" w:sz="0" w:space="0" w:color="auto"/>
      </w:divBdr>
    </w:div>
    <w:div w:id="808595510">
      <w:bodyDiv w:val="1"/>
      <w:marLeft w:val="0"/>
      <w:marRight w:val="0"/>
      <w:marTop w:val="0"/>
      <w:marBottom w:val="0"/>
      <w:divBdr>
        <w:top w:val="none" w:sz="0" w:space="0" w:color="auto"/>
        <w:left w:val="none" w:sz="0" w:space="0" w:color="auto"/>
        <w:bottom w:val="none" w:sz="0" w:space="0" w:color="auto"/>
        <w:right w:val="none" w:sz="0" w:space="0" w:color="auto"/>
      </w:divBdr>
    </w:div>
    <w:div w:id="933905464">
      <w:bodyDiv w:val="1"/>
      <w:marLeft w:val="0"/>
      <w:marRight w:val="0"/>
      <w:marTop w:val="0"/>
      <w:marBottom w:val="0"/>
      <w:divBdr>
        <w:top w:val="none" w:sz="0" w:space="0" w:color="auto"/>
        <w:left w:val="none" w:sz="0" w:space="0" w:color="auto"/>
        <w:bottom w:val="none" w:sz="0" w:space="0" w:color="auto"/>
        <w:right w:val="none" w:sz="0" w:space="0" w:color="auto"/>
      </w:divBdr>
    </w:div>
    <w:div w:id="953950017">
      <w:bodyDiv w:val="1"/>
      <w:marLeft w:val="0"/>
      <w:marRight w:val="0"/>
      <w:marTop w:val="0"/>
      <w:marBottom w:val="0"/>
      <w:divBdr>
        <w:top w:val="none" w:sz="0" w:space="0" w:color="auto"/>
        <w:left w:val="none" w:sz="0" w:space="0" w:color="auto"/>
        <w:bottom w:val="none" w:sz="0" w:space="0" w:color="auto"/>
        <w:right w:val="none" w:sz="0" w:space="0" w:color="auto"/>
      </w:divBdr>
    </w:div>
    <w:div w:id="1008211886">
      <w:bodyDiv w:val="1"/>
      <w:marLeft w:val="0"/>
      <w:marRight w:val="0"/>
      <w:marTop w:val="0"/>
      <w:marBottom w:val="0"/>
      <w:divBdr>
        <w:top w:val="none" w:sz="0" w:space="0" w:color="auto"/>
        <w:left w:val="none" w:sz="0" w:space="0" w:color="auto"/>
        <w:bottom w:val="none" w:sz="0" w:space="0" w:color="auto"/>
        <w:right w:val="none" w:sz="0" w:space="0" w:color="auto"/>
      </w:divBdr>
    </w:div>
    <w:div w:id="1156455215">
      <w:bodyDiv w:val="1"/>
      <w:marLeft w:val="0"/>
      <w:marRight w:val="0"/>
      <w:marTop w:val="0"/>
      <w:marBottom w:val="0"/>
      <w:divBdr>
        <w:top w:val="none" w:sz="0" w:space="0" w:color="auto"/>
        <w:left w:val="none" w:sz="0" w:space="0" w:color="auto"/>
        <w:bottom w:val="none" w:sz="0" w:space="0" w:color="auto"/>
        <w:right w:val="none" w:sz="0" w:space="0" w:color="auto"/>
      </w:divBdr>
    </w:div>
    <w:div w:id="1178278754">
      <w:bodyDiv w:val="1"/>
      <w:marLeft w:val="0"/>
      <w:marRight w:val="0"/>
      <w:marTop w:val="0"/>
      <w:marBottom w:val="0"/>
      <w:divBdr>
        <w:top w:val="none" w:sz="0" w:space="0" w:color="auto"/>
        <w:left w:val="none" w:sz="0" w:space="0" w:color="auto"/>
        <w:bottom w:val="none" w:sz="0" w:space="0" w:color="auto"/>
        <w:right w:val="none" w:sz="0" w:space="0" w:color="auto"/>
      </w:divBdr>
    </w:div>
    <w:div w:id="1181580464">
      <w:bodyDiv w:val="1"/>
      <w:marLeft w:val="0"/>
      <w:marRight w:val="0"/>
      <w:marTop w:val="0"/>
      <w:marBottom w:val="0"/>
      <w:divBdr>
        <w:top w:val="none" w:sz="0" w:space="0" w:color="auto"/>
        <w:left w:val="none" w:sz="0" w:space="0" w:color="auto"/>
        <w:bottom w:val="none" w:sz="0" w:space="0" w:color="auto"/>
        <w:right w:val="none" w:sz="0" w:space="0" w:color="auto"/>
      </w:divBdr>
    </w:div>
    <w:div w:id="1221164107">
      <w:bodyDiv w:val="1"/>
      <w:marLeft w:val="0"/>
      <w:marRight w:val="0"/>
      <w:marTop w:val="0"/>
      <w:marBottom w:val="0"/>
      <w:divBdr>
        <w:top w:val="none" w:sz="0" w:space="0" w:color="auto"/>
        <w:left w:val="none" w:sz="0" w:space="0" w:color="auto"/>
        <w:bottom w:val="none" w:sz="0" w:space="0" w:color="auto"/>
        <w:right w:val="none" w:sz="0" w:space="0" w:color="auto"/>
      </w:divBdr>
    </w:div>
    <w:div w:id="1281499254">
      <w:bodyDiv w:val="1"/>
      <w:marLeft w:val="0"/>
      <w:marRight w:val="0"/>
      <w:marTop w:val="0"/>
      <w:marBottom w:val="0"/>
      <w:divBdr>
        <w:top w:val="none" w:sz="0" w:space="0" w:color="auto"/>
        <w:left w:val="none" w:sz="0" w:space="0" w:color="auto"/>
        <w:bottom w:val="none" w:sz="0" w:space="0" w:color="auto"/>
        <w:right w:val="none" w:sz="0" w:space="0" w:color="auto"/>
      </w:divBdr>
    </w:div>
    <w:div w:id="1461797544">
      <w:bodyDiv w:val="1"/>
      <w:marLeft w:val="0"/>
      <w:marRight w:val="0"/>
      <w:marTop w:val="0"/>
      <w:marBottom w:val="0"/>
      <w:divBdr>
        <w:top w:val="none" w:sz="0" w:space="0" w:color="auto"/>
        <w:left w:val="none" w:sz="0" w:space="0" w:color="auto"/>
        <w:bottom w:val="none" w:sz="0" w:space="0" w:color="auto"/>
        <w:right w:val="none" w:sz="0" w:space="0" w:color="auto"/>
      </w:divBdr>
    </w:div>
    <w:div w:id="1584145513">
      <w:bodyDiv w:val="1"/>
      <w:marLeft w:val="0"/>
      <w:marRight w:val="0"/>
      <w:marTop w:val="0"/>
      <w:marBottom w:val="0"/>
      <w:divBdr>
        <w:top w:val="none" w:sz="0" w:space="0" w:color="auto"/>
        <w:left w:val="none" w:sz="0" w:space="0" w:color="auto"/>
        <w:bottom w:val="none" w:sz="0" w:space="0" w:color="auto"/>
        <w:right w:val="none" w:sz="0" w:space="0" w:color="auto"/>
      </w:divBdr>
    </w:div>
    <w:div w:id="1675499907">
      <w:bodyDiv w:val="1"/>
      <w:marLeft w:val="0"/>
      <w:marRight w:val="0"/>
      <w:marTop w:val="0"/>
      <w:marBottom w:val="0"/>
      <w:divBdr>
        <w:top w:val="none" w:sz="0" w:space="0" w:color="auto"/>
        <w:left w:val="none" w:sz="0" w:space="0" w:color="auto"/>
        <w:bottom w:val="none" w:sz="0" w:space="0" w:color="auto"/>
        <w:right w:val="none" w:sz="0" w:space="0" w:color="auto"/>
      </w:divBdr>
    </w:div>
    <w:div w:id="1675843869">
      <w:bodyDiv w:val="1"/>
      <w:marLeft w:val="0"/>
      <w:marRight w:val="0"/>
      <w:marTop w:val="0"/>
      <w:marBottom w:val="0"/>
      <w:divBdr>
        <w:top w:val="none" w:sz="0" w:space="0" w:color="auto"/>
        <w:left w:val="none" w:sz="0" w:space="0" w:color="auto"/>
        <w:bottom w:val="none" w:sz="0" w:space="0" w:color="auto"/>
        <w:right w:val="none" w:sz="0" w:space="0" w:color="auto"/>
      </w:divBdr>
    </w:div>
    <w:div w:id="1802923694">
      <w:bodyDiv w:val="1"/>
      <w:marLeft w:val="0"/>
      <w:marRight w:val="0"/>
      <w:marTop w:val="0"/>
      <w:marBottom w:val="0"/>
      <w:divBdr>
        <w:top w:val="none" w:sz="0" w:space="0" w:color="auto"/>
        <w:left w:val="none" w:sz="0" w:space="0" w:color="auto"/>
        <w:bottom w:val="none" w:sz="0" w:space="0" w:color="auto"/>
        <w:right w:val="none" w:sz="0" w:space="0" w:color="auto"/>
      </w:divBdr>
    </w:div>
    <w:div w:id="1989508490">
      <w:bodyDiv w:val="1"/>
      <w:marLeft w:val="0"/>
      <w:marRight w:val="0"/>
      <w:marTop w:val="0"/>
      <w:marBottom w:val="0"/>
      <w:divBdr>
        <w:top w:val="none" w:sz="0" w:space="0" w:color="auto"/>
        <w:left w:val="none" w:sz="0" w:space="0" w:color="auto"/>
        <w:bottom w:val="none" w:sz="0" w:space="0" w:color="auto"/>
        <w:right w:val="none" w:sz="0" w:space="0" w:color="auto"/>
      </w:divBdr>
    </w:div>
    <w:div w:id="2005008574">
      <w:bodyDiv w:val="1"/>
      <w:marLeft w:val="0"/>
      <w:marRight w:val="0"/>
      <w:marTop w:val="0"/>
      <w:marBottom w:val="0"/>
      <w:divBdr>
        <w:top w:val="none" w:sz="0" w:space="0" w:color="auto"/>
        <w:left w:val="none" w:sz="0" w:space="0" w:color="auto"/>
        <w:bottom w:val="none" w:sz="0" w:space="0" w:color="auto"/>
        <w:right w:val="none" w:sz="0" w:space="0" w:color="auto"/>
      </w:divBdr>
    </w:div>
    <w:div w:id="2020619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microsoft.com/office/2020/10/relationships/intelligence" Target="intelligence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5f3f1278-2504-42d3-bd00-1d03563375a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C28EFBD115FF441940C145742D243B3" ma:contentTypeVersion="18" ma:contentTypeDescription="Create a new document." ma:contentTypeScope="" ma:versionID="c54d9a5bf4fc006f9f487046ecb64014">
  <xsd:schema xmlns:xsd="http://www.w3.org/2001/XMLSchema" xmlns:xs="http://www.w3.org/2001/XMLSchema" xmlns:p="http://schemas.microsoft.com/office/2006/metadata/properties" xmlns:ns3="fbd9c7dd-5fa6-4290-ac86-af77ef757eae" xmlns:ns4="5f3f1278-2504-42d3-bd00-1d03563375a7" targetNamespace="http://schemas.microsoft.com/office/2006/metadata/properties" ma:root="true" ma:fieldsID="e64d89beb70fe31f9960ab0000b38a75" ns3:_="" ns4:_="">
    <xsd:import namespace="fbd9c7dd-5fa6-4290-ac86-af77ef757eae"/>
    <xsd:import namespace="5f3f1278-2504-42d3-bd00-1d03563375a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GenerationTime" minOccurs="0"/>
                <xsd:element ref="ns4:MediaServiceEventHashCode" minOccurs="0"/>
                <xsd:element ref="ns4:MediaServiceOCR"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d9c7dd-5fa6-4290-ac86-af77ef757ea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3f1278-2504-42d3-bd00-1d03563375a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E552A9C-C838-471F-9F68-2DE2D1EE4807}">
  <ds:schemaRefs>
    <ds:schemaRef ds:uri="http://schemas.microsoft.com/office/2006/metadata/properties"/>
    <ds:schemaRef ds:uri="http://schemas.microsoft.com/office/infopath/2007/PartnerControls"/>
    <ds:schemaRef ds:uri="5f3f1278-2504-42d3-bd00-1d03563375a7"/>
  </ds:schemaRefs>
</ds:datastoreItem>
</file>

<file path=customXml/itemProps2.xml><?xml version="1.0" encoding="utf-8"?>
<ds:datastoreItem xmlns:ds="http://schemas.openxmlformats.org/officeDocument/2006/customXml" ds:itemID="{3E9F70D9-B441-4CA6-93F4-94B9D5654A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d9c7dd-5fa6-4290-ac86-af77ef757eae"/>
    <ds:schemaRef ds:uri="5f3f1278-2504-42d3-bd00-1d03563375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0B0312F-5A12-476A-97F3-08CE3E34F8B1}">
  <ds:schemaRefs>
    <ds:schemaRef ds:uri="http://schemas.openxmlformats.org/officeDocument/2006/bibliography"/>
  </ds:schemaRefs>
</ds:datastoreItem>
</file>

<file path=customXml/itemProps4.xml><?xml version="1.0" encoding="utf-8"?>
<ds:datastoreItem xmlns:ds="http://schemas.openxmlformats.org/officeDocument/2006/customXml" ds:itemID="{A5E1249A-72E9-4114-8072-C0ECE764707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31</Pages>
  <Words>4327</Words>
  <Characters>24669</Characters>
  <Application>Microsoft Office Word</Application>
  <DocSecurity>0</DocSecurity>
  <Lines>205</Lines>
  <Paragraphs>57</Paragraphs>
  <ScaleCrop>false</ScaleCrop>
  <Company>Genome Sciences Centre</Company>
  <LinksUpToDate>false</LinksUpToDate>
  <CharactersWithSpaces>28939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Moritz Reike</dc:creator>
  <cp:lastModifiedBy>Alberto Contreras-Sanz</cp:lastModifiedBy>
  <cp:revision>50</cp:revision>
  <dcterms:created xsi:type="dcterms:W3CDTF">2024-04-12T23:54:00Z</dcterms:created>
  <dcterms:modified xsi:type="dcterms:W3CDTF">2024-04-13T00:31:00Z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0x010100FC28EFBD115FF441940C145742D243B3</vt:lpwstr>
  </property>
</Properties>
</file>