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A9CFDD" w14:textId="77777777" w:rsidR="00DA355D" w:rsidRPr="00DA355D" w:rsidRDefault="00DA355D" w:rsidP="00DA355D">
      <w:pPr>
        <w:spacing w:line="480" w:lineRule="auto"/>
        <w:jc w:val="center"/>
        <w:rPr>
          <w:rFonts w:ascii="Times New Roman" w:hAnsi="Times New Roman" w:cs="Times New Roman"/>
          <w:b/>
          <w:bCs/>
          <w:sz w:val="24"/>
          <w:szCs w:val="24"/>
        </w:rPr>
      </w:pPr>
      <w:r w:rsidRPr="00DA355D">
        <w:rPr>
          <w:rFonts w:ascii="Times New Roman" w:hAnsi="Times New Roman" w:cs="Times New Roman"/>
          <w:b/>
          <w:bCs/>
          <w:sz w:val="24"/>
          <w:szCs w:val="24"/>
        </w:rPr>
        <w:t xml:space="preserve">Temperature-mediated growth of </w:t>
      </w:r>
      <w:bookmarkStart w:id="0" w:name="_Hlk163813281"/>
      <w:r w:rsidRPr="00DA355D">
        <w:rPr>
          <w:rFonts w:ascii="Times New Roman" w:hAnsi="Times New Roman" w:cs="Times New Roman"/>
          <w:b/>
          <w:bCs/>
          <w:sz w:val="24"/>
          <w:szCs w:val="24"/>
        </w:rPr>
        <w:t xml:space="preserve">helical polymer and chevron-type </w:t>
      </w:r>
      <w:bookmarkEnd w:id="0"/>
      <w:r w:rsidRPr="00DA355D">
        <w:rPr>
          <w:rFonts w:ascii="Times New Roman" w:hAnsi="Times New Roman" w:cs="Times New Roman"/>
          <w:b/>
          <w:bCs/>
          <w:sz w:val="24"/>
          <w:szCs w:val="24"/>
        </w:rPr>
        <w:t>graphene nanoribbon from internally fluorinated precursor on Au(111)</w:t>
      </w:r>
    </w:p>
    <w:p w14:paraId="7ABC8419" w14:textId="77777777" w:rsidR="00E83A3A" w:rsidRDefault="00E83A3A" w:rsidP="00DA355D">
      <w:pPr>
        <w:spacing w:line="480" w:lineRule="auto"/>
        <w:jc w:val="center"/>
        <w:rPr>
          <w:rFonts w:ascii="Times New Roman" w:hAnsi="Times New Roman" w:cs="Times New Roman"/>
          <w:sz w:val="24"/>
          <w:szCs w:val="24"/>
        </w:rPr>
      </w:pPr>
    </w:p>
    <w:p w14:paraId="2AD904BE" w14:textId="0DA1295D" w:rsidR="00DA355D" w:rsidRPr="00335A7E" w:rsidRDefault="00DA355D" w:rsidP="00DA355D">
      <w:pPr>
        <w:spacing w:line="480" w:lineRule="auto"/>
        <w:jc w:val="center"/>
        <w:rPr>
          <w:rFonts w:ascii="Times New Roman" w:hAnsi="Times New Roman" w:cs="Times New Roman"/>
          <w:sz w:val="24"/>
          <w:szCs w:val="24"/>
          <w:vertAlign w:val="superscript"/>
        </w:rPr>
      </w:pPr>
      <w:r w:rsidRPr="00335A7E">
        <w:rPr>
          <w:rFonts w:ascii="Times New Roman" w:hAnsi="Times New Roman" w:cs="Times New Roman"/>
          <w:sz w:val="24"/>
          <w:szCs w:val="24"/>
        </w:rPr>
        <w:t>Jacob D. Teeter</w:t>
      </w:r>
      <w:r>
        <w:rPr>
          <w:rFonts w:ascii="Times New Roman" w:hAnsi="Times New Roman" w:cs="Times New Roman"/>
          <w:sz w:val="24"/>
          <w:szCs w:val="24"/>
        </w:rPr>
        <w:t>,</w:t>
      </w:r>
      <w:r w:rsidRPr="00335A7E">
        <w:rPr>
          <w:rFonts w:ascii="Times New Roman" w:hAnsi="Times New Roman" w:cs="Times New Roman"/>
          <w:sz w:val="24"/>
          <w:szCs w:val="24"/>
          <w:vertAlign w:val="superscript"/>
        </w:rPr>
        <w:t>1</w:t>
      </w:r>
      <w:r w:rsidRPr="00335A7E">
        <w:rPr>
          <w:rFonts w:ascii="Times New Roman" w:hAnsi="Times New Roman" w:cs="Times New Roman"/>
          <w:sz w:val="24"/>
          <w:szCs w:val="24"/>
        </w:rPr>
        <w:t xml:space="preserve"> Mamun Sarker</w:t>
      </w:r>
      <w:r>
        <w:rPr>
          <w:rFonts w:ascii="Times New Roman" w:hAnsi="Times New Roman" w:cs="Times New Roman"/>
          <w:sz w:val="24"/>
          <w:szCs w:val="24"/>
        </w:rPr>
        <w:t>,</w:t>
      </w:r>
      <w:r w:rsidRPr="00335A7E">
        <w:rPr>
          <w:rFonts w:ascii="Times New Roman" w:hAnsi="Times New Roman" w:cs="Times New Roman"/>
          <w:sz w:val="24"/>
          <w:szCs w:val="24"/>
          <w:vertAlign w:val="superscript"/>
        </w:rPr>
        <w:t>2</w:t>
      </w:r>
      <w:r w:rsidRPr="00335A7E">
        <w:rPr>
          <w:rFonts w:ascii="Times New Roman" w:hAnsi="Times New Roman" w:cs="Times New Roman"/>
          <w:sz w:val="24"/>
          <w:szCs w:val="24"/>
        </w:rPr>
        <w:t xml:space="preserve"> Wenchang Lu,</w:t>
      </w:r>
      <w:r>
        <w:rPr>
          <w:rFonts w:ascii="Times New Roman" w:hAnsi="Times New Roman" w:cs="Times New Roman"/>
          <w:sz w:val="24"/>
          <w:szCs w:val="24"/>
          <w:vertAlign w:val="superscript"/>
        </w:rPr>
        <w:t>3</w:t>
      </w:r>
      <w:r w:rsidRPr="00335A7E">
        <w:rPr>
          <w:rFonts w:ascii="Times New Roman" w:hAnsi="Times New Roman" w:cs="Times New Roman"/>
          <w:sz w:val="24"/>
          <w:szCs w:val="24"/>
        </w:rPr>
        <w:t xml:space="preserve"> Chenggang Tao</w:t>
      </w:r>
      <w:r>
        <w:rPr>
          <w:rFonts w:ascii="Times New Roman" w:hAnsi="Times New Roman" w:cs="Times New Roman"/>
          <w:sz w:val="24"/>
          <w:szCs w:val="24"/>
        </w:rPr>
        <w:t>,</w:t>
      </w:r>
      <w:r>
        <w:rPr>
          <w:rFonts w:ascii="Times New Roman" w:hAnsi="Times New Roman" w:cs="Times New Roman"/>
          <w:sz w:val="24"/>
          <w:szCs w:val="24"/>
          <w:vertAlign w:val="superscript"/>
        </w:rPr>
        <w:t>1,4</w:t>
      </w:r>
      <w:r w:rsidRPr="00335A7E">
        <w:rPr>
          <w:rFonts w:ascii="Times New Roman" w:hAnsi="Times New Roman" w:cs="Times New Roman"/>
          <w:sz w:val="24"/>
          <w:szCs w:val="24"/>
        </w:rPr>
        <w:t xml:space="preserve"> Arthur P. Baddorf</w:t>
      </w:r>
      <w:r>
        <w:rPr>
          <w:rFonts w:ascii="Times New Roman" w:hAnsi="Times New Roman" w:cs="Times New Roman"/>
          <w:sz w:val="24"/>
          <w:szCs w:val="24"/>
        </w:rPr>
        <w:t>,</w:t>
      </w:r>
      <w:r>
        <w:rPr>
          <w:rFonts w:ascii="Times New Roman" w:hAnsi="Times New Roman" w:cs="Times New Roman"/>
          <w:sz w:val="24"/>
          <w:szCs w:val="24"/>
          <w:vertAlign w:val="superscript"/>
        </w:rPr>
        <w:t>1</w:t>
      </w:r>
      <w:r w:rsidRPr="00335A7E">
        <w:rPr>
          <w:rFonts w:ascii="Times New Roman" w:hAnsi="Times New Roman" w:cs="Times New Roman"/>
          <w:sz w:val="24"/>
          <w:szCs w:val="24"/>
        </w:rPr>
        <w:t xml:space="preserve"> Jingsong Huang,</w:t>
      </w:r>
      <w:r>
        <w:rPr>
          <w:rFonts w:ascii="Times New Roman" w:hAnsi="Times New Roman" w:cs="Times New Roman"/>
          <w:sz w:val="24"/>
          <w:szCs w:val="24"/>
          <w:vertAlign w:val="superscript"/>
        </w:rPr>
        <w:t>1*</w:t>
      </w:r>
      <w:r w:rsidRPr="00335A7E">
        <w:rPr>
          <w:rFonts w:ascii="Times New Roman" w:hAnsi="Times New Roman" w:cs="Times New Roman"/>
          <w:sz w:val="24"/>
          <w:szCs w:val="24"/>
        </w:rPr>
        <w:t xml:space="preserve"> Kunlun Hong,</w:t>
      </w:r>
      <w:r>
        <w:rPr>
          <w:rFonts w:ascii="Times New Roman" w:hAnsi="Times New Roman" w:cs="Times New Roman"/>
          <w:sz w:val="24"/>
          <w:szCs w:val="24"/>
          <w:vertAlign w:val="superscript"/>
        </w:rPr>
        <w:t>1</w:t>
      </w:r>
      <w:r w:rsidRPr="00335A7E">
        <w:rPr>
          <w:rFonts w:ascii="Times New Roman" w:hAnsi="Times New Roman" w:cs="Times New Roman"/>
          <w:sz w:val="24"/>
          <w:szCs w:val="24"/>
        </w:rPr>
        <w:t xml:space="preserve"> Jerry Bernholc,</w:t>
      </w:r>
      <w:r>
        <w:rPr>
          <w:rFonts w:ascii="Times New Roman" w:hAnsi="Times New Roman" w:cs="Times New Roman"/>
          <w:sz w:val="24"/>
          <w:szCs w:val="24"/>
          <w:vertAlign w:val="superscript"/>
        </w:rPr>
        <w:t>4</w:t>
      </w:r>
      <w:r w:rsidRPr="00335A7E">
        <w:rPr>
          <w:rFonts w:ascii="Times New Roman" w:hAnsi="Times New Roman" w:cs="Times New Roman"/>
          <w:sz w:val="24"/>
          <w:szCs w:val="24"/>
        </w:rPr>
        <w:t xml:space="preserve"> Alexander Sinitskii,</w:t>
      </w:r>
      <w:r>
        <w:rPr>
          <w:rFonts w:ascii="Times New Roman" w:hAnsi="Times New Roman" w:cs="Times New Roman"/>
          <w:sz w:val="24"/>
          <w:szCs w:val="24"/>
          <w:vertAlign w:val="superscript"/>
        </w:rPr>
        <w:t>2</w:t>
      </w:r>
      <w:r w:rsidRPr="00335A7E">
        <w:rPr>
          <w:rFonts w:ascii="Times New Roman" w:hAnsi="Times New Roman" w:cs="Times New Roman"/>
          <w:sz w:val="24"/>
          <w:szCs w:val="24"/>
        </w:rPr>
        <w:t xml:space="preserve"> An-Ping Li</w:t>
      </w:r>
      <w:r>
        <w:rPr>
          <w:rFonts w:ascii="Times New Roman" w:hAnsi="Times New Roman" w:cs="Times New Roman"/>
          <w:sz w:val="24"/>
          <w:szCs w:val="24"/>
          <w:vertAlign w:val="superscript"/>
        </w:rPr>
        <w:t>1,4*</w:t>
      </w:r>
    </w:p>
    <w:p w14:paraId="7E0D0700" w14:textId="77777777" w:rsidR="00E83A3A" w:rsidRDefault="00E83A3A" w:rsidP="00DA355D">
      <w:pPr>
        <w:spacing w:line="480" w:lineRule="auto"/>
        <w:jc w:val="center"/>
        <w:rPr>
          <w:rFonts w:ascii="Times New Roman" w:eastAsia="SimSun" w:hAnsi="Times New Roman" w:cs="Times New Roman"/>
          <w:color w:val="000000"/>
          <w:sz w:val="24"/>
          <w:szCs w:val="24"/>
          <w:vertAlign w:val="superscript"/>
        </w:rPr>
      </w:pPr>
    </w:p>
    <w:p w14:paraId="6297B4BA" w14:textId="596B223B" w:rsidR="00DA355D" w:rsidRDefault="00DA355D" w:rsidP="00DA355D">
      <w:pPr>
        <w:spacing w:line="480" w:lineRule="auto"/>
        <w:jc w:val="center"/>
        <w:rPr>
          <w:rFonts w:ascii="Times New Roman" w:eastAsia="SimSun" w:hAnsi="Times New Roman" w:cs="Times New Roman"/>
          <w:color w:val="000000"/>
          <w:sz w:val="24"/>
          <w:szCs w:val="24"/>
        </w:rPr>
      </w:pPr>
      <w:r w:rsidRPr="00335A7E">
        <w:rPr>
          <w:rFonts w:ascii="Times New Roman" w:eastAsia="SimSun" w:hAnsi="Times New Roman" w:cs="Times New Roman"/>
          <w:color w:val="000000"/>
          <w:sz w:val="24"/>
          <w:szCs w:val="24"/>
          <w:vertAlign w:val="superscript"/>
        </w:rPr>
        <w:t>1</w:t>
      </w:r>
      <w:r w:rsidRPr="00335A7E">
        <w:rPr>
          <w:rFonts w:ascii="Times New Roman" w:eastAsia="SimSun" w:hAnsi="Times New Roman" w:cs="Times New Roman"/>
          <w:color w:val="000000"/>
          <w:sz w:val="24"/>
          <w:szCs w:val="24"/>
        </w:rPr>
        <w:t xml:space="preserve">Center for Nanophase Materials Sciences, Oak Ridge National Laboratory, Oak Ridge, </w:t>
      </w:r>
      <w:r w:rsidRPr="00335A7E">
        <w:rPr>
          <w:rFonts w:ascii="Times New Roman" w:eastAsia="SimSun" w:hAnsi="Times New Roman" w:cs="Times New Roman"/>
          <w:iCs/>
          <w:color w:val="000000"/>
          <w:sz w:val="24"/>
          <w:szCs w:val="24"/>
        </w:rPr>
        <w:t>Tennessee</w:t>
      </w:r>
      <w:r w:rsidRPr="00335A7E">
        <w:rPr>
          <w:rFonts w:ascii="Times New Roman" w:eastAsia="SimSun" w:hAnsi="Times New Roman" w:cs="Times New Roman"/>
          <w:color w:val="000000"/>
          <w:sz w:val="24"/>
          <w:szCs w:val="24"/>
        </w:rPr>
        <w:t xml:space="preserve"> 37831, USA</w:t>
      </w:r>
    </w:p>
    <w:p w14:paraId="70FD3D40" w14:textId="77777777" w:rsidR="00DA355D" w:rsidRPr="00CF7615" w:rsidRDefault="00DA355D" w:rsidP="00DA355D">
      <w:pPr>
        <w:spacing w:line="480" w:lineRule="auto"/>
        <w:jc w:val="center"/>
        <w:rPr>
          <w:rFonts w:ascii="Times New Roman" w:eastAsia="SimSun" w:hAnsi="Times New Roman" w:cs="Times New Roman"/>
          <w:color w:val="000000"/>
          <w:sz w:val="24"/>
          <w:szCs w:val="24"/>
        </w:rPr>
      </w:pPr>
      <w:r>
        <w:rPr>
          <w:rFonts w:ascii="Times New Roman" w:eastAsia="SimSun" w:hAnsi="Times New Roman" w:cs="Times New Roman"/>
          <w:color w:val="000000"/>
          <w:sz w:val="24"/>
          <w:szCs w:val="24"/>
          <w:vertAlign w:val="superscript"/>
        </w:rPr>
        <w:t>2</w:t>
      </w:r>
      <w:r w:rsidRPr="00CF7615">
        <w:rPr>
          <w:rFonts w:ascii="Times New Roman" w:eastAsia="SimSun" w:hAnsi="Times New Roman" w:cs="Times New Roman"/>
          <w:color w:val="000000"/>
          <w:sz w:val="24"/>
          <w:szCs w:val="24"/>
        </w:rPr>
        <w:t xml:space="preserve">Department of Chemistry, University of Nebraska-Lincoln, Lincoln, Nebraska 68588, </w:t>
      </w:r>
      <w:r>
        <w:rPr>
          <w:rFonts w:ascii="Times New Roman" w:eastAsia="SimSun" w:hAnsi="Times New Roman" w:cs="Times New Roman"/>
          <w:color w:val="000000"/>
          <w:sz w:val="24"/>
          <w:szCs w:val="24"/>
        </w:rPr>
        <w:t>USA</w:t>
      </w:r>
    </w:p>
    <w:p w14:paraId="3E23BFDA" w14:textId="77777777" w:rsidR="00DA355D" w:rsidRPr="00335A7E" w:rsidRDefault="00DA355D" w:rsidP="00DA355D">
      <w:pPr>
        <w:spacing w:line="480" w:lineRule="auto"/>
        <w:jc w:val="center"/>
        <w:rPr>
          <w:rFonts w:ascii="Times New Roman" w:eastAsia="SimSun" w:hAnsi="Times New Roman" w:cs="Times New Roman"/>
          <w:color w:val="000000"/>
          <w:sz w:val="24"/>
          <w:szCs w:val="24"/>
        </w:rPr>
      </w:pPr>
      <w:r>
        <w:rPr>
          <w:rFonts w:ascii="Times New Roman" w:eastAsia="SimSun" w:hAnsi="Times New Roman" w:cs="Times New Roman"/>
          <w:color w:val="000000"/>
          <w:sz w:val="24"/>
          <w:szCs w:val="24"/>
          <w:vertAlign w:val="superscript"/>
        </w:rPr>
        <w:t>3</w:t>
      </w:r>
      <w:r w:rsidRPr="00335A7E">
        <w:rPr>
          <w:rFonts w:ascii="Times New Roman" w:eastAsia="SimSun" w:hAnsi="Times New Roman" w:cs="Times New Roman"/>
          <w:color w:val="000000"/>
          <w:sz w:val="24"/>
          <w:szCs w:val="24"/>
        </w:rPr>
        <w:t xml:space="preserve">Department of Physics, North Carolina State University, Raleigh, </w:t>
      </w:r>
      <w:r>
        <w:rPr>
          <w:rFonts w:ascii="Times New Roman" w:eastAsia="SimSun" w:hAnsi="Times New Roman" w:cs="Times New Roman"/>
          <w:color w:val="000000"/>
          <w:sz w:val="24"/>
          <w:szCs w:val="24"/>
        </w:rPr>
        <w:t>North Carolina</w:t>
      </w:r>
      <w:r w:rsidRPr="00335A7E">
        <w:rPr>
          <w:rFonts w:ascii="Times New Roman" w:eastAsia="SimSun" w:hAnsi="Times New Roman" w:cs="Times New Roman"/>
          <w:color w:val="000000"/>
          <w:sz w:val="24"/>
          <w:szCs w:val="24"/>
        </w:rPr>
        <w:t xml:space="preserve"> 27695, USA</w:t>
      </w:r>
    </w:p>
    <w:p w14:paraId="7C83F4EB" w14:textId="77777777" w:rsidR="00DA355D" w:rsidRPr="00335A7E" w:rsidRDefault="00DA355D" w:rsidP="00DA355D">
      <w:pPr>
        <w:spacing w:line="480" w:lineRule="auto"/>
        <w:jc w:val="center"/>
        <w:rPr>
          <w:rFonts w:ascii="Times New Roman" w:eastAsia="SimSun" w:hAnsi="Times New Roman" w:cs="Times New Roman"/>
          <w:color w:val="000000"/>
          <w:sz w:val="24"/>
          <w:szCs w:val="24"/>
        </w:rPr>
      </w:pPr>
      <w:r w:rsidRPr="00A75803">
        <w:rPr>
          <w:rFonts w:ascii="Times New Roman" w:eastAsia="SimSun" w:hAnsi="Times New Roman" w:cs="Times New Roman"/>
          <w:color w:val="000000"/>
          <w:sz w:val="24"/>
          <w:szCs w:val="24"/>
          <w:vertAlign w:val="superscript"/>
        </w:rPr>
        <w:t>4</w:t>
      </w:r>
      <w:r w:rsidRPr="00CF7615">
        <w:rPr>
          <w:rFonts w:ascii="Times New Roman" w:eastAsia="SimSun" w:hAnsi="Times New Roman" w:cs="Times New Roman"/>
          <w:color w:val="000000"/>
          <w:sz w:val="24"/>
          <w:szCs w:val="24"/>
        </w:rPr>
        <w:t xml:space="preserve">Department of </w:t>
      </w:r>
      <w:r>
        <w:rPr>
          <w:rFonts w:ascii="Times New Roman" w:eastAsia="SimSun" w:hAnsi="Times New Roman" w:cs="Times New Roman"/>
          <w:color w:val="000000"/>
          <w:sz w:val="24"/>
          <w:szCs w:val="24"/>
        </w:rPr>
        <w:t>Physics and Astronomy,</w:t>
      </w:r>
      <w:r w:rsidRPr="00335A7E">
        <w:rPr>
          <w:rFonts w:ascii="Times New Roman" w:eastAsia="SimSun" w:hAnsi="Times New Roman" w:cs="Times New Roman"/>
          <w:iCs/>
          <w:color w:val="000000"/>
          <w:sz w:val="24"/>
          <w:szCs w:val="24"/>
        </w:rPr>
        <w:t xml:space="preserve"> University of Tennessee, Knoxville, Tennessee 37996, USA</w:t>
      </w:r>
    </w:p>
    <w:p w14:paraId="3054374B" w14:textId="77777777" w:rsidR="0089701D" w:rsidRPr="0089701D" w:rsidRDefault="0089701D" w:rsidP="0089701D">
      <w:pPr>
        <w:spacing w:line="480" w:lineRule="auto"/>
        <w:jc w:val="center"/>
        <w:rPr>
          <w:rFonts w:ascii="Times New Roman" w:hAnsi="Times New Roman" w:cs="Times New Roman"/>
          <w:b/>
          <w:bCs/>
          <w:sz w:val="24"/>
          <w:szCs w:val="24"/>
        </w:rPr>
      </w:pPr>
    </w:p>
    <w:p w14:paraId="776C9153" w14:textId="4CFD668E" w:rsidR="00C7011B" w:rsidRPr="0089701D" w:rsidRDefault="00187694" w:rsidP="0089701D">
      <w:pPr>
        <w:spacing w:line="480" w:lineRule="auto"/>
        <w:jc w:val="center"/>
        <w:rPr>
          <w:rFonts w:ascii="Times New Roman" w:hAnsi="Times New Roman" w:cs="Times New Roman"/>
          <w:sz w:val="24"/>
          <w:szCs w:val="24"/>
        </w:rPr>
      </w:pPr>
      <w:r w:rsidRPr="0089701D">
        <w:rPr>
          <w:rFonts w:ascii="Times New Roman" w:hAnsi="Times New Roman" w:cs="Times New Roman"/>
          <w:b/>
          <w:bCs/>
          <w:sz w:val="24"/>
          <w:szCs w:val="24"/>
        </w:rPr>
        <w:t>Supporting Information</w:t>
      </w:r>
    </w:p>
    <w:p w14:paraId="232B27FB" w14:textId="2931DCD7" w:rsidR="003643BF" w:rsidRDefault="003643BF" w:rsidP="0089701D">
      <w:pPr>
        <w:spacing w:line="480" w:lineRule="auto"/>
        <w:jc w:val="center"/>
        <w:rPr>
          <w:rFonts w:ascii="Times New Roman" w:hAnsi="Times New Roman" w:cs="Times New Roman"/>
          <w:sz w:val="24"/>
          <w:szCs w:val="24"/>
        </w:rPr>
      </w:pPr>
      <w:r w:rsidRPr="0089701D">
        <w:rPr>
          <w:rFonts w:ascii="Times New Roman" w:hAnsi="Times New Roman" w:cs="Times New Roman"/>
          <w:sz w:val="24"/>
          <w:szCs w:val="24"/>
        </w:rPr>
        <w:t>Table of contents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5A737C" w14:paraId="51F531A0" w14:textId="77777777" w:rsidTr="0071365E">
        <w:tc>
          <w:tcPr>
            <w:tcW w:w="9350" w:type="dxa"/>
          </w:tcPr>
          <w:p w14:paraId="1A1FD32D" w14:textId="1F5AB977" w:rsidR="005A737C" w:rsidRDefault="00000000" w:rsidP="0071365E">
            <w:pPr>
              <w:spacing w:line="480" w:lineRule="auto"/>
              <w:jc w:val="both"/>
              <w:rPr>
                <w:rFonts w:ascii="Times New Roman" w:hAnsi="Times New Roman" w:cs="Times New Roman"/>
                <w:sz w:val="24"/>
                <w:szCs w:val="24"/>
              </w:rPr>
            </w:pPr>
            <w:hyperlink w:anchor="_Toc121311664" w:history="1">
              <w:r w:rsidR="005A737C" w:rsidRPr="00DA355D">
                <w:rPr>
                  <w:rStyle w:val="Hyperlink"/>
                  <w:rFonts w:ascii="Times New Roman" w:hAnsi="Times New Roman" w:cs="Times New Roman"/>
                  <w:b/>
                  <w:bCs/>
                  <w:noProof/>
                  <w:color w:val="000000" w:themeColor="text1"/>
                  <w:u w:val="none"/>
                  <w:vertAlign w:val="superscript"/>
                </w:rPr>
                <w:t>1</w:t>
              </w:r>
              <w:r w:rsidR="005A737C" w:rsidRPr="00DA355D">
                <w:rPr>
                  <w:rStyle w:val="Hyperlink"/>
                  <w:rFonts w:ascii="Times New Roman" w:hAnsi="Times New Roman" w:cs="Times New Roman"/>
                  <w:b/>
                  <w:bCs/>
                  <w:noProof/>
                  <w:color w:val="000000" w:themeColor="text1"/>
                  <w:u w:val="none"/>
                </w:rPr>
                <w:t xml:space="preserve">H and </w:t>
              </w:r>
              <w:r w:rsidR="005A737C" w:rsidRPr="00DA355D">
                <w:rPr>
                  <w:rStyle w:val="Hyperlink"/>
                  <w:rFonts w:ascii="Times New Roman" w:hAnsi="Times New Roman" w:cs="Times New Roman"/>
                  <w:b/>
                  <w:bCs/>
                  <w:noProof/>
                  <w:color w:val="000000" w:themeColor="text1"/>
                  <w:u w:val="none"/>
                  <w:vertAlign w:val="superscript"/>
                </w:rPr>
                <w:t>19</w:t>
              </w:r>
              <w:r w:rsidR="005A737C" w:rsidRPr="00DA355D">
                <w:rPr>
                  <w:rStyle w:val="Hyperlink"/>
                  <w:rFonts w:ascii="Times New Roman" w:hAnsi="Times New Roman" w:cs="Times New Roman"/>
                  <w:b/>
                  <w:bCs/>
                  <w:noProof/>
                  <w:color w:val="000000" w:themeColor="text1"/>
                  <w:u w:val="none"/>
                </w:rPr>
                <w:t>F nuclear magnetic resonance (NMR) spectra</w:t>
              </w:r>
              <w:r w:rsidR="005A737C" w:rsidRPr="004824BB">
                <w:rPr>
                  <w:rFonts w:ascii="Times New Roman" w:hAnsi="Times New Roman" w:cs="Times New Roman"/>
                  <w:noProof/>
                  <w:color w:val="000000" w:themeColor="text1"/>
                </w:rPr>
                <w:t>····················································</w:t>
              </w:r>
              <w:r w:rsidR="005A737C" w:rsidRPr="004824BB">
                <w:rPr>
                  <w:rFonts w:ascii="Times New Roman" w:hAnsi="Times New Roman" w:cs="Times New Roman"/>
                  <w:noProof/>
                  <w:webHidden/>
                  <w:color w:val="000000" w:themeColor="text1"/>
                </w:rPr>
                <w:t>S</w:t>
              </w:r>
              <w:r w:rsidR="005A737C">
                <w:rPr>
                  <w:rFonts w:ascii="Times New Roman" w:hAnsi="Times New Roman" w:cs="Times New Roman"/>
                  <w:noProof/>
                  <w:webHidden/>
                  <w:color w:val="000000" w:themeColor="text1"/>
                </w:rPr>
                <w:t>2</w:t>
              </w:r>
            </w:hyperlink>
          </w:p>
        </w:tc>
      </w:tr>
      <w:tr w:rsidR="00F63F4C" w14:paraId="786958F5" w14:textId="77777777" w:rsidTr="004824BB">
        <w:tc>
          <w:tcPr>
            <w:tcW w:w="9350" w:type="dxa"/>
          </w:tcPr>
          <w:p w14:paraId="0DF12D73" w14:textId="69BA0180" w:rsidR="00F63F4C" w:rsidRDefault="00000000" w:rsidP="004824BB">
            <w:pPr>
              <w:spacing w:line="480" w:lineRule="auto"/>
              <w:jc w:val="both"/>
              <w:rPr>
                <w:rFonts w:ascii="Times New Roman" w:hAnsi="Times New Roman" w:cs="Times New Roman"/>
                <w:sz w:val="24"/>
                <w:szCs w:val="24"/>
              </w:rPr>
            </w:pPr>
            <w:hyperlink w:anchor="_Toc121311663" w:history="1">
              <w:r w:rsidR="004824BB" w:rsidRPr="00DA355D">
                <w:rPr>
                  <w:rStyle w:val="Hyperlink"/>
                  <w:rFonts w:ascii="Times New Roman" w:hAnsi="Times New Roman" w:cs="Times New Roman"/>
                  <w:b/>
                  <w:bCs/>
                  <w:noProof/>
                  <w:color w:val="000000" w:themeColor="text1"/>
                  <w:u w:val="none"/>
                </w:rPr>
                <w:t>Additional experimental and simulated scanning tunneling microscopy (STM) images</w:t>
              </w:r>
              <w:r w:rsidR="004824BB" w:rsidRPr="004824BB">
                <w:rPr>
                  <w:rStyle w:val="Hyperlink"/>
                  <w:rFonts w:ascii="Times New Roman" w:hAnsi="Times New Roman" w:cs="Times New Roman"/>
                  <w:noProof/>
                  <w:color w:val="000000" w:themeColor="text1"/>
                  <w:u w:val="none"/>
                </w:rPr>
                <w:t>·············</w:t>
              </w:r>
              <w:r w:rsidR="004824BB" w:rsidRPr="004824BB">
                <w:rPr>
                  <w:rFonts w:ascii="Times New Roman" w:hAnsi="Times New Roman" w:cs="Times New Roman"/>
                  <w:noProof/>
                  <w:webHidden/>
                  <w:color w:val="000000" w:themeColor="text1"/>
                </w:rPr>
                <w:t>S</w:t>
              </w:r>
              <w:r w:rsidR="005A737C">
                <w:rPr>
                  <w:rFonts w:ascii="Times New Roman" w:hAnsi="Times New Roman" w:cs="Times New Roman"/>
                  <w:noProof/>
                  <w:webHidden/>
                  <w:color w:val="000000" w:themeColor="text1"/>
                </w:rPr>
                <w:t>4</w:t>
              </w:r>
            </w:hyperlink>
          </w:p>
        </w:tc>
      </w:tr>
      <w:tr w:rsidR="00F63F4C" w14:paraId="3F5F57D0" w14:textId="77777777" w:rsidTr="004824BB">
        <w:tc>
          <w:tcPr>
            <w:tcW w:w="9350" w:type="dxa"/>
          </w:tcPr>
          <w:p w14:paraId="69BE2A08" w14:textId="1EF34DC8" w:rsidR="00F63F4C" w:rsidRDefault="00000000" w:rsidP="004824BB">
            <w:pPr>
              <w:spacing w:line="480" w:lineRule="auto"/>
              <w:jc w:val="both"/>
              <w:rPr>
                <w:rFonts w:ascii="Times New Roman" w:hAnsi="Times New Roman" w:cs="Times New Roman"/>
                <w:sz w:val="24"/>
                <w:szCs w:val="24"/>
              </w:rPr>
            </w:pPr>
            <w:hyperlink w:anchor="_Toc121311665" w:history="1">
              <w:r w:rsidR="004824BB" w:rsidRPr="00DA355D">
                <w:rPr>
                  <w:rStyle w:val="Hyperlink"/>
                  <w:rFonts w:ascii="Times New Roman" w:hAnsi="Times New Roman" w:cs="Times New Roman"/>
                  <w:b/>
                  <w:bCs/>
                  <w:noProof/>
                  <w:color w:val="000000" w:themeColor="text1"/>
                  <w:u w:val="none"/>
                </w:rPr>
                <w:t>Additional XPS data</w:t>
              </w:r>
              <w:r w:rsidR="004824BB" w:rsidRPr="004824BB">
                <w:rPr>
                  <w:rFonts w:ascii="Times New Roman" w:hAnsi="Times New Roman" w:cs="Times New Roman"/>
                  <w:noProof/>
                  <w:color w:val="000000" w:themeColor="text1"/>
                </w:rPr>
                <w:t>·······························································································</w:t>
              </w:r>
              <w:r w:rsidR="004824BB" w:rsidRPr="004824BB">
                <w:rPr>
                  <w:rFonts w:ascii="Times New Roman" w:hAnsi="Times New Roman" w:cs="Times New Roman"/>
                  <w:noProof/>
                  <w:webHidden/>
                  <w:color w:val="000000" w:themeColor="text1"/>
                </w:rPr>
                <w:t>S</w:t>
              </w:r>
              <w:r w:rsidR="005A737C">
                <w:rPr>
                  <w:rFonts w:ascii="Times New Roman" w:hAnsi="Times New Roman" w:cs="Times New Roman"/>
                  <w:noProof/>
                  <w:webHidden/>
                  <w:color w:val="000000" w:themeColor="text1"/>
                </w:rPr>
                <w:t>9</w:t>
              </w:r>
            </w:hyperlink>
          </w:p>
        </w:tc>
      </w:tr>
    </w:tbl>
    <w:p w14:paraId="5D3517BD" w14:textId="52BE4D5F" w:rsidR="00D22DE4" w:rsidRPr="0089701D" w:rsidRDefault="00D22DE4" w:rsidP="0089701D">
      <w:pPr>
        <w:spacing w:line="480" w:lineRule="auto"/>
        <w:rPr>
          <w:rFonts w:ascii="Times New Roman" w:hAnsi="Times New Roman" w:cs="Times New Roman"/>
          <w:sz w:val="24"/>
          <w:szCs w:val="24"/>
        </w:rPr>
      </w:pPr>
    </w:p>
    <w:p w14:paraId="5F24E915" w14:textId="77777777" w:rsidR="005A737C" w:rsidRPr="0089701D" w:rsidRDefault="005A737C" w:rsidP="005A737C">
      <w:pPr>
        <w:pStyle w:val="Heading1"/>
        <w:spacing w:line="480" w:lineRule="auto"/>
        <w:rPr>
          <w:rFonts w:ascii="Times New Roman" w:hAnsi="Times New Roman" w:cs="Times New Roman"/>
          <w:b/>
          <w:bCs/>
          <w:noProof/>
          <w:color w:val="auto"/>
          <w:sz w:val="24"/>
          <w:szCs w:val="24"/>
        </w:rPr>
      </w:pPr>
      <w:bookmarkStart w:id="1" w:name="_Toc121311664"/>
      <w:bookmarkStart w:id="2" w:name="_Toc121311663"/>
      <w:r w:rsidRPr="0089701D">
        <w:rPr>
          <w:rFonts w:ascii="Times New Roman" w:hAnsi="Times New Roman" w:cs="Times New Roman"/>
          <w:b/>
          <w:bCs/>
          <w:color w:val="auto"/>
          <w:sz w:val="24"/>
          <w:szCs w:val="24"/>
          <w:vertAlign w:val="superscript"/>
        </w:rPr>
        <w:lastRenderedPageBreak/>
        <w:t>1</w:t>
      </w:r>
      <w:r w:rsidRPr="0089701D">
        <w:rPr>
          <w:rFonts w:ascii="Times New Roman" w:hAnsi="Times New Roman" w:cs="Times New Roman"/>
          <w:b/>
          <w:bCs/>
          <w:color w:val="auto"/>
          <w:sz w:val="24"/>
          <w:szCs w:val="24"/>
        </w:rPr>
        <w:t xml:space="preserve">H and </w:t>
      </w:r>
      <w:r w:rsidRPr="0089701D">
        <w:rPr>
          <w:rFonts w:ascii="Times New Roman" w:hAnsi="Times New Roman" w:cs="Times New Roman"/>
          <w:b/>
          <w:bCs/>
          <w:color w:val="auto"/>
          <w:sz w:val="24"/>
          <w:szCs w:val="24"/>
          <w:vertAlign w:val="superscript"/>
        </w:rPr>
        <w:t>19</w:t>
      </w:r>
      <w:r w:rsidRPr="0089701D">
        <w:rPr>
          <w:rFonts w:ascii="Times New Roman" w:hAnsi="Times New Roman" w:cs="Times New Roman"/>
          <w:b/>
          <w:bCs/>
          <w:color w:val="auto"/>
          <w:sz w:val="24"/>
          <w:szCs w:val="24"/>
        </w:rPr>
        <w:t>F nuclear magnetic resonance (NMR) spectra</w:t>
      </w:r>
      <w:bookmarkEnd w:id="1"/>
      <w:r w:rsidRPr="0089701D">
        <w:rPr>
          <w:rFonts w:ascii="Times New Roman" w:hAnsi="Times New Roman" w:cs="Times New Roman"/>
          <w:b/>
          <w:bCs/>
          <w:noProof/>
          <w:color w:val="auto"/>
          <w:sz w:val="24"/>
          <w:szCs w:val="24"/>
        </w:rPr>
        <w:t xml:space="preserve"> </w:t>
      </w:r>
    </w:p>
    <w:p w14:paraId="260EA119" w14:textId="77777777" w:rsidR="005A737C" w:rsidRPr="0089701D" w:rsidRDefault="005A737C" w:rsidP="005A737C">
      <w:pPr>
        <w:keepNext/>
        <w:spacing w:line="480" w:lineRule="auto"/>
        <w:rPr>
          <w:rFonts w:ascii="Times New Roman" w:hAnsi="Times New Roman" w:cs="Times New Roman"/>
          <w:sz w:val="24"/>
          <w:szCs w:val="24"/>
        </w:rPr>
      </w:pPr>
      <w:r w:rsidRPr="0089701D">
        <w:rPr>
          <w:rFonts w:ascii="Times New Roman" w:hAnsi="Times New Roman" w:cs="Times New Roman"/>
          <w:b/>
          <w:bCs/>
          <w:noProof/>
          <w:sz w:val="24"/>
          <w:szCs w:val="24"/>
        </w:rPr>
        <w:drawing>
          <wp:inline distT="0" distB="0" distL="0" distR="0" wp14:anchorId="3894D117" wp14:editId="40262D95">
            <wp:extent cx="5933552" cy="3726180"/>
            <wp:effectExtent l="0" t="0" r="0" b="76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10417"/>
                    <a:stretch/>
                  </pic:blipFill>
                  <pic:spPr bwMode="auto">
                    <a:xfrm>
                      <a:off x="0" y="0"/>
                      <a:ext cx="5939163" cy="3729704"/>
                    </a:xfrm>
                    <a:prstGeom prst="rect">
                      <a:avLst/>
                    </a:prstGeom>
                    <a:noFill/>
                    <a:ln>
                      <a:noFill/>
                    </a:ln>
                    <a:extLst>
                      <a:ext uri="{53640926-AAD7-44D8-BBD7-CCE9431645EC}">
                        <a14:shadowObscured xmlns:a14="http://schemas.microsoft.com/office/drawing/2010/main"/>
                      </a:ext>
                    </a:extLst>
                  </pic:spPr>
                </pic:pic>
              </a:graphicData>
            </a:graphic>
          </wp:inline>
        </w:drawing>
      </w:r>
    </w:p>
    <w:p w14:paraId="1A470716" w14:textId="5B7B4282" w:rsidR="005A737C" w:rsidRPr="0089701D" w:rsidRDefault="005A737C" w:rsidP="005A737C">
      <w:pPr>
        <w:pStyle w:val="Caption"/>
        <w:spacing w:line="480" w:lineRule="auto"/>
        <w:rPr>
          <w:rFonts w:ascii="Times New Roman" w:hAnsi="Times New Roman" w:cs="Times New Roman"/>
          <w:b/>
          <w:bCs/>
          <w:i w:val="0"/>
          <w:iCs w:val="0"/>
          <w:color w:val="auto"/>
          <w:sz w:val="24"/>
          <w:szCs w:val="24"/>
        </w:rPr>
      </w:pPr>
      <w:r w:rsidRPr="0089701D">
        <w:rPr>
          <w:rFonts w:ascii="Times New Roman" w:hAnsi="Times New Roman" w:cs="Times New Roman"/>
          <w:b/>
          <w:bCs/>
          <w:i w:val="0"/>
          <w:iCs w:val="0"/>
          <w:color w:val="auto"/>
          <w:sz w:val="24"/>
          <w:szCs w:val="24"/>
        </w:rPr>
        <w:t>Figure S</w:t>
      </w:r>
      <w:r>
        <w:rPr>
          <w:rFonts w:ascii="Times New Roman" w:hAnsi="Times New Roman" w:cs="Times New Roman"/>
          <w:b/>
          <w:bCs/>
          <w:i w:val="0"/>
          <w:iCs w:val="0"/>
          <w:color w:val="auto"/>
          <w:sz w:val="24"/>
          <w:szCs w:val="24"/>
        </w:rPr>
        <w:t>1</w:t>
      </w:r>
      <w:r w:rsidRPr="0089701D">
        <w:rPr>
          <w:rFonts w:ascii="Times New Roman" w:hAnsi="Times New Roman" w:cs="Times New Roman"/>
          <w:b/>
          <w:bCs/>
          <w:i w:val="0"/>
          <w:iCs w:val="0"/>
          <w:color w:val="auto"/>
          <w:sz w:val="24"/>
          <w:szCs w:val="24"/>
        </w:rPr>
        <w:t>.</w:t>
      </w:r>
      <w:r w:rsidRPr="0089701D">
        <w:rPr>
          <w:rFonts w:ascii="Times New Roman" w:hAnsi="Times New Roman" w:cs="Times New Roman"/>
          <w:i w:val="0"/>
          <w:iCs w:val="0"/>
          <w:color w:val="auto"/>
          <w:sz w:val="24"/>
          <w:szCs w:val="24"/>
        </w:rPr>
        <w:t xml:space="preserve"> </w:t>
      </w:r>
      <w:r w:rsidRPr="0089701D">
        <w:rPr>
          <w:rFonts w:ascii="Times New Roman" w:hAnsi="Times New Roman" w:cs="Times New Roman"/>
          <w:i w:val="0"/>
          <w:iCs w:val="0"/>
          <w:color w:val="auto"/>
          <w:sz w:val="24"/>
          <w:szCs w:val="24"/>
          <w:vertAlign w:val="superscript"/>
        </w:rPr>
        <w:t>1</w:t>
      </w:r>
      <w:r w:rsidRPr="0089701D">
        <w:rPr>
          <w:rFonts w:ascii="Times New Roman" w:hAnsi="Times New Roman" w:cs="Times New Roman"/>
          <w:i w:val="0"/>
          <w:iCs w:val="0"/>
          <w:color w:val="auto"/>
          <w:sz w:val="24"/>
          <w:szCs w:val="24"/>
        </w:rPr>
        <w:t xml:space="preserve">H NMR of precursor </w:t>
      </w:r>
      <w:r w:rsidRPr="0089701D">
        <w:rPr>
          <w:rFonts w:ascii="Times New Roman" w:hAnsi="Times New Roman" w:cs="Times New Roman"/>
          <w:b/>
          <w:bCs/>
          <w:i w:val="0"/>
          <w:iCs w:val="0"/>
          <w:color w:val="auto"/>
          <w:sz w:val="24"/>
          <w:szCs w:val="24"/>
        </w:rPr>
        <w:t>1</w:t>
      </w:r>
      <w:r w:rsidRPr="0089701D">
        <w:rPr>
          <w:rFonts w:ascii="Times New Roman" w:hAnsi="Times New Roman" w:cs="Times New Roman"/>
          <w:i w:val="0"/>
          <w:iCs w:val="0"/>
          <w:color w:val="auto"/>
          <w:sz w:val="24"/>
          <w:szCs w:val="24"/>
        </w:rPr>
        <w:t>.</w:t>
      </w:r>
    </w:p>
    <w:p w14:paraId="31E7AA04" w14:textId="77777777" w:rsidR="005A737C" w:rsidRPr="0089701D" w:rsidRDefault="005A737C" w:rsidP="005A737C">
      <w:pPr>
        <w:spacing w:line="480" w:lineRule="auto"/>
        <w:rPr>
          <w:rFonts w:ascii="Times New Roman" w:hAnsi="Times New Roman" w:cs="Times New Roman"/>
          <w:b/>
          <w:bCs/>
          <w:sz w:val="24"/>
          <w:szCs w:val="24"/>
        </w:rPr>
      </w:pPr>
    </w:p>
    <w:p w14:paraId="1F7218D2" w14:textId="77777777" w:rsidR="005A737C" w:rsidRPr="0089701D" w:rsidRDefault="005A737C" w:rsidP="005A737C">
      <w:pPr>
        <w:spacing w:line="480" w:lineRule="auto"/>
        <w:rPr>
          <w:rFonts w:ascii="Times New Roman" w:hAnsi="Times New Roman" w:cs="Times New Roman"/>
          <w:b/>
          <w:bCs/>
          <w:sz w:val="24"/>
          <w:szCs w:val="24"/>
        </w:rPr>
      </w:pPr>
    </w:p>
    <w:p w14:paraId="772F010F" w14:textId="77777777" w:rsidR="005A737C" w:rsidRPr="0089701D" w:rsidRDefault="005A737C" w:rsidP="005A737C">
      <w:pPr>
        <w:keepNext/>
        <w:spacing w:line="480" w:lineRule="auto"/>
        <w:rPr>
          <w:rFonts w:ascii="Times New Roman" w:hAnsi="Times New Roman" w:cs="Times New Roman"/>
          <w:sz w:val="24"/>
          <w:szCs w:val="24"/>
        </w:rPr>
      </w:pPr>
      <w:r w:rsidRPr="0089701D">
        <w:rPr>
          <w:rFonts w:ascii="Times New Roman" w:hAnsi="Times New Roman" w:cs="Times New Roman"/>
          <w:b/>
          <w:bCs/>
          <w:noProof/>
          <w:sz w:val="24"/>
          <w:szCs w:val="24"/>
        </w:rPr>
        <w:lastRenderedPageBreak/>
        <w:drawing>
          <wp:inline distT="0" distB="0" distL="0" distR="0" wp14:anchorId="13AF78E2" wp14:editId="4DBD4214">
            <wp:extent cx="5957229" cy="3817620"/>
            <wp:effectExtent l="0" t="0" r="571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12214"/>
                    <a:stretch/>
                  </pic:blipFill>
                  <pic:spPr bwMode="auto">
                    <a:xfrm>
                      <a:off x="0" y="0"/>
                      <a:ext cx="5965516" cy="3822931"/>
                    </a:xfrm>
                    <a:prstGeom prst="rect">
                      <a:avLst/>
                    </a:prstGeom>
                    <a:noFill/>
                    <a:ln>
                      <a:noFill/>
                    </a:ln>
                    <a:extLst>
                      <a:ext uri="{53640926-AAD7-44D8-BBD7-CCE9431645EC}">
                        <a14:shadowObscured xmlns:a14="http://schemas.microsoft.com/office/drawing/2010/main"/>
                      </a:ext>
                    </a:extLst>
                  </pic:spPr>
                </pic:pic>
              </a:graphicData>
            </a:graphic>
          </wp:inline>
        </w:drawing>
      </w:r>
    </w:p>
    <w:p w14:paraId="6148954F" w14:textId="22B360FA" w:rsidR="005A737C" w:rsidRPr="0089701D" w:rsidRDefault="005A737C" w:rsidP="005A737C">
      <w:pPr>
        <w:pStyle w:val="Caption"/>
        <w:spacing w:line="480" w:lineRule="auto"/>
        <w:rPr>
          <w:rFonts w:ascii="Times New Roman" w:hAnsi="Times New Roman" w:cs="Times New Roman"/>
          <w:i w:val="0"/>
          <w:iCs w:val="0"/>
          <w:color w:val="auto"/>
          <w:sz w:val="24"/>
          <w:szCs w:val="24"/>
        </w:rPr>
      </w:pPr>
      <w:r w:rsidRPr="0089701D">
        <w:rPr>
          <w:rFonts w:ascii="Times New Roman" w:hAnsi="Times New Roman" w:cs="Times New Roman"/>
          <w:b/>
          <w:bCs/>
          <w:i w:val="0"/>
          <w:iCs w:val="0"/>
          <w:color w:val="auto"/>
          <w:sz w:val="24"/>
          <w:szCs w:val="24"/>
        </w:rPr>
        <w:t>Figure S</w:t>
      </w:r>
      <w:r>
        <w:rPr>
          <w:rFonts w:ascii="Times New Roman" w:hAnsi="Times New Roman" w:cs="Times New Roman"/>
          <w:b/>
          <w:bCs/>
          <w:i w:val="0"/>
          <w:iCs w:val="0"/>
          <w:color w:val="auto"/>
          <w:sz w:val="24"/>
          <w:szCs w:val="24"/>
        </w:rPr>
        <w:t>2</w:t>
      </w:r>
      <w:r w:rsidRPr="0089701D">
        <w:rPr>
          <w:rFonts w:ascii="Times New Roman" w:hAnsi="Times New Roman" w:cs="Times New Roman"/>
          <w:b/>
          <w:bCs/>
          <w:i w:val="0"/>
          <w:iCs w:val="0"/>
          <w:color w:val="auto"/>
          <w:sz w:val="24"/>
          <w:szCs w:val="24"/>
        </w:rPr>
        <w:t>.</w:t>
      </w:r>
      <w:r w:rsidRPr="0089701D">
        <w:rPr>
          <w:rFonts w:ascii="Times New Roman" w:hAnsi="Times New Roman" w:cs="Times New Roman"/>
          <w:i w:val="0"/>
          <w:iCs w:val="0"/>
          <w:color w:val="auto"/>
          <w:sz w:val="24"/>
          <w:szCs w:val="24"/>
        </w:rPr>
        <w:t xml:space="preserve"> </w:t>
      </w:r>
      <w:r w:rsidRPr="0089701D">
        <w:rPr>
          <w:rFonts w:ascii="Times New Roman" w:hAnsi="Times New Roman" w:cs="Times New Roman"/>
          <w:i w:val="0"/>
          <w:iCs w:val="0"/>
          <w:color w:val="auto"/>
          <w:sz w:val="24"/>
          <w:szCs w:val="24"/>
          <w:vertAlign w:val="superscript"/>
        </w:rPr>
        <w:t>19</w:t>
      </w:r>
      <w:r w:rsidRPr="0089701D">
        <w:rPr>
          <w:rFonts w:ascii="Times New Roman" w:hAnsi="Times New Roman" w:cs="Times New Roman"/>
          <w:i w:val="0"/>
          <w:iCs w:val="0"/>
          <w:color w:val="auto"/>
          <w:sz w:val="24"/>
          <w:szCs w:val="24"/>
        </w:rPr>
        <w:t>F NMR spectrum of precursor 1.</w:t>
      </w:r>
    </w:p>
    <w:p w14:paraId="0E6A080D" w14:textId="339D0A8D" w:rsidR="009E0845" w:rsidRDefault="002766EB" w:rsidP="0089701D">
      <w:pPr>
        <w:pStyle w:val="Heading1"/>
        <w:spacing w:line="480" w:lineRule="auto"/>
        <w:rPr>
          <w:rFonts w:ascii="Times New Roman" w:hAnsi="Times New Roman" w:cs="Times New Roman"/>
          <w:b/>
          <w:bCs/>
          <w:color w:val="auto"/>
          <w:sz w:val="24"/>
          <w:szCs w:val="24"/>
        </w:rPr>
      </w:pPr>
      <w:r w:rsidRPr="0089701D">
        <w:rPr>
          <w:rFonts w:ascii="Times New Roman" w:hAnsi="Times New Roman" w:cs="Times New Roman"/>
          <w:b/>
          <w:bCs/>
          <w:color w:val="auto"/>
          <w:sz w:val="24"/>
          <w:szCs w:val="24"/>
        </w:rPr>
        <w:lastRenderedPageBreak/>
        <w:t xml:space="preserve">Additional experimental and simulated scanning tunneling microscopy (STM) </w:t>
      </w:r>
      <w:proofErr w:type="gramStart"/>
      <w:r w:rsidRPr="0089701D">
        <w:rPr>
          <w:rFonts w:ascii="Times New Roman" w:hAnsi="Times New Roman" w:cs="Times New Roman"/>
          <w:b/>
          <w:bCs/>
          <w:color w:val="auto"/>
          <w:sz w:val="24"/>
          <w:szCs w:val="24"/>
        </w:rPr>
        <w:t>images</w:t>
      </w:r>
      <w:bookmarkEnd w:id="2"/>
      <w:proofErr w:type="gramEnd"/>
    </w:p>
    <w:p w14:paraId="5687A482" w14:textId="28DA32F2" w:rsidR="00DF3B4A" w:rsidRDefault="00DF3B4A" w:rsidP="008554BE">
      <w:pPr>
        <w:keepNext/>
        <w:spacing w:line="480" w:lineRule="auto"/>
        <w:jc w:val="center"/>
        <w:rPr>
          <w:rFonts w:ascii="Times New Roman" w:hAnsi="Times New Roman" w:cs="Times New Roman"/>
          <w:sz w:val="24"/>
          <w:szCs w:val="24"/>
        </w:rPr>
      </w:pPr>
    </w:p>
    <w:p w14:paraId="3AFD574C" w14:textId="3AAE027F" w:rsidR="00170241" w:rsidRPr="0089701D" w:rsidRDefault="00170241" w:rsidP="008554BE">
      <w:pPr>
        <w:keepNext/>
        <w:spacing w:line="48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D215955" wp14:editId="6E12BA8F">
            <wp:extent cx="5937250" cy="3340100"/>
            <wp:effectExtent l="0" t="0" r="6350" b="0"/>
            <wp:docPr id="13236200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37250" cy="3340100"/>
                    </a:xfrm>
                    <a:prstGeom prst="rect">
                      <a:avLst/>
                    </a:prstGeom>
                    <a:noFill/>
                    <a:ln>
                      <a:noFill/>
                    </a:ln>
                  </pic:spPr>
                </pic:pic>
              </a:graphicData>
            </a:graphic>
          </wp:inline>
        </w:drawing>
      </w:r>
    </w:p>
    <w:p w14:paraId="2CBEEC70" w14:textId="6984272C" w:rsidR="00DF3B4A" w:rsidRPr="0089701D" w:rsidRDefault="00DF3B4A" w:rsidP="008554BE">
      <w:pPr>
        <w:pStyle w:val="Caption"/>
        <w:spacing w:line="480" w:lineRule="auto"/>
        <w:jc w:val="both"/>
        <w:rPr>
          <w:rFonts w:ascii="Times New Roman" w:hAnsi="Times New Roman" w:cs="Times New Roman"/>
          <w:i w:val="0"/>
          <w:iCs w:val="0"/>
          <w:color w:val="auto"/>
          <w:sz w:val="24"/>
          <w:szCs w:val="24"/>
        </w:rPr>
      </w:pPr>
      <w:r w:rsidRPr="0089701D">
        <w:rPr>
          <w:rFonts w:ascii="Times New Roman" w:hAnsi="Times New Roman" w:cs="Times New Roman"/>
          <w:b/>
          <w:bCs/>
          <w:i w:val="0"/>
          <w:iCs w:val="0"/>
          <w:color w:val="auto"/>
          <w:sz w:val="24"/>
          <w:szCs w:val="24"/>
        </w:rPr>
        <w:t>Figure S</w:t>
      </w:r>
      <w:r w:rsidR="005A737C">
        <w:rPr>
          <w:rFonts w:ascii="Times New Roman" w:hAnsi="Times New Roman" w:cs="Times New Roman"/>
          <w:b/>
          <w:bCs/>
          <w:i w:val="0"/>
          <w:iCs w:val="0"/>
          <w:color w:val="auto"/>
          <w:sz w:val="24"/>
          <w:szCs w:val="24"/>
        </w:rPr>
        <w:t>3</w:t>
      </w:r>
      <w:r w:rsidRPr="0089701D">
        <w:rPr>
          <w:rFonts w:ascii="Times New Roman" w:hAnsi="Times New Roman" w:cs="Times New Roman"/>
          <w:b/>
          <w:bCs/>
          <w:i w:val="0"/>
          <w:iCs w:val="0"/>
          <w:color w:val="auto"/>
          <w:sz w:val="24"/>
          <w:szCs w:val="24"/>
        </w:rPr>
        <w:t>. Adsorption of pristine, non-fluorinated precursors to the surface occurs at RT on Au(111)</w:t>
      </w:r>
      <w:r w:rsidR="00FD2EA0">
        <w:rPr>
          <w:rFonts w:ascii="Times New Roman" w:hAnsi="Times New Roman" w:cs="Times New Roman"/>
          <w:b/>
          <w:bCs/>
          <w:i w:val="0"/>
          <w:iCs w:val="0"/>
          <w:color w:val="auto"/>
          <w:sz w:val="24"/>
          <w:szCs w:val="24"/>
        </w:rPr>
        <w:t>.</w:t>
      </w:r>
      <w:r w:rsidRPr="0089701D">
        <w:rPr>
          <w:rFonts w:ascii="Times New Roman" w:hAnsi="Times New Roman" w:cs="Times New Roman"/>
          <w:b/>
          <w:bCs/>
          <w:i w:val="0"/>
          <w:iCs w:val="0"/>
          <w:color w:val="auto"/>
          <w:sz w:val="24"/>
          <w:szCs w:val="24"/>
        </w:rPr>
        <w:t xml:space="preserve"> </w:t>
      </w:r>
      <w:r w:rsidR="00FD2EA0">
        <w:rPr>
          <w:rFonts w:ascii="Times New Roman" w:hAnsi="Times New Roman" w:cs="Times New Roman"/>
          <w:i w:val="0"/>
          <w:iCs w:val="0"/>
          <w:color w:val="auto"/>
          <w:sz w:val="24"/>
          <w:szCs w:val="24"/>
        </w:rPr>
        <w:t xml:space="preserve">In contrast to precursor </w:t>
      </w:r>
      <w:r w:rsidR="00FD2EA0" w:rsidRPr="006C028F">
        <w:rPr>
          <w:rFonts w:ascii="Times New Roman" w:hAnsi="Times New Roman" w:cs="Times New Roman"/>
          <w:i w:val="0"/>
          <w:iCs w:val="0"/>
          <w:color w:val="auto"/>
          <w:sz w:val="24"/>
          <w:szCs w:val="24"/>
        </w:rPr>
        <w:t>1</w:t>
      </w:r>
      <w:r w:rsidR="00FD2EA0">
        <w:rPr>
          <w:rFonts w:ascii="Times New Roman" w:hAnsi="Times New Roman" w:cs="Times New Roman"/>
          <w:i w:val="0"/>
          <w:iCs w:val="0"/>
          <w:color w:val="auto"/>
          <w:sz w:val="24"/>
          <w:szCs w:val="24"/>
        </w:rPr>
        <w:t xml:space="preserve">, the pristine chevron precursor adsorbs on Au(111) at step edges (a) and on terraces (b). </w:t>
      </w:r>
      <w:r w:rsidRPr="00FD2EA0">
        <w:rPr>
          <w:rFonts w:ascii="Times New Roman" w:hAnsi="Times New Roman" w:cs="Times New Roman"/>
          <w:i w:val="0"/>
          <w:iCs w:val="0"/>
          <w:color w:val="auto"/>
          <w:sz w:val="24"/>
          <w:szCs w:val="24"/>
        </w:rPr>
        <w:t>The</w:t>
      </w:r>
      <w:r w:rsidRPr="0089701D">
        <w:rPr>
          <w:rFonts w:ascii="Times New Roman" w:hAnsi="Times New Roman" w:cs="Times New Roman"/>
          <w:i w:val="0"/>
          <w:iCs w:val="0"/>
          <w:color w:val="auto"/>
          <w:sz w:val="24"/>
          <w:szCs w:val="24"/>
        </w:rPr>
        <w:t xml:space="preserve"> large streaks are attributed to weak </w:t>
      </w:r>
      <w:r w:rsidR="00FD2EA0">
        <w:rPr>
          <w:rFonts w:ascii="Times New Roman" w:hAnsi="Times New Roman" w:cs="Times New Roman"/>
          <w:i w:val="0"/>
          <w:iCs w:val="0"/>
          <w:color w:val="auto"/>
          <w:sz w:val="24"/>
          <w:szCs w:val="24"/>
        </w:rPr>
        <w:t xml:space="preserve">adsorption of the </w:t>
      </w:r>
      <w:r w:rsidRPr="0089701D">
        <w:rPr>
          <w:rFonts w:ascii="Times New Roman" w:hAnsi="Times New Roman" w:cs="Times New Roman"/>
          <w:i w:val="0"/>
          <w:iCs w:val="0"/>
          <w:color w:val="auto"/>
          <w:sz w:val="24"/>
          <w:szCs w:val="24"/>
        </w:rPr>
        <w:t xml:space="preserve">molecules </w:t>
      </w:r>
      <w:r w:rsidR="00FD2EA0">
        <w:rPr>
          <w:rFonts w:ascii="Times New Roman" w:hAnsi="Times New Roman" w:cs="Times New Roman"/>
          <w:i w:val="0"/>
          <w:iCs w:val="0"/>
          <w:color w:val="auto"/>
          <w:sz w:val="24"/>
          <w:szCs w:val="24"/>
        </w:rPr>
        <w:t>on</w:t>
      </w:r>
      <w:r w:rsidR="00FD2EA0" w:rsidRPr="0089701D">
        <w:rPr>
          <w:rFonts w:ascii="Times New Roman" w:hAnsi="Times New Roman" w:cs="Times New Roman"/>
          <w:i w:val="0"/>
          <w:iCs w:val="0"/>
          <w:color w:val="auto"/>
          <w:sz w:val="24"/>
          <w:szCs w:val="24"/>
        </w:rPr>
        <w:t xml:space="preserve"> </w:t>
      </w:r>
      <w:r w:rsidRPr="0089701D">
        <w:rPr>
          <w:rFonts w:ascii="Times New Roman" w:hAnsi="Times New Roman" w:cs="Times New Roman"/>
          <w:i w:val="0"/>
          <w:iCs w:val="0"/>
          <w:color w:val="auto"/>
          <w:sz w:val="24"/>
          <w:szCs w:val="24"/>
        </w:rPr>
        <w:t>the surface, allowing the tip to push them around during scanning. Some clusters of precursors form on terraces.</w:t>
      </w:r>
      <w:r w:rsidR="00FD2EA0">
        <w:rPr>
          <w:rFonts w:ascii="Times New Roman" w:hAnsi="Times New Roman" w:cs="Times New Roman"/>
          <w:i w:val="0"/>
          <w:iCs w:val="0"/>
          <w:color w:val="auto"/>
          <w:sz w:val="24"/>
          <w:szCs w:val="24"/>
        </w:rPr>
        <w:t xml:space="preserve"> This cluster-like formation is previously observed for brominated and iodinated precursors on </w:t>
      </w:r>
      <w:proofErr w:type="gramStart"/>
      <w:r w:rsidR="00FD2EA0">
        <w:rPr>
          <w:rFonts w:ascii="Times New Roman" w:hAnsi="Times New Roman" w:cs="Times New Roman"/>
          <w:i w:val="0"/>
          <w:iCs w:val="0"/>
          <w:color w:val="auto"/>
          <w:sz w:val="24"/>
          <w:szCs w:val="24"/>
        </w:rPr>
        <w:t>Au(</w:t>
      </w:r>
      <w:proofErr w:type="gramEnd"/>
      <w:r w:rsidR="00FD2EA0">
        <w:rPr>
          <w:rFonts w:ascii="Times New Roman" w:hAnsi="Times New Roman" w:cs="Times New Roman"/>
          <w:i w:val="0"/>
          <w:iCs w:val="0"/>
          <w:color w:val="auto"/>
          <w:sz w:val="24"/>
          <w:szCs w:val="24"/>
        </w:rPr>
        <w:t xml:space="preserve">111), and is likely dominated by </w:t>
      </w:r>
      <m:oMath>
        <m:r>
          <w:rPr>
            <w:rFonts w:ascii="Cambria Math" w:hAnsi="Cambria Math" w:cs="Times New Roman"/>
            <w:color w:val="auto"/>
            <w:sz w:val="24"/>
            <w:szCs w:val="24"/>
          </w:rPr>
          <m:t>π-π</m:t>
        </m:r>
      </m:oMath>
      <w:r w:rsidR="00FD2EA0">
        <w:rPr>
          <w:rFonts w:ascii="Times New Roman" w:eastAsiaTheme="minorEastAsia" w:hAnsi="Times New Roman" w:cs="Times New Roman"/>
          <w:i w:val="0"/>
          <w:iCs w:val="0"/>
          <w:color w:val="auto"/>
          <w:sz w:val="24"/>
          <w:szCs w:val="24"/>
        </w:rPr>
        <w:t xml:space="preserve"> interactions</w:t>
      </w:r>
      <w:r w:rsidR="00CF6D7D">
        <w:rPr>
          <w:rFonts w:ascii="Times New Roman" w:eastAsiaTheme="minorEastAsia" w:hAnsi="Times New Roman" w:cs="Times New Roman"/>
          <w:i w:val="0"/>
          <w:iCs w:val="0"/>
          <w:color w:val="auto"/>
          <w:sz w:val="24"/>
          <w:szCs w:val="24"/>
        </w:rPr>
        <w:t xml:space="preserve"> (see Refs. </w:t>
      </w:r>
      <w:r w:rsidR="00C07A2B">
        <w:rPr>
          <w:rFonts w:ascii="Times New Roman" w:eastAsiaTheme="minorEastAsia" w:hAnsi="Times New Roman" w:cs="Times New Roman"/>
          <w:i w:val="0"/>
          <w:iCs w:val="0"/>
          <w:color w:val="auto"/>
          <w:sz w:val="24"/>
          <w:szCs w:val="24"/>
        </w:rPr>
        <w:t>39-42</w:t>
      </w:r>
      <w:r w:rsidR="00CF6D7D">
        <w:rPr>
          <w:rFonts w:ascii="Times New Roman" w:eastAsiaTheme="minorEastAsia" w:hAnsi="Times New Roman" w:cs="Times New Roman"/>
          <w:i w:val="0"/>
          <w:iCs w:val="0"/>
          <w:color w:val="auto"/>
          <w:sz w:val="24"/>
          <w:szCs w:val="24"/>
        </w:rPr>
        <w:t xml:space="preserve"> in the main text)</w:t>
      </w:r>
      <w:r w:rsidR="00FD2EA0">
        <w:rPr>
          <w:rFonts w:ascii="Times New Roman" w:eastAsiaTheme="minorEastAsia" w:hAnsi="Times New Roman" w:cs="Times New Roman"/>
          <w:i w:val="0"/>
          <w:iCs w:val="0"/>
          <w:color w:val="auto"/>
          <w:sz w:val="24"/>
          <w:szCs w:val="24"/>
        </w:rPr>
        <w:t>.</w:t>
      </w:r>
      <w:r w:rsidRPr="0089701D">
        <w:rPr>
          <w:rFonts w:ascii="Times New Roman" w:hAnsi="Times New Roman" w:cs="Times New Roman"/>
          <w:i w:val="0"/>
          <w:iCs w:val="0"/>
          <w:color w:val="auto"/>
          <w:sz w:val="24"/>
          <w:szCs w:val="24"/>
        </w:rPr>
        <w:t xml:space="preserve"> Scan parameters: -0.5V, 500pA.</w:t>
      </w:r>
      <w:r w:rsidR="00FD2EA0">
        <w:rPr>
          <w:rFonts w:ascii="Times New Roman" w:hAnsi="Times New Roman" w:cs="Times New Roman"/>
          <w:i w:val="0"/>
          <w:iCs w:val="0"/>
          <w:color w:val="auto"/>
          <w:sz w:val="24"/>
          <w:szCs w:val="24"/>
        </w:rPr>
        <w:t xml:space="preserve"> </w:t>
      </w:r>
    </w:p>
    <w:p w14:paraId="25FF846A" w14:textId="77777777" w:rsidR="00DF3B4A" w:rsidRPr="00DF3B4A" w:rsidRDefault="00DF3B4A" w:rsidP="00DF3B4A"/>
    <w:p w14:paraId="010EF8C3" w14:textId="2A415A58" w:rsidR="009E0845" w:rsidRPr="0089701D" w:rsidRDefault="004757AF" w:rsidP="005A737C">
      <w:pPr>
        <w:keepNext/>
        <w:spacing w:line="480" w:lineRule="auto"/>
        <w:jc w:val="center"/>
        <w:rPr>
          <w:rFonts w:ascii="Times New Roman" w:hAnsi="Times New Roman" w:cs="Times New Roman"/>
          <w:sz w:val="24"/>
          <w:szCs w:val="24"/>
        </w:rPr>
      </w:pPr>
      <w:r w:rsidRPr="0089701D">
        <w:rPr>
          <w:rFonts w:ascii="Times New Roman" w:hAnsi="Times New Roman" w:cs="Times New Roman"/>
          <w:noProof/>
          <w:sz w:val="24"/>
          <w:szCs w:val="24"/>
        </w:rPr>
        <w:lastRenderedPageBreak/>
        <w:drawing>
          <wp:inline distT="0" distB="0" distL="0" distR="0" wp14:anchorId="7C4C0021" wp14:editId="56E17A70">
            <wp:extent cx="5836463" cy="37592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5348" t="9760" r="7807" b="11712"/>
                    <a:stretch/>
                  </pic:blipFill>
                  <pic:spPr bwMode="auto">
                    <a:xfrm>
                      <a:off x="0" y="0"/>
                      <a:ext cx="5841949" cy="3762734"/>
                    </a:xfrm>
                    <a:prstGeom prst="rect">
                      <a:avLst/>
                    </a:prstGeom>
                    <a:noFill/>
                    <a:ln>
                      <a:noFill/>
                    </a:ln>
                    <a:extLst>
                      <a:ext uri="{53640926-AAD7-44D8-BBD7-CCE9431645EC}">
                        <a14:shadowObscured xmlns:a14="http://schemas.microsoft.com/office/drawing/2010/main"/>
                      </a:ext>
                    </a:extLst>
                  </pic:spPr>
                </pic:pic>
              </a:graphicData>
            </a:graphic>
          </wp:inline>
        </w:drawing>
      </w:r>
    </w:p>
    <w:p w14:paraId="0BD94BE2" w14:textId="5EF9C67B" w:rsidR="009E0845" w:rsidRPr="0089701D" w:rsidRDefault="009E0845" w:rsidP="008554BE">
      <w:pPr>
        <w:pStyle w:val="Caption"/>
        <w:spacing w:line="480" w:lineRule="auto"/>
        <w:jc w:val="both"/>
        <w:rPr>
          <w:rFonts w:ascii="Times New Roman" w:hAnsi="Times New Roman" w:cs="Times New Roman"/>
          <w:i w:val="0"/>
          <w:iCs w:val="0"/>
          <w:color w:val="auto"/>
          <w:sz w:val="24"/>
          <w:szCs w:val="24"/>
        </w:rPr>
      </w:pPr>
      <w:r w:rsidRPr="0089701D">
        <w:rPr>
          <w:rFonts w:ascii="Times New Roman" w:hAnsi="Times New Roman" w:cs="Times New Roman"/>
          <w:b/>
          <w:bCs/>
          <w:i w:val="0"/>
          <w:iCs w:val="0"/>
          <w:color w:val="auto"/>
          <w:sz w:val="24"/>
          <w:szCs w:val="24"/>
        </w:rPr>
        <w:t xml:space="preserve">Figure </w:t>
      </w:r>
      <w:r w:rsidR="005A737C" w:rsidRPr="0089701D">
        <w:rPr>
          <w:rFonts w:ascii="Times New Roman" w:hAnsi="Times New Roman" w:cs="Times New Roman"/>
          <w:b/>
          <w:bCs/>
          <w:i w:val="0"/>
          <w:iCs w:val="0"/>
          <w:color w:val="auto"/>
          <w:sz w:val="24"/>
          <w:szCs w:val="24"/>
        </w:rPr>
        <w:t>S</w:t>
      </w:r>
      <w:r w:rsidR="005A737C">
        <w:rPr>
          <w:rFonts w:ascii="Times New Roman" w:hAnsi="Times New Roman" w:cs="Times New Roman"/>
          <w:b/>
          <w:bCs/>
          <w:i w:val="0"/>
          <w:iCs w:val="0"/>
          <w:color w:val="auto"/>
          <w:sz w:val="24"/>
          <w:szCs w:val="24"/>
        </w:rPr>
        <w:t>4</w:t>
      </w:r>
      <w:r w:rsidRPr="0089701D">
        <w:rPr>
          <w:rFonts w:ascii="Times New Roman" w:hAnsi="Times New Roman" w:cs="Times New Roman"/>
          <w:b/>
          <w:bCs/>
          <w:i w:val="0"/>
          <w:iCs w:val="0"/>
          <w:color w:val="auto"/>
          <w:sz w:val="24"/>
          <w:szCs w:val="24"/>
        </w:rPr>
        <w:t xml:space="preserve">. Height profiles for polymers and GNRs grown from precursor 1. </w:t>
      </w:r>
      <w:r w:rsidRPr="0089701D">
        <w:rPr>
          <w:rFonts w:ascii="Times New Roman" w:hAnsi="Times New Roman" w:cs="Times New Roman"/>
          <w:i w:val="0"/>
          <w:iCs w:val="0"/>
          <w:color w:val="auto"/>
          <w:sz w:val="24"/>
          <w:szCs w:val="24"/>
        </w:rPr>
        <w:t xml:space="preserve">STM images for polymers (a) and GNRs (b) grown from fluorinated precursor </w:t>
      </w:r>
      <w:r w:rsidRPr="0089701D">
        <w:rPr>
          <w:rFonts w:ascii="Times New Roman" w:hAnsi="Times New Roman" w:cs="Times New Roman"/>
          <w:b/>
          <w:bCs/>
          <w:i w:val="0"/>
          <w:iCs w:val="0"/>
          <w:color w:val="auto"/>
          <w:sz w:val="24"/>
          <w:szCs w:val="24"/>
        </w:rPr>
        <w:t>1</w:t>
      </w:r>
      <w:r w:rsidRPr="0089701D">
        <w:rPr>
          <w:rFonts w:ascii="Times New Roman" w:hAnsi="Times New Roman" w:cs="Times New Roman"/>
          <w:i w:val="0"/>
          <w:iCs w:val="0"/>
          <w:color w:val="auto"/>
          <w:sz w:val="24"/>
          <w:szCs w:val="24"/>
        </w:rPr>
        <w:t xml:space="preserve"> on Au(111). </w:t>
      </w:r>
      <w:r w:rsidR="00BA68E1" w:rsidRPr="0089701D">
        <w:rPr>
          <w:rFonts w:ascii="Times New Roman" w:hAnsi="Times New Roman" w:cs="Times New Roman"/>
          <w:i w:val="0"/>
          <w:iCs w:val="0"/>
          <w:color w:val="auto"/>
          <w:sz w:val="24"/>
          <w:szCs w:val="24"/>
        </w:rPr>
        <w:t xml:space="preserve">White lines indicate height profiles shown in (c) and (d), where the apparent heights are very close in value to the polymers arising from the pristine precursors on Au(111), which necessitated complementary investigative methods. </w:t>
      </w:r>
      <w:r w:rsidR="00C07A2B">
        <w:rPr>
          <w:rFonts w:ascii="Times New Roman" w:hAnsi="Times New Roman" w:cs="Times New Roman"/>
          <w:i w:val="0"/>
          <w:iCs w:val="0"/>
          <w:color w:val="auto"/>
          <w:sz w:val="24"/>
          <w:szCs w:val="24"/>
        </w:rPr>
        <w:t xml:space="preserve">Scan parameters: -1.5V, 50 </w:t>
      </w:r>
      <w:proofErr w:type="spellStart"/>
      <w:r w:rsidR="00C07A2B">
        <w:rPr>
          <w:rFonts w:ascii="Times New Roman" w:hAnsi="Times New Roman" w:cs="Times New Roman"/>
          <w:i w:val="0"/>
          <w:iCs w:val="0"/>
          <w:color w:val="auto"/>
          <w:sz w:val="24"/>
          <w:szCs w:val="24"/>
        </w:rPr>
        <w:t>pA</w:t>
      </w:r>
      <w:proofErr w:type="spellEnd"/>
      <w:r w:rsidR="00C07A2B">
        <w:rPr>
          <w:rFonts w:ascii="Times New Roman" w:hAnsi="Times New Roman" w:cs="Times New Roman"/>
          <w:i w:val="0"/>
          <w:iCs w:val="0"/>
          <w:color w:val="auto"/>
          <w:sz w:val="24"/>
          <w:szCs w:val="24"/>
        </w:rPr>
        <w:t xml:space="preserve"> for both (a) and (b).</w:t>
      </w:r>
    </w:p>
    <w:p w14:paraId="109DA940" w14:textId="3557564D" w:rsidR="00965863" w:rsidRPr="0089701D" w:rsidRDefault="00911577" w:rsidP="008554BE">
      <w:pPr>
        <w:keepNext/>
        <w:spacing w:line="24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5AFBB5F" wp14:editId="3A397E74">
            <wp:extent cx="4271577" cy="6149340"/>
            <wp:effectExtent l="0" t="0" r="0" b="3810"/>
            <wp:docPr id="18745529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5926" b="1944"/>
                    <a:stretch/>
                  </pic:blipFill>
                  <pic:spPr bwMode="auto">
                    <a:xfrm>
                      <a:off x="0" y="0"/>
                      <a:ext cx="4283595" cy="6166640"/>
                    </a:xfrm>
                    <a:prstGeom prst="rect">
                      <a:avLst/>
                    </a:prstGeom>
                    <a:noFill/>
                    <a:ln>
                      <a:noFill/>
                    </a:ln>
                    <a:extLst>
                      <a:ext uri="{53640926-AAD7-44D8-BBD7-CCE9431645EC}">
                        <a14:shadowObscured xmlns:a14="http://schemas.microsoft.com/office/drawing/2010/main"/>
                      </a:ext>
                    </a:extLst>
                  </pic:spPr>
                </pic:pic>
              </a:graphicData>
            </a:graphic>
          </wp:inline>
        </w:drawing>
      </w:r>
    </w:p>
    <w:p w14:paraId="3586C936" w14:textId="0FFF1EA3" w:rsidR="009E0845" w:rsidRDefault="004757AF" w:rsidP="008554BE">
      <w:pPr>
        <w:pStyle w:val="Caption"/>
        <w:spacing w:line="480" w:lineRule="auto"/>
        <w:jc w:val="both"/>
        <w:rPr>
          <w:rFonts w:ascii="Times New Roman" w:hAnsi="Times New Roman" w:cs="Times New Roman"/>
          <w:i w:val="0"/>
          <w:iCs w:val="0"/>
          <w:color w:val="auto"/>
          <w:sz w:val="24"/>
          <w:szCs w:val="24"/>
        </w:rPr>
      </w:pPr>
      <w:r w:rsidRPr="0089701D">
        <w:rPr>
          <w:rFonts w:ascii="Times New Roman" w:hAnsi="Times New Roman" w:cs="Times New Roman"/>
          <w:b/>
          <w:bCs/>
          <w:i w:val="0"/>
          <w:iCs w:val="0"/>
          <w:color w:val="auto"/>
          <w:sz w:val="24"/>
          <w:szCs w:val="24"/>
        </w:rPr>
        <w:t>Figure S</w:t>
      </w:r>
      <w:r w:rsidR="005A737C">
        <w:rPr>
          <w:rFonts w:ascii="Times New Roman" w:hAnsi="Times New Roman" w:cs="Times New Roman"/>
          <w:b/>
          <w:bCs/>
          <w:i w:val="0"/>
          <w:iCs w:val="0"/>
          <w:color w:val="auto"/>
          <w:sz w:val="24"/>
          <w:szCs w:val="24"/>
        </w:rPr>
        <w:t>5</w:t>
      </w:r>
      <w:r w:rsidR="00965863" w:rsidRPr="0089701D">
        <w:rPr>
          <w:rFonts w:ascii="Times New Roman" w:hAnsi="Times New Roman" w:cs="Times New Roman"/>
          <w:b/>
          <w:bCs/>
          <w:i w:val="0"/>
          <w:iCs w:val="0"/>
          <w:color w:val="auto"/>
          <w:sz w:val="24"/>
          <w:szCs w:val="24"/>
        </w:rPr>
        <w:t xml:space="preserve">. Comparing line profiles </w:t>
      </w:r>
      <w:r w:rsidR="000E6B3D" w:rsidRPr="0089701D">
        <w:rPr>
          <w:rFonts w:ascii="Times New Roman" w:hAnsi="Times New Roman" w:cs="Times New Roman"/>
          <w:b/>
          <w:bCs/>
          <w:i w:val="0"/>
          <w:iCs w:val="0"/>
          <w:color w:val="auto"/>
          <w:sz w:val="24"/>
          <w:szCs w:val="24"/>
        </w:rPr>
        <w:t xml:space="preserve">across the top and bottom of the </w:t>
      </w:r>
      <w:r w:rsidR="00965863" w:rsidRPr="0089701D">
        <w:rPr>
          <w:rFonts w:ascii="Times New Roman" w:hAnsi="Times New Roman" w:cs="Times New Roman"/>
          <w:b/>
          <w:bCs/>
          <w:i w:val="0"/>
          <w:iCs w:val="0"/>
          <w:color w:val="auto"/>
          <w:sz w:val="24"/>
          <w:szCs w:val="24"/>
        </w:rPr>
        <w:t>same polymer under various biases.</w:t>
      </w:r>
      <w:r w:rsidR="00965863" w:rsidRPr="0089701D">
        <w:rPr>
          <w:rFonts w:ascii="Times New Roman" w:hAnsi="Times New Roman" w:cs="Times New Roman"/>
          <w:i w:val="0"/>
          <w:iCs w:val="0"/>
          <w:color w:val="auto"/>
          <w:sz w:val="24"/>
          <w:szCs w:val="24"/>
        </w:rPr>
        <w:t xml:space="preserve"> All </w:t>
      </w:r>
      <w:r w:rsidR="00911577">
        <w:rPr>
          <w:rFonts w:ascii="Times New Roman" w:hAnsi="Times New Roman" w:cs="Times New Roman"/>
          <w:i w:val="0"/>
          <w:iCs w:val="0"/>
          <w:color w:val="auto"/>
          <w:sz w:val="24"/>
          <w:szCs w:val="24"/>
        </w:rPr>
        <w:t xml:space="preserve">STM </w:t>
      </w:r>
      <w:r w:rsidR="00965863" w:rsidRPr="0089701D">
        <w:rPr>
          <w:rFonts w:ascii="Times New Roman" w:hAnsi="Times New Roman" w:cs="Times New Roman"/>
          <w:i w:val="0"/>
          <w:iCs w:val="0"/>
          <w:color w:val="auto"/>
          <w:sz w:val="24"/>
          <w:szCs w:val="24"/>
        </w:rPr>
        <w:t>scans</w:t>
      </w:r>
      <w:r w:rsidR="00911577">
        <w:rPr>
          <w:rFonts w:ascii="Times New Roman" w:hAnsi="Times New Roman" w:cs="Times New Roman"/>
          <w:i w:val="0"/>
          <w:iCs w:val="0"/>
          <w:color w:val="auto"/>
          <w:sz w:val="24"/>
          <w:szCs w:val="24"/>
        </w:rPr>
        <w:t xml:space="preserve"> (</w:t>
      </w:r>
      <w:proofErr w:type="spellStart"/>
      <w:r w:rsidR="00911577">
        <w:rPr>
          <w:rFonts w:ascii="Times New Roman" w:hAnsi="Times New Roman" w:cs="Times New Roman"/>
          <w:i w:val="0"/>
          <w:iCs w:val="0"/>
          <w:color w:val="auto"/>
          <w:sz w:val="24"/>
          <w:szCs w:val="24"/>
        </w:rPr>
        <w:t>a,c,e,g</w:t>
      </w:r>
      <w:proofErr w:type="spellEnd"/>
      <w:r w:rsidR="00911577">
        <w:rPr>
          <w:rFonts w:ascii="Times New Roman" w:hAnsi="Times New Roman" w:cs="Times New Roman"/>
          <w:i w:val="0"/>
          <w:iCs w:val="0"/>
          <w:color w:val="auto"/>
          <w:sz w:val="24"/>
          <w:szCs w:val="24"/>
        </w:rPr>
        <w:t>)</w:t>
      </w:r>
      <w:r w:rsidR="00965863" w:rsidRPr="0089701D">
        <w:rPr>
          <w:rFonts w:ascii="Times New Roman" w:hAnsi="Times New Roman" w:cs="Times New Roman"/>
          <w:i w:val="0"/>
          <w:iCs w:val="0"/>
          <w:color w:val="auto"/>
          <w:sz w:val="24"/>
          <w:szCs w:val="24"/>
        </w:rPr>
        <w:t xml:space="preserve"> </w:t>
      </w:r>
      <w:r w:rsidR="00911577">
        <w:rPr>
          <w:rFonts w:ascii="Times New Roman" w:hAnsi="Times New Roman" w:cs="Times New Roman"/>
          <w:i w:val="0"/>
          <w:iCs w:val="0"/>
          <w:color w:val="auto"/>
          <w:sz w:val="24"/>
          <w:szCs w:val="24"/>
        </w:rPr>
        <w:t xml:space="preserve">acquired </w:t>
      </w:r>
      <w:r w:rsidR="00965863" w:rsidRPr="0089701D">
        <w:rPr>
          <w:rFonts w:ascii="Times New Roman" w:hAnsi="Times New Roman" w:cs="Times New Roman"/>
          <w:i w:val="0"/>
          <w:iCs w:val="0"/>
          <w:color w:val="auto"/>
          <w:sz w:val="24"/>
          <w:szCs w:val="24"/>
        </w:rPr>
        <w:t xml:space="preserve">at 55pA current setpoint. </w:t>
      </w:r>
      <w:r w:rsidRPr="0089701D">
        <w:rPr>
          <w:rFonts w:ascii="Times New Roman" w:hAnsi="Times New Roman" w:cs="Times New Roman"/>
          <w:i w:val="0"/>
          <w:iCs w:val="0"/>
          <w:color w:val="auto"/>
          <w:sz w:val="24"/>
          <w:szCs w:val="24"/>
        </w:rPr>
        <w:t xml:space="preserve">The -0.3V scan </w:t>
      </w:r>
      <w:r w:rsidR="00911577">
        <w:rPr>
          <w:rFonts w:ascii="Times New Roman" w:hAnsi="Times New Roman" w:cs="Times New Roman"/>
          <w:i w:val="0"/>
          <w:iCs w:val="0"/>
          <w:color w:val="auto"/>
          <w:sz w:val="24"/>
          <w:szCs w:val="24"/>
        </w:rPr>
        <w:t xml:space="preserve">(c) </w:t>
      </w:r>
      <w:r w:rsidRPr="0089701D">
        <w:rPr>
          <w:rFonts w:ascii="Times New Roman" w:hAnsi="Times New Roman" w:cs="Times New Roman"/>
          <w:i w:val="0"/>
          <w:iCs w:val="0"/>
          <w:color w:val="auto"/>
          <w:sz w:val="24"/>
          <w:szCs w:val="24"/>
        </w:rPr>
        <w:t>displays features most similar to the asymmetric peaks present in the simulated</w:t>
      </w:r>
      <w:r w:rsidR="00911577">
        <w:rPr>
          <w:rFonts w:ascii="Times New Roman" w:hAnsi="Times New Roman" w:cs="Times New Roman"/>
          <w:i w:val="0"/>
          <w:iCs w:val="0"/>
          <w:color w:val="auto"/>
          <w:sz w:val="24"/>
          <w:szCs w:val="24"/>
        </w:rPr>
        <w:t xml:space="preserve"> P-type</w:t>
      </w:r>
      <w:r w:rsidRPr="0089701D">
        <w:rPr>
          <w:rFonts w:ascii="Times New Roman" w:hAnsi="Times New Roman" w:cs="Times New Roman"/>
          <w:i w:val="0"/>
          <w:iCs w:val="0"/>
          <w:color w:val="auto"/>
          <w:sz w:val="24"/>
          <w:szCs w:val="24"/>
        </w:rPr>
        <w:t xml:space="preserve"> polymer STM images seen in Fig. S</w:t>
      </w:r>
      <w:r w:rsidR="005A737C">
        <w:rPr>
          <w:rFonts w:ascii="Times New Roman" w:hAnsi="Times New Roman" w:cs="Times New Roman"/>
          <w:i w:val="0"/>
          <w:iCs w:val="0"/>
          <w:color w:val="auto"/>
          <w:sz w:val="24"/>
          <w:szCs w:val="24"/>
        </w:rPr>
        <w:t>6</w:t>
      </w:r>
      <w:proofErr w:type="gramStart"/>
      <w:r w:rsidR="00911577">
        <w:rPr>
          <w:rFonts w:ascii="Times New Roman" w:hAnsi="Times New Roman" w:cs="Times New Roman"/>
          <w:i w:val="0"/>
          <w:iCs w:val="0"/>
          <w:color w:val="auto"/>
          <w:sz w:val="24"/>
          <w:szCs w:val="24"/>
        </w:rPr>
        <w:t>a,b</w:t>
      </w:r>
      <w:proofErr w:type="gramEnd"/>
      <w:r w:rsidR="00911577">
        <w:rPr>
          <w:rFonts w:ascii="Times New Roman" w:hAnsi="Times New Roman" w:cs="Times New Roman"/>
          <w:i w:val="0"/>
          <w:iCs w:val="0"/>
          <w:color w:val="auto"/>
          <w:sz w:val="24"/>
          <w:szCs w:val="24"/>
        </w:rPr>
        <w:t xml:space="preserve"> below, and so we assign it P-type helicity. As the magnitude of the bias increases, structural features are smeared out and the clarity of the asymmetric fringes decreases accordingly.</w:t>
      </w:r>
    </w:p>
    <w:p w14:paraId="1216F211" w14:textId="77777777" w:rsidR="005A737C" w:rsidRDefault="005A737C" w:rsidP="008554BE">
      <w:pPr>
        <w:jc w:val="center"/>
      </w:pPr>
      <w:r>
        <w:rPr>
          <w:noProof/>
        </w:rPr>
        <w:lastRenderedPageBreak/>
        <w:drawing>
          <wp:inline distT="0" distB="0" distL="0" distR="0" wp14:anchorId="64BDA897" wp14:editId="47B65DCE">
            <wp:extent cx="5074920" cy="4946297"/>
            <wp:effectExtent l="0" t="0" r="0" b="6985"/>
            <wp:docPr id="12462739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84199" cy="4955341"/>
                    </a:xfrm>
                    <a:prstGeom prst="rect">
                      <a:avLst/>
                    </a:prstGeom>
                    <a:noFill/>
                    <a:ln>
                      <a:noFill/>
                    </a:ln>
                  </pic:spPr>
                </pic:pic>
              </a:graphicData>
            </a:graphic>
          </wp:inline>
        </w:drawing>
      </w:r>
    </w:p>
    <w:p w14:paraId="15512323" w14:textId="334F558C" w:rsidR="005A737C" w:rsidRPr="00911577" w:rsidRDefault="005A737C" w:rsidP="008554BE">
      <w:pPr>
        <w:spacing w:line="480" w:lineRule="auto"/>
        <w:jc w:val="both"/>
        <w:rPr>
          <w:rFonts w:ascii="Times New Roman" w:hAnsi="Times New Roman" w:cs="Times New Roman"/>
          <w:sz w:val="24"/>
          <w:szCs w:val="24"/>
        </w:rPr>
      </w:pPr>
      <w:r w:rsidRPr="00911577">
        <w:rPr>
          <w:rFonts w:ascii="Times New Roman" w:hAnsi="Times New Roman" w:cs="Times New Roman"/>
          <w:b/>
          <w:bCs/>
          <w:sz w:val="24"/>
          <w:szCs w:val="24"/>
        </w:rPr>
        <w:t>Figure S</w:t>
      </w:r>
      <w:r>
        <w:rPr>
          <w:rFonts w:ascii="Times New Roman" w:hAnsi="Times New Roman" w:cs="Times New Roman"/>
          <w:b/>
          <w:bCs/>
          <w:sz w:val="24"/>
          <w:szCs w:val="24"/>
        </w:rPr>
        <w:t>6.</w:t>
      </w:r>
      <w:r w:rsidRPr="00911577">
        <w:rPr>
          <w:rFonts w:ascii="Times New Roman" w:hAnsi="Times New Roman" w:cs="Times New Roman"/>
          <w:b/>
          <w:bCs/>
          <w:sz w:val="24"/>
          <w:szCs w:val="24"/>
        </w:rPr>
        <w:t xml:space="preserve"> Comparisons of polymers with different</w:t>
      </w:r>
      <w:r>
        <w:rPr>
          <w:rFonts w:ascii="Times New Roman" w:hAnsi="Times New Roman" w:cs="Times New Roman"/>
          <w:b/>
          <w:bCs/>
          <w:sz w:val="24"/>
          <w:szCs w:val="24"/>
        </w:rPr>
        <w:t xml:space="preserve"> enforced</w:t>
      </w:r>
      <w:r w:rsidRPr="00911577">
        <w:rPr>
          <w:rFonts w:ascii="Times New Roman" w:hAnsi="Times New Roman" w:cs="Times New Roman"/>
          <w:b/>
          <w:bCs/>
          <w:sz w:val="24"/>
          <w:szCs w:val="24"/>
        </w:rPr>
        <w:t xml:space="preserve"> helicities. </w:t>
      </w:r>
      <w:r w:rsidRPr="00911577">
        <w:rPr>
          <w:rFonts w:ascii="Times New Roman" w:hAnsi="Times New Roman" w:cs="Times New Roman"/>
          <w:sz w:val="24"/>
          <w:szCs w:val="24"/>
        </w:rPr>
        <w:t>(</w:t>
      </w:r>
      <w:proofErr w:type="spellStart"/>
      <w:r w:rsidRPr="00911577">
        <w:rPr>
          <w:rFonts w:ascii="Times New Roman" w:hAnsi="Times New Roman" w:cs="Times New Roman"/>
          <w:sz w:val="24"/>
          <w:szCs w:val="24"/>
        </w:rPr>
        <w:t>a,c,e,g</w:t>
      </w:r>
      <w:proofErr w:type="spellEnd"/>
      <w:r w:rsidRPr="00911577">
        <w:rPr>
          <w:rFonts w:ascii="Times New Roman" w:hAnsi="Times New Roman" w:cs="Times New Roman"/>
          <w:sz w:val="24"/>
          <w:szCs w:val="24"/>
        </w:rPr>
        <w:t xml:space="preserve">) are simulated pristine chevron polymers with the following characteristics: (a) p-type; (c) m-type; (e) </w:t>
      </w:r>
      <w:proofErr w:type="spellStart"/>
      <w:r w:rsidRPr="00911577">
        <w:rPr>
          <w:rFonts w:ascii="Times New Roman" w:hAnsi="Times New Roman" w:cs="Times New Roman"/>
          <w:sz w:val="24"/>
          <w:szCs w:val="24"/>
        </w:rPr>
        <w:t>meso</w:t>
      </w:r>
      <w:proofErr w:type="spellEnd"/>
      <w:r w:rsidRPr="00911577">
        <w:rPr>
          <w:rFonts w:ascii="Times New Roman" w:hAnsi="Times New Roman" w:cs="Times New Roman"/>
          <w:sz w:val="24"/>
          <w:szCs w:val="24"/>
        </w:rPr>
        <w:t>; (g) nonhelical. Yellow lines are added to highlight the asymmetrically taller parts of each subunit, and each scale bar is 4 nm. (</w:t>
      </w:r>
      <w:proofErr w:type="spellStart"/>
      <w:r w:rsidRPr="00911577">
        <w:rPr>
          <w:rFonts w:ascii="Times New Roman" w:hAnsi="Times New Roman" w:cs="Times New Roman"/>
          <w:sz w:val="24"/>
          <w:szCs w:val="24"/>
        </w:rPr>
        <w:t>b,d,f,h</w:t>
      </w:r>
      <w:proofErr w:type="spellEnd"/>
      <w:r w:rsidRPr="00911577">
        <w:rPr>
          <w:rFonts w:ascii="Times New Roman" w:hAnsi="Times New Roman" w:cs="Times New Roman"/>
          <w:sz w:val="24"/>
          <w:szCs w:val="24"/>
        </w:rPr>
        <w:t>) are height profiles across the polymers in (</w:t>
      </w:r>
      <w:proofErr w:type="spellStart"/>
      <w:r w:rsidRPr="00911577">
        <w:rPr>
          <w:rFonts w:ascii="Times New Roman" w:hAnsi="Times New Roman" w:cs="Times New Roman"/>
          <w:sz w:val="24"/>
          <w:szCs w:val="24"/>
        </w:rPr>
        <w:t>a,c,e,g</w:t>
      </w:r>
      <w:proofErr w:type="spellEnd"/>
      <w:r w:rsidRPr="00911577">
        <w:rPr>
          <w:rFonts w:ascii="Times New Roman" w:hAnsi="Times New Roman" w:cs="Times New Roman"/>
          <w:sz w:val="24"/>
          <w:szCs w:val="24"/>
        </w:rPr>
        <w:t>) and each type exhibits a characteristic profile. (b) P-type, as seen in the main text</w:t>
      </w:r>
      <w:r>
        <w:rPr>
          <w:rFonts w:ascii="Times New Roman" w:hAnsi="Times New Roman" w:cs="Times New Roman"/>
          <w:sz w:val="24"/>
          <w:szCs w:val="24"/>
        </w:rPr>
        <w:t xml:space="preserve"> Fig. 4</w:t>
      </w:r>
      <w:r w:rsidRPr="00911577">
        <w:rPr>
          <w:rFonts w:ascii="Times New Roman" w:hAnsi="Times New Roman" w:cs="Times New Roman"/>
          <w:sz w:val="24"/>
          <w:szCs w:val="24"/>
        </w:rPr>
        <w:t xml:space="preserve">, has an asymmetric appearance with the top (bottom) phenyl fringe exhibiting a higher right (left) than left (right) apparent height. (d) M-type, not observed for our polymers, has an asymmetric appearance with the top (bottom) phenyl fringe exhibiting a higher left (right) than right (left) apparent height. (f) Meso-type, not observed for our polymers, has an asymmetric appearance with the top and bottom </w:t>
      </w:r>
      <w:r w:rsidRPr="00911577">
        <w:rPr>
          <w:rFonts w:ascii="Times New Roman" w:hAnsi="Times New Roman" w:cs="Times New Roman"/>
          <w:sz w:val="24"/>
          <w:szCs w:val="24"/>
        </w:rPr>
        <w:lastRenderedPageBreak/>
        <w:t>phenyl fringes tilted such that the left side is greater in apparent height than the right. (h) Nonhelical chevron polymers exhibit symmetrical height profiles across the top and bottom phenyl fringes. Polymers scanned at higher absolute bias values tend to smear out and approach this in appearance (see fig. S</w:t>
      </w:r>
      <w:r>
        <w:rPr>
          <w:rFonts w:ascii="Times New Roman" w:hAnsi="Times New Roman" w:cs="Times New Roman"/>
          <w:sz w:val="24"/>
          <w:szCs w:val="24"/>
        </w:rPr>
        <w:t>5a,b</w:t>
      </w:r>
      <w:r w:rsidRPr="00911577">
        <w:rPr>
          <w:rFonts w:ascii="Times New Roman" w:hAnsi="Times New Roman" w:cs="Times New Roman"/>
          <w:sz w:val="24"/>
          <w:szCs w:val="24"/>
        </w:rPr>
        <w:t>,</w:t>
      </w:r>
      <w:r>
        <w:rPr>
          <w:rFonts w:ascii="Times New Roman" w:hAnsi="Times New Roman" w:cs="Times New Roman"/>
          <w:sz w:val="24"/>
          <w:szCs w:val="24"/>
        </w:rPr>
        <w:t>g,h)</w:t>
      </w:r>
      <w:r w:rsidRPr="00911577">
        <w:rPr>
          <w:rFonts w:ascii="Times New Roman" w:hAnsi="Times New Roman" w:cs="Times New Roman"/>
          <w:sz w:val="24"/>
          <w:szCs w:val="24"/>
        </w:rPr>
        <w:t>.</w:t>
      </w:r>
    </w:p>
    <w:p w14:paraId="3C815FA0" w14:textId="77777777" w:rsidR="005A737C" w:rsidRPr="0089701D" w:rsidRDefault="005A737C" w:rsidP="008554BE">
      <w:pPr>
        <w:keepNext/>
        <w:spacing w:line="480" w:lineRule="auto"/>
        <w:jc w:val="center"/>
        <w:rPr>
          <w:rFonts w:ascii="Times New Roman" w:hAnsi="Times New Roman" w:cs="Times New Roman"/>
          <w:sz w:val="24"/>
          <w:szCs w:val="24"/>
        </w:rPr>
      </w:pPr>
      <w:r w:rsidRPr="0089701D">
        <w:rPr>
          <w:rFonts w:ascii="Times New Roman" w:hAnsi="Times New Roman" w:cs="Times New Roman"/>
          <w:noProof/>
          <w:sz w:val="24"/>
          <w:szCs w:val="24"/>
        </w:rPr>
        <w:drawing>
          <wp:inline distT="0" distB="0" distL="0" distR="0" wp14:anchorId="532B23F5" wp14:editId="370EA400">
            <wp:extent cx="5455191" cy="477012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6923" t="2476" r="10385" b="4456"/>
                    <a:stretch/>
                  </pic:blipFill>
                  <pic:spPr bwMode="auto">
                    <a:xfrm>
                      <a:off x="0" y="0"/>
                      <a:ext cx="5468511" cy="4781768"/>
                    </a:xfrm>
                    <a:prstGeom prst="rect">
                      <a:avLst/>
                    </a:prstGeom>
                    <a:noFill/>
                    <a:ln>
                      <a:noFill/>
                    </a:ln>
                    <a:extLst>
                      <a:ext uri="{53640926-AAD7-44D8-BBD7-CCE9431645EC}">
                        <a14:shadowObscured xmlns:a14="http://schemas.microsoft.com/office/drawing/2010/main"/>
                      </a:ext>
                    </a:extLst>
                  </pic:spPr>
                </pic:pic>
              </a:graphicData>
            </a:graphic>
          </wp:inline>
        </w:drawing>
      </w:r>
    </w:p>
    <w:p w14:paraId="4A3E4D5F" w14:textId="05919B67" w:rsidR="005A737C" w:rsidRPr="0089701D" w:rsidRDefault="005A737C" w:rsidP="008554BE">
      <w:pPr>
        <w:pStyle w:val="Caption"/>
        <w:spacing w:line="480" w:lineRule="auto"/>
        <w:jc w:val="both"/>
        <w:rPr>
          <w:rFonts w:ascii="Times New Roman" w:hAnsi="Times New Roman" w:cs="Times New Roman"/>
          <w:i w:val="0"/>
          <w:iCs w:val="0"/>
          <w:color w:val="auto"/>
          <w:sz w:val="24"/>
          <w:szCs w:val="24"/>
        </w:rPr>
      </w:pPr>
      <w:r w:rsidRPr="0089701D">
        <w:rPr>
          <w:rFonts w:ascii="Times New Roman" w:hAnsi="Times New Roman" w:cs="Times New Roman"/>
          <w:b/>
          <w:bCs/>
          <w:i w:val="0"/>
          <w:iCs w:val="0"/>
          <w:color w:val="auto"/>
          <w:sz w:val="24"/>
          <w:szCs w:val="24"/>
        </w:rPr>
        <w:t>Figure S</w:t>
      </w:r>
      <w:r>
        <w:rPr>
          <w:rFonts w:ascii="Times New Roman" w:hAnsi="Times New Roman" w:cs="Times New Roman"/>
          <w:b/>
          <w:bCs/>
          <w:i w:val="0"/>
          <w:iCs w:val="0"/>
          <w:color w:val="auto"/>
          <w:sz w:val="24"/>
          <w:szCs w:val="24"/>
        </w:rPr>
        <w:t>7</w:t>
      </w:r>
      <w:r w:rsidRPr="0089701D">
        <w:rPr>
          <w:rFonts w:ascii="Times New Roman" w:hAnsi="Times New Roman" w:cs="Times New Roman"/>
          <w:b/>
          <w:bCs/>
          <w:i w:val="0"/>
          <w:iCs w:val="0"/>
          <w:color w:val="auto"/>
          <w:sz w:val="24"/>
          <w:szCs w:val="24"/>
        </w:rPr>
        <w:t>. Calculated adsorption geometries and simulated STM images for the pristine chevron precursor (a-c) and possible configurations of the fluorinated chevron precursor 1 (d-i).</w:t>
      </w:r>
      <w:r w:rsidRPr="0089701D">
        <w:rPr>
          <w:rFonts w:ascii="Times New Roman" w:hAnsi="Times New Roman" w:cs="Times New Roman"/>
          <w:i w:val="0"/>
          <w:iCs w:val="0"/>
          <w:color w:val="auto"/>
          <w:sz w:val="24"/>
          <w:szCs w:val="24"/>
        </w:rPr>
        <w:t xml:space="preserve"> (d-f) represent a geometry with the fluorine atoms pointing towards the Au(111) surface, and (g-i) represent the fluorine atoms pointed away from the Au(111) surface. (</w:t>
      </w:r>
      <w:proofErr w:type="spellStart"/>
      <w:r w:rsidRPr="0089701D">
        <w:rPr>
          <w:rFonts w:ascii="Times New Roman" w:hAnsi="Times New Roman" w:cs="Times New Roman"/>
          <w:i w:val="0"/>
          <w:iCs w:val="0"/>
          <w:color w:val="auto"/>
          <w:sz w:val="24"/>
          <w:szCs w:val="24"/>
        </w:rPr>
        <w:t>b,e,h</w:t>
      </w:r>
      <w:proofErr w:type="spellEnd"/>
      <w:r w:rsidRPr="0089701D">
        <w:rPr>
          <w:rFonts w:ascii="Times New Roman" w:hAnsi="Times New Roman" w:cs="Times New Roman"/>
          <w:i w:val="0"/>
          <w:iCs w:val="0"/>
          <w:color w:val="auto"/>
          <w:sz w:val="24"/>
          <w:szCs w:val="24"/>
        </w:rPr>
        <w:t>) are simulated at -1.0V, and (</w:t>
      </w:r>
      <w:proofErr w:type="spellStart"/>
      <w:r w:rsidRPr="0089701D">
        <w:rPr>
          <w:rFonts w:ascii="Times New Roman" w:hAnsi="Times New Roman" w:cs="Times New Roman"/>
          <w:i w:val="0"/>
          <w:iCs w:val="0"/>
          <w:color w:val="auto"/>
          <w:sz w:val="24"/>
          <w:szCs w:val="24"/>
        </w:rPr>
        <w:t>c,f,i</w:t>
      </w:r>
      <w:proofErr w:type="spellEnd"/>
      <w:r w:rsidRPr="0089701D">
        <w:rPr>
          <w:rFonts w:ascii="Times New Roman" w:hAnsi="Times New Roman" w:cs="Times New Roman"/>
          <w:i w:val="0"/>
          <w:iCs w:val="0"/>
          <w:color w:val="auto"/>
          <w:sz w:val="24"/>
          <w:szCs w:val="24"/>
        </w:rPr>
        <w:t>) at +1.0V.</w:t>
      </w:r>
    </w:p>
    <w:p w14:paraId="11E7AB42" w14:textId="2BBAF601" w:rsidR="003624DD" w:rsidRPr="0089701D" w:rsidRDefault="007F5738" w:rsidP="0089701D">
      <w:pPr>
        <w:pStyle w:val="Heading1"/>
        <w:spacing w:line="480" w:lineRule="auto"/>
        <w:rPr>
          <w:rFonts w:ascii="Times New Roman" w:hAnsi="Times New Roman" w:cs="Times New Roman"/>
          <w:b/>
          <w:bCs/>
          <w:color w:val="auto"/>
          <w:sz w:val="24"/>
          <w:szCs w:val="24"/>
        </w:rPr>
      </w:pPr>
      <w:bookmarkStart w:id="3" w:name="_Toc121311665"/>
      <w:r w:rsidRPr="0089701D">
        <w:rPr>
          <w:rFonts w:ascii="Times New Roman" w:hAnsi="Times New Roman" w:cs="Times New Roman"/>
          <w:b/>
          <w:bCs/>
          <w:color w:val="auto"/>
          <w:sz w:val="24"/>
          <w:szCs w:val="24"/>
        </w:rPr>
        <w:lastRenderedPageBreak/>
        <w:t>Additional XPS data</w:t>
      </w:r>
      <w:bookmarkEnd w:id="3"/>
    </w:p>
    <w:p w14:paraId="6C292635" w14:textId="43AABAC3" w:rsidR="00A63843" w:rsidRPr="0089701D" w:rsidRDefault="00AE1C0D" w:rsidP="008554BE">
      <w:pPr>
        <w:keepNext/>
        <w:spacing w:line="48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F42FE23" wp14:editId="1A233F96">
            <wp:extent cx="5930900" cy="3752850"/>
            <wp:effectExtent l="0" t="0" r="0" b="0"/>
            <wp:docPr id="17501244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30900" cy="3752850"/>
                    </a:xfrm>
                    <a:prstGeom prst="rect">
                      <a:avLst/>
                    </a:prstGeom>
                    <a:noFill/>
                    <a:ln>
                      <a:noFill/>
                    </a:ln>
                  </pic:spPr>
                </pic:pic>
              </a:graphicData>
            </a:graphic>
          </wp:inline>
        </w:drawing>
      </w:r>
    </w:p>
    <w:p w14:paraId="01ABBF4F" w14:textId="64E7EA07" w:rsidR="00A63843" w:rsidRPr="0089701D" w:rsidRDefault="00A63843" w:rsidP="008554BE">
      <w:pPr>
        <w:pStyle w:val="Caption"/>
        <w:spacing w:line="480" w:lineRule="auto"/>
        <w:jc w:val="both"/>
        <w:rPr>
          <w:rFonts w:ascii="Times New Roman" w:hAnsi="Times New Roman" w:cs="Times New Roman"/>
          <w:i w:val="0"/>
          <w:iCs w:val="0"/>
          <w:color w:val="auto"/>
          <w:sz w:val="24"/>
          <w:szCs w:val="24"/>
        </w:rPr>
      </w:pPr>
      <w:r w:rsidRPr="0089701D">
        <w:rPr>
          <w:rFonts w:ascii="Times New Roman" w:hAnsi="Times New Roman" w:cs="Times New Roman"/>
          <w:b/>
          <w:bCs/>
          <w:i w:val="0"/>
          <w:iCs w:val="0"/>
          <w:color w:val="auto"/>
          <w:sz w:val="24"/>
          <w:szCs w:val="24"/>
        </w:rPr>
        <w:t>Figure S</w:t>
      </w:r>
      <w:r w:rsidR="00911577">
        <w:rPr>
          <w:rFonts w:ascii="Times New Roman" w:hAnsi="Times New Roman" w:cs="Times New Roman"/>
          <w:b/>
          <w:bCs/>
          <w:i w:val="0"/>
          <w:iCs w:val="0"/>
          <w:color w:val="auto"/>
          <w:sz w:val="24"/>
          <w:szCs w:val="24"/>
        </w:rPr>
        <w:t>8</w:t>
      </w:r>
      <w:r w:rsidRPr="0089701D">
        <w:rPr>
          <w:rFonts w:ascii="Times New Roman" w:hAnsi="Times New Roman" w:cs="Times New Roman"/>
          <w:b/>
          <w:bCs/>
          <w:i w:val="0"/>
          <w:iCs w:val="0"/>
          <w:color w:val="auto"/>
          <w:sz w:val="24"/>
          <w:szCs w:val="24"/>
        </w:rPr>
        <w:t xml:space="preserve">. </w:t>
      </w:r>
      <w:r w:rsidRPr="0089701D">
        <w:rPr>
          <w:rFonts w:ascii="Times New Roman" w:hAnsi="Times New Roman" w:cs="Times New Roman"/>
          <w:i w:val="0"/>
          <w:iCs w:val="0"/>
          <w:color w:val="auto"/>
          <w:sz w:val="24"/>
          <w:szCs w:val="24"/>
        </w:rPr>
        <w:t>Carbon 1s XPS spectra acquired under various conditions on a sample grown on an Au(111)/mica substrate. Annealing took place after 72hr in vacuum.</w:t>
      </w:r>
      <w:r w:rsidR="00CA4B83" w:rsidRPr="0089701D">
        <w:rPr>
          <w:rFonts w:ascii="Times New Roman" w:hAnsi="Times New Roman" w:cs="Times New Roman"/>
          <w:i w:val="0"/>
          <w:iCs w:val="0"/>
          <w:color w:val="auto"/>
          <w:sz w:val="24"/>
          <w:szCs w:val="24"/>
        </w:rPr>
        <w:t xml:space="preserve"> </w:t>
      </w:r>
      <w:r w:rsidR="00AE1C0D">
        <w:rPr>
          <w:rFonts w:ascii="Times New Roman" w:hAnsi="Times New Roman" w:cs="Times New Roman"/>
          <w:i w:val="0"/>
          <w:iCs w:val="0"/>
          <w:color w:val="auto"/>
          <w:sz w:val="24"/>
          <w:szCs w:val="24"/>
        </w:rPr>
        <w:t>Gray</w:t>
      </w:r>
      <w:r w:rsidR="00CA4B83" w:rsidRPr="0089701D">
        <w:rPr>
          <w:rFonts w:ascii="Times New Roman" w:hAnsi="Times New Roman" w:cs="Times New Roman"/>
          <w:i w:val="0"/>
          <w:iCs w:val="0"/>
          <w:color w:val="auto"/>
          <w:sz w:val="24"/>
          <w:szCs w:val="24"/>
        </w:rPr>
        <w:t xml:space="preserve"> lines represent a </w:t>
      </w:r>
      <w:r w:rsidR="002B2A5B">
        <w:rPr>
          <w:rFonts w:ascii="Times New Roman" w:hAnsi="Times New Roman" w:cs="Times New Roman"/>
          <w:i w:val="0"/>
          <w:iCs w:val="0"/>
          <w:color w:val="auto"/>
          <w:sz w:val="24"/>
          <w:szCs w:val="24"/>
        </w:rPr>
        <w:t>Gaussian</w:t>
      </w:r>
      <w:r w:rsidR="00CA4B83" w:rsidRPr="0089701D">
        <w:rPr>
          <w:rFonts w:ascii="Times New Roman" w:hAnsi="Times New Roman" w:cs="Times New Roman"/>
          <w:i w:val="0"/>
          <w:iCs w:val="0"/>
          <w:color w:val="auto"/>
          <w:sz w:val="24"/>
          <w:szCs w:val="24"/>
        </w:rPr>
        <w:t xml:space="preserve"> fit.</w:t>
      </w:r>
    </w:p>
    <w:p w14:paraId="6E5E4F5A" w14:textId="77777777" w:rsidR="00E44934" w:rsidRPr="0089701D" w:rsidRDefault="00E44934" w:rsidP="0089701D">
      <w:pPr>
        <w:spacing w:line="480" w:lineRule="auto"/>
        <w:rPr>
          <w:rFonts w:ascii="Times New Roman" w:hAnsi="Times New Roman" w:cs="Times New Roman"/>
          <w:sz w:val="24"/>
          <w:szCs w:val="24"/>
        </w:rPr>
      </w:pPr>
    </w:p>
    <w:p w14:paraId="13D8B373" w14:textId="77777777" w:rsidR="00A63843" w:rsidRPr="0089701D" w:rsidRDefault="00A63843" w:rsidP="008554BE">
      <w:pPr>
        <w:keepNext/>
        <w:spacing w:line="480" w:lineRule="auto"/>
        <w:jc w:val="center"/>
        <w:rPr>
          <w:rFonts w:ascii="Times New Roman" w:hAnsi="Times New Roman" w:cs="Times New Roman"/>
          <w:sz w:val="24"/>
          <w:szCs w:val="24"/>
        </w:rPr>
      </w:pPr>
      <w:r w:rsidRPr="0089701D">
        <w:rPr>
          <w:rFonts w:ascii="Times New Roman" w:hAnsi="Times New Roman" w:cs="Times New Roman"/>
          <w:noProof/>
          <w:sz w:val="24"/>
          <w:szCs w:val="24"/>
        </w:rPr>
        <w:lastRenderedPageBreak/>
        <w:drawing>
          <wp:inline distT="0" distB="0" distL="0" distR="0" wp14:anchorId="0A5EC18B" wp14:editId="634ECEB9">
            <wp:extent cx="5958064" cy="3863340"/>
            <wp:effectExtent l="0" t="0" r="5080" b="3810"/>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7058" r="6182"/>
                    <a:stretch/>
                  </pic:blipFill>
                  <pic:spPr bwMode="auto">
                    <a:xfrm>
                      <a:off x="0" y="0"/>
                      <a:ext cx="5966431" cy="3868765"/>
                    </a:xfrm>
                    <a:prstGeom prst="rect">
                      <a:avLst/>
                    </a:prstGeom>
                    <a:noFill/>
                    <a:ln>
                      <a:noFill/>
                    </a:ln>
                    <a:extLst>
                      <a:ext uri="{53640926-AAD7-44D8-BBD7-CCE9431645EC}">
                        <a14:shadowObscured xmlns:a14="http://schemas.microsoft.com/office/drawing/2010/main"/>
                      </a:ext>
                    </a:extLst>
                  </pic:spPr>
                </pic:pic>
              </a:graphicData>
            </a:graphic>
          </wp:inline>
        </w:drawing>
      </w:r>
    </w:p>
    <w:p w14:paraId="7B68FFEA" w14:textId="09EDA934" w:rsidR="00A63843" w:rsidRPr="0089701D" w:rsidRDefault="00A63843" w:rsidP="008554BE">
      <w:pPr>
        <w:pStyle w:val="Caption"/>
        <w:spacing w:line="480" w:lineRule="auto"/>
        <w:jc w:val="both"/>
        <w:rPr>
          <w:rFonts w:ascii="Times New Roman" w:hAnsi="Times New Roman" w:cs="Times New Roman"/>
          <w:i w:val="0"/>
          <w:iCs w:val="0"/>
          <w:color w:val="auto"/>
          <w:sz w:val="24"/>
          <w:szCs w:val="24"/>
        </w:rPr>
      </w:pPr>
      <w:r w:rsidRPr="0089701D">
        <w:rPr>
          <w:rFonts w:ascii="Times New Roman" w:hAnsi="Times New Roman" w:cs="Times New Roman"/>
          <w:b/>
          <w:bCs/>
          <w:i w:val="0"/>
          <w:iCs w:val="0"/>
          <w:color w:val="auto"/>
          <w:sz w:val="24"/>
          <w:szCs w:val="24"/>
        </w:rPr>
        <w:t>Figure S</w:t>
      </w:r>
      <w:r w:rsidR="00911577">
        <w:rPr>
          <w:rFonts w:ascii="Times New Roman" w:hAnsi="Times New Roman" w:cs="Times New Roman"/>
          <w:b/>
          <w:bCs/>
          <w:i w:val="0"/>
          <w:iCs w:val="0"/>
          <w:color w:val="auto"/>
          <w:sz w:val="24"/>
          <w:szCs w:val="24"/>
        </w:rPr>
        <w:t>9</w:t>
      </w:r>
      <w:r w:rsidRPr="0089701D">
        <w:rPr>
          <w:rFonts w:ascii="Times New Roman" w:hAnsi="Times New Roman" w:cs="Times New Roman"/>
          <w:b/>
          <w:bCs/>
          <w:i w:val="0"/>
          <w:iCs w:val="0"/>
          <w:color w:val="auto"/>
          <w:sz w:val="24"/>
          <w:szCs w:val="24"/>
        </w:rPr>
        <w:t>.</w:t>
      </w:r>
      <w:r w:rsidRPr="0089701D">
        <w:rPr>
          <w:rFonts w:ascii="Times New Roman" w:hAnsi="Times New Roman" w:cs="Times New Roman"/>
          <w:i w:val="0"/>
          <w:iCs w:val="0"/>
          <w:color w:val="auto"/>
          <w:sz w:val="24"/>
          <w:szCs w:val="24"/>
        </w:rPr>
        <w:t xml:space="preserve"> Oxygen 1s XPS spectra acquired under various conditions on a sample grown on an Au(111)/mica substrate. Annealing took place after 72hr in vacuum.</w:t>
      </w:r>
    </w:p>
    <w:p w14:paraId="6F2D73D9" w14:textId="77777777" w:rsidR="00E44934" w:rsidRPr="0089701D" w:rsidRDefault="00E44934" w:rsidP="0089701D">
      <w:pPr>
        <w:spacing w:line="480" w:lineRule="auto"/>
        <w:rPr>
          <w:rFonts w:ascii="Times New Roman" w:hAnsi="Times New Roman" w:cs="Times New Roman"/>
          <w:sz w:val="24"/>
          <w:szCs w:val="24"/>
        </w:rPr>
      </w:pPr>
    </w:p>
    <w:p w14:paraId="667C2E39" w14:textId="77777777" w:rsidR="00E44934" w:rsidRPr="0089701D" w:rsidRDefault="00A63843" w:rsidP="008554BE">
      <w:pPr>
        <w:keepNext/>
        <w:spacing w:line="480" w:lineRule="auto"/>
        <w:jc w:val="center"/>
        <w:rPr>
          <w:rFonts w:ascii="Times New Roman" w:hAnsi="Times New Roman" w:cs="Times New Roman"/>
          <w:sz w:val="24"/>
          <w:szCs w:val="24"/>
        </w:rPr>
      </w:pPr>
      <w:r w:rsidRPr="0089701D">
        <w:rPr>
          <w:rFonts w:ascii="Times New Roman" w:hAnsi="Times New Roman" w:cs="Times New Roman"/>
          <w:noProof/>
          <w:sz w:val="24"/>
          <w:szCs w:val="24"/>
        </w:rPr>
        <w:lastRenderedPageBreak/>
        <w:drawing>
          <wp:inline distT="0" distB="0" distL="0" distR="0" wp14:anchorId="6FF6F1C5" wp14:editId="17E26524">
            <wp:extent cx="5908032" cy="3825240"/>
            <wp:effectExtent l="0" t="0" r="0" b="3810"/>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5005" r="8107"/>
                    <a:stretch/>
                  </pic:blipFill>
                  <pic:spPr bwMode="auto">
                    <a:xfrm>
                      <a:off x="0" y="0"/>
                      <a:ext cx="5915028" cy="3829769"/>
                    </a:xfrm>
                    <a:prstGeom prst="rect">
                      <a:avLst/>
                    </a:prstGeom>
                    <a:noFill/>
                    <a:ln>
                      <a:noFill/>
                    </a:ln>
                    <a:extLst>
                      <a:ext uri="{53640926-AAD7-44D8-BBD7-CCE9431645EC}">
                        <a14:shadowObscured xmlns:a14="http://schemas.microsoft.com/office/drawing/2010/main"/>
                      </a:ext>
                    </a:extLst>
                  </pic:spPr>
                </pic:pic>
              </a:graphicData>
            </a:graphic>
          </wp:inline>
        </w:drawing>
      </w:r>
    </w:p>
    <w:p w14:paraId="45064136" w14:textId="2DFB1838" w:rsidR="00E44934" w:rsidRPr="0089701D" w:rsidRDefault="00E44934" w:rsidP="008554BE">
      <w:pPr>
        <w:pStyle w:val="Caption"/>
        <w:spacing w:line="480" w:lineRule="auto"/>
        <w:jc w:val="both"/>
        <w:rPr>
          <w:rFonts w:ascii="Times New Roman" w:hAnsi="Times New Roman" w:cs="Times New Roman"/>
          <w:i w:val="0"/>
          <w:iCs w:val="0"/>
          <w:color w:val="auto"/>
          <w:sz w:val="24"/>
          <w:szCs w:val="24"/>
        </w:rPr>
      </w:pPr>
      <w:r w:rsidRPr="0089701D">
        <w:rPr>
          <w:rFonts w:ascii="Times New Roman" w:hAnsi="Times New Roman" w:cs="Times New Roman"/>
          <w:b/>
          <w:bCs/>
          <w:i w:val="0"/>
          <w:iCs w:val="0"/>
          <w:color w:val="auto"/>
          <w:sz w:val="24"/>
          <w:szCs w:val="24"/>
        </w:rPr>
        <w:t>Figure S</w:t>
      </w:r>
      <w:r w:rsidR="00911577">
        <w:rPr>
          <w:rFonts w:ascii="Times New Roman" w:hAnsi="Times New Roman" w:cs="Times New Roman"/>
          <w:b/>
          <w:bCs/>
          <w:i w:val="0"/>
          <w:iCs w:val="0"/>
          <w:color w:val="auto"/>
          <w:sz w:val="24"/>
          <w:szCs w:val="24"/>
        </w:rPr>
        <w:t>10</w:t>
      </w:r>
      <w:r w:rsidRPr="0089701D">
        <w:rPr>
          <w:rFonts w:ascii="Times New Roman" w:hAnsi="Times New Roman" w:cs="Times New Roman"/>
          <w:i w:val="0"/>
          <w:iCs w:val="0"/>
          <w:color w:val="auto"/>
          <w:sz w:val="24"/>
          <w:szCs w:val="24"/>
        </w:rPr>
        <w:t>. Fluorine 1s XPS spectra acquired under various conditions on a sample grown on an Au(111)/mica substrate. Annealing took place after 72hr in vacuum.</w:t>
      </w:r>
    </w:p>
    <w:p w14:paraId="42B63DFA" w14:textId="77777777" w:rsidR="00E44934" w:rsidRPr="0089701D" w:rsidRDefault="00E44934" w:rsidP="0089701D">
      <w:pPr>
        <w:spacing w:line="480" w:lineRule="auto"/>
        <w:rPr>
          <w:rFonts w:ascii="Times New Roman" w:hAnsi="Times New Roman" w:cs="Times New Roman"/>
          <w:sz w:val="24"/>
          <w:szCs w:val="24"/>
        </w:rPr>
      </w:pPr>
    </w:p>
    <w:p w14:paraId="6BD70A80" w14:textId="77777777" w:rsidR="00E44934" w:rsidRPr="0089701D" w:rsidRDefault="00A63843" w:rsidP="008554BE">
      <w:pPr>
        <w:keepNext/>
        <w:spacing w:line="480" w:lineRule="auto"/>
        <w:jc w:val="center"/>
        <w:rPr>
          <w:rFonts w:ascii="Times New Roman" w:hAnsi="Times New Roman" w:cs="Times New Roman"/>
          <w:sz w:val="24"/>
          <w:szCs w:val="24"/>
        </w:rPr>
      </w:pPr>
      <w:r w:rsidRPr="0089701D">
        <w:rPr>
          <w:rFonts w:ascii="Times New Roman" w:hAnsi="Times New Roman" w:cs="Times New Roman"/>
          <w:noProof/>
          <w:sz w:val="24"/>
          <w:szCs w:val="24"/>
        </w:rPr>
        <w:lastRenderedPageBreak/>
        <w:drawing>
          <wp:inline distT="0" distB="0" distL="0" distR="0" wp14:anchorId="2B31F634" wp14:editId="569471E6">
            <wp:extent cx="5946312" cy="38557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6032" r="7208"/>
                    <a:stretch/>
                  </pic:blipFill>
                  <pic:spPr bwMode="auto">
                    <a:xfrm>
                      <a:off x="0" y="0"/>
                      <a:ext cx="5950020" cy="3858124"/>
                    </a:xfrm>
                    <a:prstGeom prst="rect">
                      <a:avLst/>
                    </a:prstGeom>
                    <a:noFill/>
                    <a:ln>
                      <a:noFill/>
                    </a:ln>
                    <a:extLst>
                      <a:ext uri="{53640926-AAD7-44D8-BBD7-CCE9431645EC}">
                        <a14:shadowObscured xmlns:a14="http://schemas.microsoft.com/office/drawing/2010/main"/>
                      </a:ext>
                    </a:extLst>
                  </pic:spPr>
                </pic:pic>
              </a:graphicData>
            </a:graphic>
          </wp:inline>
        </w:drawing>
      </w:r>
    </w:p>
    <w:p w14:paraId="7F36A5F3" w14:textId="1EE2575C" w:rsidR="005179A1" w:rsidRPr="0089701D" w:rsidRDefault="00E44934" w:rsidP="00D3609F">
      <w:pPr>
        <w:spacing w:line="480" w:lineRule="auto"/>
        <w:rPr>
          <w:rFonts w:ascii="Times New Roman" w:hAnsi="Times New Roman" w:cs="Times New Roman"/>
          <w:sz w:val="24"/>
          <w:szCs w:val="24"/>
        </w:rPr>
      </w:pPr>
      <w:r w:rsidRPr="0089701D">
        <w:rPr>
          <w:rFonts w:ascii="Times New Roman" w:hAnsi="Times New Roman" w:cs="Times New Roman"/>
          <w:b/>
          <w:bCs/>
          <w:sz w:val="24"/>
          <w:szCs w:val="24"/>
        </w:rPr>
        <w:t>Figure S</w:t>
      </w:r>
      <w:r w:rsidR="004757AF" w:rsidRPr="0089701D">
        <w:rPr>
          <w:rFonts w:ascii="Times New Roman" w:hAnsi="Times New Roman" w:cs="Times New Roman"/>
          <w:b/>
          <w:bCs/>
          <w:sz w:val="24"/>
          <w:szCs w:val="24"/>
        </w:rPr>
        <w:t>1</w:t>
      </w:r>
      <w:r w:rsidR="00911577">
        <w:rPr>
          <w:rFonts w:ascii="Times New Roman" w:hAnsi="Times New Roman" w:cs="Times New Roman"/>
          <w:b/>
          <w:bCs/>
          <w:sz w:val="24"/>
          <w:szCs w:val="24"/>
        </w:rPr>
        <w:t>1</w:t>
      </w:r>
      <w:r w:rsidRPr="0089701D">
        <w:rPr>
          <w:rFonts w:ascii="Times New Roman" w:hAnsi="Times New Roman" w:cs="Times New Roman"/>
          <w:sz w:val="24"/>
          <w:szCs w:val="24"/>
        </w:rPr>
        <w:t>. Iodine 3d</w:t>
      </w:r>
      <w:r w:rsidRPr="0089701D">
        <w:rPr>
          <w:rFonts w:ascii="Times New Roman" w:hAnsi="Times New Roman" w:cs="Times New Roman"/>
          <w:sz w:val="24"/>
          <w:szCs w:val="24"/>
          <w:vertAlign w:val="superscript"/>
        </w:rPr>
        <w:t>5/2</w:t>
      </w:r>
      <w:r w:rsidRPr="0089701D">
        <w:rPr>
          <w:rFonts w:ascii="Times New Roman" w:hAnsi="Times New Roman" w:cs="Times New Roman"/>
          <w:sz w:val="24"/>
          <w:szCs w:val="24"/>
        </w:rPr>
        <w:t xml:space="preserve"> XPS spectra acquired under various conditions on a sample grown on an Au(111)/mica substrate. Annealing took place after 72hr in vacuum.</w:t>
      </w:r>
    </w:p>
    <w:sectPr w:rsidR="005179A1" w:rsidRPr="0089701D">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DF6C77" w14:textId="77777777" w:rsidR="00C93DBF" w:rsidRDefault="00C93DBF" w:rsidP="00187694">
      <w:pPr>
        <w:spacing w:after="0" w:line="240" w:lineRule="auto"/>
      </w:pPr>
      <w:r>
        <w:separator/>
      </w:r>
    </w:p>
  </w:endnote>
  <w:endnote w:type="continuationSeparator" w:id="0">
    <w:p w14:paraId="50848A32" w14:textId="77777777" w:rsidR="00C93DBF" w:rsidRDefault="00C93DBF" w:rsidP="001876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5271765"/>
      <w:docPartObj>
        <w:docPartGallery w:val="Page Numbers (Bottom of Page)"/>
        <w:docPartUnique/>
      </w:docPartObj>
    </w:sdtPr>
    <w:sdtEndPr>
      <w:rPr>
        <w:noProof/>
      </w:rPr>
    </w:sdtEndPr>
    <w:sdtContent>
      <w:p w14:paraId="1A4220BD" w14:textId="4B8FF273" w:rsidR="00187694" w:rsidRDefault="00DA355D" w:rsidP="00DA355D">
        <w:pPr>
          <w:pStyle w:val="Footer"/>
          <w:jc w:val="center"/>
        </w:pPr>
        <w:r>
          <w:t>S</w:t>
        </w:r>
        <w:r w:rsidR="00187694">
          <w:fldChar w:fldCharType="begin"/>
        </w:r>
        <w:r w:rsidR="00187694">
          <w:instrText xml:space="preserve"> PAGE   \* MERGEFORMAT </w:instrText>
        </w:r>
        <w:r w:rsidR="00187694">
          <w:fldChar w:fldCharType="separate"/>
        </w:r>
        <w:r w:rsidR="00187694">
          <w:rPr>
            <w:noProof/>
          </w:rPr>
          <w:t>2</w:t>
        </w:r>
        <w:r w:rsidR="00187694">
          <w:rPr>
            <w:noProof/>
          </w:rPr>
          <w:fldChar w:fldCharType="end"/>
        </w:r>
      </w:p>
    </w:sdtContent>
  </w:sdt>
  <w:p w14:paraId="7372F8E5" w14:textId="77777777" w:rsidR="00187694" w:rsidRDefault="001876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97AB1E" w14:textId="77777777" w:rsidR="00C93DBF" w:rsidRDefault="00C93DBF" w:rsidP="00187694">
      <w:pPr>
        <w:spacing w:after="0" w:line="240" w:lineRule="auto"/>
      </w:pPr>
      <w:r>
        <w:separator/>
      </w:r>
    </w:p>
  </w:footnote>
  <w:footnote w:type="continuationSeparator" w:id="0">
    <w:p w14:paraId="3950BC8F" w14:textId="77777777" w:rsidR="00C93DBF" w:rsidRDefault="00C93DBF" w:rsidP="001876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D659AE"/>
    <w:multiLevelType w:val="hybridMultilevel"/>
    <w:tmpl w:val="5CA0EC86"/>
    <w:lvl w:ilvl="0" w:tplc="1F3EDBA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8694E7D"/>
    <w:multiLevelType w:val="hybridMultilevel"/>
    <w:tmpl w:val="127C5E88"/>
    <w:lvl w:ilvl="0" w:tplc="4A8C55C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800154761">
    <w:abstractNumId w:val="1"/>
  </w:num>
  <w:num w:numId="2" w16cid:durableId="788469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11B"/>
    <w:rsid w:val="00006D43"/>
    <w:rsid w:val="0004507B"/>
    <w:rsid w:val="0007635B"/>
    <w:rsid w:val="000A1EF5"/>
    <w:rsid w:val="000D4F14"/>
    <w:rsid w:val="000D75FD"/>
    <w:rsid w:val="000E6B3D"/>
    <w:rsid w:val="000F456F"/>
    <w:rsid w:val="00161B76"/>
    <w:rsid w:val="00170241"/>
    <w:rsid w:val="00187694"/>
    <w:rsid w:val="00187EC4"/>
    <w:rsid w:val="001A2C9D"/>
    <w:rsid w:val="0023054A"/>
    <w:rsid w:val="00234F68"/>
    <w:rsid w:val="002766EB"/>
    <w:rsid w:val="002B2A5B"/>
    <w:rsid w:val="002B2CEF"/>
    <w:rsid w:val="003624DD"/>
    <w:rsid w:val="003643BF"/>
    <w:rsid w:val="003A03A0"/>
    <w:rsid w:val="003C013D"/>
    <w:rsid w:val="003C2C2F"/>
    <w:rsid w:val="00407311"/>
    <w:rsid w:val="004368F2"/>
    <w:rsid w:val="00443C51"/>
    <w:rsid w:val="00446B96"/>
    <w:rsid w:val="004757AF"/>
    <w:rsid w:val="004824BB"/>
    <w:rsid w:val="004A3FBE"/>
    <w:rsid w:val="005179A1"/>
    <w:rsid w:val="00536F46"/>
    <w:rsid w:val="005A737C"/>
    <w:rsid w:val="005C17C8"/>
    <w:rsid w:val="005D29E3"/>
    <w:rsid w:val="00613D7F"/>
    <w:rsid w:val="00640A02"/>
    <w:rsid w:val="00644624"/>
    <w:rsid w:val="006635DF"/>
    <w:rsid w:val="0069200B"/>
    <w:rsid w:val="006C028F"/>
    <w:rsid w:val="006D12A7"/>
    <w:rsid w:val="006E16F6"/>
    <w:rsid w:val="007044C1"/>
    <w:rsid w:val="0071594B"/>
    <w:rsid w:val="00743C4B"/>
    <w:rsid w:val="007444B6"/>
    <w:rsid w:val="007634E4"/>
    <w:rsid w:val="00791BAB"/>
    <w:rsid w:val="007F0F9B"/>
    <w:rsid w:val="007F5738"/>
    <w:rsid w:val="00803C53"/>
    <w:rsid w:val="00841CEF"/>
    <w:rsid w:val="008554BE"/>
    <w:rsid w:val="0089701D"/>
    <w:rsid w:val="008B44BD"/>
    <w:rsid w:val="00911577"/>
    <w:rsid w:val="00912C7B"/>
    <w:rsid w:val="00925D83"/>
    <w:rsid w:val="00965863"/>
    <w:rsid w:val="00971F0A"/>
    <w:rsid w:val="00995317"/>
    <w:rsid w:val="009A0C72"/>
    <w:rsid w:val="009B67DF"/>
    <w:rsid w:val="009D6DB3"/>
    <w:rsid w:val="009E0845"/>
    <w:rsid w:val="009E6A1B"/>
    <w:rsid w:val="00A07AE3"/>
    <w:rsid w:val="00A17668"/>
    <w:rsid w:val="00A63843"/>
    <w:rsid w:val="00A65F94"/>
    <w:rsid w:val="00A73BE4"/>
    <w:rsid w:val="00AE1C0D"/>
    <w:rsid w:val="00B86F77"/>
    <w:rsid w:val="00B965D6"/>
    <w:rsid w:val="00BA68E1"/>
    <w:rsid w:val="00BD4129"/>
    <w:rsid w:val="00BE0E46"/>
    <w:rsid w:val="00C07A2B"/>
    <w:rsid w:val="00C20DB9"/>
    <w:rsid w:val="00C25459"/>
    <w:rsid w:val="00C41BB2"/>
    <w:rsid w:val="00C466C6"/>
    <w:rsid w:val="00C7011B"/>
    <w:rsid w:val="00C81BB1"/>
    <w:rsid w:val="00C93DBF"/>
    <w:rsid w:val="00CA4B83"/>
    <w:rsid w:val="00CA777A"/>
    <w:rsid w:val="00CF1EF3"/>
    <w:rsid w:val="00CF6D7D"/>
    <w:rsid w:val="00CF77F1"/>
    <w:rsid w:val="00D22DE4"/>
    <w:rsid w:val="00D3609F"/>
    <w:rsid w:val="00DA355D"/>
    <w:rsid w:val="00DD4198"/>
    <w:rsid w:val="00DF3B4A"/>
    <w:rsid w:val="00E142E4"/>
    <w:rsid w:val="00E2154D"/>
    <w:rsid w:val="00E44934"/>
    <w:rsid w:val="00E468A8"/>
    <w:rsid w:val="00E60C63"/>
    <w:rsid w:val="00E83A3A"/>
    <w:rsid w:val="00E97AB2"/>
    <w:rsid w:val="00EA15D4"/>
    <w:rsid w:val="00EA4187"/>
    <w:rsid w:val="00EE24CF"/>
    <w:rsid w:val="00F15407"/>
    <w:rsid w:val="00F228DD"/>
    <w:rsid w:val="00F53D5D"/>
    <w:rsid w:val="00F63F4C"/>
    <w:rsid w:val="00F71669"/>
    <w:rsid w:val="00F72B36"/>
    <w:rsid w:val="00F76633"/>
    <w:rsid w:val="00FD2092"/>
    <w:rsid w:val="00FD2EA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B378A7"/>
  <w15:docId w15:val="{B4D0C9A2-24C1-4CA5-9946-C5F1732A9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769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E2154D"/>
    <w:pPr>
      <w:spacing w:after="200" w:line="240" w:lineRule="auto"/>
    </w:pPr>
    <w:rPr>
      <w:i/>
      <w:iCs/>
      <w:color w:val="44546A" w:themeColor="text2"/>
      <w:sz w:val="18"/>
      <w:szCs w:val="18"/>
    </w:rPr>
  </w:style>
  <w:style w:type="paragraph" w:styleId="ListParagraph">
    <w:name w:val="List Paragraph"/>
    <w:basedOn w:val="Normal"/>
    <w:uiPriority w:val="34"/>
    <w:qFormat/>
    <w:rsid w:val="00C81BB1"/>
    <w:pPr>
      <w:ind w:left="720"/>
      <w:contextualSpacing/>
    </w:pPr>
  </w:style>
  <w:style w:type="character" w:customStyle="1" w:styleId="Heading1Char">
    <w:name w:val="Heading 1 Char"/>
    <w:basedOn w:val="DefaultParagraphFont"/>
    <w:link w:val="Heading1"/>
    <w:uiPriority w:val="9"/>
    <w:rsid w:val="00187694"/>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187694"/>
    <w:pPr>
      <w:outlineLvl w:val="9"/>
    </w:pPr>
  </w:style>
  <w:style w:type="paragraph" w:styleId="TOC1">
    <w:name w:val="toc 1"/>
    <w:basedOn w:val="Normal"/>
    <w:next w:val="Normal"/>
    <w:autoRedefine/>
    <w:uiPriority w:val="39"/>
    <w:unhideWhenUsed/>
    <w:rsid w:val="00DA355D"/>
    <w:pPr>
      <w:pBdr>
        <w:top w:val="single" w:sz="4" w:space="1" w:color="auto"/>
        <w:left w:val="single" w:sz="4" w:space="4" w:color="auto"/>
        <w:bottom w:val="single" w:sz="4" w:space="1" w:color="auto"/>
        <w:right w:val="single" w:sz="4" w:space="4" w:color="auto"/>
        <w:between w:val="single" w:sz="4" w:space="1" w:color="auto"/>
        <w:bar w:val="single" w:sz="4" w:color="auto"/>
      </w:pBdr>
      <w:tabs>
        <w:tab w:val="right" w:leader="dot" w:pos="9350"/>
      </w:tabs>
      <w:spacing w:after="100" w:line="480" w:lineRule="auto"/>
    </w:pPr>
  </w:style>
  <w:style w:type="character" w:styleId="Hyperlink">
    <w:name w:val="Hyperlink"/>
    <w:basedOn w:val="DefaultParagraphFont"/>
    <w:uiPriority w:val="99"/>
    <w:unhideWhenUsed/>
    <w:rsid w:val="00187694"/>
    <w:rPr>
      <w:color w:val="0563C1" w:themeColor="hyperlink"/>
      <w:u w:val="single"/>
    </w:rPr>
  </w:style>
  <w:style w:type="paragraph" w:styleId="Header">
    <w:name w:val="header"/>
    <w:basedOn w:val="Normal"/>
    <w:link w:val="HeaderChar"/>
    <w:uiPriority w:val="99"/>
    <w:unhideWhenUsed/>
    <w:rsid w:val="001876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7694"/>
  </w:style>
  <w:style w:type="paragraph" w:styleId="Footer">
    <w:name w:val="footer"/>
    <w:basedOn w:val="Normal"/>
    <w:link w:val="FooterChar"/>
    <w:uiPriority w:val="99"/>
    <w:unhideWhenUsed/>
    <w:rsid w:val="001876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7694"/>
  </w:style>
  <w:style w:type="paragraph" w:styleId="CommentText">
    <w:name w:val="annotation text"/>
    <w:basedOn w:val="Normal"/>
    <w:link w:val="CommentTextChar"/>
    <w:uiPriority w:val="99"/>
    <w:unhideWhenUsed/>
    <w:rsid w:val="00187EC4"/>
    <w:pPr>
      <w:spacing w:line="240" w:lineRule="auto"/>
    </w:pPr>
    <w:rPr>
      <w:rFonts w:eastAsiaTheme="minorEastAsia"/>
      <w:sz w:val="20"/>
      <w:szCs w:val="20"/>
      <w:lang w:eastAsia="zh-CN"/>
    </w:rPr>
  </w:style>
  <w:style w:type="character" w:customStyle="1" w:styleId="CommentTextChar">
    <w:name w:val="Comment Text Char"/>
    <w:basedOn w:val="DefaultParagraphFont"/>
    <w:link w:val="CommentText"/>
    <w:uiPriority w:val="99"/>
    <w:rsid w:val="00187EC4"/>
    <w:rPr>
      <w:rFonts w:eastAsiaTheme="minorEastAsia"/>
      <w:sz w:val="20"/>
      <w:szCs w:val="20"/>
      <w:lang w:eastAsia="zh-CN"/>
    </w:rPr>
  </w:style>
  <w:style w:type="character" w:styleId="CommentReference">
    <w:name w:val="annotation reference"/>
    <w:basedOn w:val="DefaultParagraphFont"/>
    <w:uiPriority w:val="99"/>
    <w:semiHidden/>
    <w:unhideWhenUsed/>
    <w:rsid w:val="00187EC4"/>
    <w:rPr>
      <w:sz w:val="16"/>
      <w:szCs w:val="16"/>
    </w:rPr>
  </w:style>
  <w:style w:type="paragraph" w:styleId="Revision">
    <w:name w:val="Revision"/>
    <w:hidden/>
    <w:uiPriority w:val="99"/>
    <w:semiHidden/>
    <w:rsid w:val="00C25459"/>
    <w:pPr>
      <w:spacing w:after="0" w:line="240" w:lineRule="auto"/>
    </w:pPr>
  </w:style>
  <w:style w:type="paragraph" w:styleId="CommentSubject">
    <w:name w:val="annotation subject"/>
    <w:basedOn w:val="CommentText"/>
    <w:next w:val="CommentText"/>
    <w:link w:val="CommentSubjectChar"/>
    <w:uiPriority w:val="99"/>
    <w:semiHidden/>
    <w:unhideWhenUsed/>
    <w:rsid w:val="002B2A5B"/>
    <w:rPr>
      <w:rFonts w:eastAsiaTheme="minorHAnsi"/>
      <w:b/>
      <w:bCs/>
      <w:lang w:eastAsia="en-US"/>
    </w:rPr>
  </w:style>
  <w:style w:type="character" w:customStyle="1" w:styleId="CommentSubjectChar">
    <w:name w:val="Comment Subject Char"/>
    <w:basedOn w:val="CommentTextChar"/>
    <w:link w:val="CommentSubject"/>
    <w:uiPriority w:val="99"/>
    <w:semiHidden/>
    <w:rsid w:val="002B2A5B"/>
    <w:rPr>
      <w:rFonts w:eastAsiaTheme="minorEastAsia"/>
      <w:b/>
      <w:bCs/>
      <w:sz w:val="20"/>
      <w:szCs w:val="20"/>
      <w:lang w:eastAsia="zh-CN"/>
    </w:rPr>
  </w:style>
  <w:style w:type="table" w:styleId="TableGrid">
    <w:name w:val="Table Grid"/>
    <w:basedOn w:val="TableNormal"/>
    <w:uiPriority w:val="39"/>
    <w:rsid w:val="00DA35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D2EA0"/>
    <w:rPr>
      <w:color w:val="666666"/>
    </w:rPr>
  </w:style>
  <w:style w:type="character" w:styleId="UnresolvedMention">
    <w:name w:val="Unresolved Mention"/>
    <w:basedOn w:val="DefaultParagraphFont"/>
    <w:uiPriority w:val="99"/>
    <w:semiHidden/>
    <w:unhideWhenUsed/>
    <w:rsid w:val="00FD2E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949933">
      <w:bodyDiv w:val="1"/>
      <w:marLeft w:val="0"/>
      <w:marRight w:val="0"/>
      <w:marTop w:val="0"/>
      <w:marBottom w:val="0"/>
      <w:divBdr>
        <w:top w:val="none" w:sz="0" w:space="0" w:color="auto"/>
        <w:left w:val="none" w:sz="0" w:space="0" w:color="auto"/>
        <w:bottom w:val="none" w:sz="0" w:space="0" w:color="auto"/>
        <w:right w:val="none" w:sz="0" w:space="0" w:color="auto"/>
      </w:divBdr>
    </w:div>
    <w:div w:id="3326839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F0D413-0F68-4DF8-A088-0EE12E62E2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783</Words>
  <Characters>4468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Teeter</dc:creator>
  <cp:keywords/>
  <dc:description/>
  <cp:lastModifiedBy>Li, An-Ping</cp:lastModifiedBy>
  <cp:revision>2</cp:revision>
  <dcterms:created xsi:type="dcterms:W3CDTF">2024-04-15T18:58:00Z</dcterms:created>
  <dcterms:modified xsi:type="dcterms:W3CDTF">2024-04-15T18:58:00Z</dcterms:modified>
</cp:coreProperties>
</file>