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73F005" w14:textId="77777777" w:rsidR="00235517" w:rsidRPr="00F53A13" w:rsidRDefault="00235517" w:rsidP="0023551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F53A13"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figure legends </w:t>
      </w:r>
    </w:p>
    <w:p w14:paraId="20CBD246" w14:textId="77777777" w:rsidR="00235517" w:rsidRPr="00F53A13" w:rsidRDefault="00235517" w:rsidP="00235517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F63910">
        <w:rPr>
          <w:rFonts w:ascii="Arial" w:hAnsi="Arial" w:cs="Arial"/>
          <w:b/>
          <w:bCs/>
          <w:sz w:val="24"/>
          <w:szCs w:val="24"/>
          <w:lang w:val="en-US"/>
        </w:rPr>
        <w:t>Supplementary figure 1</w:t>
      </w:r>
      <w:r w:rsidRPr="00F53A13">
        <w:rPr>
          <w:rFonts w:ascii="Arial" w:hAnsi="Arial" w:cs="Arial"/>
          <w:sz w:val="24"/>
          <w:szCs w:val="24"/>
          <w:lang w:val="en-US"/>
        </w:rPr>
        <w:t>: BME26 cells exhibit remarkable tolerance to starvation. C) control cells, 24) cells maintained in PBS with the addition of 10% fetal bovine serum for 24 h. 48) cells maintained for 48 hours in PBS with the addition of 10% fetal bovine serum. (STV) starvation. The experiment was performed with three independent biological samples in three experimental replicates each (ANOVA, Dunnett, p &lt; 0.05).</w:t>
      </w:r>
    </w:p>
    <w:p w14:paraId="464E94D5" w14:textId="77777777" w:rsidR="00235517" w:rsidRPr="00F53A13" w:rsidRDefault="00235517" w:rsidP="00235517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F63910">
        <w:rPr>
          <w:rFonts w:ascii="Arial" w:hAnsi="Arial" w:cs="Arial"/>
          <w:b/>
          <w:bCs/>
          <w:sz w:val="24"/>
          <w:szCs w:val="24"/>
          <w:lang w:val="en-US"/>
        </w:rPr>
        <w:t>Supplementary figure 2</w:t>
      </w:r>
      <w:r w:rsidRPr="00F53A13">
        <w:rPr>
          <w:rFonts w:ascii="Arial" w:hAnsi="Arial" w:cs="Arial"/>
          <w:sz w:val="24"/>
          <w:szCs w:val="24"/>
          <w:lang w:val="en-US"/>
        </w:rPr>
        <w:t>: BME26 cells had no significant difference in lipid droplets after starvation. Cells were stained with Nile Red and DAPI and observed under a laser scanning confocal microscope. (A) Relative frequency in control cells, or (B) after 24 hours of starvation, or (C) after 48 hours of starvation. (LD) were determined from 3 independent experiments. Results were obtained from 208 to 301 LDs per group, and analyzed by one-way ANOVA with Tukey’s multiple comparison test; **p&lt;0.01.</w:t>
      </w:r>
    </w:p>
    <w:p w14:paraId="4FB07B35" w14:textId="77777777" w:rsidR="00235517" w:rsidRPr="00F53A13" w:rsidRDefault="00235517" w:rsidP="00235517">
      <w:pPr>
        <w:rPr>
          <w:rFonts w:ascii="Arial" w:hAnsi="Arial" w:cs="Arial"/>
          <w:sz w:val="24"/>
          <w:szCs w:val="24"/>
        </w:rPr>
      </w:pPr>
      <w:r w:rsidRPr="00F53A13">
        <w:rPr>
          <w:rFonts w:ascii="Arial" w:hAnsi="Arial" w:cs="Arial"/>
          <w:sz w:val="24"/>
          <w:szCs w:val="24"/>
        </w:rPr>
        <w:t> </w:t>
      </w:r>
    </w:p>
    <w:p w14:paraId="20A949E6" w14:textId="77777777" w:rsidR="0036171D" w:rsidRDefault="0036171D"/>
    <w:sectPr w:rsidR="0036171D" w:rsidSect="00503074">
      <w:pgSz w:w="11906" w:h="16838"/>
      <w:pgMar w:top="1134" w:right="1814" w:bottom="1701" w:left="1134" w:header="709" w:footer="709" w:gutter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517"/>
    <w:rsid w:val="00093D0B"/>
    <w:rsid w:val="00235517"/>
    <w:rsid w:val="0036171D"/>
    <w:rsid w:val="004638A0"/>
    <w:rsid w:val="00503074"/>
    <w:rsid w:val="005A67CD"/>
    <w:rsid w:val="006208F1"/>
    <w:rsid w:val="00993B5D"/>
    <w:rsid w:val="00CA3DCE"/>
    <w:rsid w:val="00F43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99173"/>
  <w15:chartTrackingRefBased/>
  <w15:docId w15:val="{0C8A6971-3A68-4918-8C73-2362CF823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51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806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 Lopes</dc:creator>
  <cp:keywords/>
  <dc:description/>
  <cp:lastModifiedBy>Cintia Lopes</cp:lastModifiedBy>
  <cp:revision>1</cp:revision>
  <dcterms:created xsi:type="dcterms:W3CDTF">2024-04-18T14:51:00Z</dcterms:created>
  <dcterms:modified xsi:type="dcterms:W3CDTF">2024-04-18T14:51:00Z</dcterms:modified>
</cp:coreProperties>
</file>