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314EB2" w14:textId="3EBB4B3F" w:rsidR="00A4579B" w:rsidRPr="00CE7720" w:rsidRDefault="00A4579B" w:rsidP="007E58A5">
      <w:pPr>
        <w:pStyle w:val="BodyA"/>
        <w:snapToGrid w:val="0"/>
        <w:spacing w:before="80" w:after="80" w:line="480" w:lineRule="auto"/>
        <w:jc w:val="both"/>
        <w:rPr>
          <w:rFonts w:ascii="Times New Roman" w:hAnsi="Times New Roman" w:cs="Times New Roman"/>
          <w:b/>
          <w:bCs/>
          <w:sz w:val="24"/>
          <w:szCs w:val="24"/>
        </w:rPr>
      </w:pPr>
      <w:r w:rsidRPr="00CE7720">
        <w:rPr>
          <w:rFonts w:ascii="Times New Roman" w:hAnsi="Times New Roman" w:cs="Times New Roman"/>
          <w:b/>
          <w:bCs/>
          <w:sz w:val="24"/>
          <w:szCs w:val="24"/>
        </w:rPr>
        <w:t>Supplementary Methods</w:t>
      </w:r>
    </w:p>
    <w:p w14:paraId="54EF3E13" w14:textId="7D164A67" w:rsidR="007E58A5" w:rsidRPr="00CE7720" w:rsidRDefault="007E58A5" w:rsidP="007E58A5">
      <w:pPr>
        <w:pStyle w:val="BodyA"/>
        <w:snapToGrid w:val="0"/>
        <w:spacing w:before="80" w:after="80" w:line="480" w:lineRule="auto"/>
        <w:jc w:val="both"/>
        <w:rPr>
          <w:rFonts w:ascii="Times New Roman" w:hAnsi="Times New Roman" w:cs="Times New Roman"/>
          <w:b/>
          <w:bCs/>
          <w:sz w:val="24"/>
          <w:szCs w:val="24"/>
        </w:rPr>
      </w:pPr>
      <w:r w:rsidRPr="00CE7720">
        <w:rPr>
          <w:rFonts w:ascii="Times New Roman" w:hAnsi="Times New Roman" w:cs="Times New Roman"/>
          <w:b/>
          <w:bCs/>
          <w:sz w:val="24"/>
          <w:szCs w:val="24"/>
        </w:rPr>
        <w:t>Plasmid construction and ssDNA preparation</w:t>
      </w:r>
    </w:p>
    <w:p w14:paraId="792D4720" w14:textId="38998C5A" w:rsidR="007E58A5" w:rsidRPr="00CE7720" w:rsidRDefault="007E58A5" w:rsidP="00E3757F">
      <w:pPr>
        <w:pStyle w:val="BodyA"/>
        <w:snapToGrid w:val="0"/>
        <w:spacing w:before="80" w:after="80" w:line="480" w:lineRule="auto"/>
        <w:ind w:firstLine="120"/>
        <w:jc w:val="both"/>
        <w:rPr>
          <w:rFonts w:ascii="Times New Roman" w:hAnsi="Times New Roman" w:cs="Times New Roman"/>
          <w:sz w:val="24"/>
          <w:szCs w:val="24"/>
        </w:rPr>
      </w:pPr>
      <w:r w:rsidRPr="00CE7720">
        <w:rPr>
          <w:rFonts w:ascii="Times New Roman" w:hAnsi="Times New Roman" w:cs="Times New Roman"/>
          <w:sz w:val="24"/>
          <w:szCs w:val="24"/>
        </w:rPr>
        <w:t xml:space="preserve">To generate the donor construct, P2A-HSV-TK30, flanked by a ~320 bp long arm with synonymous substitutions at the C-terminus of the </w:t>
      </w:r>
      <w:r w:rsidRPr="00CE7720">
        <w:rPr>
          <w:rFonts w:ascii="Times New Roman" w:hAnsi="Times New Roman" w:cs="Times New Roman"/>
          <w:i/>
          <w:sz w:val="24"/>
          <w:szCs w:val="24"/>
        </w:rPr>
        <w:t>Ddx4</w:t>
      </w:r>
      <w:r w:rsidRPr="00CE7720">
        <w:rPr>
          <w:rFonts w:ascii="Times New Roman" w:hAnsi="Times New Roman" w:cs="Times New Roman"/>
          <w:sz w:val="24"/>
          <w:szCs w:val="24"/>
        </w:rPr>
        <w:t>/</w:t>
      </w:r>
      <w:r w:rsidRPr="00CE7720">
        <w:rPr>
          <w:rFonts w:ascii="Times New Roman" w:hAnsi="Times New Roman" w:cs="Times New Roman"/>
          <w:i/>
          <w:sz w:val="24"/>
          <w:szCs w:val="24"/>
        </w:rPr>
        <w:t>Vasa</w:t>
      </w:r>
      <w:r w:rsidRPr="00CE7720">
        <w:rPr>
          <w:rFonts w:ascii="Times New Roman" w:hAnsi="Times New Roman" w:cs="Times New Roman"/>
          <w:sz w:val="24"/>
          <w:szCs w:val="24"/>
        </w:rPr>
        <w:t xml:space="preserve"> gene and a ~90 bp short arm was synthesized by Integrated DNA Technologies (IDT)</w:t>
      </w:r>
      <w:r w:rsidR="001D4D39" w:rsidRPr="00CE7720">
        <w:rPr>
          <w:rFonts w:ascii="Times New Roman" w:hAnsi="Times New Roman" w:cs="Times New Roman"/>
          <w:sz w:val="24"/>
          <w:szCs w:val="24"/>
        </w:rPr>
        <w:t xml:space="preserve"> (Table S3)</w:t>
      </w:r>
      <w:r w:rsidRPr="00CE7720">
        <w:rPr>
          <w:rFonts w:ascii="Times New Roman" w:hAnsi="Times New Roman" w:cs="Times New Roman"/>
          <w:sz w:val="24"/>
          <w:szCs w:val="24"/>
        </w:rPr>
        <w:t xml:space="preserve">. The synthesized DNA was amplified by PCR and the product was digested with </w:t>
      </w:r>
      <w:proofErr w:type="spellStart"/>
      <w:r w:rsidRPr="00CE7720">
        <w:rPr>
          <w:rFonts w:ascii="Times New Roman" w:hAnsi="Times New Roman" w:cs="Times New Roman"/>
          <w:i/>
          <w:sz w:val="24"/>
          <w:szCs w:val="24"/>
        </w:rPr>
        <w:t>PvuII</w:t>
      </w:r>
      <w:proofErr w:type="spellEnd"/>
      <w:r w:rsidRPr="00CE7720">
        <w:rPr>
          <w:rFonts w:ascii="Times New Roman" w:hAnsi="Times New Roman" w:cs="Times New Roman"/>
          <w:sz w:val="24"/>
          <w:szCs w:val="24"/>
        </w:rPr>
        <w:t xml:space="preserve"> and </w:t>
      </w:r>
      <w:proofErr w:type="spellStart"/>
      <w:r w:rsidRPr="00CE7720">
        <w:rPr>
          <w:rFonts w:ascii="Times New Roman" w:hAnsi="Times New Roman" w:cs="Times New Roman"/>
          <w:i/>
          <w:sz w:val="24"/>
          <w:szCs w:val="24"/>
        </w:rPr>
        <w:t>EcoRI</w:t>
      </w:r>
      <w:proofErr w:type="spellEnd"/>
      <w:r w:rsidRPr="00CE7720">
        <w:rPr>
          <w:rFonts w:ascii="Times New Roman" w:hAnsi="Times New Roman" w:cs="Times New Roman"/>
          <w:sz w:val="24"/>
          <w:szCs w:val="24"/>
        </w:rPr>
        <w:t xml:space="preserve">. The digested DNA fragment was inserted into the </w:t>
      </w:r>
      <w:proofErr w:type="spellStart"/>
      <w:r w:rsidRPr="00CE7720">
        <w:rPr>
          <w:rFonts w:ascii="Times New Roman" w:hAnsi="Times New Roman" w:cs="Times New Roman"/>
          <w:i/>
          <w:sz w:val="24"/>
          <w:szCs w:val="24"/>
        </w:rPr>
        <w:t>EcoRI</w:t>
      </w:r>
      <w:proofErr w:type="spellEnd"/>
      <w:r w:rsidRPr="00CE7720">
        <w:rPr>
          <w:rFonts w:ascii="Times New Roman" w:hAnsi="Times New Roman" w:cs="Times New Roman"/>
          <w:sz w:val="24"/>
          <w:szCs w:val="24"/>
        </w:rPr>
        <w:t xml:space="preserve"> and </w:t>
      </w:r>
      <w:proofErr w:type="spellStart"/>
      <w:r w:rsidRPr="00CE7720">
        <w:rPr>
          <w:rFonts w:ascii="Times New Roman" w:hAnsi="Times New Roman" w:cs="Times New Roman"/>
          <w:i/>
          <w:sz w:val="24"/>
          <w:szCs w:val="24"/>
        </w:rPr>
        <w:t>EcoRV</w:t>
      </w:r>
      <w:proofErr w:type="spellEnd"/>
      <w:r w:rsidRPr="00CE7720">
        <w:rPr>
          <w:rFonts w:ascii="Times New Roman" w:hAnsi="Times New Roman" w:cs="Times New Roman"/>
          <w:sz w:val="24"/>
          <w:szCs w:val="24"/>
        </w:rPr>
        <w:t xml:space="preserve"> sites of pLSODN-1 (</w:t>
      </w:r>
      <w:proofErr w:type="spellStart"/>
      <w:r w:rsidRPr="00CE7720">
        <w:rPr>
          <w:rFonts w:ascii="Times New Roman" w:hAnsi="Times New Roman" w:cs="Times New Roman"/>
          <w:sz w:val="24"/>
          <w:szCs w:val="24"/>
        </w:rPr>
        <w:t>BioDynamics</w:t>
      </w:r>
      <w:proofErr w:type="spellEnd"/>
      <w:r w:rsidRPr="00CE7720">
        <w:rPr>
          <w:rFonts w:ascii="Times New Roman" w:hAnsi="Times New Roman" w:cs="Times New Roman"/>
          <w:sz w:val="24"/>
          <w:szCs w:val="24"/>
        </w:rPr>
        <w:t xml:space="preserve"> Laboratory Inc) to generate the Vasa-P2A-HSV-TK30 targeting vector. The construct was sequenced and verified.</w:t>
      </w:r>
    </w:p>
    <w:p w14:paraId="590E89DD" w14:textId="77777777" w:rsidR="007E58A5" w:rsidRPr="00CE7720" w:rsidRDefault="007E58A5" w:rsidP="00E3757F">
      <w:pPr>
        <w:pStyle w:val="BodyA"/>
        <w:snapToGrid w:val="0"/>
        <w:spacing w:before="80" w:after="80" w:line="480" w:lineRule="auto"/>
        <w:ind w:firstLine="120"/>
        <w:jc w:val="both"/>
        <w:rPr>
          <w:rFonts w:ascii="Times New Roman" w:hAnsi="Times New Roman" w:cs="Times New Roman"/>
          <w:sz w:val="24"/>
          <w:szCs w:val="24"/>
        </w:rPr>
      </w:pPr>
      <w:r w:rsidRPr="00CE7720">
        <w:rPr>
          <w:rFonts w:ascii="Times New Roman" w:hAnsi="Times New Roman" w:cs="Times New Roman"/>
          <w:sz w:val="24"/>
          <w:szCs w:val="24"/>
        </w:rPr>
        <w:t>A ssDNA donor was prepared from the Vasa-P2A-HSV-TK30 targeting vector according to the manufacturer’s instructions using the long ssDNA preparation kit (</w:t>
      </w:r>
      <w:proofErr w:type="spellStart"/>
      <w:r w:rsidRPr="00CE7720">
        <w:rPr>
          <w:rFonts w:ascii="Times New Roman" w:hAnsi="Times New Roman" w:cs="Times New Roman"/>
          <w:sz w:val="24"/>
          <w:szCs w:val="24"/>
        </w:rPr>
        <w:t>BioDynamics</w:t>
      </w:r>
      <w:proofErr w:type="spellEnd"/>
      <w:r w:rsidRPr="00CE7720">
        <w:rPr>
          <w:rFonts w:ascii="Times New Roman" w:hAnsi="Times New Roman" w:cs="Times New Roman"/>
          <w:sz w:val="24"/>
          <w:szCs w:val="24"/>
        </w:rPr>
        <w:t xml:space="preserve"> Laboratory). Briefly, the targeting vector was digested with </w:t>
      </w:r>
      <w:proofErr w:type="spellStart"/>
      <w:r w:rsidRPr="00CE7720">
        <w:rPr>
          <w:rFonts w:ascii="Times New Roman" w:hAnsi="Times New Roman" w:cs="Times New Roman"/>
          <w:i/>
          <w:sz w:val="24"/>
          <w:szCs w:val="24"/>
        </w:rPr>
        <w:t>EcoRI</w:t>
      </w:r>
      <w:proofErr w:type="spellEnd"/>
      <w:r w:rsidRPr="00CE7720">
        <w:rPr>
          <w:rFonts w:ascii="Times New Roman" w:hAnsi="Times New Roman" w:cs="Times New Roman"/>
          <w:sz w:val="24"/>
          <w:szCs w:val="24"/>
        </w:rPr>
        <w:t xml:space="preserve"> and the nicking endonuclease, Nt. BspQ1. Three volumes of formamide-based loading Buffer (e.g., Denaturing Gel-loading Buffer from </w:t>
      </w:r>
      <w:proofErr w:type="spellStart"/>
      <w:r w:rsidRPr="00CE7720">
        <w:rPr>
          <w:rFonts w:ascii="Times New Roman" w:hAnsi="Times New Roman" w:cs="Times New Roman"/>
          <w:sz w:val="24"/>
          <w:szCs w:val="24"/>
        </w:rPr>
        <w:t>BioDynamics</w:t>
      </w:r>
      <w:proofErr w:type="spellEnd"/>
      <w:r w:rsidRPr="00CE7720">
        <w:rPr>
          <w:rFonts w:ascii="Times New Roman" w:hAnsi="Times New Roman" w:cs="Times New Roman"/>
          <w:sz w:val="24"/>
          <w:szCs w:val="24"/>
        </w:rPr>
        <w:t xml:space="preserve"> Laboratory) were added to the digested DNA. The mixture was heated to 70°C to release the ssDNA and then chilled on ice. The denatured DNA (200 µg) was loaded onto 1% TAE-based non-denaturing agarose gels. The ssDNA band was cut according to the single-stranded RNA marker and purified using </w:t>
      </w:r>
      <w:proofErr w:type="spellStart"/>
      <w:r w:rsidRPr="00CE7720">
        <w:rPr>
          <w:rFonts w:ascii="Times New Roman" w:hAnsi="Times New Roman" w:cs="Times New Roman"/>
          <w:sz w:val="24"/>
          <w:szCs w:val="24"/>
        </w:rPr>
        <w:t>NucleoSpin</w:t>
      </w:r>
      <w:proofErr w:type="spellEnd"/>
      <w:r w:rsidRPr="00CE7720">
        <w:rPr>
          <w:rFonts w:ascii="Times New Roman" w:hAnsi="Times New Roman" w:cs="Times New Roman"/>
          <w:sz w:val="24"/>
          <w:szCs w:val="24"/>
        </w:rPr>
        <w:t xml:space="preserve"> Gel and PCR cleanup (TAKARA).</w:t>
      </w:r>
    </w:p>
    <w:p w14:paraId="1DCBCB37" w14:textId="77777777" w:rsidR="007E58A5" w:rsidRPr="00CE7720" w:rsidRDefault="007E58A5" w:rsidP="007E58A5">
      <w:pPr>
        <w:pStyle w:val="BodyA"/>
        <w:snapToGrid w:val="0"/>
        <w:spacing w:before="80" w:after="80" w:line="480" w:lineRule="auto"/>
        <w:jc w:val="both"/>
        <w:rPr>
          <w:rFonts w:ascii="Times New Roman" w:hAnsi="Times New Roman" w:cs="Times New Roman"/>
          <w:b/>
          <w:bCs/>
          <w:sz w:val="24"/>
          <w:szCs w:val="24"/>
        </w:rPr>
      </w:pPr>
    </w:p>
    <w:p w14:paraId="2E3FADFC" w14:textId="77777777" w:rsidR="007E58A5" w:rsidRPr="00CE7720" w:rsidRDefault="007E58A5" w:rsidP="007E58A5">
      <w:pPr>
        <w:pStyle w:val="BodyA"/>
        <w:snapToGrid w:val="0"/>
        <w:spacing w:before="80" w:after="80" w:line="480" w:lineRule="auto"/>
        <w:jc w:val="both"/>
        <w:rPr>
          <w:rFonts w:ascii="Times New Roman" w:hAnsi="Times New Roman" w:cs="Times New Roman"/>
          <w:b/>
          <w:bCs/>
          <w:sz w:val="24"/>
          <w:szCs w:val="24"/>
        </w:rPr>
      </w:pPr>
      <w:r w:rsidRPr="00CE7720">
        <w:rPr>
          <w:rFonts w:ascii="Times New Roman" w:hAnsi="Times New Roman" w:cs="Times New Roman"/>
          <w:b/>
          <w:bCs/>
          <w:sz w:val="24"/>
          <w:szCs w:val="24"/>
        </w:rPr>
        <w:t xml:space="preserve">Knock-in mouse </w:t>
      </w:r>
      <w:proofErr w:type="gramStart"/>
      <w:r w:rsidRPr="00CE7720">
        <w:rPr>
          <w:rFonts w:ascii="Times New Roman" w:hAnsi="Times New Roman" w:cs="Times New Roman"/>
          <w:b/>
          <w:bCs/>
          <w:sz w:val="24"/>
          <w:szCs w:val="24"/>
        </w:rPr>
        <w:t>generation</w:t>
      </w:r>
      <w:proofErr w:type="gramEnd"/>
    </w:p>
    <w:p w14:paraId="5C026E71" w14:textId="2D423ED4" w:rsidR="007E58A5" w:rsidRPr="00CE7720" w:rsidRDefault="007E58A5" w:rsidP="007E58A5">
      <w:pPr>
        <w:pStyle w:val="BodyA"/>
        <w:snapToGrid w:val="0"/>
        <w:spacing w:before="80" w:after="80" w:line="480" w:lineRule="auto"/>
        <w:ind w:firstLineChars="50" w:firstLine="120"/>
        <w:jc w:val="both"/>
        <w:rPr>
          <w:rFonts w:ascii="Times New Roman" w:hAnsi="Times New Roman" w:cs="Times New Roman"/>
          <w:sz w:val="24"/>
          <w:szCs w:val="24"/>
        </w:rPr>
      </w:pPr>
      <w:r w:rsidRPr="00CE7720">
        <w:rPr>
          <w:rFonts w:ascii="Times New Roman" w:hAnsi="Times New Roman" w:cs="Times New Roman"/>
          <w:sz w:val="24"/>
          <w:szCs w:val="24"/>
        </w:rPr>
        <w:t>To prepare the guide RNA, 2.4 µ</w:t>
      </w:r>
      <w:r w:rsidR="001E306B" w:rsidRPr="00CE7720">
        <w:rPr>
          <w:rFonts w:ascii="Times New Roman" w:hAnsi="Times New Roman" w:cs="Times New Roman"/>
          <w:sz w:val="24"/>
          <w:szCs w:val="24"/>
        </w:rPr>
        <w:t>L</w:t>
      </w:r>
      <w:r w:rsidR="001D4D39" w:rsidRPr="00CE7720">
        <w:rPr>
          <w:rFonts w:ascii="Times New Roman" w:hAnsi="Times New Roman" w:cs="Times New Roman"/>
          <w:sz w:val="24"/>
          <w:szCs w:val="24"/>
        </w:rPr>
        <w:t xml:space="preserve"> of 100 µM crRNA (IDT, Table S3</w:t>
      </w:r>
      <w:r w:rsidRPr="00CE7720">
        <w:rPr>
          <w:rFonts w:ascii="Times New Roman" w:hAnsi="Times New Roman" w:cs="Times New Roman"/>
          <w:sz w:val="24"/>
          <w:szCs w:val="24"/>
        </w:rPr>
        <w:t>), 2.4 µ</w:t>
      </w:r>
      <w:r w:rsidR="001E306B" w:rsidRPr="00CE7720">
        <w:rPr>
          <w:rFonts w:ascii="Times New Roman" w:hAnsi="Times New Roman" w:cs="Times New Roman"/>
          <w:sz w:val="24"/>
          <w:szCs w:val="24"/>
        </w:rPr>
        <w:t>L</w:t>
      </w:r>
      <w:r w:rsidRPr="00CE7720">
        <w:rPr>
          <w:rFonts w:ascii="Times New Roman" w:hAnsi="Times New Roman" w:cs="Times New Roman"/>
          <w:sz w:val="24"/>
          <w:szCs w:val="24"/>
        </w:rPr>
        <w:t xml:space="preserve"> of 100 µM </w:t>
      </w:r>
      <w:proofErr w:type="spellStart"/>
      <w:r w:rsidRPr="00CE7720">
        <w:rPr>
          <w:rFonts w:ascii="Times New Roman" w:hAnsi="Times New Roman" w:cs="Times New Roman"/>
          <w:sz w:val="24"/>
          <w:szCs w:val="24"/>
        </w:rPr>
        <w:t>tracrRNA</w:t>
      </w:r>
      <w:proofErr w:type="spellEnd"/>
      <w:r w:rsidRPr="00CE7720">
        <w:rPr>
          <w:rFonts w:ascii="Times New Roman" w:hAnsi="Times New Roman" w:cs="Times New Roman"/>
          <w:sz w:val="24"/>
          <w:szCs w:val="24"/>
        </w:rPr>
        <w:t xml:space="preserve"> (IDT), and 4 µ</w:t>
      </w:r>
      <w:r w:rsidR="001E306B" w:rsidRPr="00CE7720">
        <w:rPr>
          <w:rFonts w:ascii="Times New Roman" w:hAnsi="Times New Roman" w:cs="Times New Roman"/>
          <w:sz w:val="24"/>
          <w:szCs w:val="24"/>
        </w:rPr>
        <w:t>L</w:t>
      </w:r>
      <w:r w:rsidRPr="00CE7720">
        <w:rPr>
          <w:rFonts w:ascii="Times New Roman" w:hAnsi="Times New Roman" w:cs="Times New Roman"/>
          <w:sz w:val="24"/>
          <w:szCs w:val="24"/>
        </w:rPr>
        <w:t xml:space="preserve"> of Integrated DNA Technologies Duplex Buffer were mixed in a PCR tube (final concentration 0.92 µg/µ</w:t>
      </w:r>
      <w:r w:rsidR="001E306B" w:rsidRPr="00CE7720">
        <w:rPr>
          <w:rFonts w:ascii="Times New Roman" w:hAnsi="Times New Roman" w:cs="Times New Roman"/>
          <w:sz w:val="24"/>
          <w:szCs w:val="24"/>
        </w:rPr>
        <w:t>L</w:t>
      </w:r>
      <w:r w:rsidRPr="00CE7720">
        <w:rPr>
          <w:rFonts w:ascii="Times New Roman" w:hAnsi="Times New Roman" w:cs="Times New Roman"/>
          <w:sz w:val="24"/>
          <w:szCs w:val="24"/>
        </w:rPr>
        <w:t xml:space="preserve">). For annealing, the mixture was </w:t>
      </w:r>
      <w:r w:rsidRPr="00CE7720">
        <w:rPr>
          <w:rFonts w:ascii="Times New Roman" w:hAnsi="Times New Roman" w:cs="Times New Roman"/>
          <w:sz w:val="24"/>
          <w:szCs w:val="24"/>
        </w:rPr>
        <w:lastRenderedPageBreak/>
        <w:t>heated to 95°C for 5 min and then left at room temperature for 5 min to generate guide RNA. The guide RNA and Cas9 v3 protein (IDT) were assembled in water at room temperature (50 ng/µl each). Water and the ssDNA donor (final 2 ng/µ</w:t>
      </w:r>
      <w:r w:rsidR="001E306B" w:rsidRPr="00CE7720">
        <w:rPr>
          <w:rFonts w:ascii="Times New Roman" w:hAnsi="Times New Roman" w:cs="Times New Roman"/>
          <w:sz w:val="24"/>
          <w:szCs w:val="24"/>
        </w:rPr>
        <w:t>L</w:t>
      </w:r>
      <w:r w:rsidRPr="00CE7720">
        <w:rPr>
          <w:rFonts w:ascii="Times New Roman" w:hAnsi="Times New Roman" w:cs="Times New Roman"/>
          <w:sz w:val="24"/>
          <w:szCs w:val="24"/>
        </w:rPr>
        <w:t>) were added to the guide RNA-Cas9 complex (final 20 ng/µ</w:t>
      </w:r>
      <w:r w:rsidR="001E306B" w:rsidRPr="00CE7720">
        <w:rPr>
          <w:rFonts w:ascii="Times New Roman" w:hAnsi="Times New Roman" w:cs="Times New Roman"/>
          <w:sz w:val="24"/>
          <w:szCs w:val="24"/>
        </w:rPr>
        <w:t>L</w:t>
      </w:r>
      <w:r w:rsidRPr="00CE7720">
        <w:rPr>
          <w:rFonts w:ascii="Times New Roman" w:hAnsi="Times New Roman" w:cs="Times New Roman"/>
          <w:sz w:val="24"/>
          <w:szCs w:val="24"/>
        </w:rPr>
        <w:t xml:space="preserve"> each). The solution was centrifuged for 30 min at maximum speed and the supernatant was used for injection.</w:t>
      </w:r>
    </w:p>
    <w:p w14:paraId="6453D358" w14:textId="09D85399" w:rsidR="007E58A5" w:rsidRPr="00CE7720" w:rsidRDefault="007E58A5" w:rsidP="00375791">
      <w:pPr>
        <w:pStyle w:val="BodyA"/>
        <w:snapToGrid w:val="0"/>
        <w:spacing w:before="80" w:after="80" w:line="480" w:lineRule="auto"/>
        <w:ind w:firstLine="120"/>
        <w:jc w:val="both"/>
        <w:rPr>
          <w:rFonts w:ascii="Times New Roman" w:hAnsi="Times New Roman" w:cs="Times New Roman"/>
          <w:sz w:val="24"/>
          <w:szCs w:val="24"/>
        </w:rPr>
      </w:pPr>
      <w:r w:rsidRPr="00CE7720">
        <w:rPr>
          <w:rFonts w:ascii="Times New Roman" w:hAnsi="Times New Roman" w:cs="Times New Roman"/>
          <w:sz w:val="24"/>
          <w:szCs w:val="24"/>
        </w:rPr>
        <w:t xml:space="preserve">MII oocytes and spermatozoa were collected from BDF1 mice for in vitro fertilization. They were fertilized in HTF medium. Approximately </w:t>
      </w:r>
      <w:r w:rsidR="006E79D1" w:rsidRPr="00CE7720">
        <w:rPr>
          <w:rFonts w:ascii="Times New Roman" w:hAnsi="Times New Roman" w:cs="Times New Roman"/>
          <w:sz w:val="24"/>
          <w:szCs w:val="24"/>
        </w:rPr>
        <w:t>5</w:t>
      </w:r>
      <w:r w:rsidRPr="00CE7720">
        <w:rPr>
          <w:rFonts w:ascii="Times New Roman" w:hAnsi="Times New Roman" w:cs="Times New Roman"/>
          <w:sz w:val="24"/>
          <w:szCs w:val="24"/>
        </w:rPr>
        <w:t xml:space="preserve"> h after insemination, the zygotes were cryopreserved using P10 and PEPeS solutions (ARK resource)</w:t>
      </w:r>
      <w:r w:rsidR="00204F38" w:rsidRPr="00CE7720">
        <w:rPr>
          <w:rFonts w:ascii="Times New Roman" w:hAnsi="Times New Roman" w:cs="Times New Roman"/>
          <w:sz w:val="24"/>
          <w:szCs w:val="24"/>
        </w:rPr>
        <w:t>.</w:t>
      </w:r>
      <w:r w:rsidRPr="00CE7720">
        <w:rPr>
          <w:rFonts w:ascii="Times New Roman" w:hAnsi="Times New Roman" w:cs="Times New Roman"/>
          <w:sz w:val="24"/>
          <w:szCs w:val="24"/>
        </w:rPr>
        <w:fldChar w:fldCharType="begin">
          <w:fldData xml:space="preserve">PEVuZE5vdGU+PENpdGU+PEF1dGhvcj5FdG88L0F1dGhvcj48WWVhcj4yMDE1PC9ZZWFyPjxSZWNO
dW0+MjwvUmVjTnVtPjxEaXNwbGF5VGV4dD5bMV08L0Rpc3BsYXlUZXh0PjxyZWNvcmQ+PHJlYy1u
dW1iZXI+MjwvcmVjLW51bWJlcj48Zm9yZWlnbi1rZXlzPjxrZXkgYXBwPSJFTiIgZGItaWQ9Inp6
MDV2MjBwNjBmejAyZXR6MGt4Zjl0aHBheHd3dzJyYWVweCIgdGltZXN0YW1wPSIxNjQ5OTk1Mjkx
Ij4yPC9rZXk+PC9mb3JlaWduLWtleXM+PHJlZi10eXBlIG5hbWU9IkpvdXJuYWwgQXJ0aWNsZSI+
MTc8L3JlZi10eXBlPjxjb250cmlidXRvcnM+PGF1dGhvcnM+PGF1dGhvcj5FdG8sIFQuPC9hdXRo
b3I+PGF1dGhvcj5UYWthaGFzaGksIFIuPC9hdXRob3I+PGF1dGhvcj5LYW1pc2FrbywgVC48L2F1
dGhvcj48L2F1dGhvcnM+PC9jb250cmlidXRvcnM+PGF1dGgtYWRkcmVzcz5DZW50cmFsIEluc3Rp
dHV0ZSBmb3IgRXhwZXJpbWVudGFsIEFuaW1hbHMsIDMtMjUtMTIgVG9ub21hY2hpLCBLYXdhc2Fr
aS1rdSwgS2F3YXNha2kgMjEwLTA4MjEsIEphcGFuLiBFbGVjdHJvbmljIGFkZHJlc3M6IGV0b2hA
Y2llYS5vci5qcC4mI3hEO0NlbnRyYWwgSW5zdGl0dXRlIGZvciBFeHBlcmltZW50YWwgQW5pbWFs
cywgMy0yNS0xMiBUb25vbWFjaGksIEthd2FzYWtpLWt1LCBLYXdhc2FraSAyMTAtMDgyMSwgSmFw
YW4uPC9hdXRoLWFkZHJlc3M+PHRpdGxlcz48dGl0bGU+U3RyYWluIHByZXNlcnZhdGlvbiBvZiBl
eHBlcmltZW50YWwgYW5pbWFsczogdml0cmlmaWNhdGlvbiBvZiB0d28tY2VsbCBzdGFnZSBlbWJy
eW9zIGZvciBtdWx0aXBsZSBtb3VzZSBzdHJhaW5zPC90aXRsZT48c2Vjb25kYXJ5LXRpdGxlPkNy
eW9iaW9sb2d5PC9zZWNvbmRhcnktdGl0bGU+PC90aXRsZXM+PHBlcmlvZGljYWw+PGZ1bGwtdGl0
bGU+Q3J5b2Jpb2xvZ3k8L2Z1bGwtdGl0bGU+PC9wZXJpb2RpY2FsPjxwYWdlcz4xNTAtNTwvcGFn
ZXM+PHZvbHVtZT43MDwvdm9sdW1lPjxudW1iZXI+MjwvbnVtYmVyPjxlZGl0aW9uPjIwMTUvMDIv
MTE8L2VkaXRpb24+PGtleXdvcmRzPjxrZXl3b3JkPkFuaW1hbHM8L2tleXdvcmQ+PGtleXdvcmQ+
Q3J5b3ByZXNlcnZhdGlvbi8qbWV0aG9kczwva2V5d29yZD48a2V5d29yZD5DcnlvcHJvdGVjdGl2
ZSBBZ2VudHMvcGhhcm1hY29sb2d5PC9rZXl3b3JkPjxrZXl3b3JkPkVtYnJ5bywgTWFtbWFsaWFu
LypwaHlzaW9sb2d5PC9rZXl3b3JkPjxrZXl3b3JkPkZlbWFsZTwva2V5d29yZD48a2V5d29yZD5N
YWxlPC9rZXl3b3JkPjxrZXl3b3JkPk1pY2U8L2tleXdvcmQ+PGtleXdvcmQ+TWljZSwgSW5icmVk
IFN0cmFpbnM8L2tleXdvcmQ+PGtleXdvcmQ+UHJlc2VydmF0aW9uLCBCaW9sb2dpY2FsLyptZXRo
b2RzPC9rZXl3b3JkPjxrZXl3b3JkPlJlcHJvZHVjaWJpbGl0eSBvZiBSZXN1bHRzPC9rZXl3b3Jk
PjxrZXl3b3JkPlN1cnZpdmFsIFJhdGU8L2tleXdvcmQ+PGtleXdvcmQ+Vml0cmlmaWNhdGlvbjwv
a2V5d29yZD48a2V5d29yZD5DcnlvcHJlc2VydmF0aW9uPC9rZXl3b3JkPjxrZXl3b3JkPkNyeW9w
cm90ZWN0YW50IHNvbHV0aW9uPC9rZXl3b3JkPjxrZXl3b3JkPk1vdXNlPC9rZXl3b3JkPjxrZXl3
b3JkPk1vdXNlIGVtYnJ5b3M8L2tleXdvcmQ+PGtleXdvcmQ+TXVsdGlwbGUgbW91c2Ugc3RyYWlu
czwva2V5d29yZD48a2V5d29yZD5QMTA8L2tleXdvcmQ+PGtleXdvcmQ+UEVQZVM8L2tleXdvcmQ+
PGtleXdvcmQ+U3RyYWluIHByZXNlcnZhdGlvbjwva2V5d29yZD48a2V5d29yZD5Ud28tY2VsbCBz
dGFnZSBlbWJyeW9zPC9rZXl3b3JkPjwva2V5d29yZHM+PGRhdGVzPjx5ZWFyPjIwMTU8L3llYXI+
PHB1Yi1kYXRlcz48ZGF0ZT5BcHI8L2RhdGU+PC9wdWItZGF0ZXM+PC9kYXRlcz48aXNibj4xMDkw
LTIzOTIgKEVsZWN0cm9uaWMpJiN4RDswMDExLTIyNDAgKExpbmtpbmcpPC9pc2JuPjxhY2Nlc3Np
b24tbnVtPjI1NjYxNzA5PC9hY2Nlc3Npb24tbnVtPjx1cmxzPjxyZWxhdGVkLXVybHM+PHVybD5o
dHRwczovL3d3dy5uY2JpLm5sbS5uaWguZ292L3B1Ym1lZC8yNTY2MTcwOTwvdXJsPjwvcmVsYXRl
ZC11cmxzPjwvdXJscz48ZWxlY3Ryb25pYy1yZXNvdXJjZS1udW0+MTAuMTAxNi9qLmNyeW9iaW9s
LjIwMTUuMDEuMDA4PC9lbGVjdHJvbmljLXJlc291cmNlLW51bT48L3JlY29yZD48L0NpdGU+PC9F
bmROb3RlPgB=
</w:fldData>
        </w:fldChar>
      </w:r>
      <w:r w:rsidR="009812DA" w:rsidRPr="00CE7720">
        <w:rPr>
          <w:rFonts w:ascii="Times New Roman" w:hAnsi="Times New Roman" w:cs="Times New Roman"/>
          <w:sz w:val="24"/>
          <w:szCs w:val="24"/>
        </w:rPr>
        <w:instrText xml:space="preserve"> ADDIN EN.CITE </w:instrText>
      </w:r>
      <w:r w:rsidR="009812DA" w:rsidRPr="00CE7720">
        <w:rPr>
          <w:rFonts w:ascii="Times New Roman" w:hAnsi="Times New Roman" w:cs="Times New Roman"/>
          <w:sz w:val="24"/>
          <w:szCs w:val="24"/>
        </w:rPr>
        <w:fldChar w:fldCharType="begin">
          <w:fldData xml:space="preserve">PEVuZE5vdGU+PENpdGU+PEF1dGhvcj5FdG88L0F1dGhvcj48WWVhcj4yMDE1PC9ZZWFyPjxSZWNO
dW0+MjwvUmVjTnVtPjxEaXNwbGF5VGV4dD5bMV08L0Rpc3BsYXlUZXh0PjxyZWNvcmQ+PHJlYy1u
dW1iZXI+MjwvcmVjLW51bWJlcj48Zm9yZWlnbi1rZXlzPjxrZXkgYXBwPSJFTiIgZGItaWQ9Inp6
MDV2MjBwNjBmejAyZXR6MGt4Zjl0aHBheHd3dzJyYWVweCIgdGltZXN0YW1wPSIxNjQ5OTk1Mjkx
Ij4yPC9rZXk+PC9mb3JlaWduLWtleXM+PHJlZi10eXBlIG5hbWU9IkpvdXJuYWwgQXJ0aWNsZSI+
MTc8L3JlZi10eXBlPjxjb250cmlidXRvcnM+PGF1dGhvcnM+PGF1dGhvcj5FdG8sIFQuPC9hdXRo
b3I+PGF1dGhvcj5UYWthaGFzaGksIFIuPC9hdXRob3I+PGF1dGhvcj5LYW1pc2FrbywgVC48L2F1
dGhvcj48L2F1dGhvcnM+PC9jb250cmlidXRvcnM+PGF1dGgtYWRkcmVzcz5DZW50cmFsIEluc3Rp
dHV0ZSBmb3IgRXhwZXJpbWVudGFsIEFuaW1hbHMsIDMtMjUtMTIgVG9ub21hY2hpLCBLYXdhc2Fr
aS1rdSwgS2F3YXNha2kgMjEwLTA4MjEsIEphcGFuLiBFbGVjdHJvbmljIGFkZHJlc3M6IGV0b2hA
Y2llYS5vci5qcC4mI3hEO0NlbnRyYWwgSW5zdGl0dXRlIGZvciBFeHBlcmltZW50YWwgQW5pbWFs
cywgMy0yNS0xMiBUb25vbWFjaGksIEthd2FzYWtpLWt1LCBLYXdhc2FraSAyMTAtMDgyMSwgSmFw
YW4uPC9hdXRoLWFkZHJlc3M+PHRpdGxlcz48dGl0bGU+U3RyYWluIHByZXNlcnZhdGlvbiBvZiBl
eHBlcmltZW50YWwgYW5pbWFsczogdml0cmlmaWNhdGlvbiBvZiB0d28tY2VsbCBzdGFnZSBlbWJy
eW9zIGZvciBtdWx0aXBsZSBtb3VzZSBzdHJhaW5zPC90aXRsZT48c2Vjb25kYXJ5LXRpdGxlPkNy
eW9iaW9sb2d5PC9zZWNvbmRhcnktdGl0bGU+PC90aXRsZXM+PHBlcmlvZGljYWw+PGZ1bGwtdGl0
bGU+Q3J5b2Jpb2xvZ3k8L2Z1bGwtdGl0bGU+PC9wZXJpb2RpY2FsPjxwYWdlcz4xNTAtNTwvcGFn
ZXM+PHZvbHVtZT43MDwvdm9sdW1lPjxudW1iZXI+MjwvbnVtYmVyPjxlZGl0aW9uPjIwMTUvMDIv
MTE8L2VkaXRpb24+PGtleXdvcmRzPjxrZXl3b3JkPkFuaW1hbHM8L2tleXdvcmQ+PGtleXdvcmQ+
Q3J5b3ByZXNlcnZhdGlvbi8qbWV0aG9kczwva2V5d29yZD48a2V5d29yZD5DcnlvcHJvdGVjdGl2
ZSBBZ2VudHMvcGhhcm1hY29sb2d5PC9rZXl3b3JkPjxrZXl3b3JkPkVtYnJ5bywgTWFtbWFsaWFu
LypwaHlzaW9sb2d5PC9rZXl3b3JkPjxrZXl3b3JkPkZlbWFsZTwva2V5d29yZD48a2V5d29yZD5N
YWxlPC9rZXl3b3JkPjxrZXl3b3JkPk1pY2U8L2tleXdvcmQ+PGtleXdvcmQ+TWljZSwgSW5icmVk
IFN0cmFpbnM8L2tleXdvcmQ+PGtleXdvcmQ+UHJlc2VydmF0aW9uLCBCaW9sb2dpY2FsLyptZXRo
b2RzPC9rZXl3b3JkPjxrZXl3b3JkPlJlcHJvZHVjaWJpbGl0eSBvZiBSZXN1bHRzPC9rZXl3b3Jk
PjxrZXl3b3JkPlN1cnZpdmFsIFJhdGU8L2tleXdvcmQ+PGtleXdvcmQ+Vml0cmlmaWNhdGlvbjwv
a2V5d29yZD48a2V5d29yZD5DcnlvcHJlc2VydmF0aW9uPC9rZXl3b3JkPjxrZXl3b3JkPkNyeW9w
cm90ZWN0YW50IHNvbHV0aW9uPC9rZXl3b3JkPjxrZXl3b3JkPk1vdXNlPC9rZXl3b3JkPjxrZXl3
b3JkPk1vdXNlIGVtYnJ5b3M8L2tleXdvcmQ+PGtleXdvcmQ+TXVsdGlwbGUgbW91c2Ugc3RyYWlu
czwva2V5d29yZD48a2V5d29yZD5QMTA8L2tleXdvcmQ+PGtleXdvcmQ+UEVQZVM8L2tleXdvcmQ+
PGtleXdvcmQ+U3RyYWluIHByZXNlcnZhdGlvbjwva2V5d29yZD48a2V5d29yZD5Ud28tY2VsbCBz
dGFnZSBlbWJyeW9zPC9rZXl3b3JkPjwva2V5d29yZHM+PGRhdGVzPjx5ZWFyPjIwMTU8L3llYXI+
PHB1Yi1kYXRlcz48ZGF0ZT5BcHI8L2RhdGU+PC9wdWItZGF0ZXM+PC9kYXRlcz48aXNibj4xMDkw
LTIzOTIgKEVsZWN0cm9uaWMpJiN4RDswMDExLTIyNDAgKExpbmtpbmcpPC9pc2JuPjxhY2Nlc3Np
b24tbnVtPjI1NjYxNzA5PC9hY2Nlc3Npb24tbnVtPjx1cmxzPjxyZWxhdGVkLXVybHM+PHVybD5o
dHRwczovL3d3dy5uY2JpLm5sbS5uaWguZ292L3B1Ym1lZC8yNTY2MTcwOTwvdXJsPjwvcmVsYXRl
ZC11cmxzPjwvdXJscz48ZWxlY3Ryb25pYy1yZXNvdXJjZS1udW0+MTAuMTAxNi9qLmNyeW9iaW9s
LjIwMTUuMDEuMDA4PC9lbGVjdHJvbmljLXJlc291cmNlLW51bT48L3JlY29yZD48L0NpdGU+PC9F
bmROb3RlPgB=
</w:fldData>
        </w:fldChar>
      </w:r>
      <w:r w:rsidR="009812DA" w:rsidRPr="00CE7720">
        <w:rPr>
          <w:rFonts w:ascii="Times New Roman" w:hAnsi="Times New Roman" w:cs="Times New Roman"/>
          <w:sz w:val="24"/>
          <w:szCs w:val="24"/>
        </w:rPr>
        <w:instrText xml:space="preserve"> ADDIN EN.CITE.DATA </w:instrText>
      </w:r>
      <w:r w:rsidR="009812DA" w:rsidRPr="00CE7720">
        <w:rPr>
          <w:rFonts w:ascii="Times New Roman" w:hAnsi="Times New Roman" w:cs="Times New Roman"/>
          <w:sz w:val="24"/>
          <w:szCs w:val="24"/>
        </w:rPr>
      </w:r>
      <w:r w:rsidR="009812DA" w:rsidRPr="00CE7720">
        <w:rPr>
          <w:rFonts w:ascii="Times New Roman" w:hAnsi="Times New Roman" w:cs="Times New Roman"/>
          <w:sz w:val="24"/>
          <w:szCs w:val="24"/>
        </w:rPr>
        <w:fldChar w:fldCharType="end"/>
      </w:r>
      <w:r w:rsidRPr="00CE7720">
        <w:rPr>
          <w:rFonts w:ascii="Times New Roman" w:hAnsi="Times New Roman" w:cs="Times New Roman"/>
          <w:sz w:val="24"/>
          <w:szCs w:val="24"/>
        </w:rPr>
      </w:r>
      <w:r w:rsidRPr="00CE7720">
        <w:rPr>
          <w:rFonts w:ascii="Times New Roman" w:hAnsi="Times New Roman" w:cs="Times New Roman"/>
          <w:sz w:val="24"/>
          <w:szCs w:val="24"/>
        </w:rPr>
        <w:fldChar w:fldCharType="separate"/>
      </w:r>
      <w:r w:rsidR="009812DA" w:rsidRPr="00CE7720">
        <w:rPr>
          <w:rFonts w:ascii="Times New Roman" w:hAnsi="Times New Roman" w:cs="Times New Roman"/>
          <w:noProof/>
          <w:sz w:val="24"/>
          <w:szCs w:val="24"/>
        </w:rPr>
        <w:t>[1]</w:t>
      </w:r>
      <w:r w:rsidRPr="00CE7720">
        <w:rPr>
          <w:rFonts w:ascii="Times New Roman" w:hAnsi="Times New Roman" w:cs="Times New Roman"/>
          <w:sz w:val="24"/>
          <w:szCs w:val="24"/>
        </w:rPr>
        <w:fldChar w:fldCharType="end"/>
      </w:r>
      <w:r w:rsidRPr="00CE7720">
        <w:rPr>
          <w:rFonts w:ascii="Times New Roman" w:hAnsi="Times New Roman" w:cs="Times New Roman"/>
          <w:sz w:val="24"/>
          <w:szCs w:val="24"/>
        </w:rPr>
        <w:t xml:space="preserve"> </w:t>
      </w:r>
      <w:r w:rsidR="00375791" w:rsidRPr="00CE7720">
        <w:rPr>
          <w:rFonts w:ascii="Times New Roman" w:hAnsi="Times New Roman" w:cs="Times New Roman"/>
          <w:sz w:val="24"/>
          <w:szCs w:val="24"/>
        </w:rPr>
        <w:t>Before the injection, zygotes were thawed</w:t>
      </w:r>
      <w:r w:rsidRPr="00CE7720">
        <w:rPr>
          <w:rFonts w:ascii="Times New Roman" w:hAnsi="Times New Roman" w:cs="Times New Roman"/>
          <w:sz w:val="24"/>
          <w:szCs w:val="24"/>
        </w:rPr>
        <w:t xml:space="preserve"> in 0.3 M sucrose PB1 solution</w:t>
      </w:r>
      <w:r w:rsidR="00375791" w:rsidRPr="00CE7720">
        <w:rPr>
          <w:rFonts w:ascii="Times New Roman" w:hAnsi="Times New Roman" w:cs="Times New Roman"/>
          <w:sz w:val="24"/>
          <w:szCs w:val="24"/>
        </w:rPr>
        <w:t xml:space="preserve">. They </w:t>
      </w:r>
      <w:r w:rsidRPr="00CE7720">
        <w:rPr>
          <w:rFonts w:ascii="Times New Roman" w:hAnsi="Times New Roman" w:cs="Times New Roman"/>
          <w:sz w:val="24"/>
          <w:szCs w:val="24"/>
        </w:rPr>
        <w:t>were</w:t>
      </w:r>
      <w:r w:rsidR="00375791" w:rsidRPr="00CE7720">
        <w:rPr>
          <w:rFonts w:ascii="Times New Roman" w:hAnsi="Times New Roman" w:cs="Times New Roman"/>
          <w:sz w:val="24"/>
          <w:szCs w:val="24"/>
        </w:rPr>
        <w:t>, then,</w:t>
      </w:r>
      <w:r w:rsidRPr="00CE7720">
        <w:rPr>
          <w:rFonts w:ascii="Times New Roman" w:hAnsi="Times New Roman" w:cs="Times New Roman"/>
          <w:sz w:val="24"/>
          <w:szCs w:val="24"/>
        </w:rPr>
        <w:t xml:space="preserve"> cultured for 2 h before pronuclear injection. The injected zygotes were cultured in KSOM until transfer at the one- or two-cell stage. They were transferred to the oviducts of </w:t>
      </w:r>
      <w:proofErr w:type="spellStart"/>
      <w:r w:rsidRPr="00CE7720">
        <w:rPr>
          <w:rFonts w:ascii="Times New Roman" w:hAnsi="Times New Roman" w:cs="Times New Roman"/>
          <w:sz w:val="24"/>
          <w:szCs w:val="24"/>
        </w:rPr>
        <w:t>pseudopregnant</w:t>
      </w:r>
      <w:proofErr w:type="spellEnd"/>
      <w:r w:rsidRPr="00CE7720">
        <w:rPr>
          <w:rFonts w:ascii="Times New Roman" w:hAnsi="Times New Roman" w:cs="Times New Roman"/>
          <w:sz w:val="24"/>
          <w:szCs w:val="24"/>
        </w:rPr>
        <w:t xml:space="preserve"> ICR mice, which were mated with males in which their vas deferens were cut. Pups were delivered by C-section 19 days after transfer and reared by ICR foster mothers.</w:t>
      </w:r>
    </w:p>
    <w:p w14:paraId="7EDFBF31" w14:textId="77777777" w:rsidR="007E58A5" w:rsidRPr="00CE7720" w:rsidRDefault="007E58A5" w:rsidP="007E58A5">
      <w:pPr>
        <w:pStyle w:val="BodyA"/>
        <w:snapToGrid w:val="0"/>
        <w:spacing w:before="80" w:after="80" w:line="480" w:lineRule="auto"/>
        <w:jc w:val="both"/>
        <w:rPr>
          <w:rFonts w:ascii="Times New Roman" w:hAnsi="Times New Roman" w:cs="Times New Roman"/>
          <w:b/>
          <w:bCs/>
          <w:sz w:val="24"/>
          <w:szCs w:val="24"/>
        </w:rPr>
      </w:pPr>
    </w:p>
    <w:p w14:paraId="68B6AE0A" w14:textId="77777777" w:rsidR="007E58A5" w:rsidRPr="00CE7720" w:rsidRDefault="007E58A5" w:rsidP="007E58A5">
      <w:pPr>
        <w:pStyle w:val="BodyA"/>
        <w:snapToGrid w:val="0"/>
        <w:spacing w:before="80" w:after="80" w:line="480" w:lineRule="auto"/>
        <w:jc w:val="both"/>
        <w:rPr>
          <w:rFonts w:ascii="Times New Roman" w:hAnsi="Times New Roman" w:cs="Times New Roman"/>
          <w:b/>
          <w:bCs/>
          <w:sz w:val="24"/>
          <w:szCs w:val="24"/>
        </w:rPr>
      </w:pPr>
      <w:r w:rsidRPr="00CE7720">
        <w:rPr>
          <w:rFonts w:ascii="Times New Roman" w:hAnsi="Times New Roman" w:cs="Times New Roman"/>
          <w:b/>
          <w:bCs/>
          <w:sz w:val="24"/>
          <w:szCs w:val="24"/>
        </w:rPr>
        <w:t>Genotyping</w:t>
      </w:r>
    </w:p>
    <w:p w14:paraId="433F9D8F" w14:textId="5C8B43AE" w:rsidR="007E58A5" w:rsidRPr="00CE7720" w:rsidRDefault="007E58A5" w:rsidP="007E58A5">
      <w:pPr>
        <w:pStyle w:val="BodyA"/>
        <w:snapToGrid w:val="0"/>
        <w:spacing w:before="80" w:after="80" w:line="480" w:lineRule="auto"/>
        <w:jc w:val="both"/>
        <w:rPr>
          <w:rFonts w:ascii="Times New Roman" w:hAnsi="Times New Roman" w:cs="Times New Roman"/>
          <w:sz w:val="24"/>
          <w:szCs w:val="24"/>
        </w:rPr>
      </w:pPr>
      <w:r w:rsidRPr="00CE7720">
        <w:rPr>
          <w:rFonts w:ascii="Times New Roman" w:hAnsi="Times New Roman" w:cs="Times New Roman"/>
          <w:sz w:val="24"/>
          <w:szCs w:val="24"/>
        </w:rPr>
        <w:t xml:space="preserve"> DNA was extracted using </w:t>
      </w:r>
      <w:proofErr w:type="spellStart"/>
      <w:r w:rsidRPr="00CE7720">
        <w:rPr>
          <w:rFonts w:ascii="Times New Roman" w:hAnsi="Times New Roman" w:cs="Times New Roman"/>
          <w:sz w:val="24"/>
          <w:szCs w:val="24"/>
        </w:rPr>
        <w:t>ReliaPrep</w:t>
      </w:r>
      <w:proofErr w:type="spellEnd"/>
      <w:r w:rsidRPr="00CE7720">
        <w:rPr>
          <w:rFonts w:ascii="Times New Roman" w:hAnsi="Times New Roman" w:cs="Times New Roman"/>
          <w:sz w:val="24"/>
          <w:szCs w:val="24"/>
        </w:rPr>
        <w:t xml:space="preserve"> gDNA Tissue Miniprep system (Promega) </w:t>
      </w:r>
      <w:r w:rsidR="00932F61" w:rsidRPr="00CE7720">
        <w:rPr>
          <w:rFonts w:ascii="Times New Roman" w:hAnsi="Times New Roman" w:cs="Times New Roman"/>
          <w:sz w:val="24"/>
          <w:szCs w:val="24"/>
        </w:rPr>
        <w:t xml:space="preserve">or using tail buffer (100 mM Tris PH 8.0, 100 mM NaCl, 10 mM EDTA PH8, 0.3% SDS) </w:t>
      </w:r>
      <w:r w:rsidRPr="00CE7720">
        <w:rPr>
          <w:rFonts w:ascii="Times New Roman" w:hAnsi="Times New Roman" w:cs="Times New Roman"/>
          <w:sz w:val="24"/>
          <w:szCs w:val="24"/>
        </w:rPr>
        <w:t xml:space="preserve">from tails or ears. PCR was conducted using </w:t>
      </w:r>
      <w:r w:rsidR="00932F61" w:rsidRPr="00CE7720">
        <w:rPr>
          <w:rFonts w:ascii="Times New Roman" w:hAnsi="Times New Roman" w:cs="Times New Roman"/>
          <w:sz w:val="24"/>
          <w:szCs w:val="24"/>
        </w:rPr>
        <w:t>2</w:t>
      </w:r>
      <w:r w:rsidR="00286F9B" w:rsidRPr="00CE7720">
        <w:rPr>
          <w:rFonts w:ascii="Times New Roman" w:hAnsi="Times New Roman" w:cs="Times New Roman"/>
          <w:sz w:val="24"/>
          <w:szCs w:val="24"/>
        </w:rPr>
        <w:t>×</w:t>
      </w:r>
      <w:r w:rsidR="00932F61" w:rsidRPr="00CE7720">
        <w:rPr>
          <w:rFonts w:ascii="Times New Roman" w:hAnsi="Times New Roman" w:cs="Times New Roman"/>
          <w:sz w:val="24"/>
          <w:szCs w:val="24"/>
        </w:rPr>
        <w:t>GoTaq Hot Start</w:t>
      </w:r>
      <w:r w:rsidRPr="00CE7720">
        <w:rPr>
          <w:rFonts w:ascii="Times New Roman" w:hAnsi="Times New Roman" w:cs="Times New Roman"/>
          <w:sz w:val="24"/>
          <w:szCs w:val="24"/>
        </w:rPr>
        <w:t xml:space="preserve"> Mix solution with </w:t>
      </w:r>
      <w:r w:rsidR="001D4D39" w:rsidRPr="00CE7720">
        <w:rPr>
          <w:rFonts w:ascii="Times New Roman" w:hAnsi="Times New Roman" w:cs="Times New Roman"/>
          <w:sz w:val="24"/>
          <w:szCs w:val="24"/>
        </w:rPr>
        <w:t>a set of three primers (Table S4</w:t>
      </w:r>
      <w:r w:rsidRPr="00CE7720">
        <w:rPr>
          <w:rFonts w:ascii="Times New Roman" w:hAnsi="Times New Roman" w:cs="Times New Roman"/>
          <w:sz w:val="24"/>
          <w:szCs w:val="24"/>
        </w:rPr>
        <w:t xml:space="preserve">). The products were analyzed by electrophoresis on a </w:t>
      </w:r>
      <w:r w:rsidR="00932F61" w:rsidRPr="00CE7720">
        <w:rPr>
          <w:rFonts w:ascii="Times New Roman" w:hAnsi="Times New Roman" w:cs="Times New Roman"/>
          <w:sz w:val="24"/>
          <w:szCs w:val="24"/>
        </w:rPr>
        <w:t xml:space="preserve">1.5 or </w:t>
      </w:r>
      <w:r w:rsidRPr="00CE7720">
        <w:rPr>
          <w:rFonts w:ascii="Times New Roman" w:hAnsi="Times New Roman" w:cs="Times New Roman"/>
          <w:sz w:val="24"/>
          <w:szCs w:val="24"/>
        </w:rPr>
        <w:t>2% agarose gel in 1</w:t>
      </w:r>
      <w:r w:rsidR="00286F9B" w:rsidRPr="00CE7720">
        <w:rPr>
          <w:rFonts w:ascii="Times New Roman" w:hAnsi="Times New Roman" w:cs="Times New Roman"/>
          <w:sz w:val="24"/>
          <w:szCs w:val="24"/>
        </w:rPr>
        <w:t>×</w:t>
      </w:r>
      <w:r w:rsidRPr="00CE7720">
        <w:rPr>
          <w:rFonts w:ascii="Times New Roman" w:hAnsi="Times New Roman" w:cs="Times New Roman"/>
          <w:sz w:val="24"/>
          <w:szCs w:val="24"/>
        </w:rPr>
        <w:t xml:space="preserve"> TAE.</w:t>
      </w:r>
    </w:p>
    <w:p w14:paraId="7A8C4E50" w14:textId="77777777" w:rsidR="00F31AFE" w:rsidRPr="00CE7720" w:rsidRDefault="00F31AFE">
      <w:pPr>
        <w:rPr>
          <w:rFonts w:ascii="Times New Roman" w:hAnsi="Times New Roman" w:cs="Times New Roman"/>
          <w:sz w:val="24"/>
          <w:szCs w:val="24"/>
        </w:rPr>
      </w:pPr>
    </w:p>
    <w:p w14:paraId="73A54B52" w14:textId="77777777" w:rsidR="00C41D6F" w:rsidRPr="00CE7720" w:rsidRDefault="00C41D6F" w:rsidP="00C41D6F">
      <w:pPr>
        <w:pStyle w:val="BodyA"/>
        <w:snapToGrid w:val="0"/>
        <w:spacing w:before="80" w:after="80" w:line="480" w:lineRule="auto"/>
        <w:jc w:val="both"/>
        <w:rPr>
          <w:rFonts w:ascii="Times New Roman" w:hAnsi="Times New Roman" w:cs="Times New Roman"/>
          <w:b/>
          <w:bCs/>
          <w:sz w:val="24"/>
          <w:szCs w:val="24"/>
        </w:rPr>
      </w:pPr>
      <w:r w:rsidRPr="00CE7720">
        <w:rPr>
          <w:rFonts w:ascii="Times New Roman" w:hAnsi="Times New Roman" w:cs="Times New Roman"/>
          <w:b/>
          <w:bCs/>
          <w:sz w:val="24"/>
          <w:szCs w:val="24"/>
        </w:rPr>
        <w:t>RNA analysis</w:t>
      </w:r>
    </w:p>
    <w:p w14:paraId="27477729" w14:textId="6D358C19" w:rsidR="00C41D6F" w:rsidRPr="00CE7720" w:rsidRDefault="00C41D6F" w:rsidP="00C41D6F">
      <w:pPr>
        <w:pStyle w:val="BodyA"/>
        <w:snapToGrid w:val="0"/>
        <w:spacing w:before="80" w:after="80" w:line="480" w:lineRule="auto"/>
        <w:jc w:val="both"/>
        <w:rPr>
          <w:rFonts w:ascii="Times New Roman" w:hAnsi="Times New Roman" w:cs="Times New Roman"/>
          <w:sz w:val="24"/>
          <w:szCs w:val="24"/>
        </w:rPr>
      </w:pPr>
      <w:r w:rsidRPr="00CE7720">
        <w:rPr>
          <w:rFonts w:ascii="Times New Roman" w:hAnsi="Times New Roman" w:cs="Times New Roman"/>
          <w:sz w:val="24"/>
          <w:szCs w:val="24"/>
        </w:rPr>
        <w:t xml:space="preserve"> After thawing the frozen testes, they wer</w:t>
      </w:r>
      <w:r w:rsidR="001D4D39" w:rsidRPr="00CE7720">
        <w:rPr>
          <w:rFonts w:ascii="Times New Roman" w:hAnsi="Times New Roman" w:cs="Times New Roman"/>
          <w:sz w:val="24"/>
          <w:szCs w:val="24"/>
        </w:rPr>
        <w:t xml:space="preserve">e homogenized in </w:t>
      </w:r>
      <w:proofErr w:type="spellStart"/>
      <w:r w:rsidR="001D4D39" w:rsidRPr="00CE7720">
        <w:rPr>
          <w:rFonts w:ascii="Times New Roman" w:hAnsi="Times New Roman" w:cs="Times New Roman"/>
          <w:sz w:val="24"/>
          <w:szCs w:val="24"/>
        </w:rPr>
        <w:t>TRIzol</w:t>
      </w:r>
      <w:proofErr w:type="spellEnd"/>
      <w:r w:rsidR="001D4D39" w:rsidRPr="00CE7720">
        <w:rPr>
          <w:rFonts w:ascii="Times New Roman" w:hAnsi="Times New Roman" w:cs="Times New Roman"/>
          <w:sz w:val="24"/>
          <w:szCs w:val="24"/>
        </w:rPr>
        <w:t xml:space="preserve"> reagent</w:t>
      </w:r>
      <w:r w:rsidR="00932F61" w:rsidRPr="00CE7720">
        <w:rPr>
          <w:rFonts w:ascii="Times New Roman" w:hAnsi="Times New Roman" w:cs="Times New Roman"/>
          <w:sz w:val="24"/>
          <w:szCs w:val="24"/>
        </w:rPr>
        <w:t xml:space="preserve"> or Isogen</w:t>
      </w:r>
      <w:r w:rsidRPr="00CE7720">
        <w:rPr>
          <w:rFonts w:ascii="Times New Roman" w:hAnsi="Times New Roman" w:cs="Times New Roman"/>
          <w:sz w:val="24"/>
          <w:szCs w:val="24"/>
        </w:rPr>
        <w:t xml:space="preserve">. RNA was isolated according to the manufacturer’s instructions. Reverse transcription was conducted using </w:t>
      </w:r>
      <w:proofErr w:type="spellStart"/>
      <w:r w:rsidRPr="00CE7720">
        <w:rPr>
          <w:rFonts w:ascii="Times New Roman" w:hAnsi="Times New Roman" w:cs="Times New Roman"/>
          <w:sz w:val="24"/>
          <w:szCs w:val="24"/>
        </w:rPr>
        <w:t>SuperScript</w:t>
      </w:r>
      <w:proofErr w:type="spellEnd"/>
      <w:r w:rsidRPr="00CE7720">
        <w:rPr>
          <w:rFonts w:ascii="Times New Roman" w:hAnsi="Times New Roman" w:cs="Times New Roman"/>
          <w:sz w:val="24"/>
          <w:szCs w:val="24"/>
        </w:rPr>
        <w:t xml:space="preserve"> IV VILO (Invitrogen, </w:t>
      </w:r>
      <w:proofErr w:type="spellStart"/>
      <w:r w:rsidRPr="00CE7720">
        <w:rPr>
          <w:rFonts w:ascii="Times New Roman" w:hAnsi="Times New Roman" w:cs="Times New Roman"/>
          <w:sz w:val="24"/>
          <w:szCs w:val="24"/>
        </w:rPr>
        <w:t>Thermo</w:t>
      </w:r>
      <w:proofErr w:type="spellEnd"/>
      <w:r w:rsidRPr="00CE7720">
        <w:rPr>
          <w:rFonts w:ascii="Times New Roman" w:hAnsi="Times New Roman" w:cs="Times New Roman"/>
          <w:sz w:val="24"/>
          <w:szCs w:val="24"/>
        </w:rPr>
        <w:t xml:space="preserve"> Fisher Scientific). Finally, qPCR was performed using </w:t>
      </w:r>
      <w:proofErr w:type="spellStart"/>
      <w:r w:rsidRPr="00CE7720">
        <w:rPr>
          <w:rFonts w:ascii="Times New Roman" w:hAnsi="Times New Roman" w:cs="Times New Roman"/>
          <w:sz w:val="24"/>
          <w:szCs w:val="24"/>
        </w:rPr>
        <w:t>PowerUp</w:t>
      </w:r>
      <w:proofErr w:type="spellEnd"/>
      <w:r w:rsidRPr="00CE7720">
        <w:rPr>
          <w:rFonts w:ascii="Times New Roman" w:hAnsi="Times New Roman" w:cs="Times New Roman"/>
          <w:sz w:val="24"/>
          <w:szCs w:val="24"/>
        </w:rPr>
        <w:t xml:space="preserve"> SYBR Green Master Mix (Applied Biosystems, </w:t>
      </w:r>
      <w:proofErr w:type="spellStart"/>
      <w:r w:rsidRPr="00CE7720">
        <w:rPr>
          <w:rFonts w:ascii="Times New Roman" w:hAnsi="Times New Roman" w:cs="Times New Roman"/>
          <w:sz w:val="24"/>
          <w:szCs w:val="24"/>
        </w:rPr>
        <w:t>Thermo</w:t>
      </w:r>
      <w:proofErr w:type="spellEnd"/>
      <w:r w:rsidRPr="00CE7720">
        <w:rPr>
          <w:rFonts w:ascii="Times New Roman" w:hAnsi="Times New Roman" w:cs="Times New Roman"/>
          <w:sz w:val="24"/>
          <w:szCs w:val="24"/>
        </w:rPr>
        <w:t xml:space="preserve"> Fisher Scientific) or </w:t>
      </w:r>
      <w:r w:rsidR="00932F61" w:rsidRPr="00CE7720">
        <w:rPr>
          <w:rFonts w:ascii="Times New Roman" w:hAnsi="Times New Roman" w:cs="Times New Roman"/>
          <w:sz w:val="24"/>
          <w:szCs w:val="24"/>
        </w:rPr>
        <w:t xml:space="preserve">SYBR Green Realtime PCR Master Mix </w:t>
      </w:r>
      <w:r w:rsidRPr="00CE7720">
        <w:rPr>
          <w:rFonts w:ascii="Times New Roman" w:hAnsi="Times New Roman" w:cs="Times New Roman"/>
          <w:sz w:val="24"/>
          <w:szCs w:val="24"/>
        </w:rPr>
        <w:t>(TOYOBO) and a set of different primers (Table S4). The data were normalized based on GAPDH expression.</w:t>
      </w:r>
    </w:p>
    <w:p w14:paraId="23311033" w14:textId="77777777" w:rsidR="00C41D6F" w:rsidRPr="00CE7720" w:rsidRDefault="00C41D6F" w:rsidP="00C41D6F">
      <w:pPr>
        <w:pStyle w:val="Default"/>
        <w:snapToGrid w:val="0"/>
        <w:spacing w:before="80" w:after="80" w:line="480" w:lineRule="auto"/>
        <w:jc w:val="both"/>
        <w:rPr>
          <w:rFonts w:ascii="Times New Roman" w:eastAsiaTheme="minorEastAsia" w:hAnsi="Times New Roman" w:cs="Times New Roman"/>
        </w:rPr>
      </w:pPr>
    </w:p>
    <w:p w14:paraId="2C473232" w14:textId="77777777" w:rsidR="00C41D6F" w:rsidRPr="00CE7720" w:rsidRDefault="00C41D6F" w:rsidP="00C41D6F">
      <w:pPr>
        <w:pStyle w:val="BodyA"/>
        <w:snapToGrid w:val="0"/>
        <w:spacing w:before="80" w:after="80" w:line="480" w:lineRule="auto"/>
        <w:jc w:val="both"/>
        <w:rPr>
          <w:rFonts w:ascii="Times New Roman" w:hAnsi="Times New Roman" w:cs="Times New Roman"/>
          <w:b/>
          <w:bCs/>
          <w:sz w:val="24"/>
          <w:szCs w:val="24"/>
        </w:rPr>
      </w:pPr>
      <w:r w:rsidRPr="00CE7720">
        <w:rPr>
          <w:rFonts w:ascii="Times New Roman" w:hAnsi="Times New Roman" w:cs="Times New Roman"/>
          <w:b/>
          <w:bCs/>
          <w:sz w:val="24"/>
          <w:szCs w:val="24"/>
        </w:rPr>
        <w:t>Histological analysis</w:t>
      </w:r>
    </w:p>
    <w:p w14:paraId="425D6E72" w14:textId="44F48033" w:rsidR="00C41D6F" w:rsidRPr="00CE7720" w:rsidRDefault="00C41D6F" w:rsidP="00C41D6F">
      <w:pPr>
        <w:pStyle w:val="Default"/>
        <w:snapToGrid w:val="0"/>
        <w:spacing w:before="80" w:after="80" w:line="480" w:lineRule="auto"/>
        <w:ind w:firstLine="720"/>
        <w:jc w:val="both"/>
        <w:rPr>
          <w:rFonts w:ascii="Times New Roman" w:hAnsi="Times New Roman" w:cs="Times New Roman"/>
        </w:rPr>
      </w:pPr>
      <w:r w:rsidRPr="00CE7720">
        <w:rPr>
          <w:rFonts w:ascii="Times New Roman" w:hAnsi="Times New Roman" w:cs="Times New Roman"/>
        </w:rPr>
        <w:t xml:space="preserve">After </w:t>
      </w:r>
      <w:r w:rsidR="001D4D39" w:rsidRPr="00CE7720">
        <w:rPr>
          <w:rFonts w:ascii="Times New Roman" w:hAnsi="Times New Roman" w:cs="Times New Roman"/>
        </w:rPr>
        <w:t>deparaffinization and hydration</w:t>
      </w:r>
      <w:r w:rsidRPr="00CE7720">
        <w:rPr>
          <w:rFonts w:ascii="Times New Roman" w:hAnsi="Times New Roman" w:cs="Times New Roman"/>
        </w:rPr>
        <w:t>, the sections were first stained for 5 min in 4</w:t>
      </w:r>
      <w:r w:rsidR="00062D96" w:rsidRPr="00CE7720">
        <w:rPr>
          <w:rFonts w:ascii="Times New Roman" w:hAnsi="Times New Roman" w:cs="Times New Roman"/>
        </w:rPr>
        <w:t>×</w:t>
      </w:r>
      <w:r w:rsidRPr="00CE7720">
        <w:rPr>
          <w:rFonts w:ascii="Times New Roman" w:hAnsi="Times New Roman" w:cs="Times New Roman"/>
        </w:rPr>
        <w:t xml:space="preserve"> water-diluted and filtered hematoxylin (Sigma, 109249), rinsed with water, followed by 100% ethanol, and stained for 2 min in 70% ethanol/30% pure eosin (Muto Pure Chemicals, 32042) solution. Sections were then placed in ethanol, followed by xylene, before mounting.</w:t>
      </w:r>
    </w:p>
    <w:p w14:paraId="1562F3CB" w14:textId="2E9AB003" w:rsidR="00C41D6F" w:rsidRPr="00CE7720" w:rsidRDefault="00C41D6F" w:rsidP="00C41D6F">
      <w:pPr>
        <w:pStyle w:val="Default"/>
        <w:snapToGrid w:val="0"/>
        <w:spacing w:before="80" w:after="80" w:line="480" w:lineRule="auto"/>
        <w:ind w:firstLine="720"/>
        <w:jc w:val="both"/>
        <w:rPr>
          <w:rFonts w:ascii="Times New Roman" w:hAnsi="Times New Roman" w:cs="Times New Roman"/>
        </w:rPr>
      </w:pPr>
      <w:r w:rsidRPr="00CE7720">
        <w:rPr>
          <w:rFonts w:ascii="Times New Roman" w:hAnsi="Times New Roman" w:cs="Times New Roman"/>
        </w:rPr>
        <w:t>For counting tubules</w:t>
      </w:r>
      <w:r w:rsidR="001D4D39" w:rsidRPr="00CE7720">
        <w:rPr>
          <w:rFonts w:ascii="Times New Roman" w:hAnsi="Times New Roman" w:cs="Times New Roman"/>
        </w:rPr>
        <w:t xml:space="preserve"> containing spermatocytes (and</w:t>
      </w:r>
      <w:r w:rsidRPr="00CE7720">
        <w:rPr>
          <w:rFonts w:ascii="Times New Roman" w:hAnsi="Times New Roman" w:cs="Times New Roman"/>
        </w:rPr>
        <w:t xml:space="preserve"> spermatids</w:t>
      </w:r>
      <w:r w:rsidR="001D4D39" w:rsidRPr="00CE7720">
        <w:rPr>
          <w:rFonts w:ascii="Times New Roman" w:hAnsi="Times New Roman" w:cs="Times New Roman"/>
        </w:rPr>
        <w:t>)</w:t>
      </w:r>
      <w:r w:rsidRPr="00CE7720">
        <w:rPr>
          <w:rFonts w:ascii="Times New Roman" w:hAnsi="Times New Roman" w:cs="Times New Roman"/>
        </w:rPr>
        <w:t xml:space="preserve">, seminiferous tubules were considered only if the entire circumference of </w:t>
      </w:r>
      <w:r w:rsidR="00204F38" w:rsidRPr="00CE7720">
        <w:rPr>
          <w:rFonts w:ascii="Times New Roman" w:hAnsi="Times New Roman" w:cs="Times New Roman"/>
        </w:rPr>
        <w:t xml:space="preserve">the </w:t>
      </w:r>
      <w:r w:rsidRPr="00CE7720">
        <w:rPr>
          <w:rFonts w:ascii="Times New Roman" w:hAnsi="Times New Roman" w:cs="Times New Roman"/>
        </w:rPr>
        <w:t xml:space="preserve">basal lamina could be seen. If the seminiferous tubules contained at least one spermatocyte or spermatids they were counted as one.  </w:t>
      </w:r>
    </w:p>
    <w:p w14:paraId="102F6733" w14:textId="157355DC" w:rsidR="00C41D6F" w:rsidRPr="00CE7720" w:rsidRDefault="00C41D6F" w:rsidP="00C41D6F">
      <w:pPr>
        <w:pStyle w:val="Default"/>
        <w:snapToGrid w:val="0"/>
        <w:spacing w:before="80" w:after="80" w:line="480" w:lineRule="auto"/>
        <w:ind w:firstLine="720"/>
        <w:jc w:val="both"/>
        <w:rPr>
          <w:rFonts w:ascii="Times New Roman" w:hAnsi="Times New Roman" w:cs="Times New Roman"/>
        </w:rPr>
      </w:pPr>
      <w:r w:rsidRPr="00CE7720">
        <w:rPr>
          <w:rFonts w:ascii="Times New Roman" w:hAnsi="Times New Roman" w:cs="Times New Roman"/>
        </w:rPr>
        <w:t xml:space="preserve">For PAS staining, after deparaffinization </w:t>
      </w:r>
      <w:r w:rsidR="001D4D39" w:rsidRPr="00CE7720">
        <w:rPr>
          <w:rFonts w:ascii="Times New Roman" w:hAnsi="Times New Roman" w:cs="Times New Roman"/>
        </w:rPr>
        <w:t xml:space="preserve">and </w:t>
      </w:r>
      <w:r w:rsidRPr="00CE7720">
        <w:rPr>
          <w:rFonts w:ascii="Times New Roman" w:hAnsi="Times New Roman" w:cs="Times New Roman"/>
        </w:rPr>
        <w:t xml:space="preserve">hydration, the sections were first incubated in 1% periodic acid for 30 min at room temperature. The sections were then washed in running water for 10 min then incubated in Schiff’s reagent before being washed again in running water. The sections were </w:t>
      </w:r>
      <w:r w:rsidR="003B2BAB" w:rsidRPr="00CE7720">
        <w:rPr>
          <w:rFonts w:ascii="Times New Roman" w:hAnsi="Times New Roman" w:cs="Times New Roman"/>
        </w:rPr>
        <w:t>stained in hematoxylin</w:t>
      </w:r>
      <w:r w:rsidRPr="00CE7720">
        <w:rPr>
          <w:rFonts w:ascii="Times New Roman" w:hAnsi="Times New Roman" w:cs="Times New Roman"/>
        </w:rPr>
        <w:t xml:space="preserve"> befor</w:t>
      </w:r>
      <w:r w:rsidR="003B2BAB" w:rsidRPr="00CE7720">
        <w:rPr>
          <w:rFonts w:ascii="Times New Roman" w:hAnsi="Times New Roman" w:cs="Times New Roman"/>
        </w:rPr>
        <w:t>e being washed in running water and</w:t>
      </w:r>
      <w:r w:rsidRPr="00CE7720">
        <w:rPr>
          <w:rFonts w:ascii="Times New Roman" w:hAnsi="Times New Roman" w:cs="Times New Roman"/>
        </w:rPr>
        <w:t xml:space="preserve"> dehydrated in ethanol and xylene. </w:t>
      </w:r>
      <w:r w:rsidR="003B2BAB" w:rsidRPr="00CE7720">
        <w:rPr>
          <w:rFonts w:ascii="Times New Roman" w:hAnsi="Times New Roman" w:cs="Times New Roman"/>
        </w:rPr>
        <w:t>T</w:t>
      </w:r>
      <w:r w:rsidRPr="00CE7720">
        <w:rPr>
          <w:rFonts w:ascii="Times New Roman" w:hAnsi="Times New Roman" w:cs="Times New Roman"/>
        </w:rPr>
        <w:t>he</w:t>
      </w:r>
      <w:r w:rsidR="003B2BAB" w:rsidRPr="00CE7720">
        <w:rPr>
          <w:rFonts w:ascii="Times New Roman" w:hAnsi="Times New Roman" w:cs="Times New Roman"/>
        </w:rPr>
        <w:t xml:space="preserve"> stages of</w:t>
      </w:r>
      <w:r w:rsidRPr="00CE7720">
        <w:rPr>
          <w:rFonts w:ascii="Times New Roman" w:hAnsi="Times New Roman" w:cs="Times New Roman"/>
        </w:rPr>
        <w:t xml:space="preserve"> seminiferous tubules were determined according to Ahmed and de </w:t>
      </w:r>
      <w:proofErr w:type="spellStart"/>
      <w:r w:rsidRPr="00CE7720">
        <w:rPr>
          <w:rFonts w:ascii="Times New Roman" w:hAnsi="Times New Roman" w:cs="Times New Roman"/>
        </w:rPr>
        <w:t>Rooij</w:t>
      </w:r>
      <w:proofErr w:type="spellEnd"/>
      <w:r w:rsidR="00204F38" w:rsidRPr="00CE7720">
        <w:rPr>
          <w:rFonts w:ascii="Times New Roman" w:eastAsiaTheme="minorEastAsia" w:hAnsi="Times New Roman" w:cs="Times New Roman"/>
        </w:rPr>
        <w:t>.</w:t>
      </w:r>
      <w:r w:rsidRPr="00CE7720">
        <w:rPr>
          <w:rFonts w:ascii="Times New Roman" w:hAnsi="Times New Roman" w:cs="Times New Roman"/>
        </w:rPr>
        <w:fldChar w:fldCharType="begin"/>
      </w:r>
      <w:r w:rsidR="009812DA" w:rsidRPr="00CE7720">
        <w:rPr>
          <w:rFonts w:ascii="Times New Roman" w:hAnsi="Times New Roman" w:cs="Times New Roman"/>
        </w:rPr>
        <w:instrText xml:space="preserve"> ADDIN EN.CITE &lt;EndNote&gt;&lt;Cite&gt;&lt;Author&gt;Ahmed&lt;/Author&gt;&lt;Year&gt;2009&lt;/Year&gt;&lt;RecNum&gt;50&lt;/RecNum&gt;&lt;DisplayText&gt;[2]&lt;/DisplayText&gt;&lt;record&gt;&lt;rec-number&gt;50&lt;/rec-number&gt;&lt;foreign-keys&gt;&lt;key app="EN" db-id="arzeedrz4tzpr5e5zpgv92a6arsftweas29f" timestamp="1677983009"&gt;50&lt;/key&gt;&lt;/foreign-keys&gt;&lt;ref-type name="Journal Article"&gt;17&lt;/ref-type&gt;&lt;contributors&gt;&lt;authors&gt;&lt;author&gt;Ahmed, E. A.&lt;/author&gt;&lt;author&gt;de Rooij, D. G.&lt;/author&gt;&lt;/authors&gt;&lt;/contributors&gt;&lt;auth-address&gt;Department of Endocrinology, Utrecht University, Utrecht, The Netherlands.&lt;/auth-address&gt;&lt;titles&gt;&lt;title&gt;Staging of mouse seminiferous tubule cross-sections&lt;/title&gt;&lt;secondary-title&gt;Methods Mol Biol&lt;/secondary-title&gt;&lt;/titles&gt;&lt;periodical&gt;&lt;full-title&gt;Methods Mol Biol&lt;/full-title&gt;&lt;/periodical&gt;&lt;pages&gt;263-77&lt;/pages&gt;&lt;volume&gt;558&lt;/volume&gt;&lt;edition&gt;2009/08/18&lt;/edition&gt;&lt;keywords&gt;&lt;keyword&gt;Animals&lt;/keyword&gt;&lt;keyword&gt;Cell Differentiation/*physiology&lt;/keyword&gt;&lt;keyword&gt;Male&lt;/keyword&gt;&lt;keyword&gt;Mice&lt;/keyword&gt;&lt;keyword&gt;Microtomy/*methods&lt;/keyword&gt;&lt;keyword&gt;Seminiferous Tubules/*cytology/physiology&lt;/keyword&gt;&lt;keyword&gt;Staining and Labeling/methods&lt;/keyword&gt;&lt;keyword&gt;Time Factors&lt;/keyword&gt;&lt;keyword&gt;Tissue Fixation/methods&lt;/keyword&gt;&lt;/keywords&gt;&lt;dates&gt;&lt;year&gt;2009&lt;/year&gt;&lt;/dates&gt;&lt;isbn&gt;1064-3745 (Print)&amp;#xD;1064-3745 (Linking)&lt;/isbn&gt;&lt;accession-num&gt;19685330&lt;/accession-num&gt;&lt;urls&gt;&lt;related-urls&gt;&lt;url&gt;https://www.ncbi.nlm.nih.gov/pubmed/19685330&lt;/url&gt;&lt;/related-urls&gt;&lt;/urls&gt;&lt;electronic-resource-num&gt;10.1007/978-1-60761-103-5_16&lt;/electronic-resource-num&gt;&lt;/record&gt;&lt;/Cite&gt;&lt;/EndNote&gt;</w:instrText>
      </w:r>
      <w:r w:rsidRPr="00CE7720">
        <w:rPr>
          <w:rFonts w:ascii="Times New Roman" w:hAnsi="Times New Roman" w:cs="Times New Roman"/>
        </w:rPr>
        <w:fldChar w:fldCharType="separate"/>
      </w:r>
      <w:r w:rsidR="009812DA" w:rsidRPr="00CE7720">
        <w:rPr>
          <w:rFonts w:ascii="Times New Roman" w:hAnsi="Times New Roman" w:cs="Times New Roman"/>
          <w:noProof/>
        </w:rPr>
        <w:t>[2]</w:t>
      </w:r>
      <w:r w:rsidRPr="00CE7720">
        <w:rPr>
          <w:rFonts w:ascii="Times New Roman" w:hAnsi="Times New Roman" w:cs="Times New Roman"/>
        </w:rPr>
        <w:fldChar w:fldCharType="end"/>
      </w:r>
      <w:r w:rsidRPr="00CE7720">
        <w:rPr>
          <w:rFonts w:ascii="Times New Roman" w:hAnsi="Times New Roman" w:cs="Times New Roman"/>
        </w:rPr>
        <w:t xml:space="preserve"> </w:t>
      </w:r>
    </w:p>
    <w:p w14:paraId="0596C8B4" w14:textId="77777777" w:rsidR="00C41D6F" w:rsidRPr="00CE7720" w:rsidRDefault="00C41D6F" w:rsidP="00C41D6F">
      <w:pPr>
        <w:pStyle w:val="BodyA"/>
        <w:snapToGrid w:val="0"/>
        <w:spacing w:before="80" w:after="80" w:line="480" w:lineRule="auto"/>
        <w:jc w:val="both"/>
        <w:rPr>
          <w:rFonts w:ascii="Times New Roman" w:hAnsi="Times New Roman" w:cs="Times New Roman"/>
          <w:sz w:val="24"/>
          <w:szCs w:val="24"/>
        </w:rPr>
      </w:pPr>
    </w:p>
    <w:p w14:paraId="049E4536" w14:textId="77777777" w:rsidR="00C41D6F" w:rsidRPr="00CE7720" w:rsidRDefault="00C41D6F" w:rsidP="00C41D6F">
      <w:pPr>
        <w:pStyle w:val="BodyA"/>
        <w:snapToGrid w:val="0"/>
        <w:spacing w:before="80" w:after="80" w:line="480" w:lineRule="auto"/>
        <w:jc w:val="both"/>
        <w:rPr>
          <w:rFonts w:ascii="Times New Roman" w:hAnsi="Times New Roman" w:cs="Times New Roman"/>
          <w:b/>
          <w:bCs/>
          <w:sz w:val="24"/>
          <w:szCs w:val="24"/>
        </w:rPr>
      </w:pPr>
      <w:r w:rsidRPr="00CE7720">
        <w:rPr>
          <w:rFonts w:ascii="Times New Roman" w:hAnsi="Times New Roman" w:cs="Times New Roman"/>
          <w:b/>
          <w:bCs/>
          <w:sz w:val="24"/>
          <w:szCs w:val="24"/>
        </w:rPr>
        <w:t>Immunohistochemical analysis</w:t>
      </w:r>
    </w:p>
    <w:p w14:paraId="46D1D559" w14:textId="21FE563B" w:rsidR="00C41D6F" w:rsidRPr="00CE7720" w:rsidRDefault="00C41D6F" w:rsidP="00C41D6F">
      <w:pPr>
        <w:pStyle w:val="Default"/>
        <w:snapToGrid w:val="0"/>
        <w:spacing w:before="80" w:after="80" w:line="480" w:lineRule="auto"/>
        <w:jc w:val="both"/>
        <w:rPr>
          <w:rFonts w:ascii="Times New Roman" w:hAnsi="Times New Roman" w:cs="Times New Roman"/>
        </w:rPr>
      </w:pPr>
      <w:r w:rsidRPr="00CE7720">
        <w:rPr>
          <w:rFonts w:ascii="Times New Roman" w:hAnsi="Times New Roman" w:cs="Times New Roman"/>
        </w:rPr>
        <w:t xml:space="preserve"> After deparaffinization and dehydration</w:t>
      </w:r>
      <w:r w:rsidR="003B2BAB" w:rsidRPr="00CE7720">
        <w:rPr>
          <w:rFonts w:ascii="Times New Roman" w:hAnsi="Times New Roman" w:cs="Times New Roman"/>
        </w:rPr>
        <w:t>,</w:t>
      </w:r>
      <w:r w:rsidRPr="00CE7720">
        <w:rPr>
          <w:rFonts w:ascii="Times New Roman" w:hAnsi="Times New Roman" w:cs="Times New Roman"/>
        </w:rPr>
        <w:t xml:space="preserve"> sections were autoclaved at 95°C in antigen retrieval Buffer [</w:t>
      </w:r>
      <w:r w:rsidRPr="00CE7720">
        <w:rPr>
          <w:rFonts w:ascii="Times New Roman" w:hAnsi="Times New Roman" w:cs="Times New Roman"/>
          <w:lang w:val="nl-NL"/>
        </w:rPr>
        <w:t xml:space="preserve">0.01M Citrate Buffer/0.05% Tween 20 </w:t>
      </w:r>
      <w:r w:rsidRPr="00CE7720">
        <w:rPr>
          <w:rFonts w:ascii="Times New Roman" w:hAnsi="Times New Roman" w:cs="Times New Roman"/>
        </w:rPr>
        <w:t>(pH 6.0)]. After washing with PBS, the sections were blocked for one hour in BOND Primary Antibody Diluent. Primary antibody (Table S4) diluted in BOND Primary Antibody Diluent was added to the sections and incubated overnight at 4</w:t>
      </w:r>
      <w:r w:rsidRPr="00CE7720">
        <w:rPr>
          <w:rFonts w:ascii="Times New Roman" w:hAnsi="Times New Roman" w:cs="Times New Roman"/>
          <w:vertAlign w:val="superscript"/>
        </w:rPr>
        <w:t>o</w:t>
      </w:r>
      <w:r w:rsidR="003B2BAB" w:rsidRPr="00CE7720">
        <w:rPr>
          <w:rFonts w:ascii="Times New Roman" w:hAnsi="Times New Roman" w:cs="Times New Roman"/>
        </w:rPr>
        <w:t>C. After washing</w:t>
      </w:r>
      <w:r w:rsidRPr="00CE7720">
        <w:rPr>
          <w:rFonts w:ascii="Times New Roman" w:hAnsi="Times New Roman" w:cs="Times New Roman"/>
        </w:rPr>
        <w:t xml:space="preserve"> </w:t>
      </w:r>
      <w:r w:rsidR="003B2BAB" w:rsidRPr="00CE7720">
        <w:rPr>
          <w:rFonts w:ascii="Times New Roman" w:hAnsi="Times New Roman" w:cs="Times New Roman"/>
        </w:rPr>
        <w:t xml:space="preserve">in </w:t>
      </w:r>
      <w:r w:rsidRPr="00CE7720">
        <w:rPr>
          <w:rFonts w:ascii="Times New Roman" w:hAnsi="Times New Roman" w:cs="Times New Roman"/>
        </w:rPr>
        <w:t>PBS</w:t>
      </w:r>
      <w:r w:rsidR="003B2BAB" w:rsidRPr="00CE7720">
        <w:rPr>
          <w:rFonts w:ascii="Times New Roman" w:hAnsi="Times New Roman" w:cs="Times New Roman"/>
        </w:rPr>
        <w:t xml:space="preserve"> twice</w:t>
      </w:r>
      <w:r w:rsidRPr="00CE7720">
        <w:rPr>
          <w:rFonts w:ascii="Times New Roman" w:hAnsi="Times New Roman" w:cs="Times New Roman"/>
        </w:rPr>
        <w:t xml:space="preserve">, </w:t>
      </w:r>
      <w:r w:rsidR="001E306B" w:rsidRPr="00CE7720">
        <w:rPr>
          <w:rFonts w:ascii="Times New Roman" w:hAnsi="Times New Roman" w:cs="Times New Roman"/>
        </w:rPr>
        <w:t xml:space="preserve">a </w:t>
      </w:r>
      <w:r w:rsidRPr="00CE7720">
        <w:rPr>
          <w:rFonts w:ascii="Times New Roman" w:hAnsi="Times New Roman" w:cs="Times New Roman"/>
        </w:rPr>
        <w:t>secondary antibody reaction was performed for one hour at room temperature. Secondary antibodies</w:t>
      </w:r>
      <w:r w:rsidR="003B2BAB" w:rsidRPr="00CE7720">
        <w:rPr>
          <w:rFonts w:ascii="Times New Roman" w:hAnsi="Times New Roman" w:cs="Times New Roman"/>
        </w:rPr>
        <w:t xml:space="preserve"> were</w:t>
      </w:r>
      <w:r w:rsidRPr="00CE7720">
        <w:rPr>
          <w:rFonts w:ascii="Times New Roman" w:hAnsi="Times New Roman" w:cs="Times New Roman"/>
        </w:rPr>
        <w:t xml:space="preserve"> diluted in BOND Primary Antibody Diluent. DAPI was added to the secondary antibody solution to stain nuclei. Sections were washed with PBS before microscopy.</w:t>
      </w:r>
    </w:p>
    <w:p w14:paraId="7AF2A207" w14:textId="77777777" w:rsidR="009812DA" w:rsidRPr="00CE7720" w:rsidRDefault="009812DA">
      <w:pPr>
        <w:rPr>
          <w:rFonts w:ascii="Times New Roman" w:hAnsi="Times New Roman" w:cs="Times New Roman"/>
          <w:sz w:val="24"/>
          <w:szCs w:val="24"/>
        </w:rPr>
      </w:pPr>
    </w:p>
    <w:p w14:paraId="06BB421B" w14:textId="4D83B56F" w:rsidR="00FA2E5E" w:rsidRPr="00CE7720" w:rsidRDefault="00FA2E5E">
      <w:pPr>
        <w:rPr>
          <w:rFonts w:ascii="Times New Roman" w:hAnsi="Times New Roman" w:cs="Times New Roman"/>
          <w:b/>
          <w:bCs/>
          <w:sz w:val="24"/>
          <w:szCs w:val="24"/>
        </w:rPr>
      </w:pPr>
      <w:r w:rsidRPr="00CE7720">
        <w:rPr>
          <w:rFonts w:ascii="Times New Roman" w:hAnsi="Times New Roman" w:cs="Times New Roman"/>
          <w:b/>
          <w:bCs/>
          <w:sz w:val="24"/>
          <w:szCs w:val="24"/>
        </w:rPr>
        <w:t>ICSI</w:t>
      </w:r>
    </w:p>
    <w:p w14:paraId="30B5D06B" w14:textId="63CB2524" w:rsidR="00195163" w:rsidRPr="00CE7720" w:rsidRDefault="00FA2E5E" w:rsidP="006D23CE">
      <w:pPr>
        <w:spacing w:line="480" w:lineRule="auto"/>
        <w:ind w:firstLineChars="50" w:firstLine="120"/>
        <w:rPr>
          <w:rFonts w:ascii="Times New Roman" w:eastAsia="Helvetica Neue" w:hAnsi="Times New Roman" w:cs="Times New Roman"/>
          <w:color w:val="000000"/>
          <w:kern w:val="0"/>
          <w:sz w:val="24"/>
          <w:szCs w:val="24"/>
          <w:u w:color="000000"/>
          <w:bdr w:val="nil"/>
          <w:lang w:val="nl-NL"/>
        </w:rPr>
      </w:pPr>
      <w:r w:rsidRPr="00CE7720">
        <w:rPr>
          <w:rFonts w:ascii="Times New Roman" w:eastAsia="Helvetica Neue" w:hAnsi="Times New Roman" w:cs="Times New Roman"/>
          <w:color w:val="000000"/>
          <w:kern w:val="0"/>
          <w:sz w:val="24"/>
          <w:szCs w:val="24"/>
          <w:u w:color="000000"/>
          <w:bdr w:val="nil"/>
          <w:lang w:val="nl-NL"/>
        </w:rPr>
        <w:t>Four months after the transplantation of GS cells, seminiferous tubules showing EGFP fluorescence were collected from the host testes. Seminiferous tubules were digested with enzymatic treatment</w:t>
      </w:r>
      <w:r w:rsidR="006D23CE" w:rsidRPr="00CE7720">
        <w:rPr>
          <w:rFonts w:ascii="Times New Roman" w:eastAsia="Helvetica Neue" w:hAnsi="Times New Roman" w:cs="Times New Roman"/>
          <w:color w:val="000000"/>
          <w:kern w:val="0"/>
          <w:sz w:val="24"/>
          <w:szCs w:val="24"/>
          <w:u w:color="000000"/>
          <w:bdr w:val="nil"/>
          <w:lang w:val="nl-NL"/>
        </w:rPr>
        <w:t>s</w:t>
      </w:r>
      <w:r w:rsidRPr="00CE7720">
        <w:rPr>
          <w:rFonts w:ascii="Times New Roman" w:eastAsia="Helvetica Neue" w:hAnsi="Times New Roman" w:cs="Times New Roman"/>
          <w:color w:val="000000"/>
          <w:kern w:val="0"/>
          <w:sz w:val="24"/>
          <w:szCs w:val="24"/>
          <w:u w:color="000000"/>
          <w:bdr w:val="nil"/>
          <w:lang w:val="nl-NL"/>
        </w:rPr>
        <w:t>. Firstly, they were treated with collagenase I (1mg/ml) in IMDM for 30 min at 37</w:t>
      </w:r>
      <w:r w:rsidRPr="00CE7720">
        <w:rPr>
          <w:rFonts w:ascii="Times New Roman" w:eastAsia="Helvetica Neue" w:hAnsi="Times New Roman" w:cs="Times New Roman"/>
          <w:color w:val="000000"/>
          <w:kern w:val="0"/>
          <w:sz w:val="24"/>
          <w:szCs w:val="24"/>
          <w:u w:color="000000"/>
          <w:bdr w:val="nil"/>
          <w:vertAlign w:val="superscript"/>
          <w:lang w:val="nl-NL"/>
        </w:rPr>
        <w:t>o</w:t>
      </w:r>
      <w:r w:rsidRPr="00CE7720">
        <w:rPr>
          <w:rFonts w:ascii="Times New Roman" w:eastAsia="Helvetica Neue" w:hAnsi="Times New Roman" w:cs="Times New Roman"/>
          <w:color w:val="000000"/>
          <w:kern w:val="0"/>
          <w:sz w:val="24"/>
          <w:szCs w:val="24"/>
          <w:u w:color="000000"/>
          <w:bdr w:val="nil"/>
          <w:lang w:val="nl-NL"/>
        </w:rPr>
        <w:t xml:space="preserve">C with shaking. After collecting </w:t>
      </w:r>
      <w:r w:rsidR="00062D96" w:rsidRPr="00CE7720">
        <w:rPr>
          <w:rFonts w:ascii="Times New Roman" w:eastAsia="Helvetica Neue" w:hAnsi="Times New Roman" w:cs="Times New Roman"/>
          <w:color w:val="000000"/>
          <w:kern w:val="0"/>
          <w:sz w:val="24"/>
          <w:szCs w:val="24"/>
          <w:u w:color="000000"/>
          <w:bdr w:val="nil"/>
          <w:lang w:val="nl-NL"/>
        </w:rPr>
        <w:t>cells</w:t>
      </w:r>
      <w:r w:rsidRPr="00CE7720">
        <w:rPr>
          <w:rFonts w:ascii="Times New Roman" w:eastAsia="Helvetica Neue" w:hAnsi="Times New Roman" w:cs="Times New Roman"/>
          <w:color w:val="000000"/>
          <w:kern w:val="0"/>
          <w:sz w:val="24"/>
          <w:szCs w:val="24"/>
          <w:u w:color="000000"/>
          <w:bdr w:val="nil"/>
          <w:lang w:val="nl-NL"/>
        </w:rPr>
        <w:t xml:space="preserve"> by centrifug</w:t>
      </w:r>
      <w:r w:rsidR="009505E5" w:rsidRPr="00CE7720">
        <w:rPr>
          <w:rFonts w:ascii="Times New Roman" w:eastAsia="Helvetica Neue" w:hAnsi="Times New Roman" w:cs="Times New Roman"/>
          <w:color w:val="000000"/>
          <w:kern w:val="0"/>
          <w:sz w:val="24"/>
          <w:szCs w:val="24"/>
          <w:u w:color="000000"/>
          <w:bdr w:val="nil"/>
          <w:lang w:val="nl-NL"/>
        </w:rPr>
        <w:t>ation (</w:t>
      </w:r>
      <w:r w:rsidR="00195163" w:rsidRPr="00CE7720">
        <w:rPr>
          <w:rFonts w:ascii="Times New Roman" w:eastAsia="Helvetica Neue" w:hAnsi="Times New Roman" w:cs="Times New Roman"/>
          <w:color w:val="000000"/>
          <w:kern w:val="0"/>
          <w:sz w:val="24"/>
          <w:szCs w:val="24"/>
          <w:u w:color="000000"/>
          <w:bdr w:val="nil"/>
          <w:lang w:val="nl-NL"/>
        </w:rPr>
        <w:t>10</w:t>
      </w:r>
      <w:r w:rsidR="009505E5" w:rsidRPr="00CE7720">
        <w:rPr>
          <w:rFonts w:ascii="Times New Roman" w:eastAsia="Helvetica Neue" w:hAnsi="Times New Roman" w:cs="Times New Roman"/>
          <w:color w:val="000000"/>
          <w:kern w:val="0"/>
          <w:sz w:val="24"/>
          <w:szCs w:val="24"/>
          <w:u w:color="000000"/>
          <w:bdr w:val="nil"/>
          <w:lang w:val="nl-NL"/>
        </w:rPr>
        <w:t xml:space="preserve">00 </w:t>
      </w:r>
      <w:r w:rsidR="00195163" w:rsidRPr="00CE7720">
        <w:rPr>
          <w:rFonts w:ascii="Times New Roman" w:eastAsia="Helvetica Neue" w:hAnsi="Times New Roman" w:cs="Times New Roman"/>
          <w:color w:val="000000"/>
          <w:kern w:val="0"/>
          <w:sz w:val="24"/>
          <w:szCs w:val="24"/>
          <w:u w:color="000000"/>
          <w:bdr w:val="nil"/>
          <w:lang w:val="nl-NL"/>
        </w:rPr>
        <w:t>×</w:t>
      </w:r>
      <w:r w:rsidR="009505E5" w:rsidRPr="00CE7720">
        <w:rPr>
          <w:rFonts w:ascii="Times New Roman" w:eastAsia="Helvetica Neue" w:hAnsi="Times New Roman" w:cs="Times New Roman"/>
          <w:color w:val="000000"/>
          <w:kern w:val="0"/>
          <w:sz w:val="24"/>
          <w:szCs w:val="24"/>
          <w:u w:color="000000"/>
          <w:bdr w:val="nil"/>
          <w:lang w:val="nl-NL"/>
        </w:rPr>
        <w:t xml:space="preserve">g, 5 min), cells were further digested with 0.25% Trypsin/EDTA solution </w:t>
      </w:r>
      <w:r w:rsidR="009505E5" w:rsidRPr="00CE7720">
        <w:rPr>
          <w:rFonts w:ascii="Times New Roman" w:eastAsia="Helvetica Neue" w:hAnsi="Times New Roman" w:cs="Times New Roman"/>
          <w:color w:val="000000"/>
          <w:kern w:val="0"/>
          <w:sz w:val="24"/>
          <w:szCs w:val="24"/>
          <w:u w:color="000000"/>
          <w:bdr w:val="nil"/>
          <w:lang w:val="nl-NL"/>
        </w:rPr>
        <w:t xml:space="preserve">for </w:t>
      </w:r>
      <w:r w:rsidR="009505E5" w:rsidRPr="00CE7720">
        <w:rPr>
          <w:rFonts w:ascii="Times New Roman" w:eastAsia="Helvetica Neue" w:hAnsi="Times New Roman" w:cs="Times New Roman"/>
          <w:color w:val="000000"/>
          <w:kern w:val="0"/>
          <w:sz w:val="24"/>
          <w:szCs w:val="24"/>
          <w:u w:color="000000"/>
          <w:bdr w:val="nil"/>
          <w:lang w:val="nl-NL"/>
        </w:rPr>
        <w:t>10</w:t>
      </w:r>
      <w:r w:rsidR="009505E5" w:rsidRPr="00CE7720">
        <w:rPr>
          <w:rFonts w:ascii="Times New Roman" w:eastAsia="Helvetica Neue" w:hAnsi="Times New Roman" w:cs="Times New Roman"/>
          <w:color w:val="000000"/>
          <w:kern w:val="0"/>
          <w:sz w:val="24"/>
          <w:szCs w:val="24"/>
          <w:u w:color="000000"/>
          <w:bdr w:val="nil"/>
          <w:lang w:val="nl-NL"/>
        </w:rPr>
        <w:t xml:space="preserve"> min at 37</w:t>
      </w:r>
      <w:r w:rsidR="009505E5" w:rsidRPr="00CE7720">
        <w:rPr>
          <w:rFonts w:ascii="Times New Roman" w:eastAsia="Helvetica Neue" w:hAnsi="Times New Roman" w:cs="Times New Roman"/>
          <w:color w:val="000000"/>
          <w:kern w:val="0"/>
          <w:sz w:val="24"/>
          <w:szCs w:val="24"/>
          <w:u w:color="000000"/>
          <w:bdr w:val="nil"/>
          <w:vertAlign w:val="superscript"/>
          <w:lang w:val="nl-NL"/>
        </w:rPr>
        <w:t>o</w:t>
      </w:r>
      <w:r w:rsidR="009505E5" w:rsidRPr="00CE7720">
        <w:rPr>
          <w:rFonts w:ascii="Times New Roman" w:eastAsia="Helvetica Neue" w:hAnsi="Times New Roman" w:cs="Times New Roman"/>
          <w:color w:val="000000"/>
          <w:kern w:val="0"/>
          <w:sz w:val="24"/>
          <w:szCs w:val="24"/>
          <w:u w:color="000000"/>
          <w:bdr w:val="nil"/>
          <w:lang w:val="nl-NL"/>
        </w:rPr>
        <w:t>C with shaking</w:t>
      </w:r>
      <w:r w:rsidR="009505E5" w:rsidRPr="00CE7720">
        <w:rPr>
          <w:rFonts w:ascii="Times New Roman" w:eastAsia="Helvetica Neue" w:hAnsi="Times New Roman" w:cs="Times New Roman"/>
          <w:color w:val="000000"/>
          <w:kern w:val="0"/>
          <w:sz w:val="24"/>
          <w:szCs w:val="24"/>
          <w:u w:color="000000"/>
          <w:bdr w:val="nil"/>
          <w:lang w:val="nl-NL"/>
        </w:rPr>
        <w:t xml:space="preserve">. The reaction was stopped by adding an equal volume of 10% FCS/DMEM. DNase I was added and left at room temperature for 1 min. </w:t>
      </w:r>
      <w:r w:rsidRPr="00CE7720">
        <w:rPr>
          <w:rFonts w:ascii="Times New Roman" w:eastAsia="Helvetica Neue" w:hAnsi="Times New Roman" w:cs="Times New Roman"/>
          <w:color w:val="000000"/>
          <w:kern w:val="0"/>
          <w:sz w:val="24"/>
          <w:szCs w:val="24"/>
          <w:u w:color="000000"/>
          <w:bdr w:val="nil"/>
          <w:lang w:val="nl-NL"/>
        </w:rPr>
        <w:t xml:space="preserve"> </w:t>
      </w:r>
      <w:r w:rsidR="009505E5" w:rsidRPr="00CE7720">
        <w:rPr>
          <w:rFonts w:ascii="Times New Roman" w:eastAsia="Helvetica Neue" w:hAnsi="Times New Roman" w:cs="Times New Roman"/>
          <w:color w:val="000000"/>
          <w:kern w:val="0"/>
          <w:sz w:val="24"/>
          <w:szCs w:val="24"/>
          <w:u w:color="000000"/>
          <w:bdr w:val="nil"/>
          <w:lang w:val="nl-NL"/>
        </w:rPr>
        <w:t xml:space="preserve">Cells were collected by centrifugation </w:t>
      </w:r>
      <w:r w:rsidR="00195163" w:rsidRPr="00CE7720">
        <w:rPr>
          <w:rFonts w:ascii="Times New Roman" w:eastAsia="Helvetica Neue" w:hAnsi="Times New Roman" w:cs="Times New Roman"/>
          <w:color w:val="000000"/>
          <w:kern w:val="0"/>
          <w:sz w:val="24"/>
          <w:szCs w:val="24"/>
          <w:u w:color="000000"/>
          <w:bdr w:val="nil"/>
          <w:lang w:val="nl-NL"/>
        </w:rPr>
        <w:t>(1000 ×g, 5 min)</w:t>
      </w:r>
      <w:r w:rsidR="00195163" w:rsidRPr="00CE7720">
        <w:rPr>
          <w:rFonts w:ascii="Times New Roman" w:eastAsia="Helvetica Neue" w:hAnsi="Times New Roman" w:cs="Times New Roman"/>
          <w:color w:val="000000"/>
          <w:kern w:val="0"/>
          <w:sz w:val="24"/>
          <w:szCs w:val="24"/>
          <w:u w:color="000000"/>
          <w:bdr w:val="nil"/>
          <w:lang w:val="nl-NL"/>
        </w:rPr>
        <w:t xml:space="preserve">, and suspended in 85% GL-PBS (PBS containing </w:t>
      </w:r>
      <w:r w:rsidR="00195163" w:rsidRPr="00CE7720">
        <w:rPr>
          <w:rFonts w:ascii="Times New Roman" w:eastAsia="Helvetica Neue" w:hAnsi="Times New Roman" w:cs="Times New Roman"/>
          <w:color w:val="000000"/>
          <w:kern w:val="0"/>
          <w:sz w:val="24"/>
          <w:szCs w:val="24"/>
          <w:u w:color="000000"/>
          <w:bdr w:val="nil"/>
          <w:lang w:val="nl-NL"/>
        </w:rPr>
        <w:t>5.6 mM glucose, 5.4 mM sodium lactate, and 0.1 mg/ml of polyvinyl alcohol</w:t>
      </w:r>
      <w:r w:rsidR="00195163" w:rsidRPr="00CE7720">
        <w:rPr>
          <w:rFonts w:ascii="Times New Roman" w:eastAsia="Helvetica Neue" w:hAnsi="Times New Roman" w:cs="Times New Roman"/>
          <w:color w:val="000000"/>
          <w:kern w:val="0"/>
          <w:sz w:val="24"/>
          <w:szCs w:val="24"/>
          <w:u w:color="000000"/>
          <w:bdr w:val="nil"/>
          <w:lang w:val="nl-NL"/>
        </w:rPr>
        <w:t xml:space="preserve">)/7.5% FCS/7.5% glycerol. The suspended cells were frozen </w:t>
      </w:r>
      <w:r w:rsidR="00062D96" w:rsidRPr="00CE7720">
        <w:rPr>
          <w:rFonts w:ascii="Times New Roman" w:eastAsia="Helvetica Neue" w:hAnsi="Times New Roman" w:cs="Times New Roman"/>
          <w:color w:val="000000"/>
          <w:kern w:val="0"/>
          <w:sz w:val="24"/>
          <w:szCs w:val="24"/>
          <w:u w:color="000000"/>
          <w:bdr w:val="nil"/>
          <w:lang w:val="nl-NL"/>
        </w:rPr>
        <w:t>at</w:t>
      </w:r>
      <w:r w:rsidR="00195163" w:rsidRPr="00CE7720">
        <w:rPr>
          <w:rFonts w:ascii="Times New Roman" w:eastAsia="Helvetica Neue" w:hAnsi="Times New Roman" w:cs="Times New Roman"/>
          <w:color w:val="000000"/>
          <w:kern w:val="0"/>
          <w:sz w:val="24"/>
          <w:szCs w:val="24"/>
          <w:u w:color="000000"/>
          <w:bdr w:val="nil"/>
          <w:lang w:val="nl-NL"/>
        </w:rPr>
        <w:t xml:space="preserve"> -80</w:t>
      </w:r>
      <w:r w:rsidR="00195163" w:rsidRPr="00CE7720">
        <w:rPr>
          <w:rFonts w:ascii="Times New Roman" w:eastAsia="Helvetica Neue" w:hAnsi="Times New Roman" w:cs="Times New Roman"/>
          <w:color w:val="000000"/>
          <w:kern w:val="0"/>
          <w:sz w:val="24"/>
          <w:szCs w:val="24"/>
          <w:u w:color="000000"/>
          <w:bdr w:val="nil"/>
          <w:vertAlign w:val="superscript"/>
          <w:lang w:val="nl-NL"/>
        </w:rPr>
        <w:t>o</w:t>
      </w:r>
      <w:r w:rsidR="00195163" w:rsidRPr="00CE7720">
        <w:rPr>
          <w:rFonts w:ascii="Times New Roman" w:eastAsia="Helvetica Neue" w:hAnsi="Times New Roman" w:cs="Times New Roman"/>
          <w:color w:val="000000"/>
          <w:kern w:val="0"/>
          <w:sz w:val="24"/>
          <w:szCs w:val="24"/>
          <w:u w:color="000000"/>
          <w:bdr w:val="nil"/>
          <w:lang w:val="nl-NL"/>
        </w:rPr>
        <w:t>C</w:t>
      </w:r>
      <w:r w:rsidR="00195163" w:rsidRPr="00CE7720">
        <w:rPr>
          <w:rFonts w:ascii="Times New Roman" w:eastAsia="Helvetica Neue" w:hAnsi="Times New Roman" w:cs="Times New Roman"/>
          <w:color w:val="000000"/>
          <w:kern w:val="0"/>
          <w:sz w:val="24"/>
          <w:szCs w:val="24"/>
          <w:u w:color="000000"/>
          <w:bdr w:val="nil"/>
          <w:lang w:val="nl-NL"/>
        </w:rPr>
        <w:t xml:space="preserve">, and then, they were stored in liquid nitrogen. </w:t>
      </w:r>
    </w:p>
    <w:p w14:paraId="7C8B3FC6" w14:textId="77777777" w:rsidR="00FA2E5E" w:rsidRPr="00CE7720" w:rsidRDefault="00FA2E5E">
      <w:pPr>
        <w:rPr>
          <w:rFonts w:ascii="Times New Roman" w:hAnsi="Times New Roman" w:cs="Times New Roman"/>
          <w:sz w:val="24"/>
          <w:szCs w:val="24"/>
        </w:rPr>
      </w:pPr>
    </w:p>
    <w:p w14:paraId="68A9A93C" w14:textId="77777777" w:rsidR="00FA2E5E" w:rsidRPr="00CE7720" w:rsidRDefault="00FA2E5E">
      <w:pPr>
        <w:rPr>
          <w:rFonts w:ascii="Times New Roman" w:hAnsi="Times New Roman" w:cs="Times New Roman"/>
          <w:sz w:val="24"/>
          <w:szCs w:val="24"/>
        </w:rPr>
      </w:pPr>
    </w:p>
    <w:p w14:paraId="0B2D15E6" w14:textId="77777777" w:rsidR="009812DA" w:rsidRPr="00CE7720" w:rsidRDefault="009812DA" w:rsidP="009812DA">
      <w:pPr>
        <w:pStyle w:val="EndNoteBibliography"/>
        <w:ind w:left="720" w:hanging="720"/>
        <w:rPr>
          <w:rFonts w:ascii="Times New Roman" w:hAnsi="Times New Roman" w:cs="Times New Roman"/>
          <w:sz w:val="24"/>
          <w:szCs w:val="24"/>
        </w:rPr>
      </w:pPr>
      <w:r w:rsidRPr="00CE7720">
        <w:rPr>
          <w:rFonts w:ascii="Times New Roman" w:hAnsi="Times New Roman" w:cs="Times New Roman"/>
          <w:sz w:val="24"/>
          <w:szCs w:val="24"/>
        </w:rPr>
        <w:fldChar w:fldCharType="begin"/>
      </w:r>
      <w:r w:rsidRPr="00CE7720">
        <w:rPr>
          <w:rFonts w:ascii="Times New Roman" w:hAnsi="Times New Roman" w:cs="Times New Roman"/>
          <w:sz w:val="24"/>
          <w:szCs w:val="24"/>
        </w:rPr>
        <w:instrText xml:space="preserve"> ADDIN EN.REFLIST </w:instrText>
      </w:r>
      <w:r w:rsidRPr="00CE7720">
        <w:rPr>
          <w:rFonts w:ascii="Times New Roman" w:hAnsi="Times New Roman" w:cs="Times New Roman"/>
          <w:sz w:val="24"/>
          <w:szCs w:val="24"/>
        </w:rPr>
        <w:fldChar w:fldCharType="separate"/>
      </w:r>
      <w:r w:rsidRPr="00CE7720">
        <w:rPr>
          <w:rFonts w:ascii="Times New Roman" w:hAnsi="Times New Roman" w:cs="Times New Roman"/>
          <w:sz w:val="24"/>
          <w:szCs w:val="24"/>
        </w:rPr>
        <w:t>1.</w:t>
      </w:r>
      <w:r w:rsidRPr="00CE7720">
        <w:rPr>
          <w:rFonts w:ascii="Times New Roman" w:hAnsi="Times New Roman" w:cs="Times New Roman"/>
          <w:sz w:val="24"/>
          <w:szCs w:val="24"/>
        </w:rPr>
        <w:tab/>
        <w:t>Eto T, Takahashi R, Kamisako T. Strain preservation of experimental animals: vitrification of two-cell stage embryos for multiple mouse strains. Cryobiology 2015; 70:150-155.</w:t>
      </w:r>
    </w:p>
    <w:p w14:paraId="5BADCEF4" w14:textId="77777777" w:rsidR="009812DA" w:rsidRPr="00CE7720" w:rsidRDefault="009812DA" w:rsidP="009812DA">
      <w:pPr>
        <w:pStyle w:val="EndNoteBibliography"/>
        <w:ind w:left="720" w:hanging="720"/>
        <w:rPr>
          <w:rFonts w:ascii="Times New Roman" w:hAnsi="Times New Roman" w:cs="Times New Roman"/>
          <w:sz w:val="24"/>
          <w:szCs w:val="24"/>
        </w:rPr>
      </w:pPr>
      <w:r w:rsidRPr="00CE7720">
        <w:rPr>
          <w:rFonts w:ascii="Times New Roman" w:hAnsi="Times New Roman" w:cs="Times New Roman"/>
          <w:sz w:val="24"/>
          <w:szCs w:val="24"/>
        </w:rPr>
        <w:t>2.</w:t>
      </w:r>
      <w:r w:rsidRPr="00CE7720">
        <w:rPr>
          <w:rFonts w:ascii="Times New Roman" w:hAnsi="Times New Roman" w:cs="Times New Roman"/>
          <w:sz w:val="24"/>
          <w:szCs w:val="24"/>
        </w:rPr>
        <w:tab/>
        <w:t>Ahmed EA, de Rooij DG. Staging of mouse seminiferous tubule cross-sections. Methods Mol Biol 2009; 558:263-277.</w:t>
      </w:r>
    </w:p>
    <w:p w14:paraId="35E93B89" w14:textId="046A439D" w:rsidR="0078042C" w:rsidRPr="00CE7720" w:rsidRDefault="009812DA">
      <w:pPr>
        <w:rPr>
          <w:rFonts w:ascii="Times New Roman" w:hAnsi="Times New Roman" w:cs="Times New Roman"/>
          <w:sz w:val="24"/>
          <w:szCs w:val="24"/>
        </w:rPr>
      </w:pPr>
      <w:r w:rsidRPr="00CE7720">
        <w:rPr>
          <w:rFonts w:ascii="Times New Roman" w:hAnsi="Times New Roman" w:cs="Times New Roman"/>
          <w:sz w:val="24"/>
          <w:szCs w:val="24"/>
        </w:rPr>
        <w:fldChar w:fldCharType="end"/>
      </w:r>
      <w:r w:rsidR="0078042C" w:rsidRPr="00CE7720">
        <w:rPr>
          <w:rFonts w:ascii="Times New Roman" w:hAnsi="Times New Roman" w:cs="Times New Roman"/>
          <w:sz w:val="24"/>
          <w:szCs w:val="24"/>
        </w:rPr>
        <w:br w:type="page"/>
      </w:r>
    </w:p>
    <w:p w14:paraId="3ED9AB20" w14:textId="77777777" w:rsidR="0078042C" w:rsidRPr="00CE7720" w:rsidRDefault="0078042C" w:rsidP="0078042C">
      <w:pPr>
        <w:pStyle w:val="BodyA"/>
        <w:snapToGrid w:val="0"/>
        <w:spacing w:before="80" w:after="80" w:line="480" w:lineRule="auto"/>
        <w:rPr>
          <w:rFonts w:ascii="Times New Roman" w:hAnsi="Times New Roman" w:cs="Times New Roman"/>
          <w:b/>
          <w:bCs/>
          <w:sz w:val="24"/>
          <w:szCs w:val="24"/>
        </w:rPr>
      </w:pPr>
      <w:r w:rsidRPr="00CE7720">
        <w:rPr>
          <w:rFonts w:ascii="Times New Roman" w:hAnsi="Times New Roman" w:cs="Times New Roman"/>
          <w:b/>
          <w:bCs/>
          <w:sz w:val="24"/>
          <w:szCs w:val="24"/>
        </w:rPr>
        <w:t>Supplementary Figure Legends</w:t>
      </w:r>
    </w:p>
    <w:p w14:paraId="6457F0AB" w14:textId="33CFB19D" w:rsidR="0078042C" w:rsidRPr="00CE7720" w:rsidRDefault="0078042C" w:rsidP="0078042C">
      <w:pPr>
        <w:pStyle w:val="BodyA"/>
        <w:snapToGrid w:val="0"/>
        <w:spacing w:before="80" w:after="80" w:line="480" w:lineRule="auto"/>
        <w:rPr>
          <w:rFonts w:ascii="Times New Roman" w:hAnsi="Times New Roman" w:cs="Times New Roman"/>
          <w:sz w:val="24"/>
          <w:szCs w:val="24"/>
        </w:rPr>
      </w:pPr>
      <w:r w:rsidRPr="00CE7720">
        <w:rPr>
          <w:rFonts w:ascii="Times New Roman" w:hAnsi="Times New Roman" w:cs="Times New Roman"/>
          <w:sz w:val="24"/>
          <w:szCs w:val="24"/>
        </w:rPr>
        <w:t xml:space="preserve">Figure S1. </w:t>
      </w:r>
      <w:proofErr w:type="spellStart"/>
      <w:r w:rsidRPr="00CE7720">
        <w:rPr>
          <w:rFonts w:ascii="Times New Roman" w:hAnsi="Times New Roman" w:cs="Times New Roman"/>
          <w:sz w:val="24"/>
          <w:szCs w:val="24"/>
        </w:rPr>
        <w:t>Vasa</w:t>
      </w:r>
      <w:r w:rsidRPr="00CE7720">
        <w:rPr>
          <w:rFonts w:ascii="Times New Roman" w:hAnsi="Times New Roman" w:cs="Times New Roman"/>
          <w:sz w:val="24"/>
          <w:szCs w:val="24"/>
          <w:vertAlign w:val="superscript"/>
        </w:rPr>
        <w:t>wt</w:t>
      </w:r>
      <w:proofErr w:type="spellEnd"/>
      <w:r w:rsidRPr="00CE7720">
        <w:rPr>
          <w:rFonts w:ascii="Times New Roman" w:hAnsi="Times New Roman" w:cs="Times New Roman"/>
          <w:sz w:val="24"/>
          <w:szCs w:val="24"/>
          <w:vertAlign w:val="superscript"/>
        </w:rPr>
        <w:t xml:space="preserve">/Tk30 </w:t>
      </w:r>
      <w:r w:rsidRPr="00CE7720">
        <w:rPr>
          <w:rFonts w:ascii="Times New Roman" w:hAnsi="Times New Roman" w:cs="Times New Roman"/>
          <w:sz w:val="24"/>
          <w:szCs w:val="24"/>
        </w:rPr>
        <w:t>recipient testes 4 months after GS cell transplantation</w:t>
      </w:r>
    </w:p>
    <w:p w14:paraId="1CB8C7A2" w14:textId="5F46AEBE" w:rsidR="0078042C" w:rsidRPr="00CE7720" w:rsidRDefault="0078042C" w:rsidP="0078042C">
      <w:pPr>
        <w:pStyle w:val="BodyA"/>
        <w:numPr>
          <w:ilvl w:val="0"/>
          <w:numId w:val="1"/>
        </w:numPr>
        <w:snapToGrid w:val="0"/>
        <w:spacing w:before="80" w:after="80" w:line="480" w:lineRule="auto"/>
        <w:rPr>
          <w:rFonts w:ascii="Times New Roman" w:hAnsi="Times New Roman" w:cs="Times New Roman"/>
          <w:sz w:val="24"/>
          <w:szCs w:val="24"/>
        </w:rPr>
      </w:pPr>
      <w:r w:rsidRPr="00CE7720">
        <w:rPr>
          <w:rFonts w:ascii="Times New Roman" w:hAnsi="Times New Roman" w:cs="Times New Roman"/>
          <w:sz w:val="24"/>
          <w:szCs w:val="24"/>
        </w:rPr>
        <w:t xml:space="preserve">Macroscopic observation of testes 4 months after GS cell transplantation. The transplanted GS cells harbored CAG-EGFP transgene. </w:t>
      </w:r>
      <w:r w:rsidR="00383B19" w:rsidRPr="00CE7720">
        <w:rPr>
          <w:rFonts w:ascii="Times New Roman" w:hAnsi="Times New Roman" w:cs="Times New Roman"/>
          <w:sz w:val="24"/>
          <w:szCs w:val="24"/>
        </w:rPr>
        <w:t xml:space="preserve">Bright field image (left) and EGFP fluorescent image (right) are shown. </w:t>
      </w:r>
    </w:p>
    <w:p w14:paraId="77CF60D3" w14:textId="77777777" w:rsidR="0078042C" w:rsidRPr="00CE7720" w:rsidRDefault="0078042C" w:rsidP="0078042C">
      <w:pPr>
        <w:pStyle w:val="BodyA"/>
        <w:numPr>
          <w:ilvl w:val="0"/>
          <w:numId w:val="1"/>
        </w:numPr>
        <w:snapToGrid w:val="0"/>
        <w:spacing w:before="80" w:after="80" w:line="480" w:lineRule="auto"/>
        <w:rPr>
          <w:rFonts w:ascii="Times New Roman" w:hAnsi="Times New Roman" w:cs="Times New Roman"/>
          <w:sz w:val="24"/>
          <w:szCs w:val="24"/>
        </w:rPr>
      </w:pPr>
      <w:r w:rsidRPr="00CE7720">
        <w:rPr>
          <w:rFonts w:ascii="Times New Roman" w:hAnsi="Times New Roman" w:cs="Times New Roman"/>
          <w:sz w:val="24"/>
          <w:szCs w:val="24"/>
        </w:rPr>
        <w:t>Immunohistochemical analysis of testis transplanted with GS cells. Testis shown in (a) was analyzed.</w:t>
      </w:r>
    </w:p>
    <w:p w14:paraId="69C269B9" w14:textId="79370922" w:rsidR="0078042C" w:rsidRPr="00CE7720" w:rsidRDefault="0078042C" w:rsidP="0078042C">
      <w:pPr>
        <w:pStyle w:val="BodyA"/>
        <w:numPr>
          <w:ilvl w:val="0"/>
          <w:numId w:val="1"/>
        </w:numPr>
        <w:snapToGrid w:val="0"/>
        <w:spacing w:before="80" w:after="80" w:line="480" w:lineRule="auto"/>
        <w:rPr>
          <w:rFonts w:ascii="Times New Roman" w:hAnsi="Times New Roman" w:cs="Times New Roman"/>
          <w:sz w:val="24"/>
          <w:szCs w:val="24"/>
        </w:rPr>
      </w:pPr>
      <w:r w:rsidRPr="00CE7720">
        <w:rPr>
          <w:rFonts w:ascii="Times New Roman" w:hAnsi="Times New Roman" w:cs="Times New Roman"/>
          <w:sz w:val="24"/>
          <w:szCs w:val="24"/>
        </w:rPr>
        <w:t xml:space="preserve">Offspring produced by ICSI using sperm derived from testis shown in (a). </w:t>
      </w:r>
    </w:p>
    <w:p w14:paraId="19E44AE8" w14:textId="230FC088" w:rsidR="00062D96" w:rsidRPr="00CE7720" w:rsidRDefault="00062D96">
      <w:pPr>
        <w:rPr>
          <w:rFonts w:ascii="Times New Roman" w:hAnsi="Times New Roman" w:cs="Times New Roman"/>
        </w:rPr>
        <w:sectPr w:rsidR="00062D96" w:rsidRPr="00CE7720" w:rsidSect="006E2E45">
          <w:pgSz w:w="11906" w:h="16838"/>
          <w:pgMar w:top="1985" w:right="1701" w:bottom="1701" w:left="1701" w:header="851" w:footer="992" w:gutter="0"/>
          <w:cols w:space="425"/>
          <w:docGrid w:type="lines" w:linePitch="360"/>
        </w:sectPr>
      </w:pPr>
    </w:p>
    <w:p w14:paraId="01BC8D68" w14:textId="77777777" w:rsidR="006F4F5F" w:rsidRPr="00CE7720" w:rsidRDefault="006F4F5F">
      <w:pPr>
        <w:rPr>
          <w:rFonts w:ascii="Times New Roman" w:hAnsi="Times New Roman" w:cs="Times New Roman"/>
        </w:rPr>
        <w:sectPr w:rsidR="006F4F5F" w:rsidRPr="00CE7720" w:rsidSect="006E2E45">
          <w:type w:val="continuous"/>
          <w:pgSz w:w="11906" w:h="16838"/>
          <w:pgMar w:top="1985" w:right="1701" w:bottom="1701" w:left="1701" w:header="851" w:footer="992" w:gutter="0"/>
          <w:cols w:space="425"/>
          <w:docGrid w:type="lines" w:linePitch="360"/>
        </w:sectPr>
      </w:pPr>
    </w:p>
    <w:p w14:paraId="2F8FEACF" w14:textId="77777777" w:rsidR="001E358F" w:rsidRPr="00CE7720" w:rsidRDefault="001E358F" w:rsidP="001E358F">
      <w:pPr>
        <w:pStyle w:val="Body"/>
        <w:snapToGrid w:val="0"/>
        <w:spacing w:after="120"/>
        <w:rPr>
          <w:rFonts w:ascii="Times New Roman" w:hAnsi="Times New Roman" w:cs="Times New Roman"/>
        </w:rPr>
      </w:pPr>
      <w:r w:rsidRPr="00CE7720">
        <w:rPr>
          <w:rFonts w:ascii="Times New Roman" w:hAnsi="Times New Roman" w:cs="Times New Roman"/>
        </w:rPr>
        <w:t>Table S1. Breeding results for the various genotype pairs</w:t>
      </w:r>
    </w:p>
    <w:tbl>
      <w:tblPr>
        <w:tblW w:w="963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307"/>
        <w:gridCol w:w="425"/>
        <w:gridCol w:w="1276"/>
        <w:gridCol w:w="425"/>
        <w:gridCol w:w="1124"/>
        <w:gridCol w:w="1625"/>
        <w:gridCol w:w="1724"/>
        <w:gridCol w:w="1724"/>
      </w:tblGrid>
      <w:tr w:rsidR="001E358F" w:rsidRPr="00CE7720" w14:paraId="1519C62B" w14:textId="77777777" w:rsidTr="003A7C8B">
        <w:trPr>
          <w:trHeight w:val="295"/>
        </w:trPr>
        <w:tc>
          <w:tcPr>
            <w:tcW w:w="1732" w:type="dxa"/>
            <w:gridSpan w:val="2"/>
            <w:tcBorders>
              <w:top w:val="single" w:sz="2" w:space="0" w:color="000000"/>
              <w:left w:val="single" w:sz="2"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3F2FC3F7"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Male mice</w:t>
            </w:r>
          </w:p>
        </w:tc>
        <w:tc>
          <w:tcPr>
            <w:tcW w:w="1701" w:type="dxa"/>
            <w:gridSpan w:val="2"/>
            <w:tcBorders>
              <w:top w:val="single" w:sz="2"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267DC07C"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Female mice</w:t>
            </w:r>
          </w:p>
        </w:tc>
        <w:tc>
          <w:tcPr>
            <w:tcW w:w="1124" w:type="dxa"/>
            <w:tcBorders>
              <w:top w:val="single" w:sz="2"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414E2226" w14:textId="67B02DAF" w:rsidR="001E358F" w:rsidRPr="00CE7720" w:rsidRDefault="001E358F" w:rsidP="003A7C8B">
            <w:pPr>
              <w:pStyle w:val="TableStyle2"/>
              <w:snapToGrid w:val="0"/>
              <w:jc w:val="center"/>
              <w:rPr>
                <w:rFonts w:ascii="Times New Roman" w:eastAsiaTheme="minorEastAsia" w:hAnsi="Times New Roman" w:cs="Times New Roman"/>
                <w:sz w:val="22"/>
                <w:szCs w:val="22"/>
              </w:rPr>
            </w:pPr>
            <w:r w:rsidRPr="00CE7720">
              <w:rPr>
                <w:rFonts w:ascii="Times New Roman" w:hAnsi="Times New Roman" w:cs="Times New Roman"/>
                <w:sz w:val="22"/>
                <w:szCs w:val="22"/>
              </w:rPr>
              <w:t xml:space="preserve">Breeding </w:t>
            </w:r>
            <w:r w:rsidR="00CE7720" w:rsidRPr="00CE7720">
              <w:rPr>
                <w:rFonts w:ascii="Times New Roman" w:eastAsiaTheme="minorEastAsia" w:hAnsi="Times New Roman" w:cs="Times New Roman"/>
                <w:sz w:val="22"/>
                <w:szCs w:val="22"/>
              </w:rPr>
              <w:t>duration</w:t>
            </w:r>
          </w:p>
        </w:tc>
        <w:tc>
          <w:tcPr>
            <w:tcW w:w="1625" w:type="dxa"/>
            <w:tcBorders>
              <w:top w:val="single" w:sz="2"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6D80E21F"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Number of litters</w:t>
            </w:r>
          </w:p>
        </w:tc>
        <w:tc>
          <w:tcPr>
            <w:tcW w:w="1724" w:type="dxa"/>
            <w:tcBorders>
              <w:top w:val="single" w:sz="2"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046FA2B2"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Litter size</w:t>
            </w:r>
          </w:p>
        </w:tc>
        <w:tc>
          <w:tcPr>
            <w:tcW w:w="1724" w:type="dxa"/>
            <w:tcBorders>
              <w:top w:val="single" w:sz="2" w:space="0" w:color="000000"/>
              <w:left w:val="single" w:sz="8" w:space="0" w:color="000000"/>
              <w:bottom w:val="single" w:sz="8" w:space="0" w:color="000000"/>
              <w:right w:val="single" w:sz="2" w:space="0" w:color="000000"/>
            </w:tcBorders>
            <w:shd w:val="clear" w:color="auto" w:fill="auto"/>
            <w:tcMar>
              <w:top w:w="80" w:type="dxa"/>
              <w:left w:w="80" w:type="dxa"/>
              <w:bottom w:w="80" w:type="dxa"/>
              <w:right w:w="80" w:type="dxa"/>
            </w:tcMar>
            <w:vAlign w:val="center"/>
          </w:tcPr>
          <w:p w14:paraId="49C13BA3"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Average litter size</w:t>
            </w:r>
          </w:p>
        </w:tc>
      </w:tr>
      <w:tr w:rsidR="001E358F" w:rsidRPr="00CE7720" w14:paraId="587743B9" w14:textId="77777777" w:rsidTr="003A7C8B">
        <w:trPr>
          <w:trHeight w:val="295"/>
        </w:trPr>
        <w:tc>
          <w:tcPr>
            <w:tcW w:w="1307" w:type="dxa"/>
            <w:tcBorders>
              <w:top w:val="single" w:sz="8"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18D40CF5" w14:textId="77777777" w:rsidR="001E358F" w:rsidRPr="00CE7720" w:rsidRDefault="001E358F" w:rsidP="003A7C8B">
            <w:pPr>
              <w:pStyle w:val="TableStyle2"/>
              <w:snapToGrid w:val="0"/>
              <w:jc w:val="center"/>
              <w:rPr>
                <w:rFonts w:ascii="Times New Roman" w:hAnsi="Times New Roman" w:cs="Times New Roman"/>
                <w:sz w:val="22"/>
                <w:szCs w:val="22"/>
              </w:rPr>
            </w:pPr>
            <w:proofErr w:type="spellStart"/>
            <w:r w:rsidRPr="00CE7720">
              <w:rPr>
                <w:rFonts w:ascii="Times New Roman" w:hAnsi="Times New Roman" w:cs="Times New Roman"/>
                <w:sz w:val="22"/>
                <w:szCs w:val="22"/>
              </w:rPr>
              <w:t>Vasa</w:t>
            </w:r>
            <w:r w:rsidRPr="00CE7720">
              <w:rPr>
                <w:rFonts w:ascii="Times New Roman" w:hAnsi="Times New Roman" w:cs="Times New Roman"/>
                <w:sz w:val="22"/>
                <w:szCs w:val="22"/>
                <w:vertAlign w:val="superscript"/>
              </w:rPr>
              <w:t>wt</w:t>
            </w:r>
            <w:proofErr w:type="spellEnd"/>
            <w:r w:rsidRPr="00CE7720">
              <w:rPr>
                <w:rFonts w:ascii="Times New Roman" w:hAnsi="Times New Roman" w:cs="Times New Roman"/>
                <w:sz w:val="22"/>
                <w:szCs w:val="22"/>
                <w:vertAlign w:val="superscript"/>
              </w:rPr>
              <w:t>/Tk30</w:t>
            </w:r>
          </w:p>
        </w:tc>
        <w:tc>
          <w:tcPr>
            <w:tcW w:w="425" w:type="dxa"/>
            <w:tcBorders>
              <w:top w:val="single" w:sz="8" w:space="0" w:color="000000"/>
              <w:left w:val="single" w:sz="2"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1A01C25C"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4"/>
                <w:szCs w:val="24"/>
              </w:rPr>
              <w:t>×</w:t>
            </w:r>
            <w:r w:rsidRPr="00CE7720">
              <w:rPr>
                <w:rFonts w:ascii="Times New Roman" w:hAnsi="Times New Roman" w:cs="Times New Roman"/>
                <w:sz w:val="22"/>
                <w:szCs w:val="22"/>
              </w:rPr>
              <w:t>1</w:t>
            </w:r>
          </w:p>
        </w:tc>
        <w:tc>
          <w:tcPr>
            <w:tcW w:w="1276" w:type="dxa"/>
            <w:tcBorders>
              <w:top w:val="single" w:sz="8" w:space="0" w:color="000000"/>
              <w:left w:val="single" w:sz="8"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508A1578" w14:textId="77777777" w:rsidR="001E358F" w:rsidRPr="00CE7720" w:rsidRDefault="001E358F" w:rsidP="003A7C8B">
            <w:pPr>
              <w:pStyle w:val="TableStyle2"/>
              <w:snapToGrid w:val="0"/>
              <w:jc w:val="center"/>
              <w:rPr>
                <w:rFonts w:ascii="Times New Roman" w:hAnsi="Times New Roman" w:cs="Times New Roman"/>
                <w:sz w:val="22"/>
                <w:szCs w:val="22"/>
              </w:rPr>
            </w:pPr>
            <w:proofErr w:type="spellStart"/>
            <w:r w:rsidRPr="00CE7720">
              <w:rPr>
                <w:rFonts w:ascii="Times New Roman" w:hAnsi="Times New Roman" w:cs="Times New Roman"/>
                <w:sz w:val="22"/>
                <w:szCs w:val="22"/>
              </w:rPr>
              <w:t>Vasa</w:t>
            </w:r>
            <w:r w:rsidRPr="00CE7720">
              <w:rPr>
                <w:rFonts w:ascii="Times New Roman" w:hAnsi="Times New Roman" w:cs="Times New Roman"/>
                <w:sz w:val="22"/>
                <w:szCs w:val="22"/>
                <w:vertAlign w:val="superscript"/>
              </w:rPr>
              <w:t>wt</w:t>
            </w:r>
            <w:proofErr w:type="spellEnd"/>
            <w:r w:rsidRPr="00CE7720">
              <w:rPr>
                <w:rFonts w:ascii="Times New Roman" w:hAnsi="Times New Roman" w:cs="Times New Roman"/>
                <w:sz w:val="22"/>
                <w:szCs w:val="22"/>
                <w:vertAlign w:val="superscript"/>
              </w:rPr>
              <w:t>/Tk30</w:t>
            </w:r>
          </w:p>
        </w:tc>
        <w:tc>
          <w:tcPr>
            <w:tcW w:w="425" w:type="dxa"/>
            <w:tcBorders>
              <w:top w:val="single" w:sz="8" w:space="0" w:color="000000"/>
              <w:left w:val="single" w:sz="2"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5C667276"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4"/>
                <w:szCs w:val="24"/>
              </w:rPr>
              <w:t>×</w:t>
            </w:r>
            <w:r w:rsidRPr="00CE7720">
              <w:rPr>
                <w:rFonts w:ascii="Times New Roman" w:hAnsi="Times New Roman" w:cs="Times New Roman"/>
                <w:sz w:val="22"/>
                <w:szCs w:val="22"/>
              </w:rPr>
              <w:t>2</w:t>
            </w:r>
          </w:p>
        </w:tc>
        <w:tc>
          <w:tcPr>
            <w:tcW w:w="1124" w:type="dxa"/>
            <w:tcBorders>
              <w:top w:val="single" w:sz="8"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6141F8D9"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6 months</w:t>
            </w:r>
          </w:p>
        </w:tc>
        <w:tc>
          <w:tcPr>
            <w:tcW w:w="1625" w:type="dxa"/>
            <w:tcBorders>
              <w:top w:val="single" w:sz="8"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3AF490D2"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11</w:t>
            </w:r>
          </w:p>
        </w:tc>
        <w:tc>
          <w:tcPr>
            <w:tcW w:w="1724" w:type="dxa"/>
            <w:tcBorders>
              <w:top w:val="single" w:sz="8"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5364A905"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2–12</w:t>
            </w:r>
          </w:p>
        </w:tc>
        <w:tc>
          <w:tcPr>
            <w:tcW w:w="1724" w:type="dxa"/>
            <w:tcBorders>
              <w:top w:val="single" w:sz="8" w:space="0" w:color="000000"/>
              <w:left w:val="single" w:sz="8"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57B511C3"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7.64</w:t>
            </w:r>
          </w:p>
        </w:tc>
      </w:tr>
      <w:tr w:rsidR="001E358F" w:rsidRPr="00CE7720" w14:paraId="336875A9" w14:textId="77777777" w:rsidTr="003A7C8B">
        <w:trPr>
          <w:trHeight w:val="295"/>
        </w:trPr>
        <w:tc>
          <w:tcPr>
            <w:tcW w:w="130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726E00E5" w14:textId="77777777" w:rsidR="001E358F" w:rsidRPr="00CE7720" w:rsidRDefault="001E358F" w:rsidP="003A7C8B">
            <w:pPr>
              <w:pStyle w:val="TableStyle2"/>
              <w:snapToGrid w:val="0"/>
              <w:jc w:val="center"/>
              <w:rPr>
                <w:rFonts w:ascii="Times New Roman" w:hAnsi="Times New Roman" w:cs="Times New Roman"/>
                <w:sz w:val="22"/>
                <w:szCs w:val="22"/>
              </w:rPr>
            </w:pPr>
            <w:proofErr w:type="spellStart"/>
            <w:r w:rsidRPr="00CE7720">
              <w:rPr>
                <w:rFonts w:ascii="Times New Roman" w:hAnsi="Times New Roman" w:cs="Times New Roman"/>
                <w:sz w:val="22"/>
                <w:szCs w:val="22"/>
              </w:rPr>
              <w:t>Vasa</w:t>
            </w:r>
            <w:r w:rsidRPr="00CE7720">
              <w:rPr>
                <w:rFonts w:ascii="Times New Roman" w:hAnsi="Times New Roman" w:cs="Times New Roman"/>
                <w:sz w:val="22"/>
                <w:szCs w:val="22"/>
                <w:vertAlign w:val="superscript"/>
              </w:rPr>
              <w:t>wt</w:t>
            </w:r>
            <w:proofErr w:type="spellEnd"/>
            <w:r w:rsidRPr="00CE7720">
              <w:rPr>
                <w:rFonts w:ascii="Times New Roman" w:hAnsi="Times New Roman" w:cs="Times New Roman"/>
                <w:sz w:val="22"/>
                <w:szCs w:val="22"/>
                <w:vertAlign w:val="superscript"/>
              </w:rPr>
              <w:t>/Tk30</w:t>
            </w:r>
          </w:p>
        </w:tc>
        <w:tc>
          <w:tcPr>
            <w:tcW w:w="425" w:type="dxa"/>
            <w:tcBorders>
              <w:top w:val="single" w:sz="2" w:space="0" w:color="000000"/>
              <w:left w:val="single" w:sz="2"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01255897"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4"/>
                <w:szCs w:val="24"/>
              </w:rPr>
              <w:t>×</w:t>
            </w:r>
            <w:r w:rsidRPr="00CE7720">
              <w:rPr>
                <w:rFonts w:ascii="Times New Roman" w:hAnsi="Times New Roman" w:cs="Times New Roman"/>
                <w:sz w:val="22"/>
                <w:szCs w:val="22"/>
              </w:rPr>
              <w:t>1</w:t>
            </w:r>
          </w:p>
        </w:tc>
        <w:tc>
          <w:tcPr>
            <w:tcW w:w="1276" w:type="dxa"/>
            <w:tcBorders>
              <w:top w:val="single" w:sz="2" w:space="0" w:color="000000"/>
              <w:left w:val="single" w:sz="8"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10C45507" w14:textId="77777777" w:rsidR="001E358F" w:rsidRPr="00CE7720" w:rsidRDefault="001E358F" w:rsidP="003A7C8B">
            <w:pPr>
              <w:pStyle w:val="TableStyle2"/>
              <w:snapToGrid w:val="0"/>
              <w:jc w:val="center"/>
              <w:rPr>
                <w:rFonts w:ascii="Times New Roman" w:hAnsi="Times New Roman" w:cs="Times New Roman"/>
                <w:sz w:val="22"/>
                <w:szCs w:val="22"/>
              </w:rPr>
            </w:pPr>
            <w:proofErr w:type="spellStart"/>
            <w:r w:rsidRPr="00CE7720">
              <w:rPr>
                <w:rFonts w:ascii="Times New Roman" w:hAnsi="Times New Roman" w:cs="Times New Roman"/>
                <w:sz w:val="22"/>
                <w:szCs w:val="22"/>
              </w:rPr>
              <w:t>Vasa</w:t>
            </w:r>
            <w:r w:rsidRPr="00CE7720">
              <w:rPr>
                <w:rFonts w:ascii="Times New Roman" w:hAnsi="Times New Roman" w:cs="Times New Roman"/>
                <w:sz w:val="22"/>
                <w:szCs w:val="22"/>
                <w:vertAlign w:val="superscript"/>
              </w:rPr>
              <w:t>wt</w:t>
            </w:r>
            <w:proofErr w:type="spellEnd"/>
            <w:r w:rsidRPr="00CE7720">
              <w:rPr>
                <w:rFonts w:ascii="Times New Roman" w:hAnsi="Times New Roman" w:cs="Times New Roman"/>
                <w:sz w:val="22"/>
                <w:szCs w:val="22"/>
                <w:vertAlign w:val="superscript"/>
              </w:rPr>
              <w:t>/Tk30</w:t>
            </w:r>
          </w:p>
        </w:tc>
        <w:tc>
          <w:tcPr>
            <w:tcW w:w="425" w:type="dxa"/>
            <w:tcBorders>
              <w:top w:val="single" w:sz="2" w:space="0" w:color="000000"/>
              <w:left w:val="single" w:sz="2"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56FE9B8D"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4"/>
                <w:szCs w:val="24"/>
              </w:rPr>
              <w:t>×</w:t>
            </w:r>
            <w:r w:rsidRPr="00CE7720">
              <w:rPr>
                <w:rFonts w:ascii="Times New Roman" w:hAnsi="Times New Roman" w:cs="Times New Roman"/>
                <w:sz w:val="22"/>
                <w:szCs w:val="22"/>
              </w:rPr>
              <w:t>3</w:t>
            </w:r>
          </w:p>
        </w:tc>
        <w:tc>
          <w:tcPr>
            <w:tcW w:w="1124" w:type="dxa"/>
            <w:tcBorders>
              <w:top w:val="single" w:sz="2"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00A2436F"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5 months</w:t>
            </w:r>
          </w:p>
        </w:tc>
        <w:tc>
          <w:tcPr>
            <w:tcW w:w="1625" w:type="dxa"/>
            <w:tcBorders>
              <w:top w:val="single" w:sz="2"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6C01B4F7"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10</w:t>
            </w:r>
          </w:p>
        </w:tc>
        <w:tc>
          <w:tcPr>
            <w:tcW w:w="1724" w:type="dxa"/>
            <w:tcBorders>
              <w:top w:val="single" w:sz="2"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1888580D"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5–20</w:t>
            </w:r>
          </w:p>
        </w:tc>
        <w:tc>
          <w:tcPr>
            <w:tcW w:w="1724" w:type="dxa"/>
            <w:tcBorders>
              <w:top w:val="single" w:sz="2" w:space="0" w:color="000000"/>
              <w:left w:val="single" w:sz="8"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41A6B487"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9.2</w:t>
            </w:r>
          </w:p>
        </w:tc>
      </w:tr>
      <w:tr w:rsidR="001E358F" w:rsidRPr="00CE7720" w14:paraId="77323295" w14:textId="77777777" w:rsidTr="003A7C8B">
        <w:trPr>
          <w:trHeight w:val="295"/>
        </w:trPr>
        <w:tc>
          <w:tcPr>
            <w:tcW w:w="130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4976AD56" w14:textId="77777777" w:rsidR="001E358F" w:rsidRPr="00CE7720" w:rsidRDefault="001E358F" w:rsidP="003A7C8B">
            <w:pPr>
              <w:pStyle w:val="TableStyle2"/>
              <w:snapToGrid w:val="0"/>
              <w:jc w:val="center"/>
              <w:rPr>
                <w:rFonts w:ascii="Times New Roman" w:hAnsi="Times New Roman" w:cs="Times New Roman"/>
                <w:sz w:val="22"/>
                <w:szCs w:val="22"/>
              </w:rPr>
            </w:pPr>
            <w:proofErr w:type="spellStart"/>
            <w:r w:rsidRPr="00CE7720">
              <w:rPr>
                <w:rFonts w:ascii="Times New Roman" w:hAnsi="Times New Roman" w:cs="Times New Roman"/>
                <w:sz w:val="22"/>
                <w:szCs w:val="22"/>
              </w:rPr>
              <w:t>Vasa</w:t>
            </w:r>
            <w:r w:rsidRPr="00CE7720">
              <w:rPr>
                <w:rFonts w:ascii="Times New Roman" w:hAnsi="Times New Roman" w:cs="Times New Roman"/>
                <w:sz w:val="22"/>
                <w:szCs w:val="22"/>
                <w:vertAlign w:val="superscript"/>
              </w:rPr>
              <w:t>wt</w:t>
            </w:r>
            <w:proofErr w:type="spellEnd"/>
            <w:r w:rsidRPr="00CE7720">
              <w:rPr>
                <w:rFonts w:ascii="Times New Roman" w:hAnsi="Times New Roman" w:cs="Times New Roman"/>
                <w:sz w:val="22"/>
                <w:szCs w:val="22"/>
                <w:vertAlign w:val="superscript"/>
              </w:rPr>
              <w:t>/Tk30</w:t>
            </w:r>
          </w:p>
        </w:tc>
        <w:tc>
          <w:tcPr>
            <w:tcW w:w="425" w:type="dxa"/>
            <w:tcBorders>
              <w:top w:val="single" w:sz="2" w:space="0" w:color="000000"/>
              <w:left w:val="single" w:sz="2"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68E48705"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4"/>
                <w:szCs w:val="24"/>
              </w:rPr>
              <w:t>×</w:t>
            </w:r>
            <w:r w:rsidRPr="00CE7720">
              <w:rPr>
                <w:rFonts w:ascii="Times New Roman" w:hAnsi="Times New Roman" w:cs="Times New Roman"/>
                <w:sz w:val="22"/>
                <w:szCs w:val="22"/>
              </w:rPr>
              <w:t>1</w:t>
            </w:r>
          </w:p>
        </w:tc>
        <w:tc>
          <w:tcPr>
            <w:tcW w:w="1276" w:type="dxa"/>
            <w:tcBorders>
              <w:top w:val="single" w:sz="2" w:space="0" w:color="000000"/>
              <w:left w:val="single" w:sz="8"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221CAF4C" w14:textId="77777777" w:rsidR="001E358F" w:rsidRPr="00CE7720" w:rsidRDefault="001E358F" w:rsidP="003A7C8B">
            <w:pPr>
              <w:pStyle w:val="TableStyle2"/>
              <w:snapToGrid w:val="0"/>
              <w:jc w:val="center"/>
              <w:rPr>
                <w:rFonts w:ascii="Times New Roman" w:hAnsi="Times New Roman" w:cs="Times New Roman"/>
                <w:sz w:val="22"/>
                <w:szCs w:val="22"/>
              </w:rPr>
            </w:pPr>
            <w:proofErr w:type="spellStart"/>
            <w:r w:rsidRPr="00CE7720">
              <w:rPr>
                <w:rFonts w:ascii="Times New Roman" w:hAnsi="Times New Roman" w:cs="Times New Roman"/>
                <w:sz w:val="22"/>
                <w:szCs w:val="22"/>
              </w:rPr>
              <w:t>Vasa</w:t>
            </w:r>
            <w:r w:rsidRPr="00CE7720">
              <w:rPr>
                <w:rFonts w:ascii="Times New Roman" w:hAnsi="Times New Roman" w:cs="Times New Roman"/>
                <w:sz w:val="22"/>
                <w:szCs w:val="22"/>
                <w:vertAlign w:val="superscript"/>
              </w:rPr>
              <w:t>wt</w:t>
            </w:r>
            <w:proofErr w:type="spellEnd"/>
            <w:r w:rsidRPr="00CE7720">
              <w:rPr>
                <w:rFonts w:ascii="Times New Roman" w:hAnsi="Times New Roman" w:cs="Times New Roman"/>
                <w:sz w:val="22"/>
                <w:szCs w:val="22"/>
                <w:vertAlign w:val="superscript"/>
              </w:rPr>
              <w:t>/Tk30</w:t>
            </w:r>
          </w:p>
        </w:tc>
        <w:tc>
          <w:tcPr>
            <w:tcW w:w="425" w:type="dxa"/>
            <w:tcBorders>
              <w:top w:val="single" w:sz="2" w:space="0" w:color="000000"/>
              <w:left w:val="single" w:sz="2"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417DC057"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4"/>
                <w:szCs w:val="24"/>
              </w:rPr>
              <w:t>×</w:t>
            </w:r>
            <w:r w:rsidRPr="00CE7720">
              <w:rPr>
                <w:rFonts w:ascii="Times New Roman" w:hAnsi="Times New Roman" w:cs="Times New Roman"/>
                <w:sz w:val="22"/>
                <w:szCs w:val="22"/>
              </w:rPr>
              <w:t>2</w:t>
            </w:r>
          </w:p>
        </w:tc>
        <w:tc>
          <w:tcPr>
            <w:tcW w:w="1124" w:type="dxa"/>
            <w:tcBorders>
              <w:top w:val="single" w:sz="2"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10489942"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5 months</w:t>
            </w:r>
          </w:p>
        </w:tc>
        <w:tc>
          <w:tcPr>
            <w:tcW w:w="1625" w:type="dxa"/>
            <w:tcBorders>
              <w:top w:val="single" w:sz="2"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4C2C2FAC"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8</w:t>
            </w:r>
          </w:p>
        </w:tc>
        <w:tc>
          <w:tcPr>
            <w:tcW w:w="1724" w:type="dxa"/>
            <w:tcBorders>
              <w:top w:val="single" w:sz="2"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562DCA40"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2–16</w:t>
            </w:r>
          </w:p>
        </w:tc>
        <w:tc>
          <w:tcPr>
            <w:tcW w:w="1724" w:type="dxa"/>
            <w:tcBorders>
              <w:top w:val="single" w:sz="2" w:space="0" w:color="000000"/>
              <w:left w:val="single" w:sz="8"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35B4E140"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8</w:t>
            </w:r>
          </w:p>
        </w:tc>
      </w:tr>
      <w:tr w:rsidR="001E358F" w:rsidRPr="00CE7720" w14:paraId="3DF20D8D" w14:textId="77777777" w:rsidTr="003A7C8B">
        <w:trPr>
          <w:trHeight w:val="295"/>
        </w:trPr>
        <w:tc>
          <w:tcPr>
            <w:tcW w:w="130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5BCB7244"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BDF1</w:t>
            </w:r>
          </w:p>
        </w:tc>
        <w:tc>
          <w:tcPr>
            <w:tcW w:w="425" w:type="dxa"/>
            <w:tcBorders>
              <w:top w:val="single" w:sz="2" w:space="0" w:color="000000"/>
              <w:left w:val="single" w:sz="2"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26EB8986"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4"/>
                <w:szCs w:val="24"/>
              </w:rPr>
              <w:t>×</w:t>
            </w:r>
            <w:r w:rsidRPr="00CE7720">
              <w:rPr>
                <w:rFonts w:ascii="Times New Roman" w:hAnsi="Times New Roman" w:cs="Times New Roman"/>
                <w:sz w:val="22"/>
                <w:szCs w:val="22"/>
              </w:rPr>
              <w:t>1</w:t>
            </w:r>
          </w:p>
        </w:tc>
        <w:tc>
          <w:tcPr>
            <w:tcW w:w="1276" w:type="dxa"/>
            <w:tcBorders>
              <w:top w:val="single" w:sz="2" w:space="0" w:color="000000"/>
              <w:left w:val="single" w:sz="8"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3507A5F5"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Vasa</w:t>
            </w:r>
            <w:r w:rsidRPr="00CE7720">
              <w:rPr>
                <w:rFonts w:ascii="Times New Roman" w:hAnsi="Times New Roman" w:cs="Times New Roman"/>
                <w:sz w:val="22"/>
                <w:szCs w:val="22"/>
                <w:vertAlign w:val="superscript"/>
              </w:rPr>
              <w:t>Tk30/Tk30</w:t>
            </w:r>
          </w:p>
        </w:tc>
        <w:tc>
          <w:tcPr>
            <w:tcW w:w="425" w:type="dxa"/>
            <w:tcBorders>
              <w:top w:val="single" w:sz="2" w:space="0" w:color="000000"/>
              <w:left w:val="single" w:sz="2"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01767E66"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4"/>
                <w:szCs w:val="24"/>
              </w:rPr>
              <w:t>×</w:t>
            </w:r>
            <w:r w:rsidRPr="00CE7720">
              <w:rPr>
                <w:rFonts w:ascii="Times New Roman" w:hAnsi="Times New Roman" w:cs="Times New Roman"/>
                <w:sz w:val="22"/>
                <w:szCs w:val="22"/>
              </w:rPr>
              <w:t>2</w:t>
            </w:r>
          </w:p>
        </w:tc>
        <w:tc>
          <w:tcPr>
            <w:tcW w:w="1124" w:type="dxa"/>
            <w:tcBorders>
              <w:top w:val="single" w:sz="2"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39DBD317"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2 months</w:t>
            </w:r>
          </w:p>
        </w:tc>
        <w:tc>
          <w:tcPr>
            <w:tcW w:w="1625" w:type="dxa"/>
            <w:tcBorders>
              <w:top w:val="single" w:sz="2"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413DF080"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3</w:t>
            </w:r>
          </w:p>
        </w:tc>
        <w:tc>
          <w:tcPr>
            <w:tcW w:w="1724" w:type="dxa"/>
            <w:tcBorders>
              <w:top w:val="single" w:sz="2"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004026F6"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6–7</w:t>
            </w:r>
          </w:p>
        </w:tc>
        <w:tc>
          <w:tcPr>
            <w:tcW w:w="1724" w:type="dxa"/>
            <w:tcBorders>
              <w:top w:val="single" w:sz="2" w:space="0" w:color="000000"/>
              <w:left w:val="single" w:sz="8"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38235148"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6.33</w:t>
            </w:r>
          </w:p>
        </w:tc>
      </w:tr>
      <w:tr w:rsidR="001E358F" w:rsidRPr="00CE7720" w14:paraId="3CCAA481" w14:textId="77777777" w:rsidTr="003A7C8B">
        <w:trPr>
          <w:trHeight w:val="295"/>
        </w:trPr>
        <w:tc>
          <w:tcPr>
            <w:tcW w:w="130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09FEACA6"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Vasa</w:t>
            </w:r>
            <w:r w:rsidRPr="00CE7720">
              <w:rPr>
                <w:rFonts w:ascii="Times New Roman" w:hAnsi="Times New Roman" w:cs="Times New Roman"/>
                <w:sz w:val="22"/>
                <w:szCs w:val="22"/>
                <w:vertAlign w:val="superscript"/>
              </w:rPr>
              <w:t>Tk30/Tk30</w:t>
            </w:r>
          </w:p>
        </w:tc>
        <w:tc>
          <w:tcPr>
            <w:tcW w:w="425" w:type="dxa"/>
            <w:tcBorders>
              <w:top w:val="single" w:sz="2" w:space="0" w:color="000000"/>
              <w:left w:val="single" w:sz="2"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0A32084B"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4"/>
                <w:szCs w:val="24"/>
              </w:rPr>
              <w:t>×</w:t>
            </w:r>
            <w:r w:rsidRPr="00CE7720">
              <w:rPr>
                <w:rFonts w:ascii="Times New Roman" w:hAnsi="Times New Roman" w:cs="Times New Roman"/>
                <w:sz w:val="22"/>
                <w:szCs w:val="22"/>
              </w:rPr>
              <w:t>1</w:t>
            </w:r>
          </w:p>
        </w:tc>
        <w:tc>
          <w:tcPr>
            <w:tcW w:w="1276" w:type="dxa"/>
            <w:tcBorders>
              <w:top w:val="single" w:sz="2" w:space="0" w:color="000000"/>
              <w:left w:val="single" w:sz="8"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3C74CA43" w14:textId="77777777" w:rsidR="001E358F" w:rsidRPr="00CE7720" w:rsidRDefault="001E358F" w:rsidP="003A7C8B">
            <w:pPr>
              <w:pStyle w:val="TableStyle2"/>
              <w:snapToGrid w:val="0"/>
              <w:jc w:val="center"/>
              <w:rPr>
                <w:rFonts w:ascii="Times New Roman" w:hAnsi="Times New Roman" w:cs="Times New Roman"/>
                <w:sz w:val="22"/>
                <w:szCs w:val="22"/>
              </w:rPr>
            </w:pPr>
            <w:proofErr w:type="spellStart"/>
            <w:r w:rsidRPr="00CE7720">
              <w:rPr>
                <w:rFonts w:ascii="Times New Roman" w:hAnsi="Times New Roman" w:cs="Times New Roman"/>
                <w:sz w:val="22"/>
                <w:szCs w:val="22"/>
              </w:rPr>
              <w:t>Vasa</w:t>
            </w:r>
            <w:r w:rsidRPr="00CE7720">
              <w:rPr>
                <w:rFonts w:ascii="Times New Roman" w:hAnsi="Times New Roman" w:cs="Times New Roman"/>
                <w:sz w:val="22"/>
                <w:szCs w:val="22"/>
                <w:vertAlign w:val="superscript"/>
              </w:rPr>
              <w:t>wt</w:t>
            </w:r>
            <w:proofErr w:type="spellEnd"/>
            <w:r w:rsidRPr="00CE7720">
              <w:rPr>
                <w:rFonts w:ascii="Times New Roman" w:hAnsi="Times New Roman" w:cs="Times New Roman"/>
                <w:sz w:val="22"/>
                <w:szCs w:val="22"/>
                <w:vertAlign w:val="superscript"/>
              </w:rPr>
              <w:t>/</w:t>
            </w:r>
            <w:proofErr w:type="spellStart"/>
            <w:r w:rsidRPr="00CE7720">
              <w:rPr>
                <w:rFonts w:ascii="Times New Roman" w:hAnsi="Times New Roman" w:cs="Times New Roman"/>
                <w:sz w:val="22"/>
                <w:szCs w:val="22"/>
                <w:vertAlign w:val="superscript"/>
              </w:rPr>
              <w:t>wt</w:t>
            </w:r>
            <w:proofErr w:type="spellEnd"/>
          </w:p>
        </w:tc>
        <w:tc>
          <w:tcPr>
            <w:tcW w:w="425" w:type="dxa"/>
            <w:tcBorders>
              <w:top w:val="single" w:sz="2" w:space="0" w:color="000000"/>
              <w:left w:val="single" w:sz="2"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67803BD6"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4"/>
                <w:szCs w:val="24"/>
              </w:rPr>
              <w:t>×</w:t>
            </w:r>
            <w:r w:rsidRPr="00CE7720">
              <w:rPr>
                <w:rFonts w:ascii="Times New Roman" w:hAnsi="Times New Roman" w:cs="Times New Roman"/>
                <w:sz w:val="22"/>
                <w:szCs w:val="22"/>
              </w:rPr>
              <w:t>1</w:t>
            </w:r>
          </w:p>
        </w:tc>
        <w:tc>
          <w:tcPr>
            <w:tcW w:w="1124" w:type="dxa"/>
            <w:tcBorders>
              <w:top w:val="single" w:sz="2"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3D84763B"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3 months</w:t>
            </w:r>
          </w:p>
        </w:tc>
        <w:tc>
          <w:tcPr>
            <w:tcW w:w="1625" w:type="dxa"/>
            <w:tcBorders>
              <w:top w:val="single" w:sz="2"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1DB88815"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0</w:t>
            </w:r>
          </w:p>
        </w:tc>
        <w:tc>
          <w:tcPr>
            <w:tcW w:w="1724" w:type="dxa"/>
            <w:tcBorders>
              <w:top w:val="single" w:sz="2" w:space="0" w:color="000000"/>
              <w:left w:val="single" w:sz="8" w:space="0" w:color="000000"/>
              <w:bottom w:val="single" w:sz="2" w:space="0" w:color="000000"/>
              <w:right w:val="single" w:sz="8" w:space="0" w:color="000000"/>
            </w:tcBorders>
            <w:shd w:val="clear" w:color="auto" w:fill="auto"/>
            <w:tcMar>
              <w:top w:w="80" w:type="dxa"/>
              <w:left w:w="80" w:type="dxa"/>
              <w:bottom w:w="80" w:type="dxa"/>
              <w:right w:w="80" w:type="dxa"/>
            </w:tcMar>
            <w:vAlign w:val="center"/>
          </w:tcPr>
          <w:p w14:paraId="4B494E84"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0</w:t>
            </w:r>
          </w:p>
        </w:tc>
        <w:tc>
          <w:tcPr>
            <w:tcW w:w="1724" w:type="dxa"/>
            <w:tcBorders>
              <w:top w:val="single" w:sz="2" w:space="0" w:color="000000"/>
              <w:left w:val="single" w:sz="8"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56560354" w14:textId="77777777" w:rsidR="001E358F" w:rsidRPr="00CE7720" w:rsidRDefault="001E358F" w:rsidP="003A7C8B">
            <w:pPr>
              <w:pStyle w:val="TableStyle2"/>
              <w:snapToGrid w:val="0"/>
              <w:jc w:val="center"/>
              <w:rPr>
                <w:rFonts w:ascii="Times New Roman" w:hAnsi="Times New Roman" w:cs="Times New Roman"/>
                <w:sz w:val="22"/>
                <w:szCs w:val="22"/>
              </w:rPr>
            </w:pPr>
            <w:r w:rsidRPr="00CE7720">
              <w:rPr>
                <w:rFonts w:ascii="Times New Roman" w:hAnsi="Times New Roman" w:cs="Times New Roman"/>
                <w:sz w:val="22"/>
                <w:szCs w:val="22"/>
              </w:rPr>
              <w:t>0</w:t>
            </w:r>
          </w:p>
        </w:tc>
      </w:tr>
    </w:tbl>
    <w:p w14:paraId="4515AD6C" w14:textId="77777777" w:rsidR="001E358F" w:rsidRPr="00CE7720" w:rsidRDefault="001E358F" w:rsidP="001E358F">
      <w:pPr>
        <w:pStyle w:val="Body"/>
        <w:snapToGrid w:val="0"/>
        <w:rPr>
          <w:rFonts w:ascii="Times New Roman" w:hAnsi="Times New Roman" w:cs="Times New Roman"/>
        </w:rPr>
      </w:pPr>
    </w:p>
    <w:p w14:paraId="6BAAE9CA" w14:textId="77777777" w:rsidR="001E358F" w:rsidRPr="00CE7720" w:rsidRDefault="001E358F" w:rsidP="001E358F">
      <w:pPr>
        <w:pStyle w:val="Body"/>
        <w:snapToGrid w:val="0"/>
        <w:rPr>
          <w:rFonts w:ascii="Times New Roman" w:hAnsi="Times New Roman" w:cs="Times New Roman"/>
        </w:rPr>
      </w:pPr>
    </w:p>
    <w:p w14:paraId="16D7D742" w14:textId="77777777" w:rsidR="001E358F" w:rsidRPr="00CE7720" w:rsidRDefault="001E358F" w:rsidP="001E358F">
      <w:pPr>
        <w:pStyle w:val="Body"/>
        <w:snapToGrid w:val="0"/>
        <w:rPr>
          <w:rFonts w:ascii="Times New Roman" w:hAnsi="Times New Roman" w:cs="Times New Roman"/>
        </w:rPr>
      </w:pPr>
    </w:p>
    <w:p w14:paraId="7169AF9A" w14:textId="77777777" w:rsidR="001E358F" w:rsidRPr="00CE7720" w:rsidRDefault="001E358F" w:rsidP="001E358F">
      <w:pPr>
        <w:pStyle w:val="Body"/>
        <w:snapToGrid w:val="0"/>
        <w:rPr>
          <w:rFonts w:ascii="Times New Roman" w:hAnsi="Times New Roman" w:cs="Times New Roman"/>
        </w:rPr>
      </w:pPr>
    </w:p>
    <w:p w14:paraId="7E82A2B9" w14:textId="77777777" w:rsidR="001E358F" w:rsidRPr="00CE7720" w:rsidRDefault="001E358F" w:rsidP="001E358F">
      <w:pPr>
        <w:pStyle w:val="Body"/>
        <w:snapToGrid w:val="0"/>
        <w:rPr>
          <w:rFonts w:ascii="Times New Roman" w:hAnsi="Times New Roman" w:cs="Times New Roman"/>
        </w:rPr>
      </w:pPr>
    </w:p>
    <w:p w14:paraId="74A9961B" w14:textId="77777777" w:rsidR="001E358F" w:rsidRPr="00CE7720" w:rsidRDefault="001E358F" w:rsidP="001E358F">
      <w:pPr>
        <w:pStyle w:val="Body"/>
        <w:snapToGrid w:val="0"/>
        <w:rPr>
          <w:rFonts w:ascii="Times New Roman" w:hAnsi="Times New Roman" w:cs="Times New Roman"/>
        </w:rPr>
      </w:pPr>
      <w:r w:rsidRPr="00CE7720">
        <w:rPr>
          <w:rFonts w:ascii="Times New Roman" w:hAnsi="Times New Roman" w:cs="Times New Roman"/>
        </w:rPr>
        <w:br w:type="page"/>
      </w:r>
    </w:p>
    <w:tbl>
      <w:tblPr>
        <w:tblW w:w="12900" w:type="dxa"/>
        <w:tblCellMar>
          <w:left w:w="99" w:type="dxa"/>
          <w:right w:w="99" w:type="dxa"/>
        </w:tblCellMar>
        <w:tblLook w:val="04A0" w:firstRow="1" w:lastRow="0" w:firstColumn="1" w:lastColumn="0" w:noHBand="0" w:noVBand="1"/>
      </w:tblPr>
      <w:tblGrid>
        <w:gridCol w:w="871"/>
        <w:gridCol w:w="1080"/>
        <w:gridCol w:w="1620"/>
        <w:gridCol w:w="1620"/>
        <w:gridCol w:w="1620"/>
        <w:gridCol w:w="1500"/>
        <w:gridCol w:w="1620"/>
        <w:gridCol w:w="2969"/>
      </w:tblGrid>
      <w:tr w:rsidR="001E358F" w:rsidRPr="00CE7720" w14:paraId="2B0E9354" w14:textId="77777777" w:rsidTr="00CE7720">
        <w:trPr>
          <w:trHeight w:val="280"/>
        </w:trPr>
        <w:tc>
          <w:tcPr>
            <w:tcW w:w="12900" w:type="dxa"/>
            <w:gridSpan w:val="8"/>
            <w:tcBorders>
              <w:top w:val="nil"/>
              <w:left w:val="nil"/>
              <w:bottom w:val="single" w:sz="4" w:space="0" w:color="auto"/>
              <w:right w:val="nil"/>
            </w:tcBorders>
            <w:shd w:val="clear" w:color="auto" w:fill="auto"/>
            <w:noWrap/>
            <w:vAlign w:val="center"/>
            <w:hideMark/>
          </w:tcPr>
          <w:p w14:paraId="28F0703D" w14:textId="77777777" w:rsidR="001E358F" w:rsidRPr="00CE7720" w:rsidRDefault="001E358F" w:rsidP="003A7C8B">
            <w:pP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Table S2. Summary of GS transplantation experiments</w:t>
            </w:r>
          </w:p>
        </w:tc>
      </w:tr>
      <w:tr w:rsidR="001E358F" w:rsidRPr="00CE7720" w14:paraId="379AA48F" w14:textId="77777777" w:rsidTr="00CE7720">
        <w:trPr>
          <w:trHeight w:val="1070"/>
        </w:trPr>
        <w:tc>
          <w:tcPr>
            <w:tcW w:w="871" w:type="dxa"/>
            <w:tcBorders>
              <w:top w:val="nil"/>
              <w:left w:val="nil"/>
              <w:bottom w:val="single" w:sz="4" w:space="0" w:color="auto"/>
              <w:right w:val="nil"/>
            </w:tcBorders>
            <w:shd w:val="clear" w:color="auto" w:fill="auto"/>
            <w:vAlign w:val="center"/>
            <w:hideMark/>
          </w:tcPr>
          <w:p w14:paraId="6936B5B6"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Mice number</w:t>
            </w:r>
          </w:p>
        </w:tc>
        <w:tc>
          <w:tcPr>
            <w:tcW w:w="1080" w:type="dxa"/>
            <w:tcBorders>
              <w:top w:val="nil"/>
              <w:left w:val="nil"/>
              <w:bottom w:val="single" w:sz="4" w:space="0" w:color="auto"/>
              <w:right w:val="nil"/>
            </w:tcBorders>
            <w:shd w:val="clear" w:color="auto" w:fill="auto"/>
            <w:vAlign w:val="center"/>
            <w:hideMark/>
          </w:tcPr>
          <w:p w14:paraId="72E5E9CC"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Age at injection</w:t>
            </w:r>
            <w:r w:rsidRPr="00CE7720">
              <w:rPr>
                <w:rFonts w:ascii="Times New Roman" w:eastAsia="游ゴシック" w:hAnsi="Times New Roman" w:cs="Times New Roman"/>
                <w:color w:val="000000"/>
                <w:sz w:val="22"/>
              </w:rPr>
              <w:br/>
              <w:t>(</w:t>
            </w:r>
            <w:proofErr w:type="spellStart"/>
            <w:r w:rsidRPr="00CE7720">
              <w:rPr>
                <w:rFonts w:ascii="Times New Roman" w:eastAsia="游ゴシック" w:hAnsi="Times New Roman" w:cs="Times New Roman"/>
                <w:color w:val="000000"/>
                <w:sz w:val="22"/>
              </w:rPr>
              <w:t>dpp</w:t>
            </w:r>
            <w:proofErr w:type="spellEnd"/>
            <w:r w:rsidRPr="00CE7720">
              <w:rPr>
                <w:rFonts w:ascii="Times New Roman" w:eastAsia="游ゴシック" w:hAnsi="Times New Roman" w:cs="Times New Roman"/>
                <w:color w:val="000000"/>
                <w:sz w:val="22"/>
                <w:vertAlign w:val="superscript"/>
              </w:rPr>
              <w:t xml:space="preserve"> a</w:t>
            </w:r>
            <w:r w:rsidRPr="00CE7720">
              <w:rPr>
                <w:rFonts w:ascii="Times New Roman" w:eastAsia="游ゴシック" w:hAnsi="Times New Roman" w:cs="Times New Roman"/>
                <w:color w:val="000000"/>
                <w:sz w:val="22"/>
              </w:rPr>
              <w:t>)</w:t>
            </w:r>
          </w:p>
        </w:tc>
        <w:tc>
          <w:tcPr>
            <w:tcW w:w="1620" w:type="dxa"/>
            <w:tcBorders>
              <w:top w:val="nil"/>
              <w:left w:val="nil"/>
              <w:bottom w:val="single" w:sz="4" w:space="0" w:color="auto"/>
              <w:right w:val="nil"/>
            </w:tcBorders>
            <w:shd w:val="clear" w:color="auto" w:fill="auto"/>
            <w:vAlign w:val="center"/>
            <w:hideMark/>
          </w:tcPr>
          <w:p w14:paraId="7947196A" w14:textId="77777777" w:rsidR="001E358F" w:rsidRPr="00CE7720" w:rsidRDefault="001E358F" w:rsidP="003A7C8B">
            <w:pPr>
              <w:jc w:val="center"/>
              <w:rPr>
                <w:rFonts w:ascii="Times New Roman" w:eastAsia="游ゴシック" w:hAnsi="Times New Roman" w:cs="Times New Roman"/>
                <w:color w:val="000000"/>
                <w:sz w:val="22"/>
              </w:rPr>
            </w:pPr>
            <w:proofErr w:type="spellStart"/>
            <w:r w:rsidRPr="00CE7720">
              <w:rPr>
                <w:rFonts w:ascii="Times New Roman" w:eastAsia="游ゴシック" w:hAnsi="Times New Roman" w:cs="Times New Roman"/>
                <w:color w:val="000000"/>
                <w:sz w:val="22"/>
              </w:rPr>
              <w:t>Gancyclovir</w:t>
            </w:r>
            <w:proofErr w:type="spellEnd"/>
            <w:r w:rsidRPr="00CE7720">
              <w:rPr>
                <w:rFonts w:ascii="Times New Roman" w:eastAsia="游ゴシック" w:hAnsi="Times New Roman" w:cs="Times New Roman"/>
                <w:color w:val="000000"/>
                <w:sz w:val="22"/>
              </w:rPr>
              <w:t xml:space="preserve"> </w:t>
            </w:r>
            <w:r w:rsidRPr="00CE7720">
              <w:rPr>
                <w:rFonts w:ascii="Times New Roman" w:eastAsia="游ゴシック" w:hAnsi="Times New Roman" w:cs="Times New Roman"/>
                <w:color w:val="000000"/>
                <w:sz w:val="22"/>
              </w:rPr>
              <w:br/>
              <w:t>concentration</w:t>
            </w:r>
            <w:r w:rsidRPr="00CE7720">
              <w:rPr>
                <w:rFonts w:ascii="Times New Roman" w:eastAsia="游ゴシック" w:hAnsi="Times New Roman" w:cs="Times New Roman"/>
                <w:color w:val="000000"/>
                <w:sz w:val="22"/>
              </w:rPr>
              <w:br/>
              <w:t>(mg/kg)</w:t>
            </w:r>
          </w:p>
        </w:tc>
        <w:tc>
          <w:tcPr>
            <w:tcW w:w="1620" w:type="dxa"/>
            <w:tcBorders>
              <w:top w:val="nil"/>
              <w:left w:val="nil"/>
              <w:bottom w:val="single" w:sz="4" w:space="0" w:color="auto"/>
              <w:right w:val="nil"/>
            </w:tcBorders>
            <w:shd w:val="clear" w:color="auto" w:fill="auto"/>
            <w:vAlign w:val="center"/>
            <w:hideMark/>
          </w:tcPr>
          <w:p w14:paraId="37A6DD56"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Transplantation day (</w:t>
            </w:r>
            <w:proofErr w:type="spellStart"/>
            <w:r w:rsidRPr="00CE7720">
              <w:rPr>
                <w:rFonts w:ascii="Times New Roman" w:eastAsia="游ゴシック" w:hAnsi="Times New Roman" w:cs="Times New Roman"/>
                <w:color w:val="000000"/>
                <w:sz w:val="22"/>
              </w:rPr>
              <w:t>dpp</w:t>
            </w:r>
            <w:proofErr w:type="spellEnd"/>
            <w:r w:rsidRPr="00CE7720">
              <w:rPr>
                <w:rFonts w:ascii="Times New Roman" w:eastAsia="游ゴシック" w:hAnsi="Times New Roman" w:cs="Times New Roman"/>
                <w:color w:val="000000"/>
                <w:sz w:val="22"/>
              </w:rPr>
              <w:t>)</w:t>
            </w:r>
          </w:p>
          <w:p w14:paraId="17860064"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(filled %</w:t>
            </w:r>
            <w:r w:rsidRPr="00CE7720">
              <w:rPr>
                <w:rFonts w:ascii="Times New Roman" w:eastAsia="游ゴシック" w:hAnsi="Times New Roman" w:cs="Times New Roman"/>
                <w:color w:val="000000"/>
                <w:sz w:val="22"/>
                <w:vertAlign w:val="superscript"/>
              </w:rPr>
              <w:t xml:space="preserve"> b</w:t>
            </w:r>
            <w:r w:rsidRPr="00CE7720">
              <w:rPr>
                <w:rFonts w:ascii="Times New Roman" w:eastAsia="游ゴシック" w:hAnsi="Times New Roman" w:cs="Times New Roman"/>
                <w:color w:val="000000"/>
                <w:sz w:val="22"/>
              </w:rPr>
              <w:t>)</w:t>
            </w:r>
          </w:p>
        </w:tc>
        <w:tc>
          <w:tcPr>
            <w:tcW w:w="1620" w:type="dxa"/>
            <w:tcBorders>
              <w:top w:val="nil"/>
              <w:left w:val="nil"/>
              <w:bottom w:val="single" w:sz="4" w:space="0" w:color="auto"/>
              <w:right w:val="nil"/>
            </w:tcBorders>
            <w:shd w:val="clear" w:color="auto" w:fill="auto"/>
            <w:vAlign w:val="center"/>
            <w:hideMark/>
          </w:tcPr>
          <w:p w14:paraId="0AC9AF22"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 xml:space="preserve">Harvest day </w:t>
            </w:r>
            <w:r w:rsidRPr="00CE7720">
              <w:rPr>
                <w:rFonts w:ascii="Times New Roman" w:eastAsia="游ゴシック" w:hAnsi="Times New Roman" w:cs="Times New Roman"/>
                <w:color w:val="000000"/>
                <w:sz w:val="22"/>
              </w:rPr>
              <w:br/>
              <w:t>(</w:t>
            </w:r>
            <w:proofErr w:type="spellStart"/>
            <w:r w:rsidRPr="00CE7720">
              <w:rPr>
                <w:rFonts w:ascii="Times New Roman" w:eastAsia="游ゴシック" w:hAnsi="Times New Roman" w:cs="Times New Roman"/>
                <w:color w:val="000000"/>
                <w:sz w:val="22"/>
              </w:rPr>
              <w:t>dpp</w:t>
            </w:r>
            <w:proofErr w:type="spellEnd"/>
            <w:r w:rsidRPr="00CE7720">
              <w:rPr>
                <w:rFonts w:ascii="Times New Roman" w:eastAsia="游ゴシック" w:hAnsi="Times New Roman" w:cs="Times New Roman"/>
                <w:color w:val="000000"/>
                <w:sz w:val="22"/>
              </w:rPr>
              <w:t>)</w:t>
            </w:r>
          </w:p>
          <w:p w14:paraId="765064AB"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(EGFP %</w:t>
            </w:r>
            <w:r w:rsidRPr="00CE7720">
              <w:rPr>
                <w:rFonts w:ascii="Times New Roman" w:eastAsia="游ゴシック" w:hAnsi="Times New Roman" w:cs="Times New Roman"/>
                <w:color w:val="000000"/>
                <w:sz w:val="22"/>
                <w:vertAlign w:val="superscript"/>
              </w:rPr>
              <w:t xml:space="preserve"> c</w:t>
            </w:r>
            <w:r w:rsidRPr="00CE7720">
              <w:rPr>
                <w:rFonts w:ascii="Times New Roman" w:eastAsia="游ゴシック" w:hAnsi="Times New Roman" w:cs="Times New Roman"/>
                <w:color w:val="000000"/>
                <w:sz w:val="22"/>
              </w:rPr>
              <w:t>)</w:t>
            </w:r>
          </w:p>
        </w:tc>
        <w:tc>
          <w:tcPr>
            <w:tcW w:w="1500" w:type="dxa"/>
            <w:tcBorders>
              <w:top w:val="nil"/>
              <w:left w:val="nil"/>
              <w:bottom w:val="single" w:sz="4" w:space="0" w:color="auto"/>
              <w:right w:val="nil"/>
            </w:tcBorders>
            <w:shd w:val="clear" w:color="auto" w:fill="auto"/>
            <w:vAlign w:val="center"/>
            <w:hideMark/>
          </w:tcPr>
          <w:p w14:paraId="0532F29B" w14:textId="7964D191"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 xml:space="preserve">% of tubules with </w:t>
            </w:r>
            <w:proofErr w:type="spellStart"/>
            <w:r w:rsidRPr="00CE7720">
              <w:rPr>
                <w:rFonts w:ascii="Times New Roman" w:eastAsia="游ゴシック" w:hAnsi="Times New Roman" w:cs="Times New Roman"/>
                <w:color w:val="000000"/>
                <w:sz w:val="22"/>
              </w:rPr>
              <w:t>Spc</w:t>
            </w:r>
            <w:proofErr w:type="spellEnd"/>
            <w:r w:rsidRPr="00CE7720">
              <w:rPr>
                <w:rFonts w:ascii="Times New Roman" w:eastAsia="游ゴシック" w:hAnsi="Times New Roman" w:cs="Times New Roman"/>
                <w:color w:val="000000"/>
                <w:sz w:val="22"/>
              </w:rPr>
              <w:t xml:space="preserve"> or </w:t>
            </w:r>
            <w:proofErr w:type="spellStart"/>
            <w:r w:rsidRPr="00CE7720">
              <w:rPr>
                <w:rFonts w:ascii="Times New Roman" w:eastAsia="游ゴシック" w:hAnsi="Times New Roman" w:cs="Times New Roman"/>
                <w:color w:val="000000"/>
                <w:sz w:val="22"/>
              </w:rPr>
              <w:t>Sp</w:t>
            </w:r>
            <w:r w:rsidR="00CE7720">
              <w:rPr>
                <w:rFonts w:ascii="Times New Roman" w:eastAsia="游ゴシック" w:hAnsi="Times New Roman" w:cs="Times New Roman" w:hint="eastAsia"/>
                <w:color w:val="000000"/>
                <w:sz w:val="22"/>
              </w:rPr>
              <w:t>d</w:t>
            </w:r>
            <w:proofErr w:type="spellEnd"/>
            <w:r w:rsidRPr="00CE7720">
              <w:rPr>
                <w:rFonts w:ascii="Times New Roman" w:eastAsia="游ゴシック" w:hAnsi="Times New Roman" w:cs="Times New Roman"/>
                <w:color w:val="000000"/>
                <w:sz w:val="22"/>
              </w:rPr>
              <w:t xml:space="preserve"> </w:t>
            </w:r>
            <w:r w:rsidRPr="00CE7720">
              <w:rPr>
                <w:rFonts w:ascii="Times New Roman" w:eastAsia="游ゴシック" w:hAnsi="Times New Roman" w:cs="Times New Roman"/>
                <w:color w:val="000000"/>
                <w:sz w:val="22"/>
                <w:vertAlign w:val="superscript"/>
              </w:rPr>
              <w:t>d</w:t>
            </w:r>
          </w:p>
        </w:tc>
        <w:tc>
          <w:tcPr>
            <w:tcW w:w="1620" w:type="dxa"/>
            <w:tcBorders>
              <w:top w:val="nil"/>
              <w:left w:val="nil"/>
              <w:bottom w:val="single" w:sz="4" w:space="0" w:color="auto"/>
              <w:right w:val="nil"/>
            </w:tcBorders>
            <w:shd w:val="clear" w:color="auto" w:fill="auto"/>
            <w:vAlign w:val="center"/>
            <w:hideMark/>
          </w:tcPr>
          <w:p w14:paraId="0E91C8CD"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Testis size</w:t>
            </w:r>
            <w:r w:rsidRPr="00CE7720">
              <w:rPr>
                <w:rFonts w:ascii="Times New Roman" w:eastAsia="游ゴシック" w:hAnsi="Times New Roman" w:cs="Times New Roman"/>
                <w:color w:val="000000"/>
                <w:sz w:val="22"/>
              </w:rPr>
              <w:br/>
              <w:t>(+++: WT size)</w:t>
            </w:r>
          </w:p>
        </w:tc>
        <w:tc>
          <w:tcPr>
            <w:tcW w:w="2969" w:type="dxa"/>
            <w:tcBorders>
              <w:top w:val="nil"/>
              <w:left w:val="nil"/>
              <w:bottom w:val="single" w:sz="4" w:space="0" w:color="auto"/>
              <w:right w:val="nil"/>
            </w:tcBorders>
            <w:shd w:val="clear" w:color="auto" w:fill="auto"/>
            <w:vAlign w:val="center"/>
            <w:hideMark/>
          </w:tcPr>
          <w:p w14:paraId="09D1258F" w14:textId="77777777" w:rsidR="001E358F" w:rsidRPr="00CE7720" w:rsidRDefault="001E358F" w:rsidP="003A7C8B">
            <w:pP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Notes</w:t>
            </w:r>
          </w:p>
        </w:tc>
      </w:tr>
      <w:tr w:rsidR="001E358F" w:rsidRPr="00CE7720" w14:paraId="3FDBAE46" w14:textId="77777777" w:rsidTr="00CE7720">
        <w:trPr>
          <w:trHeight w:val="320"/>
        </w:trPr>
        <w:tc>
          <w:tcPr>
            <w:tcW w:w="871" w:type="dxa"/>
            <w:tcBorders>
              <w:top w:val="nil"/>
              <w:left w:val="nil"/>
              <w:bottom w:val="nil"/>
              <w:right w:val="nil"/>
            </w:tcBorders>
            <w:shd w:val="clear" w:color="auto" w:fill="auto"/>
            <w:noWrap/>
            <w:vAlign w:val="center"/>
            <w:hideMark/>
          </w:tcPr>
          <w:p w14:paraId="42A7D1F9"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#1 R</w:t>
            </w:r>
          </w:p>
        </w:tc>
        <w:tc>
          <w:tcPr>
            <w:tcW w:w="1080" w:type="dxa"/>
            <w:tcBorders>
              <w:top w:val="nil"/>
              <w:left w:val="nil"/>
              <w:bottom w:val="nil"/>
              <w:right w:val="nil"/>
            </w:tcBorders>
            <w:shd w:val="clear" w:color="auto" w:fill="auto"/>
            <w:noWrap/>
            <w:vAlign w:val="center"/>
            <w:hideMark/>
          </w:tcPr>
          <w:p w14:paraId="3B2F16FF"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27</w:t>
            </w:r>
          </w:p>
        </w:tc>
        <w:tc>
          <w:tcPr>
            <w:tcW w:w="1620" w:type="dxa"/>
            <w:tcBorders>
              <w:top w:val="nil"/>
              <w:left w:val="nil"/>
              <w:bottom w:val="nil"/>
              <w:right w:val="nil"/>
            </w:tcBorders>
            <w:shd w:val="clear" w:color="auto" w:fill="auto"/>
            <w:noWrap/>
            <w:vAlign w:val="center"/>
            <w:hideMark/>
          </w:tcPr>
          <w:p w14:paraId="189210CD"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150</w:t>
            </w:r>
          </w:p>
        </w:tc>
        <w:tc>
          <w:tcPr>
            <w:tcW w:w="1620" w:type="dxa"/>
            <w:tcBorders>
              <w:top w:val="nil"/>
              <w:left w:val="nil"/>
              <w:bottom w:val="nil"/>
              <w:right w:val="nil"/>
            </w:tcBorders>
            <w:shd w:val="clear" w:color="auto" w:fill="auto"/>
            <w:noWrap/>
            <w:vAlign w:val="center"/>
            <w:hideMark/>
          </w:tcPr>
          <w:p w14:paraId="369B4BFC"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38 (~60%)</w:t>
            </w:r>
          </w:p>
        </w:tc>
        <w:tc>
          <w:tcPr>
            <w:tcW w:w="1620" w:type="dxa"/>
            <w:tcBorders>
              <w:top w:val="nil"/>
              <w:left w:val="nil"/>
              <w:bottom w:val="nil"/>
              <w:right w:val="nil"/>
            </w:tcBorders>
            <w:shd w:val="clear" w:color="auto" w:fill="auto"/>
            <w:noWrap/>
            <w:vAlign w:val="center"/>
            <w:hideMark/>
          </w:tcPr>
          <w:p w14:paraId="7EBECF45"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180 (~60%)</w:t>
            </w:r>
          </w:p>
        </w:tc>
        <w:tc>
          <w:tcPr>
            <w:tcW w:w="1500" w:type="dxa"/>
            <w:tcBorders>
              <w:top w:val="nil"/>
              <w:left w:val="nil"/>
              <w:bottom w:val="nil"/>
              <w:right w:val="nil"/>
            </w:tcBorders>
            <w:shd w:val="clear" w:color="auto" w:fill="auto"/>
            <w:noWrap/>
            <w:vAlign w:val="center"/>
            <w:hideMark/>
          </w:tcPr>
          <w:p w14:paraId="79228A44"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~80%</w:t>
            </w:r>
          </w:p>
        </w:tc>
        <w:tc>
          <w:tcPr>
            <w:tcW w:w="1620" w:type="dxa"/>
            <w:tcBorders>
              <w:top w:val="nil"/>
              <w:left w:val="nil"/>
              <w:bottom w:val="nil"/>
              <w:right w:val="nil"/>
            </w:tcBorders>
            <w:shd w:val="clear" w:color="auto" w:fill="auto"/>
            <w:noWrap/>
            <w:vAlign w:val="center"/>
            <w:hideMark/>
          </w:tcPr>
          <w:p w14:paraId="3D1F4AD0"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w:t>
            </w:r>
          </w:p>
        </w:tc>
        <w:tc>
          <w:tcPr>
            <w:tcW w:w="2969" w:type="dxa"/>
            <w:tcBorders>
              <w:top w:val="nil"/>
              <w:left w:val="nil"/>
              <w:bottom w:val="nil"/>
              <w:right w:val="nil"/>
            </w:tcBorders>
            <w:shd w:val="clear" w:color="auto" w:fill="auto"/>
            <w:noWrap/>
            <w:vAlign w:val="center"/>
            <w:hideMark/>
          </w:tcPr>
          <w:p w14:paraId="7485EDFE" w14:textId="77777777" w:rsidR="001E358F" w:rsidRPr="00CE7720" w:rsidRDefault="001E358F" w:rsidP="00CE7720">
            <w:pPr>
              <w:jc w:val="left"/>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Right testis</w:t>
            </w:r>
          </w:p>
          <w:p w14:paraId="510820B5" w14:textId="77777777" w:rsidR="001E358F" w:rsidRPr="00CE7720" w:rsidRDefault="001E358F" w:rsidP="00CE7720">
            <w:pPr>
              <w:jc w:val="left"/>
              <w:rPr>
                <w:rFonts w:ascii="Times New Roman" w:eastAsia="游ゴシック" w:hAnsi="Times New Roman" w:cs="Times New Roman"/>
                <w:color w:val="000000"/>
                <w:sz w:val="22"/>
              </w:rPr>
            </w:pPr>
          </w:p>
        </w:tc>
      </w:tr>
      <w:tr w:rsidR="001E358F" w:rsidRPr="00CE7720" w14:paraId="5B06F92E" w14:textId="77777777" w:rsidTr="00CE7720">
        <w:trPr>
          <w:trHeight w:val="280"/>
        </w:trPr>
        <w:tc>
          <w:tcPr>
            <w:tcW w:w="871" w:type="dxa"/>
            <w:tcBorders>
              <w:top w:val="nil"/>
              <w:left w:val="nil"/>
              <w:bottom w:val="nil"/>
              <w:right w:val="nil"/>
            </w:tcBorders>
            <w:shd w:val="clear" w:color="auto" w:fill="auto"/>
            <w:noWrap/>
            <w:vAlign w:val="center"/>
            <w:hideMark/>
          </w:tcPr>
          <w:p w14:paraId="69B98A32"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#1 L</w:t>
            </w:r>
          </w:p>
        </w:tc>
        <w:tc>
          <w:tcPr>
            <w:tcW w:w="1080" w:type="dxa"/>
            <w:tcBorders>
              <w:top w:val="nil"/>
              <w:left w:val="nil"/>
              <w:bottom w:val="nil"/>
              <w:right w:val="nil"/>
            </w:tcBorders>
            <w:shd w:val="clear" w:color="auto" w:fill="auto"/>
            <w:noWrap/>
            <w:vAlign w:val="center"/>
            <w:hideMark/>
          </w:tcPr>
          <w:p w14:paraId="0DF7870B"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27</w:t>
            </w:r>
          </w:p>
        </w:tc>
        <w:tc>
          <w:tcPr>
            <w:tcW w:w="1620" w:type="dxa"/>
            <w:tcBorders>
              <w:top w:val="nil"/>
              <w:left w:val="nil"/>
              <w:bottom w:val="nil"/>
              <w:right w:val="nil"/>
            </w:tcBorders>
            <w:shd w:val="clear" w:color="auto" w:fill="auto"/>
            <w:noWrap/>
            <w:vAlign w:val="center"/>
            <w:hideMark/>
          </w:tcPr>
          <w:p w14:paraId="6C047388"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150</w:t>
            </w:r>
          </w:p>
        </w:tc>
        <w:tc>
          <w:tcPr>
            <w:tcW w:w="1620" w:type="dxa"/>
            <w:tcBorders>
              <w:top w:val="nil"/>
              <w:left w:val="nil"/>
              <w:bottom w:val="nil"/>
              <w:right w:val="nil"/>
            </w:tcBorders>
            <w:shd w:val="clear" w:color="auto" w:fill="auto"/>
            <w:noWrap/>
            <w:vAlign w:val="center"/>
            <w:hideMark/>
          </w:tcPr>
          <w:p w14:paraId="01D10DA3"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38 (~80%)</w:t>
            </w:r>
          </w:p>
        </w:tc>
        <w:tc>
          <w:tcPr>
            <w:tcW w:w="1620" w:type="dxa"/>
            <w:tcBorders>
              <w:top w:val="nil"/>
              <w:left w:val="nil"/>
              <w:bottom w:val="nil"/>
              <w:right w:val="nil"/>
            </w:tcBorders>
            <w:shd w:val="clear" w:color="auto" w:fill="auto"/>
            <w:noWrap/>
            <w:vAlign w:val="center"/>
            <w:hideMark/>
          </w:tcPr>
          <w:p w14:paraId="4C04E8FA"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180 (~80%)</w:t>
            </w:r>
          </w:p>
        </w:tc>
        <w:tc>
          <w:tcPr>
            <w:tcW w:w="1500" w:type="dxa"/>
            <w:tcBorders>
              <w:top w:val="nil"/>
              <w:left w:val="nil"/>
              <w:bottom w:val="nil"/>
              <w:right w:val="nil"/>
            </w:tcBorders>
            <w:shd w:val="clear" w:color="auto" w:fill="auto"/>
            <w:noWrap/>
            <w:vAlign w:val="center"/>
            <w:hideMark/>
          </w:tcPr>
          <w:p w14:paraId="736A9297"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~80%</w:t>
            </w:r>
          </w:p>
        </w:tc>
        <w:tc>
          <w:tcPr>
            <w:tcW w:w="1620" w:type="dxa"/>
            <w:tcBorders>
              <w:top w:val="nil"/>
              <w:left w:val="nil"/>
              <w:bottom w:val="nil"/>
              <w:right w:val="nil"/>
            </w:tcBorders>
            <w:shd w:val="clear" w:color="auto" w:fill="auto"/>
            <w:noWrap/>
            <w:vAlign w:val="center"/>
            <w:hideMark/>
          </w:tcPr>
          <w:p w14:paraId="5A869E8B"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w:t>
            </w:r>
          </w:p>
        </w:tc>
        <w:tc>
          <w:tcPr>
            <w:tcW w:w="2969" w:type="dxa"/>
            <w:tcBorders>
              <w:top w:val="nil"/>
              <w:left w:val="nil"/>
              <w:bottom w:val="nil"/>
              <w:right w:val="nil"/>
            </w:tcBorders>
            <w:shd w:val="clear" w:color="auto" w:fill="auto"/>
            <w:noWrap/>
            <w:vAlign w:val="center"/>
            <w:hideMark/>
          </w:tcPr>
          <w:p w14:paraId="797D25B7" w14:textId="77777777" w:rsidR="001E358F" w:rsidRPr="00CE7720" w:rsidRDefault="001E358F" w:rsidP="00CE7720">
            <w:pPr>
              <w:jc w:val="left"/>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 xml:space="preserve">Left </w:t>
            </w:r>
            <w:proofErr w:type="gramStart"/>
            <w:r w:rsidRPr="00CE7720">
              <w:rPr>
                <w:rFonts w:ascii="Times New Roman" w:eastAsia="游ゴシック" w:hAnsi="Times New Roman" w:cs="Times New Roman"/>
                <w:color w:val="000000"/>
                <w:sz w:val="22"/>
              </w:rPr>
              <w:t>testis</w:t>
            </w:r>
            <w:proofErr w:type="gramEnd"/>
          </w:p>
          <w:p w14:paraId="511CDAE9" w14:textId="77777777" w:rsidR="001E358F" w:rsidRPr="00CE7720" w:rsidRDefault="001E358F" w:rsidP="00CE7720">
            <w:pPr>
              <w:jc w:val="left"/>
              <w:rPr>
                <w:rFonts w:ascii="Times New Roman" w:eastAsia="游ゴシック" w:hAnsi="Times New Roman" w:cs="Times New Roman"/>
                <w:color w:val="000000"/>
                <w:sz w:val="22"/>
              </w:rPr>
            </w:pPr>
          </w:p>
        </w:tc>
      </w:tr>
      <w:tr w:rsidR="001E358F" w:rsidRPr="00CE7720" w14:paraId="1E4D7F3B" w14:textId="77777777" w:rsidTr="00CE7720">
        <w:trPr>
          <w:trHeight w:val="280"/>
        </w:trPr>
        <w:tc>
          <w:tcPr>
            <w:tcW w:w="871" w:type="dxa"/>
            <w:tcBorders>
              <w:top w:val="nil"/>
              <w:left w:val="nil"/>
              <w:bottom w:val="nil"/>
              <w:right w:val="nil"/>
            </w:tcBorders>
            <w:shd w:val="clear" w:color="auto" w:fill="auto"/>
            <w:noWrap/>
            <w:vAlign w:val="center"/>
            <w:hideMark/>
          </w:tcPr>
          <w:p w14:paraId="35924010"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#2</w:t>
            </w:r>
          </w:p>
        </w:tc>
        <w:tc>
          <w:tcPr>
            <w:tcW w:w="1080" w:type="dxa"/>
            <w:tcBorders>
              <w:top w:val="nil"/>
              <w:left w:val="nil"/>
              <w:bottom w:val="nil"/>
              <w:right w:val="nil"/>
            </w:tcBorders>
            <w:shd w:val="clear" w:color="auto" w:fill="auto"/>
            <w:noWrap/>
            <w:vAlign w:val="center"/>
            <w:hideMark/>
          </w:tcPr>
          <w:p w14:paraId="46B0844C"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22</w:t>
            </w:r>
          </w:p>
        </w:tc>
        <w:tc>
          <w:tcPr>
            <w:tcW w:w="1620" w:type="dxa"/>
            <w:tcBorders>
              <w:top w:val="nil"/>
              <w:left w:val="nil"/>
              <w:bottom w:val="nil"/>
              <w:right w:val="nil"/>
            </w:tcBorders>
            <w:shd w:val="clear" w:color="auto" w:fill="auto"/>
            <w:noWrap/>
            <w:vAlign w:val="center"/>
            <w:hideMark/>
          </w:tcPr>
          <w:p w14:paraId="7CD03351"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15</w:t>
            </w:r>
          </w:p>
        </w:tc>
        <w:tc>
          <w:tcPr>
            <w:tcW w:w="1620" w:type="dxa"/>
            <w:tcBorders>
              <w:top w:val="nil"/>
              <w:left w:val="nil"/>
              <w:bottom w:val="nil"/>
              <w:right w:val="nil"/>
            </w:tcBorders>
            <w:shd w:val="clear" w:color="auto" w:fill="auto"/>
            <w:noWrap/>
            <w:vAlign w:val="center"/>
            <w:hideMark/>
          </w:tcPr>
          <w:p w14:paraId="5A4DB737"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32 (~100%)</w:t>
            </w:r>
          </w:p>
        </w:tc>
        <w:tc>
          <w:tcPr>
            <w:tcW w:w="1620" w:type="dxa"/>
            <w:tcBorders>
              <w:top w:val="nil"/>
              <w:left w:val="nil"/>
              <w:bottom w:val="nil"/>
              <w:right w:val="nil"/>
            </w:tcBorders>
            <w:shd w:val="clear" w:color="auto" w:fill="auto"/>
            <w:noWrap/>
            <w:vAlign w:val="center"/>
            <w:hideMark/>
          </w:tcPr>
          <w:p w14:paraId="727A9E81"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173 (~5%)</w:t>
            </w:r>
          </w:p>
        </w:tc>
        <w:tc>
          <w:tcPr>
            <w:tcW w:w="1500" w:type="dxa"/>
            <w:tcBorders>
              <w:top w:val="nil"/>
              <w:left w:val="nil"/>
              <w:bottom w:val="nil"/>
              <w:right w:val="nil"/>
            </w:tcBorders>
            <w:shd w:val="clear" w:color="auto" w:fill="auto"/>
            <w:noWrap/>
            <w:vAlign w:val="center"/>
            <w:hideMark/>
          </w:tcPr>
          <w:p w14:paraId="651FBFC9"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N.A.</w:t>
            </w:r>
          </w:p>
        </w:tc>
        <w:tc>
          <w:tcPr>
            <w:tcW w:w="1620" w:type="dxa"/>
            <w:tcBorders>
              <w:top w:val="nil"/>
              <w:left w:val="nil"/>
              <w:bottom w:val="nil"/>
              <w:right w:val="nil"/>
            </w:tcBorders>
            <w:shd w:val="clear" w:color="auto" w:fill="auto"/>
            <w:noWrap/>
            <w:vAlign w:val="center"/>
            <w:hideMark/>
          </w:tcPr>
          <w:p w14:paraId="0E0D64DA"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w:t>
            </w:r>
          </w:p>
        </w:tc>
        <w:tc>
          <w:tcPr>
            <w:tcW w:w="2969" w:type="dxa"/>
            <w:tcBorders>
              <w:top w:val="nil"/>
              <w:left w:val="nil"/>
              <w:bottom w:val="nil"/>
              <w:right w:val="nil"/>
            </w:tcBorders>
            <w:shd w:val="clear" w:color="auto" w:fill="auto"/>
            <w:noWrap/>
            <w:vAlign w:val="center"/>
            <w:hideMark/>
          </w:tcPr>
          <w:p w14:paraId="32E2C913" w14:textId="77777777" w:rsidR="001E358F" w:rsidRPr="00CE7720" w:rsidRDefault="001E358F" w:rsidP="00CE7720">
            <w:pPr>
              <w:jc w:val="left"/>
              <w:rPr>
                <w:rFonts w:ascii="Times New Roman" w:eastAsia="游ゴシック" w:hAnsi="Times New Roman" w:cs="Times New Roman"/>
                <w:color w:val="000000"/>
                <w:sz w:val="22"/>
              </w:rPr>
            </w:pPr>
          </w:p>
          <w:p w14:paraId="4148BB7D" w14:textId="77777777" w:rsidR="001E358F" w:rsidRPr="00CE7720" w:rsidRDefault="001E358F" w:rsidP="00CE7720">
            <w:pPr>
              <w:jc w:val="left"/>
              <w:rPr>
                <w:rFonts w:ascii="Times New Roman" w:eastAsia="游ゴシック" w:hAnsi="Times New Roman" w:cs="Times New Roman"/>
                <w:color w:val="000000"/>
                <w:sz w:val="22"/>
              </w:rPr>
            </w:pPr>
          </w:p>
        </w:tc>
      </w:tr>
      <w:tr w:rsidR="001E358F" w:rsidRPr="00CE7720" w14:paraId="692AB4EA" w14:textId="77777777" w:rsidTr="00CE7720">
        <w:trPr>
          <w:trHeight w:val="280"/>
        </w:trPr>
        <w:tc>
          <w:tcPr>
            <w:tcW w:w="871" w:type="dxa"/>
            <w:tcBorders>
              <w:top w:val="nil"/>
              <w:left w:val="nil"/>
              <w:bottom w:val="nil"/>
              <w:right w:val="nil"/>
            </w:tcBorders>
            <w:shd w:val="clear" w:color="auto" w:fill="auto"/>
            <w:noWrap/>
            <w:vAlign w:val="center"/>
            <w:hideMark/>
          </w:tcPr>
          <w:p w14:paraId="1E16C597"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#3</w:t>
            </w:r>
          </w:p>
        </w:tc>
        <w:tc>
          <w:tcPr>
            <w:tcW w:w="1080" w:type="dxa"/>
            <w:tcBorders>
              <w:top w:val="nil"/>
              <w:left w:val="nil"/>
              <w:bottom w:val="nil"/>
              <w:right w:val="nil"/>
            </w:tcBorders>
            <w:shd w:val="clear" w:color="auto" w:fill="auto"/>
            <w:noWrap/>
            <w:vAlign w:val="center"/>
            <w:hideMark/>
          </w:tcPr>
          <w:p w14:paraId="6AA6EC72"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22</w:t>
            </w:r>
          </w:p>
        </w:tc>
        <w:tc>
          <w:tcPr>
            <w:tcW w:w="1620" w:type="dxa"/>
            <w:tcBorders>
              <w:top w:val="nil"/>
              <w:left w:val="nil"/>
              <w:bottom w:val="nil"/>
              <w:right w:val="nil"/>
            </w:tcBorders>
            <w:shd w:val="clear" w:color="auto" w:fill="auto"/>
            <w:noWrap/>
            <w:vAlign w:val="center"/>
            <w:hideMark/>
          </w:tcPr>
          <w:p w14:paraId="20C9D344"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150</w:t>
            </w:r>
          </w:p>
        </w:tc>
        <w:tc>
          <w:tcPr>
            <w:tcW w:w="1620" w:type="dxa"/>
            <w:tcBorders>
              <w:top w:val="nil"/>
              <w:left w:val="nil"/>
              <w:bottom w:val="nil"/>
              <w:right w:val="nil"/>
            </w:tcBorders>
            <w:shd w:val="clear" w:color="auto" w:fill="auto"/>
            <w:noWrap/>
            <w:vAlign w:val="center"/>
            <w:hideMark/>
          </w:tcPr>
          <w:p w14:paraId="79BAA939"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32 (~80%)</w:t>
            </w:r>
          </w:p>
        </w:tc>
        <w:tc>
          <w:tcPr>
            <w:tcW w:w="1620" w:type="dxa"/>
            <w:tcBorders>
              <w:top w:val="nil"/>
              <w:left w:val="nil"/>
              <w:bottom w:val="nil"/>
              <w:right w:val="nil"/>
            </w:tcBorders>
            <w:shd w:val="clear" w:color="auto" w:fill="auto"/>
            <w:noWrap/>
            <w:vAlign w:val="center"/>
            <w:hideMark/>
          </w:tcPr>
          <w:p w14:paraId="08FAE187"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173 (~80%)</w:t>
            </w:r>
          </w:p>
        </w:tc>
        <w:tc>
          <w:tcPr>
            <w:tcW w:w="1500" w:type="dxa"/>
            <w:tcBorders>
              <w:top w:val="nil"/>
              <w:left w:val="nil"/>
              <w:bottom w:val="nil"/>
              <w:right w:val="nil"/>
            </w:tcBorders>
            <w:shd w:val="clear" w:color="auto" w:fill="auto"/>
            <w:noWrap/>
            <w:vAlign w:val="center"/>
            <w:hideMark/>
          </w:tcPr>
          <w:p w14:paraId="1BAAA839"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~95%</w:t>
            </w:r>
          </w:p>
        </w:tc>
        <w:tc>
          <w:tcPr>
            <w:tcW w:w="1620" w:type="dxa"/>
            <w:tcBorders>
              <w:top w:val="nil"/>
              <w:left w:val="nil"/>
              <w:bottom w:val="nil"/>
              <w:right w:val="nil"/>
            </w:tcBorders>
            <w:shd w:val="clear" w:color="auto" w:fill="auto"/>
            <w:noWrap/>
            <w:vAlign w:val="center"/>
            <w:hideMark/>
          </w:tcPr>
          <w:p w14:paraId="7D0464AD"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w:t>
            </w:r>
          </w:p>
        </w:tc>
        <w:tc>
          <w:tcPr>
            <w:tcW w:w="2969" w:type="dxa"/>
            <w:tcBorders>
              <w:top w:val="nil"/>
              <w:left w:val="nil"/>
              <w:bottom w:val="nil"/>
              <w:right w:val="nil"/>
            </w:tcBorders>
            <w:shd w:val="clear" w:color="auto" w:fill="auto"/>
            <w:noWrap/>
            <w:vAlign w:val="center"/>
            <w:hideMark/>
          </w:tcPr>
          <w:p w14:paraId="2C97361D" w14:textId="47146385" w:rsidR="001E358F" w:rsidRPr="00CE7720" w:rsidRDefault="00CE7720" w:rsidP="00CE7720">
            <w:pPr>
              <w:jc w:val="left"/>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Figure S1</w:t>
            </w:r>
            <w:r>
              <w:rPr>
                <w:rFonts w:ascii="Times New Roman" w:eastAsia="游ゴシック" w:hAnsi="Times New Roman" w:cs="Times New Roman" w:hint="eastAsia"/>
                <w:color w:val="000000"/>
                <w:sz w:val="22"/>
              </w:rPr>
              <w:t xml:space="preserve">, </w:t>
            </w:r>
            <w:r w:rsidR="001E358F" w:rsidRPr="00CE7720">
              <w:rPr>
                <w:rFonts w:ascii="Times New Roman" w:eastAsia="游ゴシック" w:hAnsi="Times New Roman" w:cs="Times New Roman"/>
                <w:color w:val="000000"/>
                <w:sz w:val="22"/>
              </w:rPr>
              <w:t>ICSI</w:t>
            </w:r>
            <w:r>
              <w:rPr>
                <w:rFonts w:ascii="Times New Roman" w:eastAsia="游ゴシック" w:hAnsi="Times New Roman" w:cs="Times New Roman" w:hint="eastAsia"/>
                <w:color w:val="000000"/>
                <w:sz w:val="22"/>
              </w:rPr>
              <w:t xml:space="preserve"> </w:t>
            </w:r>
          </w:p>
          <w:p w14:paraId="4003B45A" w14:textId="77777777" w:rsidR="001E358F" w:rsidRPr="00CE7720" w:rsidRDefault="001E358F" w:rsidP="00CE7720">
            <w:pPr>
              <w:jc w:val="left"/>
              <w:rPr>
                <w:rFonts w:ascii="Times New Roman" w:eastAsia="游ゴシック" w:hAnsi="Times New Roman" w:cs="Times New Roman"/>
                <w:color w:val="000000"/>
                <w:sz w:val="22"/>
              </w:rPr>
            </w:pPr>
          </w:p>
        </w:tc>
      </w:tr>
      <w:tr w:rsidR="001E358F" w:rsidRPr="00CE7720" w14:paraId="0601C7B5" w14:textId="77777777" w:rsidTr="00CE7720">
        <w:trPr>
          <w:trHeight w:val="280"/>
        </w:trPr>
        <w:tc>
          <w:tcPr>
            <w:tcW w:w="871" w:type="dxa"/>
            <w:tcBorders>
              <w:top w:val="nil"/>
              <w:left w:val="nil"/>
              <w:bottom w:val="nil"/>
              <w:right w:val="nil"/>
            </w:tcBorders>
            <w:shd w:val="clear" w:color="auto" w:fill="auto"/>
            <w:noWrap/>
            <w:vAlign w:val="center"/>
            <w:hideMark/>
          </w:tcPr>
          <w:p w14:paraId="266B5525"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#4</w:t>
            </w:r>
          </w:p>
        </w:tc>
        <w:tc>
          <w:tcPr>
            <w:tcW w:w="1080" w:type="dxa"/>
            <w:tcBorders>
              <w:top w:val="nil"/>
              <w:left w:val="nil"/>
              <w:bottom w:val="nil"/>
              <w:right w:val="nil"/>
            </w:tcBorders>
            <w:shd w:val="clear" w:color="auto" w:fill="auto"/>
            <w:noWrap/>
            <w:vAlign w:val="center"/>
            <w:hideMark/>
          </w:tcPr>
          <w:p w14:paraId="7EAE21A3"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39</w:t>
            </w:r>
          </w:p>
        </w:tc>
        <w:tc>
          <w:tcPr>
            <w:tcW w:w="1620" w:type="dxa"/>
            <w:tcBorders>
              <w:top w:val="nil"/>
              <w:left w:val="nil"/>
              <w:bottom w:val="nil"/>
              <w:right w:val="nil"/>
            </w:tcBorders>
            <w:shd w:val="clear" w:color="auto" w:fill="auto"/>
            <w:noWrap/>
            <w:vAlign w:val="center"/>
            <w:hideMark/>
          </w:tcPr>
          <w:p w14:paraId="794D6911"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150</w:t>
            </w:r>
          </w:p>
        </w:tc>
        <w:tc>
          <w:tcPr>
            <w:tcW w:w="1620" w:type="dxa"/>
            <w:tcBorders>
              <w:top w:val="nil"/>
              <w:left w:val="nil"/>
              <w:bottom w:val="nil"/>
              <w:right w:val="nil"/>
            </w:tcBorders>
            <w:shd w:val="clear" w:color="auto" w:fill="auto"/>
            <w:noWrap/>
            <w:vAlign w:val="center"/>
            <w:hideMark/>
          </w:tcPr>
          <w:p w14:paraId="29C49EF3"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50 (~90%)</w:t>
            </w:r>
          </w:p>
        </w:tc>
        <w:tc>
          <w:tcPr>
            <w:tcW w:w="1620" w:type="dxa"/>
            <w:tcBorders>
              <w:top w:val="nil"/>
              <w:left w:val="nil"/>
              <w:bottom w:val="nil"/>
              <w:right w:val="nil"/>
            </w:tcBorders>
            <w:shd w:val="clear" w:color="auto" w:fill="auto"/>
            <w:noWrap/>
            <w:vAlign w:val="center"/>
            <w:hideMark/>
          </w:tcPr>
          <w:p w14:paraId="771287CC"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348 (~5%)</w:t>
            </w:r>
          </w:p>
        </w:tc>
        <w:tc>
          <w:tcPr>
            <w:tcW w:w="1500" w:type="dxa"/>
            <w:tcBorders>
              <w:top w:val="nil"/>
              <w:left w:val="nil"/>
              <w:bottom w:val="nil"/>
              <w:right w:val="nil"/>
            </w:tcBorders>
            <w:shd w:val="clear" w:color="auto" w:fill="auto"/>
            <w:noWrap/>
            <w:vAlign w:val="center"/>
            <w:hideMark/>
          </w:tcPr>
          <w:p w14:paraId="1CF08DCE"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N.A.</w:t>
            </w:r>
          </w:p>
        </w:tc>
        <w:tc>
          <w:tcPr>
            <w:tcW w:w="1620" w:type="dxa"/>
            <w:tcBorders>
              <w:top w:val="nil"/>
              <w:left w:val="nil"/>
              <w:bottom w:val="nil"/>
              <w:right w:val="nil"/>
            </w:tcBorders>
            <w:shd w:val="clear" w:color="auto" w:fill="auto"/>
            <w:noWrap/>
            <w:vAlign w:val="center"/>
            <w:hideMark/>
          </w:tcPr>
          <w:p w14:paraId="537CD281"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w:t>
            </w:r>
          </w:p>
        </w:tc>
        <w:tc>
          <w:tcPr>
            <w:tcW w:w="2969" w:type="dxa"/>
            <w:tcBorders>
              <w:top w:val="nil"/>
              <w:left w:val="nil"/>
              <w:bottom w:val="nil"/>
              <w:right w:val="nil"/>
            </w:tcBorders>
            <w:shd w:val="clear" w:color="auto" w:fill="auto"/>
            <w:noWrap/>
            <w:vAlign w:val="center"/>
            <w:hideMark/>
          </w:tcPr>
          <w:p w14:paraId="76A48151" w14:textId="77777777" w:rsidR="001E358F" w:rsidRPr="00CE7720" w:rsidRDefault="001E358F" w:rsidP="00CE7720">
            <w:pPr>
              <w:jc w:val="left"/>
              <w:rPr>
                <w:rFonts w:ascii="Times New Roman" w:eastAsia="游ゴシック" w:hAnsi="Times New Roman" w:cs="Times New Roman"/>
                <w:color w:val="000000"/>
                <w:sz w:val="22"/>
              </w:rPr>
            </w:pPr>
          </w:p>
          <w:p w14:paraId="2001F431" w14:textId="77777777" w:rsidR="001E358F" w:rsidRPr="00CE7720" w:rsidRDefault="001E358F" w:rsidP="00CE7720">
            <w:pPr>
              <w:jc w:val="left"/>
              <w:rPr>
                <w:rFonts w:ascii="Times New Roman" w:eastAsia="游ゴシック" w:hAnsi="Times New Roman" w:cs="Times New Roman"/>
                <w:color w:val="000000"/>
                <w:sz w:val="22"/>
              </w:rPr>
            </w:pPr>
          </w:p>
        </w:tc>
      </w:tr>
      <w:tr w:rsidR="001E358F" w:rsidRPr="00CE7720" w14:paraId="2CFD77EA" w14:textId="77777777" w:rsidTr="00CE7720">
        <w:trPr>
          <w:trHeight w:val="280"/>
        </w:trPr>
        <w:tc>
          <w:tcPr>
            <w:tcW w:w="871" w:type="dxa"/>
            <w:tcBorders>
              <w:top w:val="nil"/>
              <w:left w:val="nil"/>
              <w:bottom w:val="nil"/>
              <w:right w:val="nil"/>
            </w:tcBorders>
            <w:shd w:val="clear" w:color="auto" w:fill="auto"/>
            <w:noWrap/>
            <w:vAlign w:val="center"/>
            <w:hideMark/>
          </w:tcPr>
          <w:p w14:paraId="0D571E4F"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#5</w:t>
            </w:r>
          </w:p>
        </w:tc>
        <w:tc>
          <w:tcPr>
            <w:tcW w:w="1080" w:type="dxa"/>
            <w:tcBorders>
              <w:top w:val="nil"/>
              <w:left w:val="nil"/>
              <w:bottom w:val="nil"/>
              <w:right w:val="nil"/>
            </w:tcBorders>
            <w:shd w:val="clear" w:color="auto" w:fill="auto"/>
            <w:noWrap/>
            <w:vAlign w:val="center"/>
            <w:hideMark/>
          </w:tcPr>
          <w:p w14:paraId="62326EF9"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22</w:t>
            </w:r>
          </w:p>
        </w:tc>
        <w:tc>
          <w:tcPr>
            <w:tcW w:w="1620" w:type="dxa"/>
            <w:tcBorders>
              <w:top w:val="nil"/>
              <w:left w:val="nil"/>
              <w:bottom w:val="nil"/>
              <w:right w:val="nil"/>
            </w:tcBorders>
            <w:shd w:val="clear" w:color="auto" w:fill="auto"/>
            <w:noWrap/>
            <w:vAlign w:val="center"/>
            <w:hideMark/>
          </w:tcPr>
          <w:p w14:paraId="43D84217"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15</w:t>
            </w:r>
          </w:p>
        </w:tc>
        <w:tc>
          <w:tcPr>
            <w:tcW w:w="1620" w:type="dxa"/>
            <w:tcBorders>
              <w:top w:val="nil"/>
              <w:left w:val="nil"/>
              <w:bottom w:val="nil"/>
              <w:right w:val="nil"/>
            </w:tcBorders>
            <w:shd w:val="clear" w:color="auto" w:fill="auto"/>
            <w:noWrap/>
            <w:vAlign w:val="center"/>
            <w:hideMark/>
          </w:tcPr>
          <w:p w14:paraId="5A6C3AF4"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48 (~80%)</w:t>
            </w:r>
          </w:p>
        </w:tc>
        <w:tc>
          <w:tcPr>
            <w:tcW w:w="1620" w:type="dxa"/>
            <w:tcBorders>
              <w:top w:val="nil"/>
              <w:left w:val="nil"/>
              <w:bottom w:val="nil"/>
              <w:right w:val="nil"/>
            </w:tcBorders>
            <w:shd w:val="clear" w:color="auto" w:fill="auto"/>
            <w:noWrap/>
            <w:vAlign w:val="center"/>
            <w:hideMark/>
          </w:tcPr>
          <w:p w14:paraId="051E913D"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330 (~90%)</w:t>
            </w:r>
          </w:p>
        </w:tc>
        <w:tc>
          <w:tcPr>
            <w:tcW w:w="1500" w:type="dxa"/>
            <w:tcBorders>
              <w:top w:val="nil"/>
              <w:left w:val="nil"/>
              <w:bottom w:val="nil"/>
              <w:right w:val="nil"/>
            </w:tcBorders>
            <w:shd w:val="clear" w:color="auto" w:fill="auto"/>
            <w:noWrap/>
            <w:vAlign w:val="center"/>
            <w:hideMark/>
          </w:tcPr>
          <w:p w14:paraId="00B68889"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~95%</w:t>
            </w:r>
          </w:p>
        </w:tc>
        <w:tc>
          <w:tcPr>
            <w:tcW w:w="1620" w:type="dxa"/>
            <w:tcBorders>
              <w:top w:val="nil"/>
              <w:left w:val="nil"/>
              <w:bottom w:val="nil"/>
              <w:right w:val="nil"/>
            </w:tcBorders>
            <w:shd w:val="clear" w:color="auto" w:fill="auto"/>
            <w:noWrap/>
            <w:vAlign w:val="center"/>
            <w:hideMark/>
          </w:tcPr>
          <w:p w14:paraId="75A0AC29"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w:t>
            </w:r>
          </w:p>
        </w:tc>
        <w:tc>
          <w:tcPr>
            <w:tcW w:w="2969" w:type="dxa"/>
            <w:tcBorders>
              <w:top w:val="nil"/>
              <w:left w:val="nil"/>
              <w:bottom w:val="nil"/>
              <w:right w:val="nil"/>
            </w:tcBorders>
            <w:shd w:val="clear" w:color="auto" w:fill="auto"/>
            <w:noWrap/>
            <w:vAlign w:val="center"/>
            <w:hideMark/>
          </w:tcPr>
          <w:p w14:paraId="2FF98A2C" w14:textId="77777777" w:rsidR="001E358F" w:rsidRPr="00CE7720" w:rsidRDefault="001E358F" w:rsidP="00CE7720">
            <w:pPr>
              <w:jc w:val="left"/>
              <w:rPr>
                <w:rFonts w:ascii="Times New Roman" w:eastAsia="游ゴシック" w:hAnsi="Times New Roman" w:cs="Times New Roman"/>
                <w:color w:val="000000"/>
                <w:sz w:val="22"/>
              </w:rPr>
            </w:pPr>
          </w:p>
          <w:p w14:paraId="133680F2" w14:textId="77777777" w:rsidR="001E358F" w:rsidRPr="00CE7720" w:rsidRDefault="001E358F" w:rsidP="00CE7720">
            <w:pPr>
              <w:jc w:val="left"/>
              <w:rPr>
                <w:rFonts w:ascii="Times New Roman" w:eastAsia="游ゴシック" w:hAnsi="Times New Roman" w:cs="Times New Roman"/>
                <w:color w:val="000000"/>
                <w:sz w:val="22"/>
              </w:rPr>
            </w:pPr>
          </w:p>
        </w:tc>
      </w:tr>
      <w:tr w:rsidR="001E358F" w:rsidRPr="00CE7720" w14:paraId="5BC64301" w14:textId="77777777" w:rsidTr="00CE7720">
        <w:trPr>
          <w:trHeight w:val="280"/>
        </w:trPr>
        <w:tc>
          <w:tcPr>
            <w:tcW w:w="871" w:type="dxa"/>
            <w:tcBorders>
              <w:top w:val="nil"/>
              <w:left w:val="nil"/>
              <w:bottom w:val="nil"/>
              <w:right w:val="nil"/>
            </w:tcBorders>
            <w:shd w:val="clear" w:color="auto" w:fill="auto"/>
            <w:noWrap/>
            <w:vAlign w:val="center"/>
            <w:hideMark/>
          </w:tcPr>
          <w:p w14:paraId="12EE2819"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#6 R</w:t>
            </w:r>
          </w:p>
        </w:tc>
        <w:tc>
          <w:tcPr>
            <w:tcW w:w="1080" w:type="dxa"/>
            <w:tcBorders>
              <w:top w:val="nil"/>
              <w:left w:val="nil"/>
              <w:bottom w:val="nil"/>
              <w:right w:val="nil"/>
            </w:tcBorders>
            <w:shd w:val="clear" w:color="auto" w:fill="auto"/>
            <w:noWrap/>
            <w:vAlign w:val="center"/>
            <w:hideMark/>
          </w:tcPr>
          <w:p w14:paraId="558503A0"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39</w:t>
            </w:r>
          </w:p>
        </w:tc>
        <w:tc>
          <w:tcPr>
            <w:tcW w:w="1620" w:type="dxa"/>
            <w:tcBorders>
              <w:top w:val="nil"/>
              <w:left w:val="nil"/>
              <w:bottom w:val="nil"/>
              <w:right w:val="nil"/>
            </w:tcBorders>
            <w:shd w:val="clear" w:color="auto" w:fill="auto"/>
            <w:noWrap/>
            <w:vAlign w:val="center"/>
            <w:hideMark/>
          </w:tcPr>
          <w:p w14:paraId="6AE8E1F8"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150</w:t>
            </w:r>
          </w:p>
        </w:tc>
        <w:tc>
          <w:tcPr>
            <w:tcW w:w="1620" w:type="dxa"/>
            <w:tcBorders>
              <w:top w:val="nil"/>
              <w:left w:val="nil"/>
              <w:bottom w:val="nil"/>
              <w:right w:val="nil"/>
            </w:tcBorders>
            <w:shd w:val="clear" w:color="auto" w:fill="auto"/>
            <w:noWrap/>
            <w:vAlign w:val="center"/>
            <w:hideMark/>
          </w:tcPr>
          <w:p w14:paraId="0331E6ED"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54 (~100%)</w:t>
            </w:r>
          </w:p>
        </w:tc>
        <w:tc>
          <w:tcPr>
            <w:tcW w:w="1620" w:type="dxa"/>
            <w:tcBorders>
              <w:top w:val="nil"/>
              <w:left w:val="nil"/>
              <w:bottom w:val="nil"/>
              <w:right w:val="nil"/>
            </w:tcBorders>
            <w:shd w:val="clear" w:color="auto" w:fill="auto"/>
            <w:noWrap/>
            <w:vAlign w:val="center"/>
            <w:hideMark/>
          </w:tcPr>
          <w:p w14:paraId="2C74C114"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347 (~95%)</w:t>
            </w:r>
          </w:p>
        </w:tc>
        <w:tc>
          <w:tcPr>
            <w:tcW w:w="1500" w:type="dxa"/>
            <w:tcBorders>
              <w:top w:val="nil"/>
              <w:left w:val="nil"/>
              <w:bottom w:val="nil"/>
              <w:right w:val="nil"/>
            </w:tcBorders>
            <w:shd w:val="clear" w:color="auto" w:fill="auto"/>
            <w:noWrap/>
            <w:vAlign w:val="center"/>
            <w:hideMark/>
          </w:tcPr>
          <w:p w14:paraId="161FF1D7"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~90%</w:t>
            </w:r>
          </w:p>
        </w:tc>
        <w:tc>
          <w:tcPr>
            <w:tcW w:w="1620" w:type="dxa"/>
            <w:tcBorders>
              <w:top w:val="nil"/>
              <w:left w:val="nil"/>
              <w:bottom w:val="nil"/>
              <w:right w:val="nil"/>
            </w:tcBorders>
            <w:shd w:val="clear" w:color="auto" w:fill="auto"/>
            <w:noWrap/>
            <w:vAlign w:val="center"/>
            <w:hideMark/>
          </w:tcPr>
          <w:p w14:paraId="628D79DA"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w:t>
            </w:r>
          </w:p>
        </w:tc>
        <w:tc>
          <w:tcPr>
            <w:tcW w:w="2969" w:type="dxa"/>
            <w:tcBorders>
              <w:top w:val="nil"/>
              <w:left w:val="nil"/>
              <w:bottom w:val="nil"/>
              <w:right w:val="nil"/>
            </w:tcBorders>
            <w:shd w:val="clear" w:color="auto" w:fill="auto"/>
            <w:noWrap/>
            <w:vAlign w:val="center"/>
            <w:hideMark/>
          </w:tcPr>
          <w:p w14:paraId="68889B9A" w14:textId="0D92F020" w:rsidR="001E358F" w:rsidRPr="00CE7720" w:rsidRDefault="001E358F" w:rsidP="00CE7720">
            <w:pPr>
              <w:jc w:val="left"/>
              <w:rPr>
                <w:rFonts w:ascii="Times New Roman" w:eastAsia="游ゴシック" w:hAnsi="Times New Roman" w:cs="Times New Roman" w:hint="eastAsia"/>
                <w:color w:val="000000"/>
                <w:sz w:val="22"/>
              </w:rPr>
            </w:pPr>
            <w:r w:rsidRPr="00CE7720">
              <w:rPr>
                <w:rFonts w:ascii="Times New Roman" w:eastAsia="游ゴシック" w:hAnsi="Times New Roman" w:cs="Times New Roman"/>
                <w:color w:val="000000"/>
                <w:sz w:val="22"/>
              </w:rPr>
              <w:t>Right testis, Figure 6</w:t>
            </w:r>
            <w:r w:rsidR="00CE7720">
              <w:rPr>
                <w:rFonts w:ascii="Times New Roman" w:eastAsia="游ゴシック" w:hAnsi="Times New Roman" w:cs="Times New Roman" w:hint="eastAsia"/>
                <w:color w:val="000000"/>
                <w:sz w:val="22"/>
              </w:rPr>
              <w:t xml:space="preserve">, </w:t>
            </w:r>
            <w:r w:rsidR="00CE7720" w:rsidRPr="00CE7720">
              <w:rPr>
                <w:rFonts w:ascii="Times New Roman" w:eastAsia="游ゴシック" w:hAnsi="Times New Roman" w:cs="Times New Roman"/>
                <w:color w:val="000000"/>
                <w:sz w:val="22"/>
              </w:rPr>
              <w:t>ICSI</w:t>
            </w:r>
          </w:p>
        </w:tc>
      </w:tr>
      <w:tr w:rsidR="001E358F" w:rsidRPr="00CE7720" w14:paraId="28A89F88" w14:textId="77777777" w:rsidTr="00CE7720">
        <w:trPr>
          <w:trHeight w:val="280"/>
        </w:trPr>
        <w:tc>
          <w:tcPr>
            <w:tcW w:w="871" w:type="dxa"/>
            <w:tcBorders>
              <w:top w:val="nil"/>
              <w:left w:val="nil"/>
              <w:right w:val="nil"/>
            </w:tcBorders>
            <w:shd w:val="clear" w:color="auto" w:fill="auto"/>
            <w:noWrap/>
            <w:vAlign w:val="center"/>
            <w:hideMark/>
          </w:tcPr>
          <w:p w14:paraId="600551F5"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#6 L</w:t>
            </w:r>
          </w:p>
        </w:tc>
        <w:tc>
          <w:tcPr>
            <w:tcW w:w="1080" w:type="dxa"/>
            <w:tcBorders>
              <w:top w:val="nil"/>
              <w:left w:val="nil"/>
              <w:right w:val="nil"/>
            </w:tcBorders>
            <w:shd w:val="clear" w:color="auto" w:fill="auto"/>
            <w:noWrap/>
            <w:vAlign w:val="center"/>
            <w:hideMark/>
          </w:tcPr>
          <w:p w14:paraId="4726009D"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39</w:t>
            </w:r>
          </w:p>
        </w:tc>
        <w:tc>
          <w:tcPr>
            <w:tcW w:w="1620" w:type="dxa"/>
            <w:tcBorders>
              <w:top w:val="nil"/>
              <w:left w:val="nil"/>
              <w:right w:val="nil"/>
            </w:tcBorders>
            <w:shd w:val="clear" w:color="auto" w:fill="auto"/>
            <w:noWrap/>
            <w:vAlign w:val="center"/>
            <w:hideMark/>
          </w:tcPr>
          <w:p w14:paraId="17F2745C"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150</w:t>
            </w:r>
          </w:p>
        </w:tc>
        <w:tc>
          <w:tcPr>
            <w:tcW w:w="1620" w:type="dxa"/>
            <w:tcBorders>
              <w:top w:val="nil"/>
              <w:left w:val="nil"/>
              <w:right w:val="nil"/>
            </w:tcBorders>
            <w:shd w:val="clear" w:color="auto" w:fill="auto"/>
            <w:noWrap/>
            <w:vAlign w:val="center"/>
            <w:hideMark/>
          </w:tcPr>
          <w:p w14:paraId="4B66A16C"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54 (~100%)</w:t>
            </w:r>
          </w:p>
        </w:tc>
        <w:tc>
          <w:tcPr>
            <w:tcW w:w="1620" w:type="dxa"/>
            <w:tcBorders>
              <w:top w:val="nil"/>
              <w:left w:val="nil"/>
              <w:right w:val="nil"/>
            </w:tcBorders>
            <w:shd w:val="clear" w:color="auto" w:fill="auto"/>
            <w:noWrap/>
            <w:vAlign w:val="center"/>
            <w:hideMark/>
          </w:tcPr>
          <w:p w14:paraId="3B4B8852"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347 (~95%)</w:t>
            </w:r>
          </w:p>
        </w:tc>
        <w:tc>
          <w:tcPr>
            <w:tcW w:w="1500" w:type="dxa"/>
            <w:tcBorders>
              <w:top w:val="nil"/>
              <w:left w:val="nil"/>
              <w:right w:val="nil"/>
            </w:tcBorders>
            <w:shd w:val="clear" w:color="auto" w:fill="auto"/>
            <w:noWrap/>
            <w:vAlign w:val="center"/>
            <w:hideMark/>
          </w:tcPr>
          <w:p w14:paraId="5BB994B1"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~90%</w:t>
            </w:r>
          </w:p>
        </w:tc>
        <w:tc>
          <w:tcPr>
            <w:tcW w:w="1620" w:type="dxa"/>
            <w:tcBorders>
              <w:top w:val="nil"/>
              <w:left w:val="nil"/>
              <w:right w:val="nil"/>
            </w:tcBorders>
            <w:shd w:val="clear" w:color="auto" w:fill="auto"/>
            <w:noWrap/>
            <w:vAlign w:val="center"/>
            <w:hideMark/>
          </w:tcPr>
          <w:p w14:paraId="798A4182" w14:textId="77777777" w:rsidR="001E358F" w:rsidRPr="00CE7720" w:rsidRDefault="001E358F" w:rsidP="003A7C8B">
            <w:pPr>
              <w:jc w:val="cente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w:t>
            </w:r>
          </w:p>
        </w:tc>
        <w:tc>
          <w:tcPr>
            <w:tcW w:w="2969" w:type="dxa"/>
            <w:tcBorders>
              <w:top w:val="nil"/>
              <w:left w:val="nil"/>
              <w:right w:val="nil"/>
            </w:tcBorders>
            <w:shd w:val="clear" w:color="auto" w:fill="auto"/>
            <w:noWrap/>
            <w:vAlign w:val="center"/>
            <w:hideMark/>
          </w:tcPr>
          <w:p w14:paraId="46A7A66E" w14:textId="4F46D101" w:rsidR="001E358F" w:rsidRPr="00CE7720" w:rsidRDefault="001E358F" w:rsidP="00CE7720">
            <w:pPr>
              <w:jc w:val="left"/>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rPr>
              <w:t xml:space="preserve">Left testis, </w:t>
            </w:r>
            <w:r w:rsidR="00CE7720" w:rsidRPr="00CE7720">
              <w:rPr>
                <w:rFonts w:ascii="Times New Roman" w:eastAsia="游ゴシック" w:hAnsi="Times New Roman" w:cs="Times New Roman"/>
                <w:color w:val="000000"/>
                <w:sz w:val="22"/>
              </w:rPr>
              <w:t>Figure 6</w:t>
            </w:r>
            <w:r w:rsidR="00CE7720">
              <w:rPr>
                <w:rFonts w:ascii="Times New Roman" w:eastAsia="游ゴシック" w:hAnsi="Times New Roman" w:cs="Times New Roman" w:hint="eastAsia"/>
                <w:color w:val="000000"/>
                <w:sz w:val="22"/>
              </w:rPr>
              <w:t xml:space="preserve">, </w:t>
            </w:r>
            <w:r w:rsidR="00CE7720" w:rsidRPr="00CE7720">
              <w:rPr>
                <w:rFonts w:ascii="Times New Roman" w:eastAsia="游ゴシック" w:hAnsi="Times New Roman" w:cs="Times New Roman"/>
                <w:color w:val="000000"/>
                <w:sz w:val="22"/>
              </w:rPr>
              <w:t>ICSI</w:t>
            </w:r>
          </w:p>
        </w:tc>
      </w:tr>
      <w:tr w:rsidR="001E358F" w:rsidRPr="00CE7720" w14:paraId="6C70EE10" w14:textId="77777777" w:rsidTr="00CE7720">
        <w:trPr>
          <w:trHeight w:val="320"/>
        </w:trPr>
        <w:tc>
          <w:tcPr>
            <w:tcW w:w="12900" w:type="dxa"/>
            <w:gridSpan w:val="8"/>
            <w:tcBorders>
              <w:left w:val="nil"/>
              <w:bottom w:val="nil"/>
              <w:right w:val="nil"/>
            </w:tcBorders>
            <w:shd w:val="clear" w:color="auto" w:fill="auto"/>
            <w:noWrap/>
            <w:vAlign w:val="center"/>
          </w:tcPr>
          <w:p w14:paraId="67FCE884" w14:textId="77777777" w:rsidR="001E358F" w:rsidRPr="00CE7720" w:rsidRDefault="001E358F" w:rsidP="003A7C8B">
            <w:pPr>
              <w:rPr>
                <w:rFonts w:ascii="Times New Roman" w:eastAsia="游ゴシック" w:hAnsi="Times New Roman" w:cs="Times New Roman"/>
                <w:color w:val="000000"/>
                <w:sz w:val="22"/>
                <w:vertAlign w:val="superscript"/>
              </w:rPr>
            </w:pPr>
            <w:r w:rsidRPr="00CE7720">
              <w:rPr>
                <w:rFonts w:ascii="Times New Roman" w:eastAsia="游ゴシック" w:hAnsi="Times New Roman" w:cs="Times New Roman"/>
                <w:color w:val="000000"/>
                <w:sz w:val="22"/>
                <w:vertAlign w:val="superscript"/>
              </w:rPr>
              <w:t>a</w:t>
            </w:r>
            <w:r w:rsidRPr="00CE7720">
              <w:rPr>
                <w:rFonts w:ascii="Times New Roman" w:eastAsia="游ゴシック" w:hAnsi="Times New Roman" w:cs="Times New Roman"/>
                <w:color w:val="000000"/>
                <w:sz w:val="22"/>
              </w:rPr>
              <w:t xml:space="preserve"> Days postpartum</w:t>
            </w:r>
          </w:p>
        </w:tc>
      </w:tr>
      <w:tr w:rsidR="001E358F" w:rsidRPr="00CE7720" w14:paraId="4A39901A" w14:textId="77777777" w:rsidTr="00CE7720">
        <w:trPr>
          <w:trHeight w:val="320"/>
        </w:trPr>
        <w:tc>
          <w:tcPr>
            <w:tcW w:w="12900" w:type="dxa"/>
            <w:gridSpan w:val="8"/>
            <w:tcBorders>
              <w:left w:val="nil"/>
              <w:bottom w:val="nil"/>
              <w:right w:val="nil"/>
            </w:tcBorders>
            <w:shd w:val="clear" w:color="auto" w:fill="auto"/>
            <w:noWrap/>
            <w:vAlign w:val="center"/>
            <w:hideMark/>
          </w:tcPr>
          <w:p w14:paraId="4369BB0C" w14:textId="77777777" w:rsidR="001E358F" w:rsidRPr="00CE7720" w:rsidRDefault="001E358F" w:rsidP="003A7C8B">
            <w:pP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vertAlign w:val="superscript"/>
              </w:rPr>
              <w:t>b</w:t>
            </w:r>
            <w:r w:rsidRPr="00CE7720">
              <w:rPr>
                <w:rFonts w:ascii="Times New Roman" w:eastAsia="游ゴシック" w:hAnsi="Times New Roman" w:cs="Times New Roman"/>
                <w:color w:val="000000"/>
                <w:sz w:val="22"/>
              </w:rPr>
              <w:t xml:space="preserve"> Percentage of seminiferous tubules where GS cell suspension was filled  </w:t>
            </w:r>
          </w:p>
        </w:tc>
      </w:tr>
      <w:tr w:rsidR="001E358F" w:rsidRPr="00CE7720" w14:paraId="258A385B" w14:textId="77777777" w:rsidTr="00CE7720">
        <w:trPr>
          <w:trHeight w:val="320"/>
        </w:trPr>
        <w:tc>
          <w:tcPr>
            <w:tcW w:w="12900" w:type="dxa"/>
            <w:gridSpan w:val="8"/>
            <w:tcBorders>
              <w:top w:val="nil"/>
              <w:left w:val="nil"/>
              <w:bottom w:val="nil"/>
              <w:right w:val="nil"/>
            </w:tcBorders>
            <w:shd w:val="clear" w:color="auto" w:fill="auto"/>
            <w:noWrap/>
            <w:vAlign w:val="center"/>
            <w:hideMark/>
          </w:tcPr>
          <w:p w14:paraId="1D5A1FFF" w14:textId="77777777" w:rsidR="001E358F" w:rsidRPr="00CE7720" w:rsidRDefault="001E358F" w:rsidP="003A7C8B">
            <w:pP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vertAlign w:val="superscript"/>
              </w:rPr>
              <w:t>c</w:t>
            </w:r>
            <w:r w:rsidRPr="00CE7720">
              <w:rPr>
                <w:rFonts w:ascii="Times New Roman" w:eastAsia="游ゴシック" w:hAnsi="Times New Roman" w:cs="Times New Roman"/>
                <w:color w:val="000000"/>
                <w:sz w:val="22"/>
              </w:rPr>
              <w:t xml:space="preserve"> Percentage of testis seminiferous tubules where EGFP was observed</w:t>
            </w:r>
          </w:p>
        </w:tc>
      </w:tr>
      <w:tr w:rsidR="001E358F" w:rsidRPr="00CE7720" w14:paraId="29856D3F" w14:textId="77777777" w:rsidTr="00CE7720">
        <w:trPr>
          <w:trHeight w:val="320"/>
        </w:trPr>
        <w:tc>
          <w:tcPr>
            <w:tcW w:w="12900" w:type="dxa"/>
            <w:gridSpan w:val="8"/>
            <w:tcBorders>
              <w:top w:val="nil"/>
              <w:left w:val="nil"/>
              <w:bottom w:val="nil"/>
              <w:right w:val="nil"/>
            </w:tcBorders>
            <w:shd w:val="clear" w:color="auto" w:fill="auto"/>
            <w:noWrap/>
            <w:vAlign w:val="center"/>
          </w:tcPr>
          <w:p w14:paraId="42A0AFCF" w14:textId="3F803315" w:rsidR="001E358F" w:rsidRPr="00CE7720" w:rsidRDefault="001E358F" w:rsidP="003A7C8B">
            <w:pPr>
              <w:rPr>
                <w:rFonts w:ascii="Times New Roman" w:eastAsia="游ゴシック" w:hAnsi="Times New Roman" w:cs="Times New Roman"/>
                <w:color w:val="000000"/>
                <w:sz w:val="22"/>
              </w:rPr>
            </w:pPr>
            <w:r w:rsidRPr="00CE7720">
              <w:rPr>
                <w:rFonts w:ascii="Times New Roman" w:eastAsia="游ゴシック" w:hAnsi="Times New Roman" w:cs="Times New Roman"/>
                <w:color w:val="000000"/>
                <w:sz w:val="22"/>
                <w:vertAlign w:val="superscript"/>
              </w:rPr>
              <w:t xml:space="preserve">d </w:t>
            </w:r>
            <w:proofErr w:type="spellStart"/>
            <w:r w:rsidRPr="00CE7720">
              <w:rPr>
                <w:rFonts w:ascii="Times New Roman" w:eastAsia="游ゴシック" w:hAnsi="Times New Roman" w:cs="Times New Roman"/>
                <w:color w:val="000000"/>
                <w:sz w:val="22"/>
              </w:rPr>
              <w:t>Spc</w:t>
            </w:r>
            <w:proofErr w:type="spellEnd"/>
            <w:r w:rsidRPr="00CE7720">
              <w:rPr>
                <w:rFonts w:ascii="Times New Roman" w:eastAsia="游ゴシック" w:hAnsi="Times New Roman" w:cs="Times New Roman"/>
                <w:color w:val="000000"/>
                <w:sz w:val="22"/>
              </w:rPr>
              <w:t xml:space="preserve">: Spermatocytes, </w:t>
            </w:r>
            <w:proofErr w:type="spellStart"/>
            <w:r w:rsidRPr="00CE7720">
              <w:rPr>
                <w:rFonts w:ascii="Times New Roman" w:eastAsia="游ゴシック" w:hAnsi="Times New Roman" w:cs="Times New Roman"/>
                <w:color w:val="000000"/>
                <w:sz w:val="22"/>
              </w:rPr>
              <w:t>Spd</w:t>
            </w:r>
            <w:proofErr w:type="spellEnd"/>
            <w:r w:rsidRPr="00CE7720">
              <w:rPr>
                <w:rFonts w:ascii="Times New Roman" w:eastAsia="游ゴシック" w:hAnsi="Times New Roman" w:cs="Times New Roman"/>
                <w:color w:val="000000"/>
                <w:sz w:val="22"/>
              </w:rPr>
              <w:t>: Spermatid</w:t>
            </w:r>
          </w:p>
        </w:tc>
      </w:tr>
    </w:tbl>
    <w:p w14:paraId="7EBCC394" w14:textId="77777777" w:rsidR="001E358F" w:rsidRPr="00CE7720" w:rsidRDefault="001E358F" w:rsidP="001E358F">
      <w:pPr>
        <w:pStyle w:val="Body"/>
        <w:snapToGrid w:val="0"/>
        <w:rPr>
          <w:rFonts w:ascii="Times New Roman" w:hAnsi="Times New Roman" w:cs="Times New Roman"/>
        </w:rPr>
      </w:pPr>
    </w:p>
    <w:p w14:paraId="2AA7FFB9" w14:textId="77777777" w:rsidR="001E358F" w:rsidRPr="00CE7720" w:rsidRDefault="001E358F" w:rsidP="001E358F">
      <w:pPr>
        <w:pStyle w:val="Body"/>
        <w:snapToGrid w:val="0"/>
        <w:rPr>
          <w:rFonts w:ascii="Times New Roman" w:hAnsi="Times New Roman" w:cs="Times New Roman"/>
        </w:rPr>
      </w:pPr>
    </w:p>
    <w:p w14:paraId="306E6AA0" w14:textId="77777777" w:rsidR="001E358F" w:rsidRPr="00CE7720" w:rsidRDefault="001E358F" w:rsidP="001E358F">
      <w:pPr>
        <w:pStyle w:val="Body"/>
        <w:snapToGrid w:val="0"/>
        <w:rPr>
          <w:rFonts w:ascii="Times New Roman" w:hAnsi="Times New Roman" w:cs="Times New Roman" w:hint="eastAsia"/>
        </w:rPr>
      </w:pPr>
    </w:p>
    <w:p w14:paraId="3A5ECBBE" w14:textId="61BB0400" w:rsidR="00CE7720" w:rsidRDefault="00CE7720" w:rsidP="001E358F">
      <w:pPr>
        <w:pStyle w:val="Body"/>
        <w:snapToGrid w:val="0"/>
        <w:spacing w:after="120"/>
        <w:rPr>
          <w:rFonts w:ascii="Times New Roman" w:hAnsi="Times New Roman" w:cs="Times New Roman"/>
        </w:rPr>
      </w:pPr>
    </w:p>
    <w:p w14:paraId="17CA4768" w14:textId="77777777" w:rsidR="00CE7720" w:rsidRDefault="00CE7720" w:rsidP="001E358F">
      <w:pPr>
        <w:pStyle w:val="Body"/>
        <w:snapToGrid w:val="0"/>
        <w:spacing w:after="120"/>
        <w:rPr>
          <w:rFonts w:ascii="Times New Roman" w:hAnsi="Times New Roman" w:cs="Times New Roman"/>
        </w:rPr>
      </w:pPr>
      <w:r>
        <w:rPr>
          <w:rFonts w:ascii="Times New Roman" w:hAnsi="Times New Roman" w:cs="Times New Roman"/>
        </w:rPr>
        <w:br w:type="page"/>
      </w:r>
    </w:p>
    <w:p w14:paraId="16FD3F30" w14:textId="21E6369F" w:rsidR="001E358F" w:rsidRPr="00CE7720" w:rsidRDefault="001E358F" w:rsidP="001E358F">
      <w:pPr>
        <w:pStyle w:val="Body"/>
        <w:snapToGrid w:val="0"/>
        <w:spacing w:after="120"/>
        <w:rPr>
          <w:rFonts w:ascii="Times New Roman" w:hAnsi="Times New Roman" w:cs="Times New Roman"/>
        </w:rPr>
      </w:pPr>
      <w:r w:rsidRPr="00CE7720">
        <w:rPr>
          <w:rFonts w:ascii="Times New Roman" w:hAnsi="Times New Roman" w:cs="Times New Roman"/>
        </w:rPr>
        <w:t xml:space="preserve">Table S3. Nucleic acid sequences for generating the </w:t>
      </w:r>
      <w:proofErr w:type="spellStart"/>
      <w:r w:rsidRPr="00CE7720">
        <w:rPr>
          <w:rFonts w:ascii="Times New Roman" w:hAnsi="Times New Roman" w:cs="Times New Roman"/>
        </w:rPr>
        <w:t>Vasa</w:t>
      </w:r>
      <w:r w:rsidRPr="00CE7720">
        <w:rPr>
          <w:rFonts w:ascii="Times New Roman" w:hAnsi="Times New Roman" w:cs="Times New Roman"/>
          <w:vertAlign w:val="superscript"/>
        </w:rPr>
        <w:t>wt</w:t>
      </w:r>
      <w:proofErr w:type="spellEnd"/>
      <w:r w:rsidRPr="00CE7720">
        <w:rPr>
          <w:rFonts w:ascii="Times New Roman" w:hAnsi="Times New Roman" w:cs="Times New Roman"/>
          <w:vertAlign w:val="superscript"/>
        </w:rPr>
        <w:t>/Tk30</w:t>
      </w:r>
      <w:r w:rsidRPr="00CE7720">
        <w:rPr>
          <w:rFonts w:ascii="Times New Roman" w:hAnsi="Times New Roman" w:cs="Times New Roman"/>
        </w:rPr>
        <w:t xml:space="preserve"> </w:t>
      </w:r>
      <w:proofErr w:type="gramStart"/>
      <w:r w:rsidRPr="00CE7720">
        <w:rPr>
          <w:rFonts w:ascii="Times New Roman" w:hAnsi="Times New Roman" w:cs="Times New Roman"/>
        </w:rPr>
        <w:t>mouse</w:t>
      </w:r>
      <w:proofErr w:type="gramEnd"/>
    </w:p>
    <w:p w14:paraId="0C6DDDB9" w14:textId="77777777" w:rsidR="001E358F" w:rsidRPr="00CE7720" w:rsidRDefault="001E358F" w:rsidP="001E358F">
      <w:pPr>
        <w:pStyle w:val="Body"/>
        <w:snapToGrid w:val="0"/>
        <w:spacing w:after="120"/>
        <w:rPr>
          <w:rFonts w:ascii="Times New Roman" w:hAnsi="Times New Roman" w:cs="Times New Roman"/>
          <w:sz w:val="20"/>
        </w:rPr>
      </w:pPr>
    </w:p>
    <w:tbl>
      <w:tblPr>
        <w:tblW w:w="9637" w:type="dxa"/>
        <w:tblInd w:w="108" w:type="dxa"/>
        <w:tblLayout w:type="fixed"/>
        <w:tblLook w:val="04A0" w:firstRow="1" w:lastRow="0" w:firstColumn="1" w:lastColumn="0" w:noHBand="0" w:noVBand="1"/>
      </w:tblPr>
      <w:tblGrid>
        <w:gridCol w:w="2368"/>
        <w:gridCol w:w="7269"/>
      </w:tblGrid>
      <w:tr w:rsidR="001E358F" w:rsidRPr="00CE7720" w14:paraId="561E1E2D" w14:textId="77777777" w:rsidTr="003A7C8B">
        <w:trPr>
          <w:trHeight w:val="295"/>
        </w:trPr>
        <w:tc>
          <w:tcPr>
            <w:tcW w:w="2368" w:type="dxa"/>
            <w:shd w:val="clear" w:color="auto" w:fill="auto"/>
            <w:tcMar>
              <w:top w:w="80" w:type="dxa"/>
              <w:left w:w="80" w:type="dxa"/>
              <w:bottom w:w="80" w:type="dxa"/>
              <w:right w:w="80" w:type="dxa"/>
            </w:tcMar>
          </w:tcPr>
          <w:p w14:paraId="6DDFA80B"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&gt; Guide RNA (crRNA)</w:t>
            </w:r>
          </w:p>
        </w:tc>
        <w:tc>
          <w:tcPr>
            <w:tcW w:w="7269" w:type="dxa"/>
            <w:shd w:val="clear" w:color="auto" w:fill="auto"/>
            <w:tcMar>
              <w:top w:w="80" w:type="dxa"/>
              <w:left w:w="80" w:type="dxa"/>
              <w:bottom w:w="80" w:type="dxa"/>
              <w:right w:w="80" w:type="dxa"/>
            </w:tcMar>
          </w:tcPr>
          <w:p w14:paraId="383EA3C9" w14:textId="77777777" w:rsidR="001E358F" w:rsidRPr="00CE7720" w:rsidRDefault="001E358F" w:rsidP="003A7C8B">
            <w:pPr>
              <w:snapToGrid w:val="0"/>
              <w:rPr>
                <w:rFonts w:ascii="Times New Roman" w:hAnsi="Times New Roman" w:cs="Times New Roman"/>
              </w:rPr>
            </w:pPr>
          </w:p>
        </w:tc>
      </w:tr>
      <w:tr w:rsidR="001E358F" w:rsidRPr="00CE7720" w14:paraId="1517EE6A" w14:textId="77777777" w:rsidTr="003A7C8B">
        <w:trPr>
          <w:trHeight w:val="295"/>
        </w:trPr>
        <w:tc>
          <w:tcPr>
            <w:tcW w:w="9637" w:type="dxa"/>
            <w:gridSpan w:val="2"/>
            <w:shd w:val="clear" w:color="auto" w:fill="auto"/>
            <w:tcMar>
              <w:top w:w="80" w:type="dxa"/>
              <w:left w:w="80" w:type="dxa"/>
              <w:bottom w:w="80" w:type="dxa"/>
              <w:right w:w="358" w:type="dxa"/>
            </w:tcMar>
          </w:tcPr>
          <w:p w14:paraId="5C787B1D" w14:textId="77777777" w:rsidR="001E358F" w:rsidRPr="00CE7720" w:rsidRDefault="001E358F" w:rsidP="003A7C8B">
            <w:pPr>
              <w:pStyle w:val="Default"/>
              <w:snapToGrid w:val="0"/>
              <w:spacing w:before="0" w:line="240" w:lineRule="auto"/>
              <w:ind w:right="278"/>
              <w:jc w:val="both"/>
              <w:rPr>
                <w:rFonts w:ascii="Times New Roman" w:hAnsi="Times New Roman" w:cs="Times New Roman"/>
              </w:rPr>
            </w:pPr>
            <w:r w:rsidRPr="00CE7720">
              <w:rPr>
                <w:rFonts w:ascii="Times New Roman" w:hAnsi="Times New Roman" w:cs="Times New Roman"/>
                <w:sz w:val="20"/>
                <w:szCs w:val="20"/>
              </w:rPr>
              <w:t>TGACTCGTCATCAACTGGAT</w:t>
            </w:r>
          </w:p>
        </w:tc>
      </w:tr>
      <w:tr w:rsidR="001E358F" w:rsidRPr="00CE7720" w14:paraId="67B625C1" w14:textId="77777777" w:rsidTr="003A7C8B">
        <w:trPr>
          <w:trHeight w:val="295"/>
        </w:trPr>
        <w:tc>
          <w:tcPr>
            <w:tcW w:w="2368" w:type="dxa"/>
            <w:shd w:val="clear" w:color="auto" w:fill="auto"/>
            <w:tcMar>
              <w:top w:w="80" w:type="dxa"/>
              <w:left w:w="80" w:type="dxa"/>
              <w:bottom w:w="80" w:type="dxa"/>
              <w:right w:w="80" w:type="dxa"/>
            </w:tcMar>
          </w:tcPr>
          <w:p w14:paraId="52221B0B"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&gt; Knock-in donor</w:t>
            </w:r>
          </w:p>
        </w:tc>
        <w:tc>
          <w:tcPr>
            <w:tcW w:w="7269" w:type="dxa"/>
            <w:shd w:val="clear" w:color="auto" w:fill="auto"/>
            <w:tcMar>
              <w:top w:w="80" w:type="dxa"/>
              <w:left w:w="80" w:type="dxa"/>
              <w:bottom w:w="80" w:type="dxa"/>
              <w:right w:w="80" w:type="dxa"/>
            </w:tcMar>
          </w:tcPr>
          <w:p w14:paraId="01745A3A" w14:textId="77777777" w:rsidR="001E358F" w:rsidRPr="00CE7720" w:rsidRDefault="001E358F" w:rsidP="003A7C8B">
            <w:pPr>
              <w:snapToGrid w:val="0"/>
              <w:rPr>
                <w:rFonts w:ascii="Times New Roman" w:hAnsi="Times New Roman" w:cs="Times New Roman"/>
              </w:rPr>
            </w:pPr>
          </w:p>
        </w:tc>
      </w:tr>
      <w:tr w:rsidR="001E358F" w:rsidRPr="00CE7720" w14:paraId="5A58A1A5" w14:textId="77777777" w:rsidTr="003A7C8B">
        <w:trPr>
          <w:trHeight w:val="5205"/>
        </w:trPr>
        <w:tc>
          <w:tcPr>
            <w:tcW w:w="9637" w:type="dxa"/>
            <w:gridSpan w:val="2"/>
            <w:shd w:val="clear" w:color="auto" w:fill="auto"/>
            <w:tcMar>
              <w:top w:w="80" w:type="dxa"/>
              <w:left w:w="80" w:type="dxa"/>
              <w:bottom w:w="80" w:type="dxa"/>
              <w:right w:w="80" w:type="dxa"/>
            </w:tcMar>
          </w:tcPr>
          <w:p w14:paraId="51D35047" w14:textId="1FBAD07D" w:rsidR="001E358F" w:rsidRPr="00CE7720" w:rsidRDefault="001E358F" w:rsidP="003A7C8B">
            <w:pPr>
              <w:pStyle w:val="Default"/>
              <w:snapToGrid w:val="0"/>
              <w:spacing w:before="0" w:line="240" w:lineRule="auto"/>
              <w:ind w:right="278"/>
              <w:jc w:val="both"/>
              <w:rPr>
                <w:rFonts w:ascii="Times New Roman" w:eastAsiaTheme="minorEastAsia" w:hAnsi="Times New Roman" w:cs="Times New Roman"/>
                <w:color w:val="auto"/>
                <w:sz w:val="21"/>
                <w:szCs w:val="21"/>
                <w:lang w:val="pt-PT"/>
              </w:rPr>
            </w:pPr>
            <w:bookmarkStart w:id="0" w:name="_Hlk80633464"/>
            <w:r w:rsidRPr="00CE7720">
              <w:rPr>
                <w:rFonts w:ascii="Times New Roman" w:hAnsi="Times New Roman" w:cs="Times New Roman"/>
                <w:color w:val="auto"/>
                <w:sz w:val="21"/>
                <w:szCs w:val="21"/>
                <w:lang w:val="pt-PT"/>
              </w:rPr>
              <w:t>CAGCTGCAGCTCTCTAAAAGCTTGTGACTTGAAAAAATCATTTTCTTCAGTCATTTTGAACAGTGTAGACTTCACAGGATTACATTGGCCTTTCTTTGAAGTGAATCATTTTATAGGAAGCCATTAGATGCTTAGGATAATCGAGGTAGAAAATGTGAGTCTTTGCTGTCAGTCTGGACTATGTAACATTAGGGCTCTCATAACTTGTTTCTTTCATTTTTCTTTTCTTTTCTTCTTTTAAAAGAATTACCAGGGCAAGCACACGTTGAATACAGCGGGGATTTCTTCTTCACAAGCTCCCAATCCAGTGGACGATGAAAGCTGGGAT</w:t>
            </w:r>
            <w:r w:rsidRPr="00CE7720">
              <w:rPr>
                <w:rFonts w:ascii="Times New Roman" w:hAnsi="Times New Roman" w:cs="Times New Roman"/>
                <w:color w:val="auto"/>
                <w:sz w:val="21"/>
                <w:szCs w:val="21"/>
                <w:u w:val="single"/>
                <w:lang w:val="pt-PT"/>
              </w:rPr>
              <w:t>GGAAGCGGAGCTACTAACTTCAGCCTGCTGAAGCAGGCTGGAGACGTGGAGGAGAACCCTGGACCT</w:t>
            </w:r>
          </w:p>
          <w:p w14:paraId="32BBA011" w14:textId="77777777" w:rsidR="001E358F" w:rsidRPr="00CE7720" w:rsidRDefault="001E358F" w:rsidP="003A7C8B">
            <w:pPr>
              <w:pStyle w:val="Default"/>
              <w:snapToGrid w:val="0"/>
              <w:spacing w:before="0" w:line="240" w:lineRule="auto"/>
              <w:ind w:right="278"/>
              <w:jc w:val="both"/>
              <w:rPr>
                <w:rFonts w:ascii="Times New Roman" w:eastAsiaTheme="minorEastAsia" w:hAnsi="Times New Roman" w:cs="Times New Roman"/>
                <w:sz w:val="21"/>
                <w:szCs w:val="21"/>
                <w:lang w:val="pt-PT"/>
              </w:rPr>
            </w:pPr>
            <w:r w:rsidRPr="00CE7720">
              <w:rPr>
                <w:rFonts w:ascii="Times New Roman" w:hAnsi="Times New Roman" w:cs="Times New Roman"/>
                <w:sz w:val="21"/>
                <w:szCs w:val="21"/>
                <w:lang w:val="pt-PT"/>
              </w:rPr>
              <w:t>atggcttcgtaccccggccatcaacacgcgtctgcgttcgaccaggctgcgcgttctcgcggccatagcaaccgacgtacggcgttgcgccctcgccggcagcaagaagccacggaagtccgcccggagcagaaaatgcccacgctactgcgggtttatatagacggtccccacgggatggggaaaaccaccaccacgcaactgctggtggccctgggttcgcgcgacgatatcgtctacgtacccgagccgatgacttactggcgggtgctgggggcttccgagacaatcgcgaacatctacaccacacaacaccgcctcgaccagggtgagatatcggccggggacgcggcggtggtaatgacaagcgcccagataacaatgggcatgccttatgccgtgaccgacgccgttctggctcctcatatcgggggggaggctgggagctcacatgtcccgcccccggccctcaccattttggctgaccgccatcccatcgcatatttcttatgctacccggccgcgcggtaccttatgggcagcatgaccccccaggccgtgctggcgttcgtggccctcatcccgccgaccttgcccggcaccaacatcgtgcttggggcccttccggaggacagacacatcgaccgcctggccaaacgccagcgccccggcgagcggctggacctggctatgctggctgcgattcgccgcgtttacgggctacttgccaatacggtgcggtatctgcagtgcggcgggtcgtggcgggaggactggggacagctttcggggacggccgtgccgccccagggtgccgagccccagagcaacgcgggcccacgaccccatatcggggacacgttatttaccctgtttcgggcccccgagttgctggcccccaacggcgacctgtataacgtgtttgcctgggccttggacgtcttggccaaacgcctccgttccatgcacgtctttatcctggattacgaccaatcgcccgccggctgccgggacgccctgctgcaacttacctccgggatggtccagacccacgtcaccacccccggctccataccgacgatatgcgacctggcgcgcacgtttgcccgggagatgggggaggctaactga</w:t>
            </w:r>
          </w:p>
          <w:p w14:paraId="62F871B5" w14:textId="77777777" w:rsidR="001E358F" w:rsidRPr="00CE7720" w:rsidRDefault="001E358F" w:rsidP="003A7C8B">
            <w:pPr>
              <w:rPr>
                <w:rFonts w:ascii="Times New Roman" w:eastAsia="Helvetica Neue" w:hAnsi="Times New Roman" w:cs="Times New Roman"/>
                <w:szCs w:val="21"/>
                <w:lang w:val="pt-PT"/>
              </w:rPr>
            </w:pPr>
            <w:r w:rsidRPr="00CE7720">
              <w:rPr>
                <w:rFonts w:ascii="Times New Roman" w:eastAsia="Helvetica Neue" w:hAnsi="Times New Roman" w:cs="Times New Roman"/>
                <w:szCs w:val="21"/>
                <w:lang w:val="pt-PT"/>
              </w:rPr>
              <w:t>AGCAAACGAACATACTTCAAGTCTGATAGTTTTGATGCAGAGAAGAAAGAGTTTTTATTTTTAAAATTTTAACAGAAGTGTGAAACCTGATATTCTTATAGAATTC</w:t>
            </w:r>
          </w:p>
          <w:bookmarkEnd w:id="0"/>
          <w:p w14:paraId="702F1C2B" w14:textId="77777777" w:rsidR="001E358F" w:rsidRPr="00CE7720" w:rsidRDefault="001E358F" w:rsidP="003A7C8B">
            <w:pPr>
              <w:pStyle w:val="Default"/>
              <w:snapToGrid w:val="0"/>
              <w:spacing w:before="0" w:line="240" w:lineRule="auto"/>
              <w:ind w:right="278"/>
              <w:jc w:val="both"/>
              <w:rPr>
                <w:rFonts w:ascii="Times New Roman" w:eastAsiaTheme="minorEastAsia" w:hAnsi="Times New Roman" w:cs="Times New Roman"/>
                <w:lang w:val="pt-PT"/>
              </w:rPr>
            </w:pPr>
          </w:p>
        </w:tc>
      </w:tr>
    </w:tbl>
    <w:p w14:paraId="153E12E2" w14:textId="77777777" w:rsidR="001E358F" w:rsidRPr="00CE7720" w:rsidRDefault="001E358F" w:rsidP="001E358F">
      <w:pPr>
        <w:pStyle w:val="Body"/>
        <w:snapToGrid w:val="0"/>
        <w:rPr>
          <w:rFonts w:ascii="Times New Roman" w:hAnsi="Times New Roman" w:cs="Times New Roman"/>
          <w:sz w:val="18"/>
          <w:szCs w:val="18"/>
        </w:rPr>
      </w:pPr>
      <w:r w:rsidRPr="00CE7720">
        <w:rPr>
          <w:rFonts w:ascii="Times New Roman" w:hAnsi="Times New Roman" w:cs="Times New Roman"/>
          <w:sz w:val="18"/>
          <w:szCs w:val="18"/>
        </w:rPr>
        <w:t>*Underline represents the P2A self-cleavage peptide sequence</w:t>
      </w:r>
    </w:p>
    <w:p w14:paraId="096716B6" w14:textId="77777777" w:rsidR="001E358F" w:rsidRPr="00CE7720" w:rsidRDefault="001E358F" w:rsidP="001E358F">
      <w:pPr>
        <w:pStyle w:val="Body"/>
        <w:snapToGrid w:val="0"/>
        <w:rPr>
          <w:rFonts w:ascii="Times New Roman" w:hAnsi="Times New Roman" w:cs="Times New Roman"/>
          <w:sz w:val="18"/>
          <w:szCs w:val="18"/>
        </w:rPr>
      </w:pPr>
      <w:r w:rsidRPr="00CE7720">
        <w:rPr>
          <w:rFonts w:ascii="Times New Roman" w:hAnsi="Times New Roman" w:cs="Times New Roman"/>
          <w:sz w:val="18"/>
          <w:szCs w:val="18"/>
        </w:rPr>
        <w:t>**Small letters represent the thymidine kinase (Tk30) sequence</w:t>
      </w:r>
    </w:p>
    <w:p w14:paraId="52DEF6D8" w14:textId="77777777" w:rsidR="001E358F" w:rsidRPr="00CE7720" w:rsidRDefault="001E358F" w:rsidP="001E358F">
      <w:pPr>
        <w:pStyle w:val="Body"/>
        <w:snapToGrid w:val="0"/>
        <w:rPr>
          <w:rFonts w:ascii="Times New Roman" w:hAnsi="Times New Roman" w:cs="Times New Roman"/>
        </w:rPr>
      </w:pPr>
    </w:p>
    <w:p w14:paraId="4EB0952F" w14:textId="77777777" w:rsidR="001E358F" w:rsidRPr="00CE7720" w:rsidRDefault="001E358F" w:rsidP="001E358F">
      <w:pPr>
        <w:pStyle w:val="Body"/>
        <w:snapToGrid w:val="0"/>
        <w:rPr>
          <w:rFonts w:ascii="Times New Roman" w:hAnsi="Times New Roman" w:cs="Times New Roman"/>
        </w:rPr>
      </w:pPr>
    </w:p>
    <w:p w14:paraId="6758084F" w14:textId="77777777" w:rsidR="001E358F" w:rsidRPr="00CE7720" w:rsidRDefault="001E358F" w:rsidP="001E358F">
      <w:pPr>
        <w:pStyle w:val="Body"/>
        <w:snapToGrid w:val="0"/>
        <w:rPr>
          <w:rFonts w:ascii="Times New Roman" w:hAnsi="Times New Roman" w:cs="Times New Roman"/>
        </w:rPr>
      </w:pPr>
    </w:p>
    <w:p w14:paraId="3743AF8B" w14:textId="77777777" w:rsidR="001E358F" w:rsidRPr="00CE7720" w:rsidRDefault="001E358F" w:rsidP="001E358F">
      <w:pPr>
        <w:pStyle w:val="Body"/>
        <w:snapToGrid w:val="0"/>
        <w:rPr>
          <w:rFonts w:ascii="Times New Roman" w:hAnsi="Times New Roman" w:cs="Times New Roman"/>
        </w:rPr>
      </w:pPr>
    </w:p>
    <w:p w14:paraId="3AB2301A" w14:textId="77777777" w:rsidR="001E358F" w:rsidRPr="00CE7720" w:rsidRDefault="001E358F" w:rsidP="001E358F">
      <w:pPr>
        <w:pStyle w:val="Body"/>
        <w:snapToGrid w:val="0"/>
        <w:rPr>
          <w:rFonts w:ascii="Times New Roman" w:hAnsi="Times New Roman" w:cs="Times New Roman"/>
        </w:rPr>
      </w:pPr>
    </w:p>
    <w:p w14:paraId="60EC2FA8" w14:textId="77777777" w:rsidR="001E358F" w:rsidRPr="00CE7720" w:rsidRDefault="001E358F" w:rsidP="001E358F">
      <w:pPr>
        <w:pStyle w:val="Body"/>
        <w:snapToGrid w:val="0"/>
        <w:spacing w:after="120"/>
        <w:rPr>
          <w:rFonts w:ascii="Times New Roman" w:hAnsi="Times New Roman" w:cs="Times New Roman"/>
        </w:rPr>
      </w:pPr>
    </w:p>
    <w:p w14:paraId="5FED348B" w14:textId="77777777" w:rsidR="001E358F" w:rsidRPr="00CE7720" w:rsidRDefault="001E358F" w:rsidP="001E358F">
      <w:pPr>
        <w:pStyle w:val="Body"/>
        <w:snapToGrid w:val="0"/>
        <w:spacing w:after="120"/>
        <w:rPr>
          <w:rFonts w:ascii="Times New Roman" w:hAnsi="Times New Roman" w:cs="Times New Roman"/>
        </w:rPr>
      </w:pPr>
      <w:r w:rsidRPr="00CE7720">
        <w:rPr>
          <w:rFonts w:ascii="Times New Roman" w:hAnsi="Times New Roman" w:cs="Times New Roman"/>
        </w:rPr>
        <w:t>Table S4. List of antibodies and primers</w:t>
      </w:r>
    </w:p>
    <w:tbl>
      <w:tblPr>
        <w:tblW w:w="9637"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701"/>
        <w:gridCol w:w="2666"/>
        <w:gridCol w:w="767"/>
        <w:gridCol w:w="1257"/>
        <w:gridCol w:w="2082"/>
        <w:gridCol w:w="1164"/>
      </w:tblGrid>
      <w:tr w:rsidR="001E358F" w:rsidRPr="00CE7720" w14:paraId="7CB5F602" w14:textId="77777777" w:rsidTr="003A7C8B">
        <w:trPr>
          <w:trHeight w:val="321"/>
        </w:trPr>
        <w:tc>
          <w:tcPr>
            <w:tcW w:w="1701"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2A05A3A5"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Antibody name</w:t>
            </w:r>
          </w:p>
        </w:tc>
        <w:tc>
          <w:tcPr>
            <w:tcW w:w="2666"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3563C10A"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Antibody host</w:t>
            </w:r>
          </w:p>
        </w:tc>
        <w:tc>
          <w:tcPr>
            <w:tcW w:w="2024" w:type="dxa"/>
            <w:gridSpan w:val="2"/>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4EF17D24"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Antibody ID</w:t>
            </w:r>
          </w:p>
        </w:tc>
        <w:tc>
          <w:tcPr>
            <w:tcW w:w="2082"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215AA61F"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Dilution</w:t>
            </w:r>
          </w:p>
        </w:tc>
        <w:tc>
          <w:tcPr>
            <w:tcW w:w="1164"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2DA3B726"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Company</w:t>
            </w:r>
          </w:p>
        </w:tc>
      </w:tr>
      <w:tr w:rsidR="001E358F" w:rsidRPr="00CE7720" w14:paraId="76066C45" w14:textId="77777777" w:rsidTr="003A7C8B">
        <w:trPr>
          <w:trHeight w:val="378"/>
        </w:trPr>
        <w:tc>
          <w:tcPr>
            <w:tcW w:w="1701" w:type="dxa"/>
            <w:tcBorders>
              <w:top w:val="single" w:sz="4" w:space="0" w:color="auto"/>
              <w:left w:val="nil"/>
              <w:bottom w:val="nil"/>
              <w:right w:val="nil"/>
            </w:tcBorders>
            <w:shd w:val="clear" w:color="auto" w:fill="auto"/>
            <w:tcMar>
              <w:top w:w="80" w:type="dxa"/>
              <w:left w:w="80" w:type="dxa"/>
              <w:bottom w:w="80" w:type="dxa"/>
              <w:right w:w="80" w:type="dxa"/>
            </w:tcMar>
            <w:vAlign w:val="center"/>
          </w:tcPr>
          <w:p w14:paraId="6BAB9652"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MVH</w:t>
            </w:r>
          </w:p>
        </w:tc>
        <w:tc>
          <w:tcPr>
            <w:tcW w:w="2666" w:type="dxa"/>
            <w:tcBorders>
              <w:top w:val="single" w:sz="4" w:space="0" w:color="auto"/>
              <w:left w:val="nil"/>
              <w:bottom w:val="nil"/>
              <w:right w:val="nil"/>
            </w:tcBorders>
            <w:shd w:val="clear" w:color="auto" w:fill="auto"/>
            <w:tcMar>
              <w:top w:w="80" w:type="dxa"/>
              <w:left w:w="80" w:type="dxa"/>
              <w:bottom w:w="80" w:type="dxa"/>
              <w:right w:w="80" w:type="dxa"/>
            </w:tcMar>
            <w:vAlign w:val="center"/>
          </w:tcPr>
          <w:p w14:paraId="30B2C1B3"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Rabbit polyclonal</w:t>
            </w:r>
          </w:p>
        </w:tc>
        <w:tc>
          <w:tcPr>
            <w:tcW w:w="2024" w:type="dxa"/>
            <w:gridSpan w:val="2"/>
            <w:tcBorders>
              <w:top w:val="single" w:sz="4" w:space="0" w:color="auto"/>
              <w:left w:val="nil"/>
              <w:bottom w:val="nil"/>
              <w:right w:val="nil"/>
            </w:tcBorders>
            <w:shd w:val="clear" w:color="auto" w:fill="auto"/>
            <w:tcMar>
              <w:top w:w="80" w:type="dxa"/>
              <w:left w:w="80" w:type="dxa"/>
              <w:bottom w:w="80" w:type="dxa"/>
              <w:right w:w="80" w:type="dxa"/>
            </w:tcMar>
            <w:vAlign w:val="center"/>
          </w:tcPr>
          <w:p w14:paraId="54BDB7E2"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ab13840</w:t>
            </w:r>
          </w:p>
        </w:tc>
        <w:tc>
          <w:tcPr>
            <w:tcW w:w="2082" w:type="dxa"/>
            <w:tcBorders>
              <w:top w:val="single" w:sz="4" w:space="0" w:color="auto"/>
              <w:left w:val="nil"/>
              <w:bottom w:val="nil"/>
              <w:right w:val="nil"/>
            </w:tcBorders>
            <w:shd w:val="clear" w:color="auto" w:fill="auto"/>
            <w:tcMar>
              <w:top w:w="80" w:type="dxa"/>
              <w:left w:w="80" w:type="dxa"/>
              <w:bottom w:w="80" w:type="dxa"/>
              <w:right w:w="80" w:type="dxa"/>
            </w:tcMar>
            <w:vAlign w:val="center"/>
          </w:tcPr>
          <w:p w14:paraId="0D443A5D"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1:250</w:t>
            </w:r>
          </w:p>
        </w:tc>
        <w:tc>
          <w:tcPr>
            <w:tcW w:w="1164" w:type="dxa"/>
            <w:tcBorders>
              <w:top w:val="single" w:sz="4" w:space="0" w:color="auto"/>
              <w:left w:val="nil"/>
              <w:bottom w:val="nil"/>
              <w:right w:val="nil"/>
            </w:tcBorders>
            <w:shd w:val="clear" w:color="auto" w:fill="auto"/>
            <w:tcMar>
              <w:top w:w="80" w:type="dxa"/>
              <w:left w:w="80" w:type="dxa"/>
              <w:bottom w:w="80" w:type="dxa"/>
              <w:right w:w="80" w:type="dxa"/>
            </w:tcMar>
            <w:vAlign w:val="center"/>
          </w:tcPr>
          <w:p w14:paraId="0D7FAC6C"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Abcam</w:t>
            </w:r>
          </w:p>
        </w:tc>
      </w:tr>
      <w:tr w:rsidR="001E358F" w:rsidRPr="00CE7720" w14:paraId="2B8D2BA0" w14:textId="77777777" w:rsidTr="003A7C8B">
        <w:trPr>
          <w:trHeight w:val="378"/>
        </w:trPr>
        <w:tc>
          <w:tcPr>
            <w:tcW w:w="1701" w:type="dxa"/>
            <w:tcBorders>
              <w:top w:val="nil"/>
              <w:left w:val="nil"/>
              <w:bottom w:val="single" w:sz="4" w:space="0" w:color="auto"/>
              <w:right w:val="nil"/>
            </w:tcBorders>
            <w:shd w:val="clear" w:color="auto" w:fill="auto"/>
            <w:tcMar>
              <w:top w:w="80" w:type="dxa"/>
              <w:left w:w="80" w:type="dxa"/>
              <w:bottom w:w="80" w:type="dxa"/>
              <w:right w:w="80" w:type="dxa"/>
            </w:tcMar>
            <w:vAlign w:val="center"/>
          </w:tcPr>
          <w:p w14:paraId="6F748661" w14:textId="77777777" w:rsidR="001E358F" w:rsidRPr="00CE7720" w:rsidRDefault="001E358F" w:rsidP="003A7C8B">
            <w:pPr>
              <w:pStyle w:val="TableStyle2"/>
              <w:snapToGrid w:val="0"/>
              <w:rPr>
                <w:rFonts w:ascii="Times New Roman" w:eastAsia="Arial Unicode MS" w:hAnsi="Times New Roman" w:cs="Times New Roman"/>
              </w:rPr>
            </w:pPr>
            <w:r w:rsidRPr="00CE7720">
              <w:rPr>
                <w:rFonts w:ascii="Times New Roman" w:eastAsia="Arial Unicode MS" w:hAnsi="Times New Roman" w:cs="Times New Roman"/>
              </w:rPr>
              <w:t>GFP</w:t>
            </w:r>
          </w:p>
        </w:tc>
        <w:tc>
          <w:tcPr>
            <w:tcW w:w="2666" w:type="dxa"/>
            <w:tcBorders>
              <w:top w:val="nil"/>
              <w:left w:val="nil"/>
              <w:bottom w:val="single" w:sz="4" w:space="0" w:color="auto"/>
              <w:right w:val="nil"/>
            </w:tcBorders>
            <w:shd w:val="clear" w:color="auto" w:fill="auto"/>
            <w:tcMar>
              <w:top w:w="80" w:type="dxa"/>
              <w:left w:w="80" w:type="dxa"/>
              <w:bottom w:w="80" w:type="dxa"/>
              <w:right w:w="80" w:type="dxa"/>
            </w:tcMar>
            <w:vAlign w:val="center"/>
          </w:tcPr>
          <w:p w14:paraId="6454260E" w14:textId="77777777" w:rsidR="001E358F" w:rsidRPr="00CE7720" w:rsidRDefault="001E358F" w:rsidP="003A7C8B">
            <w:pPr>
              <w:pStyle w:val="TableStyle2"/>
              <w:snapToGrid w:val="0"/>
              <w:rPr>
                <w:rFonts w:ascii="Times New Roman" w:eastAsia="Arial Unicode MS" w:hAnsi="Times New Roman" w:cs="Times New Roman"/>
              </w:rPr>
            </w:pPr>
            <w:r w:rsidRPr="00CE7720">
              <w:rPr>
                <w:rFonts w:ascii="Times New Roman" w:eastAsia="Arial Unicode MS" w:hAnsi="Times New Roman" w:cs="Times New Roman"/>
              </w:rPr>
              <w:t>Goat polyclonal</w:t>
            </w:r>
          </w:p>
        </w:tc>
        <w:tc>
          <w:tcPr>
            <w:tcW w:w="2024" w:type="dxa"/>
            <w:gridSpan w:val="2"/>
            <w:tcBorders>
              <w:top w:val="nil"/>
              <w:left w:val="nil"/>
              <w:bottom w:val="single" w:sz="4" w:space="0" w:color="auto"/>
              <w:right w:val="nil"/>
            </w:tcBorders>
            <w:shd w:val="clear" w:color="auto" w:fill="auto"/>
            <w:tcMar>
              <w:top w:w="80" w:type="dxa"/>
              <w:left w:w="80" w:type="dxa"/>
              <w:bottom w:w="80" w:type="dxa"/>
              <w:right w:w="80" w:type="dxa"/>
            </w:tcMar>
            <w:vAlign w:val="center"/>
          </w:tcPr>
          <w:p w14:paraId="0B44D9CE" w14:textId="77777777" w:rsidR="001E358F" w:rsidRPr="00CE7720" w:rsidRDefault="001E358F" w:rsidP="003A7C8B">
            <w:pPr>
              <w:pStyle w:val="TableStyle2"/>
              <w:snapToGrid w:val="0"/>
              <w:rPr>
                <w:rFonts w:ascii="Times New Roman" w:eastAsia="Arial Unicode MS" w:hAnsi="Times New Roman" w:cs="Times New Roman"/>
              </w:rPr>
            </w:pPr>
            <w:r w:rsidRPr="00CE7720">
              <w:rPr>
                <w:rFonts w:ascii="Times New Roman" w:eastAsia="Arial Unicode MS" w:hAnsi="Times New Roman" w:cs="Times New Roman"/>
              </w:rPr>
              <w:t>NB100-1770SS</w:t>
            </w:r>
          </w:p>
        </w:tc>
        <w:tc>
          <w:tcPr>
            <w:tcW w:w="2082" w:type="dxa"/>
            <w:tcBorders>
              <w:top w:val="nil"/>
              <w:left w:val="nil"/>
              <w:bottom w:val="single" w:sz="4" w:space="0" w:color="auto"/>
              <w:right w:val="nil"/>
            </w:tcBorders>
            <w:shd w:val="clear" w:color="auto" w:fill="auto"/>
            <w:tcMar>
              <w:top w:w="80" w:type="dxa"/>
              <w:left w:w="80" w:type="dxa"/>
              <w:bottom w:w="80" w:type="dxa"/>
              <w:right w:w="80" w:type="dxa"/>
            </w:tcMar>
            <w:vAlign w:val="center"/>
          </w:tcPr>
          <w:p w14:paraId="6B646AD5" w14:textId="77777777" w:rsidR="001E358F" w:rsidRPr="00CE7720" w:rsidRDefault="001E358F" w:rsidP="003A7C8B">
            <w:pPr>
              <w:pStyle w:val="TableStyle2"/>
              <w:snapToGrid w:val="0"/>
              <w:rPr>
                <w:rFonts w:ascii="Times New Roman" w:eastAsia="Arial Unicode MS" w:hAnsi="Times New Roman" w:cs="Times New Roman"/>
              </w:rPr>
            </w:pPr>
            <w:r w:rsidRPr="00CE7720">
              <w:rPr>
                <w:rFonts w:ascii="Times New Roman" w:eastAsia="Arial Unicode MS" w:hAnsi="Times New Roman" w:cs="Times New Roman"/>
              </w:rPr>
              <w:t>1:1000</w:t>
            </w:r>
          </w:p>
        </w:tc>
        <w:tc>
          <w:tcPr>
            <w:tcW w:w="1164" w:type="dxa"/>
            <w:tcBorders>
              <w:top w:val="nil"/>
              <w:left w:val="nil"/>
              <w:bottom w:val="single" w:sz="4" w:space="0" w:color="auto"/>
              <w:right w:val="nil"/>
            </w:tcBorders>
            <w:shd w:val="clear" w:color="auto" w:fill="auto"/>
            <w:tcMar>
              <w:top w:w="80" w:type="dxa"/>
              <w:left w:w="80" w:type="dxa"/>
              <w:bottom w:w="80" w:type="dxa"/>
              <w:right w:w="80" w:type="dxa"/>
            </w:tcMar>
            <w:vAlign w:val="center"/>
          </w:tcPr>
          <w:p w14:paraId="066353A9" w14:textId="77777777" w:rsidR="001E358F" w:rsidRPr="00CE7720" w:rsidRDefault="001E358F" w:rsidP="003A7C8B">
            <w:pPr>
              <w:pStyle w:val="TableStyle2"/>
              <w:snapToGrid w:val="0"/>
              <w:rPr>
                <w:rFonts w:ascii="Times New Roman" w:eastAsia="Arial Unicode MS" w:hAnsi="Times New Roman" w:cs="Times New Roman"/>
              </w:rPr>
            </w:pPr>
            <w:r w:rsidRPr="00CE7720">
              <w:rPr>
                <w:rFonts w:ascii="Times New Roman" w:eastAsia="Arial Unicode MS" w:hAnsi="Times New Roman" w:cs="Times New Roman"/>
              </w:rPr>
              <w:t>Novus</w:t>
            </w:r>
          </w:p>
        </w:tc>
      </w:tr>
      <w:tr w:rsidR="001E358F" w:rsidRPr="00CE7720" w14:paraId="3E4E2E64" w14:textId="77777777" w:rsidTr="003A7C8B">
        <w:trPr>
          <w:trHeight w:val="378"/>
        </w:trPr>
        <w:tc>
          <w:tcPr>
            <w:tcW w:w="1701"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61CF5990" w14:textId="77777777" w:rsidR="001E358F" w:rsidRPr="00CE7720" w:rsidRDefault="001E358F" w:rsidP="003A7C8B">
            <w:pPr>
              <w:pStyle w:val="TableStyle2"/>
              <w:snapToGrid w:val="0"/>
              <w:rPr>
                <w:rFonts w:ascii="Times New Roman" w:eastAsia="Arial Unicode MS" w:hAnsi="Times New Roman" w:cs="Times New Roman"/>
              </w:rPr>
            </w:pPr>
          </w:p>
        </w:tc>
        <w:tc>
          <w:tcPr>
            <w:tcW w:w="2666"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6AABCB3E" w14:textId="77777777" w:rsidR="001E358F" w:rsidRPr="00CE7720" w:rsidRDefault="001E358F" w:rsidP="003A7C8B">
            <w:pPr>
              <w:pStyle w:val="TableStyle2"/>
              <w:snapToGrid w:val="0"/>
              <w:rPr>
                <w:rFonts w:ascii="Times New Roman" w:eastAsia="Arial Unicode MS" w:hAnsi="Times New Roman" w:cs="Times New Roman"/>
              </w:rPr>
            </w:pPr>
          </w:p>
        </w:tc>
        <w:tc>
          <w:tcPr>
            <w:tcW w:w="2024" w:type="dxa"/>
            <w:gridSpan w:val="2"/>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5BA0F2DF" w14:textId="77777777" w:rsidR="001E358F" w:rsidRPr="00CE7720" w:rsidRDefault="001E358F" w:rsidP="003A7C8B">
            <w:pPr>
              <w:pStyle w:val="TableStyle2"/>
              <w:snapToGrid w:val="0"/>
              <w:rPr>
                <w:rFonts w:ascii="Times New Roman" w:eastAsia="Arial Unicode MS" w:hAnsi="Times New Roman" w:cs="Times New Roman"/>
              </w:rPr>
            </w:pPr>
          </w:p>
        </w:tc>
        <w:tc>
          <w:tcPr>
            <w:tcW w:w="2082"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48923DB0" w14:textId="77777777" w:rsidR="001E358F" w:rsidRPr="00CE7720" w:rsidRDefault="001E358F" w:rsidP="003A7C8B">
            <w:pPr>
              <w:pStyle w:val="TableStyle2"/>
              <w:snapToGrid w:val="0"/>
              <w:rPr>
                <w:rFonts w:ascii="Times New Roman" w:eastAsia="Arial Unicode MS" w:hAnsi="Times New Roman" w:cs="Times New Roman"/>
              </w:rPr>
            </w:pPr>
          </w:p>
        </w:tc>
        <w:tc>
          <w:tcPr>
            <w:tcW w:w="1164" w:type="dxa"/>
            <w:tcBorders>
              <w:top w:val="single" w:sz="4" w:space="0" w:color="auto"/>
              <w:left w:val="nil"/>
              <w:bottom w:val="nil"/>
              <w:right w:val="nil"/>
            </w:tcBorders>
            <w:shd w:val="clear" w:color="auto" w:fill="auto"/>
            <w:tcMar>
              <w:top w:w="80" w:type="dxa"/>
              <w:left w:w="80" w:type="dxa"/>
              <w:bottom w:w="80" w:type="dxa"/>
              <w:right w:w="80" w:type="dxa"/>
            </w:tcMar>
            <w:vAlign w:val="center"/>
          </w:tcPr>
          <w:p w14:paraId="2D555943" w14:textId="77777777" w:rsidR="001E358F" w:rsidRPr="00CE7720" w:rsidRDefault="001E358F" w:rsidP="003A7C8B">
            <w:pPr>
              <w:pStyle w:val="TableStyle2"/>
              <w:snapToGrid w:val="0"/>
              <w:rPr>
                <w:rFonts w:ascii="Times New Roman" w:eastAsia="Arial Unicode MS" w:hAnsi="Times New Roman" w:cs="Times New Roman"/>
              </w:rPr>
            </w:pPr>
          </w:p>
        </w:tc>
      </w:tr>
      <w:tr w:rsidR="001E358F" w:rsidRPr="00CE7720" w14:paraId="7125E77E" w14:textId="77777777" w:rsidTr="003A7C8B">
        <w:trPr>
          <w:gridAfter w:val="1"/>
          <w:wAfter w:w="1164" w:type="dxa"/>
          <w:trHeight w:val="321"/>
        </w:trPr>
        <w:tc>
          <w:tcPr>
            <w:tcW w:w="1701"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58567E01"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Primer name</w:t>
            </w:r>
          </w:p>
        </w:tc>
        <w:tc>
          <w:tcPr>
            <w:tcW w:w="2666"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092CD7BD"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Primer Sequence</w:t>
            </w:r>
          </w:p>
        </w:tc>
        <w:tc>
          <w:tcPr>
            <w:tcW w:w="767"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185D2C4E" w14:textId="77777777" w:rsidR="001E358F" w:rsidRPr="00CE7720" w:rsidRDefault="001E358F" w:rsidP="003A7C8B">
            <w:pPr>
              <w:snapToGrid w:val="0"/>
              <w:rPr>
                <w:rFonts w:ascii="Times New Roman" w:hAnsi="Times New Roman" w:cs="Times New Roman"/>
              </w:rPr>
            </w:pPr>
          </w:p>
        </w:tc>
        <w:tc>
          <w:tcPr>
            <w:tcW w:w="1257"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49795A1E" w14:textId="77777777" w:rsidR="001E358F" w:rsidRPr="00CE7720" w:rsidRDefault="001E358F" w:rsidP="003A7C8B">
            <w:pPr>
              <w:snapToGrid w:val="0"/>
              <w:rPr>
                <w:rFonts w:ascii="Times New Roman" w:hAnsi="Times New Roman" w:cs="Times New Roman"/>
              </w:rPr>
            </w:pPr>
          </w:p>
        </w:tc>
        <w:tc>
          <w:tcPr>
            <w:tcW w:w="2082" w:type="dxa"/>
            <w:tcBorders>
              <w:top w:val="single" w:sz="4" w:space="0" w:color="auto"/>
              <w:left w:val="nil"/>
              <w:bottom w:val="single" w:sz="4" w:space="0" w:color="auto"/>
              <w:right w:val="nil"/>
            </w:tcBorders>
            <w:shd w:val="clear" w:color="auto" w:fill="auto"/>
            <w:tcMar>
              <w:top w:w="80" w:type="dxa"/>
              <w:left w:w="80" w:type="dxa"/>
              <w:bottom w:w="80" w:type="dxa"/>
              <w:right w:w="80" w:type="dxa"/>
            </w:tcMar>
          </w:tcPr>
          <w:p w14:paraId="4F830A10"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Final concentration</w:t>
            </w:r>
          </w:p>
        </w:tc>
      </w:tr>
      <w:tr w:rsidR="001E358F" w:rsidRPr="00CE7720" w14:paraId="44CEE363" w14:textId="77777777" w:rsidTr="003A7C8B">
        <w:trPr>
          <w:gridAfter w:val="1"/>
          <w:wAfter w:w="1164" w:type="dxa"/>
          <w:trHeight w:val="126"/>
        </w:trPr>
        <w:tc>
          <w:tcPr>
            <w:tcW w:w="1701" w:type="dxa"/>
            <w:tcBorders>
              <w:top w:val="single" w:sz="4" w:space="0" w:color="auto"/>
              <w:left w:val="nil"/>
              <w:bottom w:val="nil"/>
              <w:right w:val="nil"/>
            </w:tcBorders>
            <w:shd w:val="clear" w:color="auto" w:fill="auto"/>
            <w:tcMar>
              <w:top w:w="80" w:type="dxa"/>
              <w:left w:w="80" w:type="dxa"/>
              <w:bottom w:w="80" w:type="dxa"/>
              <w:right w:w="80" w:type="dxa"/>
            </w:tcMar>
            <w:vAlign w:val="center"/>
          </w:tcPr>
          <w:p w14:paraId="562ECB40" w14:textId="77777777" w:rsidR="001E358F" w:rsidRPr="00CE7720" w:rsidRDefault="001E358F" w:rsidP="003A7C8B">
            <w:pPr>
              <w:pStyle w:val="Body"/>
              <w:snapToGrid w:val="0"/>
              <w:spacing w:before="80" w:after="80" w:line="288" w:lineRule="auto"/>
              <w:jc w:val="both"/>
              <w:rPr>
                <w:rFonts w:ascii="Times New Roman" w:hAnsi="Times New Roman" w:cs="Times New Roman"/>
              </w:rPr>
            </w:pPr>
            <w:r w:rsidRPr="00CE7720">
              <w:rPr>
                <w:rFonts w:ascii="Times New Roman" w:hAnsi="Times New Roman" w:cs="Times New Roman"/>
                <w:sz w:val="20"/>
                <w:szCs w:val="20"/>
              </w:rPr>
              <w:t>Vasa-mut-wt1</w:t>
            </w:r>
          </w:p>
        </w:tc>
        <w:tc>
          <w:tcPr>
            <w:tcW w:w="3433" w:type="dxa"/>
            <w:gridSpan w:val="2"/>
            <w:tcBorders>
              <w:top w:val="single" w:sz="4" w:space="0" w:color="auto"/>
              <w:left w:val="nil"/>
              <w:bottom w:val="nil"/>
              <w:right w:val="nil"/>
            </w:tcBorders>
            <w:shd w:val="clear" w:color="auto" w:fill="auto"/>
            <w:tcMar>
              <w:top w:w="80" w:type="dxa"/>
              <w:left w:w="80" w:type="dxa"/>
              <w:bottom w:w="80" w:type="dxa"/>
              <w:right w:w="80" w:type="dxa"/>
            </w:tcMar>
            <w:vAlign w:val="center"/>
          </w:tcPr>
          <w:p w14:paraId="5C384777" w14:textId="77777777" w:rsidR="001E358F" w:rsidRPr="00CE7720" w:rsidRDefault="001E358F" w:rsidP="003A7C8B">
            <w:pPr>
              <w:pStyle w:val="Body"/>
              <w:snapToGrid w:val="0"/>
              <w:spacing w:before="80" w:after="80" w:line="288" w:lineRule="auto"/>
              <w:jc w:val="both"/>
              <w:rPr>
                <w:rFonts w:ascii="Times New Roman" w:hAnsi="Times New Roman" w:cs="Times New Roman"/>
              </w:rPr>
            </w:pPr>
            <w:r w:rsidRPr="00CE7720">
              <w:rPr>
                <w:rFonts w:ascii="Times New Roman" w:hAnsi="Times New Roman" w:cs="Times New Roman"/>
                <w:sz w:val="20"/>
                <w:szCs w:val="20"/>
              </w:rPr>
              <w:t>ACCAGGGCAAGCACACGTTG</w:t>
            </w:r>
          </w:p>
        </w:tc>
        <w:tc>
          <w:tcPr>
            <w:tcW w:w="1257" w:type="dxa"/>
            <w:tcBorders>
              <w:top w:val="single" w:sz="4" w:space="0" w:color="auto"/>
              <w:left w:val="nil"/>
              <w:bottom w:val="nil"/>
              <w:right w:val="nil"/>
            </w:tcBorders>
            <w:shd w:val="clear" w:color="auto" w:fill="auto"/>
            <w:tcMar>
              <w:top w:w="80" w:type="dxa"/>
              <w:left w:w="80" w:type="dxa"/>
              <w:bottom w:w="80" w:type="dxa"/>
              <w:right w:w="80" w:type="dxa"/>
            </w:tcMar>
            <w:vAlign w:val="center"/>
          </w:tcPr>
          <w:p w14:paraId="761A8BAD" w14:textId="77777777" w:rsidR="001E358F" w:rsidRPr="00CE7720" w:rsidRDefault="001E358F" w:rsidP="003A7C8B">
            <w:pPr>
              <w:snapToGrid w:val="0"/>
              <w:rPr>
                <w:rFonts w:ascii="Times New Roman" w:hAnsi="Times New Roman" w:cs="Times New Roman"/>
              </w:rPr>
            </w:pPr>
          </w:p>
        </w:tc>
        <w:tc>
          <w:tcPr>
            <w:tcW w:w="2082" w:type="dxa"/>
            <w:tcBorders>
              <w:top w:val="single" w:sz="4" w:space="0" w:color="auto"/>
              <w:left w:val="nil"/>
              <w:bottom w:val="nil"/>
              <w:right w:val="nil"/>
            </w:tcBorders>
            <w:shd w:val="clear" w:color="auto" w:fill="auto"/>
            <w:tcMar>
              <w:top w:w="80" w:type="dxa"/>
              <w:left w:w="80" w:type="dxa"/>
              <w:bottom w:w="80" w:type="dxa"/>
              <w:right w:w="80" w:type="dxa"/>
            </w:tcMar>
            <w:vAlign w:val="center"/>
          </w:tcPr>
          <w:p w14:paraId="736D57D1" w14:textId="77777777" w:rsidR="001E358F" w:rsidRPr="00CE7720" w:rsidRDefault="001E358F" w:rsidP="003A7C8B">
            <w:pPr>
              <w:pStyle w:val="Body"/>
              <w:snapToGrid w:val="0"/>
              <w:spacing w:before="80" w:after="80" w:line="288" w:lineRule="auto"/>
              <w:jc w:val="both"/>
              <w:rPr>
                <w:rFonts w:ascii="Times New Roman" w:hAnsi="Times New Roman" w:cs="Times New Roman"/>
              </w:rPr>
            </w:pPr>
            <w:r w:rsidRPr="00CE7720">
              <w:rPr>
                <w:rFonts w:ascii="Times New Roman" w:hAnsi="Times New Roman" w:cs="Times New Roman"/>
                <w:sz w:val="20"/>
                <w:szCs w:val="20"/>
              </w:rPr>
              <w:t xml:space="preserve">0.75 </w:t>
            </w:r>
            <w:proofErr w:type="spellStart"/>
            <w:r w:rsidRPr="00CE7720">
              <w:rPr>
                <w:rFonts w:ascii="Times New Roman" w:hAnsi="Times New Roman" w:cs="Times New Roman"/>
                <w:sz w:val="20"/>
                <w:szCs w:val="20"/>
              </w:rPr>
              <w:t>uM</w:t>
            </w:r>
            <w:proofErr w:type="spellEnd"/>
          </w:p>
        </w:tc>
      </w:tr>
      <w:tr w:rsidR="001E358F" w:rsidRPr="00CE7720" w14:paraId="57329616" w14:textId="77777777" w:rsidTr="003A7C8B">
        <w:trPr>
          <w:gridAfter w:val="1"/>
          <w:wAfter w:w="1164" w:type="dxa"/>
          <w:trHeight w:val="384"/>
        </w:trPr>
        <w:tc>
          <w:tcPr>
            <w:tcW w:w="1701" w:type="dxa"/>
            <w:tcBorders>
              <w:top w:val="nil"/>
              <w:left w:val="nil"/>
              <w:bottom w:val="nil"/>
              <w:right w:val="nil"/>
            </w:tcBorders>
            <w:shd w:val="clear" w:color="auto" w:fill="auto"/>
            <w:tcMar>
              <w:top w:w="80" w:type="dxa"/>
              <w:left w:w="80" w:type="dxa"/>
              <w:bottom w:w="80" w:type="dxa"/>
              <w:right w:w="80" w:type="dxa"/>
            </w:tcMar>
            <w:vAlign w:val="center"/>
          </w:tcPr>
          <w:p w14:paraId="4FF62D8C" w14:textId="77777777" w:rsidR="001E358F" w:rsidRPr="00CE7720" w:rsidRDefault="001E358F" w:rsidP="003A7C8B">
            <w:pPr>
              <w:pStyle w:val="Body"/>
              <w:snapToGrid w:val="0"/>
              <w:spacing w:before="80" w:after="80" w:line="288" w:lineRule="auto"/>
              <w:jc w:val="both"/>
              <w:rPr>
                <w:rFonts w:ascii="Times New Roman" w:hAnsi="Times New Roman" w:cs="Times New Roman"/>
                <w:sz w:val="20"/>
                <w:szCs w:val="20"/>
              </w:rPr>
            </w:pPr>
            <w:r w:rsidRPr="00CE7720">
              <w:rPr>
                <w:rFonts w:ascii="Times New Roman" w:hAnsi="Times New Roman" w:cs="Times New Roman"/>
                <w:sz w:val="20"/>
                <w:szCs w:val="20"/>
              </w:rPr>
              <w:t>Vasa-wt2</w:t>
            </w:r>
          </w:p>
        </w:tc>
        <w:tc>
          <w:tcPr>
            <w:tcW w:w="3433" w:type="dxa"/>
            <w:gridSpan w:val="2"/>
            <w:tcBorders>
              <w:top w:val="nil"/>
              <w:left w:val="nil"/>
              <w:bottom w:val="nil"/>
              <w:right w:val="nil"/>
            </w:tcBorders>
            <w:shd w:val="clear" w:color="auto" w:fill="auto"/>
            <w:tcMar>
              <w:top w:w="80" w:type="dxa"/>
              <w:left w:w="80" w:type="dxa"/>
              <w:bottom w:w="80" w:type="dxa"/>
              <w:right w:w="80" w:type="dxa"/>
            </w:tcMar>
            <w:vAlign w:val="center"/>
          </w:tcPr>
          <w:p w14:paraId="323E32DF" w14:textId="643BB7A2" w:rsidR="001E358F" w:rsidRPr="00CE7720" w:rsidRDefault="00B10EF7" w:rsidP="003A7C8B">
            <w:pPr>
              <w:pStyle w:val="Body"/>
              <w:snapToGrid w:val="0"/>
              <w:spacing w:before="80" w:after="80" w:line="288" w:lineRule="auto"/>
              <w:jc w:val="both"/>
              <w:rPr>
                <w:rFonts w:ascii="Times New Roman" w:hAnsi="Times New Roman" w:cs="Times New Roman"/>
                <w:sz w:val="20"/>
                <w:szCs w:val="20"/>
              </w:rPr>
            </w:pPr>
            <w:r w:rsidRPr="00CE7720">
              <w:rPr>
                <w:rFonts w:ascii="Times New Roman" w:hAnsi="Times New Roman" w:cs="Times New Roman"/>
                <w:sz w:val="20"/>
                <w:szCs w:val="20"/>
              </w:rPr>
              <w:t>CTGACGTTACAACACTGCAGTTAC</w:t>
            </w:r>
          </w:p>
        </w:tc>
        <w:tc>
          <w:tcPr>
            <w:tcW w:w="1257" w:type="dxa"/>
            <w:tcBorders>
              <w:top w:val="nil"/>
              <w:left w:val="nil"/>
              <w:bottom w:val="nil"/>
              <w:right w:val="nil"/>
            </w:tcBorders>
            <w:shd w:val="clear" w:color="auto" w:fill="auto"/>
            <w:tcMar>
              <w:top w:w="80" w:type="dxa"/>
              <w:left w:w="80" w:type="dxa"/>
              <w:bottom w:w="80" w:type="dxa"/>
              <w:right w:w="80" w:type="dxa"/>
            </w:tcMar>
            <w:vAlign w:val="center"/>
          </w:tcPr>
          <w:p w14:paraId="173254C7" w14:textId="77777777" w:rsidR="001E358F" w:rsidRPr="00CE7720" w:rsidRDefault="001E358F" w:rsidP="003A7C8B">
            <w:pPr>
              <w:snapToGrid w:val="0"/>
              <w:rPr>
                <w:rFonts w:ascii="Times New Roman" w:hAnsi="Times New Roman" w:cs="Times New Roman"/>
              </w:rPr>
            </w:pPr>
          </w:p>
        </w:tc>
        <w:tc>
          <w:tcPr>
            <w:tcW w:w="2082" w:type="dxa"/>
            <w:tcBorders>
              <w:top w:val="nil"/>
              <w:left w:val="nil"/>
              <w:bottom w:val="nil"/>
              <w:right w:val="nil"/>
            </w:tcBorders>
            <w:shd w:val="clear" w:color="auto" w:fill="auto"/>
            <w:tcMar>
              <w:top w:w="80" w:type="dxa"/>
              <w:left w:w="80" w:type="dxa"/>
              <w:bottom w:w="80" w:type="dxa"/>
              <w:right w:w="80" w:type="dxa"/>
            </w:tcMar>
            <w:vAlign w:val="center"/>
          </w:tcPr>
          <w:p w14:paraId="00EB1FE0" w14:textId="77777777" w:rsidR="001E358F" w:rsidRPr="00CE7720" w:rsidRDefault="001E358F" w:rsidP="003A7C8B">
            <w:pPr>
              <w:pStyle w:val="Body"/>
              <w:snapToGrid w:val="0"/>
              <w:spacing w:before="80" w:after="80" w:line="288" w:lineRule="auto"/>
              <w:jc w:val="both"/>
              <w:rPr>
                <w:rFonts w:ascii="Times New Roman" w:hAnsi="Times New Roman" w:cs="Times New Roman"/>
              </w:rPr>
            </w:pPr>
            <w:r w:rsidRPr="00CE7720">
              <w:rPr>
                <w:rFonts w:ascii="Times New Roman" w:hAnsi="Times New Roman" w:cs="Times New Roman"/>
                <w:sz w:val="20"/>
                <w:szCs w:val="20"/>
              </w:rPr>
              <w:t xml:space="preserve">0.15 </w:t>
            </w:r>
            <w:proofErr w:type="spellStart"/>
            <w:r w:rsidRPr="00CE7720">
              <w:rPr>
                <w:rFonts w:ascii="Times New Roman" w:hAnsi="Times New Roman" w:cs="Times New Roman"/>
                <w:sz w:val="20"/>
                <w:szCs w:val="20"/>
              </w:rPr>
              <w:t>uM</w:t>
            </w:r>
            <w:proofErr w:type="spellEnd"/>
          </w:p>
        </w:tc>
      </w:tr>
      <w:tr w:rsidR="001E358F" w:rsidRPr="00CE7720" w14:paraId="17956913" w14:textId="77777777" w:rsidTr="003A7C8B">
        <w:trPr>
          <w:gridAfter w:val="1"/>
          <w:wAfter w:w="1164" w:type="dxa"/>
          <w:trHeight w:val="631"/>
        </w:trPr>
        <w:tc>
          <w:tcPr>
            <w:tcW w:w="1701" w:type="dxa"/>
            <w:tcBorders>
              <w:top w:val="nil"/>
              <w:left w:val="nil"/>
              <w:bottom w:val="single" w:sz="4" w:space="0" w:color="auto"/>
              <w:right w:val="nil"/>
            </w:tcBorders>
            <w:shd w:val="clear" w:color="auto" w:fill="auto"/>
            <w:tcMar>
              <w:top w:w="80" w:type="dxa"/>
              <w:left w:w="80" w:type="dxa"/>
              <w:bottom w:w="80" w:type="dxa"/>
              <w:right w:w="80" w:type="dxa"/>
            </w:tcMar>
            <w:vAlign w:val="center"/>
          </w:tcPr>
          <w:p w14:paraId="4AB4AF4C" w14:textId="77777777" w:rsidR="001E358F" w:rsidRPr="00CE7720" w:rsidRDefault="001E358F" w:rsidP="003A7C8B">
            <w:pPr>
              <w:pStyle w:val="Body"/>
              <w:snapToGrid w:val="0"/>
              <w:spacing w:before="80" w:after="80" w:line="288" w:lineRule="auto"/>
              <w:jc w:val="both"/>
              <w:rPr>
                <w:rFonts w:ascii="Times New Roman" w:hAnsi="Times New Roman" w:cs="Times New Roman"/>
              </w:rPr>
            </w:pPr>
            <w:r w:rsidRPr="00CE7720">
              <w:rPr>
                <w:rFonts w:ascii="Times New Roman" w:hAnsi="Times New Roman" w:cs="Times New Roman"/>
                <w:sz w:val="20"/>
                <w:szCs w:val="20"/>
              </w:rPr>
              <w:t>Vasa-</w:t>
            </w:r>
            <w:proofErr w:type="spellStart"/>
            <w:r w:rsidRPr="00CE7720">
              <w:rPr>
                <w:rFonts w:ascii="Times New Roman" w:hAnsi="Times New Roman" w:cs="Times New Roman"/>
                <w:sz w:val="20"/>
                <w:szCs w:val="20"/>
              </w:rPr>
              <w:t>mutTK</w:t>
            </w:r>
            <w:proofErr w:type="spellEnd"/>
          </w:p>
        </w:tc>
        <w:tc>
          <w:tcPr>
            <w:tcW w:w="3433" w:type="dxa"/>
            <w:gridSpan w:val="2"/>
            <w:tcBorders>
              <w:top w:val="nil"/>
              <w:left w:val="nil"/>
              <w:bottom w:val="single" w:sz="4" w:space="0" w:color="auto"/>
              <w:right w:val="nil"/>
            </w:tcBorders>
            <w:shd w:val="clear" w:color="auto" w:fill="auto"/>
            <w:tcMar>
              <w:top w:w="80" w:type="dxa"/>
              <w:left w:w="80" w:type="dxa"/>
              <w:bottom w:w="80" w:type="dxa"/>
              <w:right w:w="80" w:type="dxa"/>
            </w:tcMar>
            <w:vAlign w:val="center"/>
          </w:tcPr>
          <w:p w14:paraId="10B5CBBB" w14:textId="77777777" w:rsidR="001E358F" w:rsidRPr="00CE7720" w:rsidRDefault="001E358F" w:rsidP="003A7C8B">
            <w:pPr>
              <w:pStyle w:val="Body"/>
              <w:snapToGrid w:val="0"/>
              <w:spacing w:before="80" w:after="80" w:line="288" w:lineRule="auto"/>
              <w:jc w:val="both"/>
              <w:rPr>
                <w:rFonts w:ascii="Times New Roman" w:hAnsi="Times New Roman" w:cs="Times New Roman"/>
              </w:rPr>
            </w:pPr>
            <w:r w:rsidRPr="00CE7720">
              <w:rPr>
                <w:rFonts w:ascii="Times New Roman" w:hAnsi="Times New Roman" w:cs="Times New Roman"/>
                <w:sz w:val="20"/>
                <w:szCs w:val="20"/>
              </w:rPr>
              <w:t>GGGTACGTAGACGATATCGTC</w:t>
            </w:r>
          </w:p>
        </w:tc>
        <w:tc>
          <w:tcPr>
            <w:tcW w:w="1257" w:type="dxa"/>
            <w:tcBorders>
              <w:top w:val="nil"/>
              <w:left w:val="nil"/>
              <w:bottom w:val="single" w:sz="4" w:space="0" w:color="auto"/>
              <w:right w:val="nil"/>
            </w:tcBorders>
            <w:shd w:val="clear" w:color="auto" w:fill="auto"/>
            <w:tcMar>
              <w:top w:w="80" w:type="dxa"/>
              <w:left w:w="80" w:type="dxa"/>
              <w:bottom w:w="80" w:type="dxa"/>
              <w:right w:w="80" w:type="dxa"/>
            </w:tcMar>
            <w:vAlign w:val="center"/>
          </w:tcPr>
          <w:p w14:paraId="29558599" w14:textId="77777777" w:rsidR="001E358F" w:rsidRPr="00CE7720" w:rsidRDefault="001E358F" w:rsidP="003A7C8B">
            <w:pPr>
              <w:snapToGrid w:val="0"/>
              <w:rPr>
                <w:rFonts w:ascii="Times New Roman" w:hAnsi="Times New Roman" w:cs="Times New Roman"/>
              </w:rPr>
            </w:pPr>
          </w:p>
        </w:tc>
        <w:tc>
          <w:tcPr>
            <w:tcW w:w="2082" w:type="dxa"/>
            <w:tcBorders>
              <w:top w:val="nil"/>
              <w:left w:val="nil"/>
              <w:bottom w:val="single" w:sz="4" w:space="0" w:color="auto"/>
              <w:right w:val="nil"/>
            </w:tcBorders>
            <w:shd w:val="clear" w:color="auto" w:fill="auto"/>
            <w:tcMar>
              <w:top w:w="80" w:type="dxa"/>
              <w:left w:w="80" w:type="dxa"/>
              <w:bottom w:w="80" w:type="dxa"/>
              <w:right w:w="80" w:type="dxa"/>
            </w:tcMar>
            <w:vAlign w:val="center"/>
          </w:tcPr>
          <w:p w14:paraId="50F30F0E" w14:textId="77777777" w:rsidR="001E358F" w:rsidRPr="00CE7720" w:rsidRDefault="001E358F" w:rsidP="003A7C8B">
            <w:pPr>
              <w:pStyle w:val="Body"/>
              <w:snapToGrid w:val="0"/>
              <w:spacing w:before="80" w:after="80" w:line="288" w:lineRule="auto"/>
              <w:jc w:val="both"/>
              <w:rPr>
                <w:rFonts w:ascii="Times New Roman" w:hAnsi="Times New Roman" w:cs="Times New Roman"/>
              </w:rPr>
            </w:pPr>
            <w:r w:rsidRPr="00CE7720">
              <w:rPr>
                <w:rFonts w:ascii="Times New Roman" w:hAnsi="Times New Roman" w:cs="Times New Roman"/>
                <w:sz w:val="20"/>
                <w:szCs w:val="20"/>
              </w:rPr>
              <w:t xml:space="preserve">0.6 </w:t>
            </w:r>
            <w:proofErr w:type="spellStart"/>
            <w:r w:rsidRPr="00CE7720">
              <w:rPr>
                <w:rFonts w:ascii="Times New Roman" w:hAnsi="Times New Roman" w:cs="Times New Roman"/>
                <w:sz w:val="20"/>
                <w:szCs w:val="20"/>
              </w:rPr>
              <w:t>uM</w:t>
            </w:r>
            <w:proofErr w:type="spellEnd"/>
          </w:p>
        </w:tc>
      </w:tr>
      <w:tr w:rsidR="001E358F" w:rsidRPr="00CE7720" w14:paraId="3E62577C" w14:textId="77777777" w:rsidTr="003A7C8B">
        <w:trPr>
          <w:gridAfter w:val="1"/>
          <w:wAfter w:w="1164" w:type="dxa"/>
          <w:trHeight w:val="406"/>
        </w:trPr>
        <w:tc>
          <w:tcPr>
            <w:tcW w:w="1701"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59ECC156" w14:textId="77777777" w:rsidR="001E358F" w:rsidRPr="00CE7720" w:rsidRDefault="001E358F" w:rsidP="003A7C8B">
            <w:pPr>
              <w:pStyle w:val="Body"/>
              <w:snapToGrid w:val="0"/>
              <w:spacing w:before="80" w:after="80" w:line="288" w:lineRule="auto"/>
              <w:jc w:val="both"/>
              <w:rPr>
                <w:rFonts w:ascii="Times New Roman" w:hAnsi="Times New Roman" w:cs="Times New Roman"/>
                <w:sz w:val="20"/>
                <w:szCs w:val="20"/>
              </w:rPr>
            </w:pPr>
          </w:p>
        </w:tc>
        <w:tc>
          <w:tcPr>
            <w:tcW w:w="3433" w:type="dxa"/>
            <w:gridSpan w:val="2"/>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6AC1EC5D" w14:textId="77777777" w:rsidR="001E358F" w:rsidRPr="00CE7720" w:rsidRDefault="001E358F" w:rsidP="003A7C8B">
            <w:pPr>
              <w:pStyle w:val="Body"/>
              <w:snapToGrid w:val="0"/>
              <w:spacing w:before="80" w:after="80" w:line="288" w:lineRule="auto"/>
              <w:jc w:val="both"/>
              <w:rPr>
                <w:rFonts w:ascii="Times New Roman" w:hAnsi="Times New Roman" w:cs="Times New Roman"/>
                <w:sz w:val="20"/>
                <w:szCs w:val="20"/>
              </w:rPr>
            </w:pPr>
          </w:p>
        </w:tc>
        <w:tc>
          <w:tcPr>
            <w:tcW w:w="1257"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2C9589BF" w14:textId="77777777" w:rsidR="001E358F" w:rsidRPr="00CE7720" w:rsidRDefault="001E358F" w:rsidP="003A7C8B">
            <w:pPr>
              <w:snapToGrid w:val="0"/>
              <w:rPr>
                <w:rFonts w:ascii="Times New Roman" w:hAnsi="Times New Roman" w:cs="Times New Roman"/>
              </w:rPr>
            </w:pPr>
          </w:p>
        </w:tc>
        <w:tc>
          <w:tcPr>
            <w:tcW w:w="2082"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7FD235AE" w14:textId="77777777" w:rsidR="001E358F" w:rsidRPr="00CE7720" w:rsidRDefault="001E358F" w:rsidP="003A7C8B">
            <w:pPr>
              <w:pStyle w:val="Body"/>
              <w:snapToGrid w:val="0"/>
              <w:spacing w:before="80" w:after="80" w:line="288" w:lineRule="auto"/>
              <w:jc w:val="both"/>
              <w:rPr>
                <w:rFonts w:ascii="Times New Roman" w:hAnsi="Times New Roman" w:cs="Times New Roman"/>
                <w:sz w:val="20"/>
                <w:szCs w:val="20"/>
              </w:rPr>
            </w:pPr>
          </w:p>
        </w:tc>
      </w:tr>
      <w:tr w:rsidR="001E358F" w:rsidRPr="00CE7720" w14:paraId="36CEAA4D" w14:textId="77777777" w:rsidTr="003A7C8B">
        <w:trPr>
          <w:gridAfter w:val="1"/>
          <w:wAfter w:w="1164" w:type="dxa"/>
          <w:trHeight w:val="406"/>
        </w:trPr>
        <w:tc>
          <w:tcPr>
            <w:tcW w:w="1701"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5DC312E0"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Primer name</w:t>
            </w:r>
          </w:p>
        </w:tc>
        <w:tc>
          <w:tcPr>
            <w:tcW w:w="2666"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1FB80B9F"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Forward Primer</w:t>
            </w:r>
          </w:p>
        </w:tc>
        <w:tc>
          <w:tcPr>
            <w:tcW w:w="767" w:type="dxa"/>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72A289FB" w14:textId="77777777" w:rsidR="001E358F" w:rsidRPr="00CE7720" w:rsidRDefault="001E358F" w:rsidP="003A7C8B">
            <w:pPr>
              <w:snapToGrid w:val="0"/>
              <w:rPr>
                <w:rFonts w:ascii="Times New Roman" w:hAnsi="Times New Roman" w:cs="Times New Roman"/>
              </w:rPr>
            </w:pPr>
          </w:p>
        </w:tc>
        <w:tc>
          <w:tcPr>
            <w:tcW w:w="3339" w:type="dxa"/>
            <w:gridSpan w:val="2"/>
            <w:tcBorders>
              <w:top w:val="single" w:sz="4" w:space="0" w:color="auto"/>
              <w:left w:val="nil"/>
              <w:bottom w:val="single" w:sz="4" w:space="0" w:color="auto"/>
              <w:right w:val="nil"/>
            </w:tcBorders>
            <w:shd w:val="clear" w:color="auto" w:fill="auto"/>
            <w:tcMar>
              <w:top w:w="80" w:type="dxa"/>
              <w:left w:w="80" w:type="dxa"/>
              <w:bottom w:w="80" w:type="dxa"/>
              <w:right w:w="80" w:type="dxa"/>
            </w:tcMar>
            <w:vAlign w:val="center"/>
          </w:tcPr>
          <w:p w14:paraId="60945D5D" w14:textId="77777777" w:rsidR="001E358F" w:rsidRPr="00CE7720" w:rsidRDefault="001E358F" w:rsidP="003A7C8B">
            <w:pPr>
              <w:pStyle w:val="TableStyle2"/>
              <w:pBdr>
                <w:top w:val="none" w:sz="0" w:space="0" w:color="auto"/>
                <w:left w:val="none" w:sz="0" w:space="0" w:color="auto"/>
                <w:bottom w:val="none" w:sz="0" w:space="0" w:color="auto"/>
                <w:right w:val="none" w:sz="0" w:space="0" w:color="auto"/>
                <w:between w:val="none" w:sz="0" w:space="0" w:color="auto"/>
                <w:bar w:val="none" w:sz="0" w:color="auto"/>
              </w:pBdr>
              <w:snapToGrid w:val="0"/>
              <w:rPr>
                <w:rFonts w:ascii="Times New Roman" w:hAnsi="Times New Roman" w:cs="Times New Roman"/>
              </w:rPr>
            </w:pPr>
            <w:r w:rsidRPr="00CE7720">
              <w:rPr>
                <w:rFonts w:ascii="Times New Roman" w:eastAsia="Arial Unicode MS" w:hAnsi="Times New Roman" w:cs="Times New Roman"/>
              </w:rPr>
              <w:t xml:space="preserve">Reverse Primer </w:t>
            </w:r>
          </w:p>
        </w:tc>
      </w:tr>
      <w:tr w:rsidR="001E358F" w:rsidRPr="00CE7720" w14:paraId="4E823BED" w14:textId="77777777" w:rsidTr="003A7C8B">
        <w:trPr>
          <w:gridAfter w:val="1"/>
          <w:wAfter w:w="1164" w:type="dxa"/>
          <w:trHeight w:val="298"/>
        </w:trPr>
        <w:tc>
          <w:tcPr>
            <w:tcW w:w="1701" w:type="dxa"/>
            <w:tcBorders>
              <w:top w:val="single" w:sz="4" w:space="0" w:color="auto"/>
              <w:left w:val="nil"/>
              <w:bottom w:val="nil"/>
              <w:right w:val="nil"/>
            </w:tcBorders>
            <w:shd w:val="clear" w:color="auto" w:fill="auto"/>
            <w:tcMar>
              <w:top w:w="80" w:type="dxa"/>
              <w:left w:w="80" w:type="dxa"/>
              <w:bottom w:w="80" w:type="dxa"/>
              <w:right w:w="80" w:type="dxa"/>
            </w:tcMar>
            <w:vAlign w:val="center"/>
          </w:tcPr>
          <w:p w14:paraId="31682CEE"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 xml:space="preserve">GAPDH </w:t>
            </w:r>
          </w:p>
        </w:tc>
        <w:tc>
          <w:tcPr>
            <w:tcW w:w="3433" w:type="dxa"/>
            <w:gridSpan w:val="2"/>
            <w:tcBorders>
              <w:top w:val="single" w:sz="4" w:space="0" w:color="auto"/>
              <w:left w:val="nil"/>
              <w:bottom w:val="nil"/>
              <w:right w:val="nil"/>
            </w:tcBorders>
            <w:shd w:val="clear" w:color="auto" w:fill="auto"/>
            <w:tcMar>
              <w:top w:w="80" w:type="dxa"/>
              <w:left w:w="80" w:type="dxa"/>
              <w:bottom w:w="80" w:type="dxa"/>
              <w:right w:w="80" w:type="dxa"/>
            </w:tcMar>
            <w:vAlign w:val="center"/>
          </w:tcPr>
          <w:p w14:paraId="049081F4"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TGTGTCCGTCGTGGATCTGA</w:t>
            </w:r>
          </w:p>
        </w:tc>
        <w:tc>
          <w:tcPr>
            <w:tcW w:w="3339" w:type="dxa"/>
            <w:gridSpan w:val="2"/>
            <w:tcBorders>
              <w:top w:val="single" w:sz="4" w:space="0" w:color="auto"/>
              <w:left w:val="nil"/>
              <w:bottom w:val="nil"/>
              <w:right w:val="nil"/>
            </w:tcBorders>
            <w:shd w:val="clear" w:color="auto" w:fill="auto"/>
            <w:tcMar>
              <w:top w:w="80" w:type="dxa"/>
              <w:left w:w="80" w:type="dxa"/>
              <w:bottom w:w="80" w:type="dxa"/>
              <w:right w:w="80" w:type="dxa"/>
            </w:tcMar>
            <w:vAlign w:val="center"/>
          </w:tcPr>
          <w:p w14:paraId="36D618CD"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CCTGCTTCACCACCTTCTTGA</w:t>
            </w:r>
          </w:p>
        </w:tc>
      </w:tr>
      <w:tr w:rsidR="001E358F" w:rsidRPr="00CE7720" w14:paraId="1DFA831C" w14:textId="77777777" w:rsidTr="003A7C8B">
        <w:trPr>
          <w:gridAfter w:val="1"/>
          <w:wAfter w:w="1164" w:type="dxa"/>
          <w:trHeight w:val="294"/>
        </w:trPr>
        <w:tc>
          <w:tcPr>
            <w:tcW w:w="1701" w:type="dxa"/>
            <w:tcBorders>
              <w:top w:val="nil"/>
              <w:left w:val="nil"/>
              <w:bottom w:val="nil"/>
              <w:right w:val="nil"/>
            </w:tcBorders>
            <w:shd w:val="clear" w:color="auto" w:fill="auto"/>
            <w:tcMar>
              <w:top w:w="80" w:type="dxa"/>
              <w:left w:w="80" w:type="dxa"/>
              <w:bottom w:w="80" w:type="dxa"/>
              <w:right w:w="80" w:type="dxa"/>
            </w:tcMar>
            <w:vAlign w:val="center"/>
          </w:tcPr>
          <w:p w14:paraId="7541C990"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 xml:space="preserve">Nanos 2 </w:t>
            </w:r>
          </w:p>
        </w:tc>
        <w:tc>
          <w:tcPr>
            <w:tcW w:w="3433" w:type="dxa"/>
            <w:gridSpan w:val="2"/>
            <w:tcBorders>
              <w:top w:val="nil"/>
              <w:left w:val="nil"/>
              <w:bottom w:val="nil"/>
              <w:right w:val="nil"/>
            </w:tcBorders>
            <w:shd w:val="clear" w:color="auto" w:fill="auto"/>
            <w:tcMar>
              <w:top w:w="80" w:type="dxa"/>
              <w:left w:w="80" w:type="dxa"/>
              <w:bottom w:w="80" w:type="dxa"/>
              <w:right w:w="80" w:type="dxa"/>
            </w:tcMar>
            <w:vAlign w:val="center"/>
          </w:tcPr>
          <w:p w14:paraId="77DE8AAD"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CCAGCTGAAGACGCCTGAAG</w:t>
            </w:r>
          </w:p>
        </w:tc>
        <w:tc>
          <w:tcPr>
            <w:tcW w:w="3339" w:type="dxa"/>
            <w:gridSpan w:val="2"/>
            <w:tcBorders>
              <w:top w:val="nil"/>
              <w:left w:val="nil"/>
              <w:bottom w:val="nil"/>
              <w:right w:val="nil"/>
            </w:tcBorders>
            <w:shd w:val="clear" w:color="auto" w:fill="auto"/>
            <w:tcMar>
              <w:top w:w="80" w:type="dxa"/>
              <w:left w:w="80" w:type="dxa"/>
              <w:bottom w:w="80" w:type="dxa"/>
              <w:right w:w="80" w:type="dxa"/>
            </w:tcMar>
          </w:tcPr>
          <w:p w14:paraId="2F7B084F"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AGAGACTGCTGACTGCTGTTG</w:t>
            </w:r>
          </w:p>
        </w:tc>
      </w:tr>
      <w:tr w:rsidR="001E358F" w:rsidRPr="00CE7720" w14:paraId="4BD9C1D4" w14:textId="77777777" w:rsidTr="003A7C8B">
        <w:trPr>
          <w:gridAfter w:val="1"/>
          <w:wAfter w:w="1164" w:type="dxa"/>
          <w:trHeight w:val="294"/>
        </w:trPr>
        <w:tc>
          <w:tcPr>
            <w:tcW w:w="1701" w:type="dxa"/>
            <w:tcBorders>
              <w:top w:val="nil"/>
              <w:left w:val="nil"/>
              <w:bottom w:val="nil"/>
              <w:right w:val="nil"/>
            </w:tcBorders>
            <w:shd w:val="clear" w:color="auto" w:fill="auto"/>
            <w:tcMar>
              <w:top w:w="80" w:type="dxa"/>
              <w:left w:w="80" w:type="dxa"/>
              <w:bottom w:w="80" w:type="dxa"/>
              <w:right w:w="80" w:type="dxa"/>
            </w:tcMar>
            <w:vAlign w:val="center"/>
          </w:tcPr>
          <w:p w14:paraId="2E849CCB" w14:textId="77777777" w:rsidR="001E358F" w:rsidRPr="00CE7720" w:rsidRDefault="001E358F" w:rsidP="003A7C8B">
            <w:pPr>
              <w:pStyle w:val="TableStyle2"/>
              <w:snapToGrid w:val="0"/>
              <w:rPr>
                <w:rFonts w:ascii="Times New Roman" w:hAnsi="Times New Roman" w:cs="Times New Roman"/>
              </w:rPr>
            </w:pPr>
            <w:proofErr w:type="spellStart"/>
            <w:r w:rsidRPr="00CE7720">
              <w:rPr>
                <w:rFonts w:ascii="Times New Roman" w:eastAsia="Arial Unicode MS" w:hAnsi="Times New Roman" w:cs="Times New Roman"/>
              </w:rPr>
              <w:t>Sohlh</w:t>
            </w:r>
            <w:proofErr w:type="spellEnd"/>
            <w:r w:rsidRPr="00CE7720">
              <w:rPr>
                <w:rFonts w:ascii="Times New Roman" w:eastAsia="Arial Unicode MS" w:hAnsi="Times New Roman" w:cs="Times New Roman"/>
              </w:rPr>
              <w:t xml:space="preserve"> 2 </w:t>
            </w:r>
          </w:p>
        </w:tc>
        <w:tc>
          <w:tcPr>
            <w:tcW w:w="3433" w:type="dxa"/>
            <w:gridSpan w:val="2"/>
            <w:tcBorders>
              <w:top w:val="nil"/>
              <w:left w:val="nil"/>
              <w:bottom w:val="nil"/>
              <w:right w:val="nil"/>
            </w:tcBorders>
            <w:shd w:val="clear" w:color="auto" w:fill="auto"/>
            <w:tcMar>
              <w:top w:w="80" w:type="dxa"/>
              <w:left w:w="80" w:type="dxa"/>
              <w:bottom w:w="80" w:type="dxa"/>
              <w:right w:w="80" w:type="dxa"/>
            </w:tcMar>
            <w:vAlign w:val="center"/>
          </w:tcPr>
          <w:p w14:paraId="307FE67F"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CTTTGGAGGGAGCAGTGAGAG</w:t>
            </w:r>
          </w:p>
        </w:tc>
        <w:tc>
          <w:tcPr>
            <w:tcW w:w="3339" w:type="dxa"/>
            <w:gridSpan w:val="2"/>
            <w:tcBorders>
              <w:top w:val="nil"/>
              <w:left w:val="nil"/>
              <w:bottom w:val="nil"/>
              <w:right w:val="nil"/>
            </w:tcBorders>
            <w:shd w:val="clear" w:color="auto" w:fill="auto"/>
            <w:tcMar>
              <w:top w:w="80" w:type="dxa"/>
              <w:left w:w="80" w:type="dxa"/>
              <w:bottom w:w="80" w:type="dxa"/>
              <w:right w:w="80" w:type="dxa"/>
            </w:tcMar>
            <w:vAlign w:val="center"/>
          </w:tcPr>
          <w:p w14:paraId="35BA6C4E"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GTGCAGTGGGTGGCAAATAAG</w:t>
            </w:r>
          </w:p>
        </w:tc>
      </w:tr>
      <w:tr w:rsidR="001E358F" w:rsidRPr="00CE7720" w14:paraId="3F8D48FB" w14:textId="77777777" w:rsidTr="003A7C8B">
        <w:trPr>
          <w:gridAfter w:val="1"/>
          <w:wAfter w:w="1164" w:type="dxa"/>
          <w:trHeight w:val="294"/>
        </w:trPr>
        <w:tc>
          <w:tcPr>
            <w:tcW w:w="1701" w:type="dxa"/>
            <w:tcBorders>
              <w:top w:val="nil"/>
              <w:left w:val="nil"/>
              <w:bottom w:val="nil"/>
              <w:right w:val="nil"/>
            </w:tcBorders>
            <w:shd w:val="clear" w:color="auto" w:fill="auto"/>
            <w:tcMar>
              <w:top w:w="80" w:type="dxa"/>
              <w:left w:w="80" w:type="dxa"/>
              <w:bottom w:w="80" w:type="dxa"/>
              <w:right w:w="80" w:type="dxa"/>
            </w:tcMar>
            <w:vAlign w:val="center"/>
          </w:tcPr>
          <w:p w14:paraId="7BEDC584"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 xml:space="preserve">Stra8 </w:t>
            </w:r>
          </w:p>
        </w:tc>
        <w:tc>
          <w:tcPr>
            <w:tcW w:w="3433" w:type="dxa"/>
            <w:gridSpan w:val="2"/>
            <w:tcBorders>
              <w:top w:val="nil"/>
              <w:left w:val="nil"/>
              <w:bottom w:val="nil"/>
              <w:right w:val="nil"/>
            </w:tcBorders>
            <w:shd w:val="clear" w:color="auto" w:fill="auto"/>
            <w:tcMar>
              <w:top w:w="80" w:type="dxa"/>
              <w:left w:w="80" w:type="dxa"/>
              <w:bottom w:w="80" w:type="dxa"/>
              <w:right w:w="80" w:type="dxa"/>
            </w:tcMar>
            <w:vAlign w:val="center"/>
          </w:tcPr>
          <w:p w14:paraId="6BBF618C"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CCTGGTAGGGCTCTTCAACA</w:t>
            </w:r>
          </w:p>
        </w:tc>
        <w:tc>
          <w:tcPr>
            <w:tcW w:w="3339" w:type="dxa"/>
            <w:gridSpan w:val="2"/>
            <w:tcBorders>
              <w:top w:val="nil"/>
              <w:left w:val="nil"/>
              <w:bottom w:val="nil"/>
              <w:right w:val="nil"/>
            </w:tcBorders>
            <w:shd w:val="clear" w:color="auto" w:fill="auto"/>
            <w:tcMar>
              <w:top w:w="80" w:type="dxa"/>
              <w:left w:w="80" w:type="dxa"/>
              <w:bottom w:w="80" w:type="dxa"/>
              <w:right w:w="80" w:type="dxa"/>
            </w:tcMar>
            <w:vAlign w:val="center"/>
          </w:tcPr>
          <w:p w14:paraId="280E16CC"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GGCTTTCTTCCTGTTCCTGA</w:t>
            </w:r>
          </w:p>
        </w:tc>
      </w:tr>
      <w:tr w:rsidR="001E358F" w:rsidRPr="00CE7720" w14:paraId="03D668BB" w14:textId="77777777" w:rsidTr="003A7C8B">
        <w:trPr>
          <w:gridAfter w:val="1"/>
          <w:wAfter w:w="1164" w:type="dxa"/>
          <w:trHeight w:val="294"/>
        </w:trPr>
        <w:tc>
          <w:tcPr>
            <w:tcW w:w="1701" w:type="dxa"/>
            <w:tcBorders>
              <w:top w:val="nil"/>
              <w:left w:val="nil"/>
              <w:bottom w:val="nil"/>
              <w:right w:val="nil"/>
            </w:tcBorders>
            <w:shd w:val="clear" w:color="auto" w:fill="auto"/>
            <w:tcMar>
              <w:top w:w="80" w:type="dxa"/>
              <w:left w:w="80" w:type="dxa"/>
              <w:bottom w:w="80" w:type="dxa"/>
              <w:right w:w="80" w:type="dxa"/>
            </w:tcMar>
            <w:vAlign w:val="center"/>
          </w:tcPr>
          <w:p w14:paraId="2A3599DB"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 xml:space="preserve">Dmc1 </w:t>
            </w:r>
          </w:p>
        </w:tc>
        <w:tc>
          <w:tcPr>
            <w:tcW w:w="3433" w:type="dxa"/>
            <w:gridSpan w:val="2"/>
            <w:tcBorders>
              <w:top w:val="nil"/>
              <w:left w:val="nil"/>
              <w:bottom w:val="nil"/>
              <w:right w:val="nil"/>
            </w:tcBorders>
            <w:shd w:val="clear" w:color="auto" w:fill="auto"/>
            <w:tcMar>
              <w:top w:w="80" w:type="dxa"/>
              <w:left w:w="80" w:type="dxa"/>
              <w:bottom w:w="80" w:type="dxa"/>
              <w:right w:w="80" w:type="dxa"/>
            </w:tcMar>
            <w:vAlign w:val="center"/>
          </w:tcPr>
          <w:p w14:paraId="655C23C6"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CAGCTCAACTTCCAGGAACA</w:t>
            </w:r>
          </w:p>
        </w:tc>
        <w:tc>
          <w:tcPr>
            <w:tcW w:w="3339" w:type="dxa"/>
            <w:gridSpan w:val="2"/>
            <w:tcBorders>
              <w:top w:val="nil"/>
              <w:left w:val="nil"/>
              <w:bottom w:val="nil"/>
              <w:right w:val="nil"/>
            </w:tcBorders>
            <w:shd w:val="clear" w:color="auto" w:fill="auto"/>
            <w:tcMar>
              <w:top w:w="80" w:type="dxa"/>
              <w:left w:w="80" w:type="dxa"/>
              <w:bottom w:w="80" w:type="dxa"/>
              <w:right w:w="80" w:type="dxa"/>
            </w:tcMar>
            <w:vAlign w:val="center"/>
          </w:tcPr>
          <w:p w14:paraId="1AD54C22"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GAAACTTGGCTGCGACATAA</w:t>
            </w:r>
          </w:p>
        </w:tc>
      </w:tr>
      <w:tr w:rsidR="001E358F" w:rsidRPr="00CE7720" w14:paraId="1A2F7735" w14:textId="77777777" w:rsidTr="003A7C8B">
        <w:trPr>
          <w:gridAfter w:val="1"/>
          <w:wAfter w:w="1164" w:type="dxa"/>
          <w:trHeight w:val="294"/>
        </w:trPr>
        <w:tc>
          <w:tcPr>
            <w:tcW w:w="1701" w:type="dxa"/>
            <w:tcBorders>
              <w:top w:val="nil"/>
              <w:left w:val="nil"/>
              <w:bottom w:val="nil"/>
              <w:right w:val="nil"/>
            </w:tcBorders>
            <w:shd w:val="clear" w:color="auto" w:fill="auto"/>
            <w:tcMar>
              <w:top w:w="80" w:type="dxa"/>
              <w:left w:w="80" w:type="dxa"/>
              <w:bottom w:w="80" w:type="dxa"/>
              <w:right w:w="80" w:type="dxa"/>
            </w:tcMar>
            <w:vAlign w:val="center"/>
          </w:tcPr>
          <w:p w14:paraId="537C8022"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 xml:space="preserve">Piwil1 </w:t>
            </w:r>
          </w:p>
        </w:tc>
        <w:tc>
          <w:tcPr>
            <w:tcW w:w="3433" w:type="dxa"/>
            <w:gridSpan w:val="2"/>
            <w:tcBorders>
              <w:top w:val="nil"/>
              <w:left w:val="nil"/>
              <w:bottom w:val="nil"/>
              <w:right w:val="nil"/>
            </w:tcBorders>
            <w:shd w:val="clear" w:color="auto" w:fill="auto"/>
            <w:tcMar>
              <w:top w:w="80" w:type="dxa"/>
              <w:left w:w="80" w:type="dxa"/>
              <w:bottom w:w="80" w:type="dxa"/>
              <w:right w:w="80" w:type="dxa"/>
            </w:tcMar>
            <w:vAlign w:val="center"/>
          </w:tcPr>
          <w:p w14:paraId="6A4C8D03"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CAGCAACCTGGGTACATC</w:t>
            </w:r>
          </w:p>
        </w:tc>
        <w:tc>
          <w:tcPr>
            <w:tcW w:w="3339" w:type="dxa"/>
            <w:gridSpan w:val="2"/>
            <w:tcBorders>
              <w:top w:val="nil"/>
              <w:left w:val="nil"/>
              <w:bottom w:val="nil"/>
              <w:right w:val="nil"/>
            </w:tcBorders>
            <w:shd w:val="clear" w:color="auto" w:fill="auto"/>
            <w:tcMar>
              <w:top w:w="80" w:type="dxa"/>
              <w:left w:w="80" w:type="dxa"/>
              <w:bottom w:w="80" w:type="dxa"/>
              <w:right w:w="80" w:type="dxa"/>
            </w:tcMar>
            <w:vAlign w:val="center"/>
          </w:tcPr>
          <w:p w14:paraId="15CAA52D"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CCAAGGTCATGGAAGTCTC</w:t>
            </w:r>
          </w:p>
        </w:tc>
      </w:tr>
      <w:tr w:rsidR="001E358F" w:rsidRPr="00CE7720" w14:paraId="288BB654" w14:textId="77777777" w:rsidTr="003A7C8B">
        <w:trPr>
          <w:gridAfter w:val="1"/>
          <w:wAfter w:w="1164" w:type="dxa"/>
          <w:trHeight w:val="294"/>
        </w:trPr>
        <w:tc>
          <w:tcPr>
            <w:tcW w:w="1701" w:type="dxa"/>
            <w:tcBorders>
              <w:top w:val="nil"/>
              <w:left w:val="nil"/>
              <w:bottom w:val="nil"/>
              <w:right w:val="nil"/>
            </w:tcBorders>
            <w:shd w:val="clear" w:color="auto" w:fill="auto"/>
            <w:tcMar>
              <w:top w:w="80" w:type="dxa"/>
              <w:left w:w="80" w:type="dxa"/>
              <w:bottom w:w="80" w:type="dxa"/>
              <w:right w:w="80" w:type="dxa"/>
            </w:tcMar>
            <w:vAlign w:val="center"/>
          </w:tcPr>
          <w:p w14:paraId="29FCE726"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Prm2</w:t>
            </w:r>
          </w:p>
        </w:tc>
        <w:tc>
          <w:tcPr>
            <w:tcW w:w="3433" w:type="dxa"/>
            <w:gridSpan w:val="2"/>
            <w:tcBorders>
              <w:top w:val="nil"/>
              <w:left w:val="nil"/>
              <w:bottom w:val="nil"/>
              <w:right w:val="nil"/>
            </w:tcBorders>
            <w:shd w:val="clear" w:color="auto" w:fill="auto"/>
            <w:tcMar>
              <w:top w:w="80" w:type="dxa"/>
              <w:left w:w="80" w:type="dxa"/>
              <w:bottom w:w="80" w:type="dxa"/>
              <w:right w:w="80" w:type="dxa"/>
            </w:tcMar>
            <w:vAlign w:val="center"/>
          </w:tcPr>
          <w:p w14:paraId="663C6DCD"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ATGGTTCGCTACCGAATGAGG</w:t>
            </w:r>
          </w:p>
        </w:tc>
        <w:tc>
          <w:tcPr>
            <w:tcW w:w="3339" w:type="dxa"/>
            <w:gridSpan w:val="2"/>
            <w:tcBorders>
              <w:top w:val="nil"/>
              <w:left w:val="nil"/>
              <w:bottom w:val="nil"/>
              <w:right w:val="nil"/>
            </w:tcBorders>
            <w:shd w:val="clear" w:color="auto" w:fill="auto"/>
            <w:tcMar>
              <w:top w:w="80" w:type="dxa"/>
              <w:left w:w="80" w:type="dxa"/>
              <w:bottom w:w="80" w:type="dxa"/>
              <w:right w:w="80" w:type="dxa"/>
            </w:tcMar>
          </w:tcPr>
          <w:p w14:paraId="374D38E0" w14:textId="77777777" w:rsidR="001E358F" w:rsidRPr="00CE7720" w:rsidRDefault="001E358F" w:rsidP="003A7C8B">
            <w:pPr>
              <w:pStyle w:val="TableStyle2"/>
              <w:snapToGrid w:val="0"/>
              <w:rPr>
                <w:rFonts w:ascii="Times New Roman" w:hAnsi="Times New Roman" w:cs="Times New Roman"/>
              </w:rPr>
            </w:pPr>
            <w:r w:rsidRPr="00CE7720">
              <w:rPr>
                <w:rFonts w:ascii="Times New Roman" w:eastAsia="Arial Unicode MS" w:hAnsi="Times New Roman" w:cs="Times New Roman"/>
              </w:rPr>
              <w:t>CTCCGCCTTCTGCATGACC</w:t>
            </w:r>
          </w:p>
        </w:tc>
      </w:tr>
      <w:tr w:rsidR="001E358F" w:rsidRPr="00CE7720" w14:paraId="2C491C22" w14:textId="77777777" w:rsidTr="003A7C8B">
        <w:trPr>
          <w:gridAfter w:val="1"/>
          <w:wAfter w:w="1164" w:type="dxa"/>
          <w:trHeight w:val="294"/>
        </w:trPr>
        <w:tc>
          <w:tcPr>
            <w:tcW w:w="1701" w:type="dxa"/>
            <w:tcBorders>
              <w:top w:val="nil"/>
              <w:left w:val="nil"/>
              <w:bottom w:val="nil"/>
              <w:right w:val="nil"/>
            </w:tcBorders>
            <w:shd w:val="clear" w:color="auto" w:fill="auto"/>
            <w:tcMar>
              <w:top w:w="80" w:type="dxa"/>
              <w:left w:w="80" w:type="dxa"/>
              <w:bottom w:w="80" w:type="dxa"/>
              <w:right w:w="80" w:type="dxa"/>
            </w:tcMar>
            <w:vAlign w:val="center"/>
          </w:tcPr>
          <w:p w14:paraId="12DE7CE6" w14:textId="77777777" w:rsidR="001E358F" w:rsidRPr="00CE7720" w:rsidRDefault="001E358F" w:rsidP="003A7C8B">
            <w:pPr>
              <w:pStyle w:val="TableStyle2"/>
              <w:snapToGrid w:val="0"/>
              <w:rPr>
                <w:rFonts w:ascii="Times New Roman" w:eastAsia="Arial Unicode MS" w:hAnsi="Times New Roman" w:cs="Times New Roman"/>
              </w:rPr>
            </w:pPr>
            <w:r w:rsidRPr="00CE7720">
              <w:rPr>
                <w:rFonts w:ascii="Times New Roman" w:eastAsia="Arial Unicode MS" w:hAnsi="Times New Roman" w:cs="Times New Roman"/>
              </w:rPr>
              <w:t xml:space="preserve">Sox9 </w:t>
            </w:r>
          </w:p>
        </w:tc>
        <w:tc>
          <w:tcPr>
            <w:tcW w:w="3433" w:type="dxa"/>
            <w:gridSpan w:val="2"/>
            <w:tcBorders>
              <w:top w:val="nil"/>
              <w:left w:val="nil"/>
              <w:bottom w:val="nil"/>
              <w:right w:val="nil"/>
            </w:tcBorders>
            <w:shd w:val="clear" w:color="auto" w:fill="auto"/>
            <w:tcMar>
              <w:top w:w="80" w:type="dxa"/>
              <w:left w:w="80" w:type="dxa"/>
              <w:bottom w:w="80" w:type="dxa"/>
              <w:right w:w="80" w:type="dxa"/>
            </w:tcMar>
            <w:vAlign w:val="center"/>
          </w:tcPr>
          <w:p w14:paraId="7C6A48DC" w14:textId="77777777" w:rsidR="001E358F" w:rsidRPr="00CE7720" w:rsidRDefault="001E358F" w:rsidP="003A7C8B">
            <w:pPr>
              <w:pStyle w:val="TableStyle2"/>
              <w:snapToGrid w:val="0"/>
              <w:rPr>
                <w:rFonts w:ascii="Times New Roman" w:eastAsia="Arial Unicode MS" w:hAnsi="Times New Roman" w:cs="Times New Roman"/>
              </w:rPr>
            </w:pPr>
            <w:r w:rsidRPr="00CE7720">
              <w:rPr>
                <w:rFonts w:ascii="Times New Roman" w:eastAsia="Arial Unicode MS" w:hAnsi="Times New Roman" w:cs="Times New Roman"/>
              </w:rPr>
              <w:t>AAGAAAGACCACCCCGATTACA</w:t>
            </w:r>
          </w:p>
        </w:tc>
        <w:tc>
          <w:tcPr>
            <w:tcW w:w="3339" w:type="dxa"/>
            <w:gridSpan w:val="2"/>
            <w:tcBorders>
              <w:top w:val="nil"/>
              <w:left w:val="nil"/>
              <w:bottom w:val="nil"/>
              <w:right w:val="nil"/>
            </w:tcBorders>
            <w:shd w:val="clear" w:color="auto" w:fill="auto"/>
            <w:tcMar>
              <w:top w:w="80" w:type="dxa"/>
              <w:left w:w="80" w:type="dxa"/>
              <w:bottom w:w="80" w:type="dxa"/>
              <w:right w:w="80" w:type="dxa"/>
            </w:tcMar>
            <w:vAlign w:val="center"/>
          </w:tcPr>
          <w:p w14:paraId="147A20CD" w14:textId="77777777" w:rsidR="001E358F" w:rsidRPr="00CE7720" w:rsidRDefault="001E358F" w:rsidP="003A7C8B">
            <w:pPr>
              <w:pStyle w:val="TableStyle2"/>
              <w:snapToGrid w:val="0"/>
              <w:rPr>
                <w:rFonts w:ascii="Times New Roman" w:eastAsia="Arial Unicode MS" w:hAnsi="Times New Roman" w:cs="Times New Roman"/>
              </w:rPr>
            </w:pPr>
            <w:r w:rsidRPr="00CE7720">
              <w:rPr>
                <w:rFonts w:ascii="Times New Roman" w:eastAsia="Arial Unicode MS" w:hAnsi="Times New Roman" w:cs="Times New Roman"/>
              </w:rPr>
              <w:t>CAGCGCCTTGAAGATAGCAT</w:t>
            </w:r>
          </w:p>
        </w:tc>
      </w:tr>
      <w:tr w:rsidR="001E358F" w:rsidRPr="00CE7720" w14:paraId="035B8CCB" w14:textId="77777777" w:rsidTr="003A7C8B">
        <w:trPr>
          <w:gridAfter w:val="1"/>
          <w:wAfter w:w="1164" w:type="dxa"/>
          <w:trHeight w:val="294"/>
        </w:trPr>
        <w:tc>
          <w:tcPr>
            <w:tcW w:w="1701" w:type="dxa"/>
            <w:tcBorders>
              <w:top w:val="nil"/>
              <w:left w:val="nil"/>
              <w:bottom w:val="nil"/>
              <w:right w:val="nil"/>
            </w:tcBorders>
            <w:shd w:val="clear" w:color="auto" w:fill="auto"/>
            <w:tcMar>
              <w:top w:w="80" w:type="dxa"/>
              <w:left w:w="80" w:type="dxa"/>
              <w:bottom w:w="80" w:type="dxa"/>
              <w:right w:w="80" w:type="dxa"/>
            </w:tcMar>
            <w:vAlign w:val="center"/>
          </w:tcPr>
          <w:p w14:paraId="0BC91F05" w14:textId="77777777" w:rsidR="001E358F" w:rsidRPr="00CE7720" w:rsidRDefault="001E358F" w:rsidP="003A7C8B">
            <w:pPr>
              <w:pStyle w:val="TableStyle2"/>
              <w:snapToGrid w:val="0"/>
              <w:rPr>
                <w:rFonts w:ascii="Times New Roman" w:eastAsia="Arial Unicode MS" w:hAnsi="Times New Roman" w:cs="Times New Roman"/>
              </w:rPr>
            </w:pPr>
            <w:r w:rsidRPr="00CE7720">
              <w:rPr>
                <w:rFonts w:ascii="Times New Roman" w:eastAsia="Arial Unicode MS" w:hAnsi="Times New Roman" w:cs="Times New Roman"/>
              </w:rPr>
              <w:t xml:space="preserve">Insl3 </w:t>
            </w:r>
          </w:p>
        </w:tc>
        <w:tc>
          <w:tcPr>
            <w:tcW w:w="3433" w:type="dxa"/>
            <w:gridSpan w:val="2"/>
            <w:tcBorders>
              <w:top w:val="nil"/>
              <w:left w:val="nil"/>
              <w:bottom w:val="nil"/>
              <w:right w:val="nil"/>
            </w:tcBorders>
            <w:shd w:val="clear" w:color="auto" w:fill="auto"/>
            <w:tcMar>
              <w:top w:w="80" w:type="dxa"/>
              <w:left w:w="80" w:type="dxa"/>
              <w:bottom w:w="80" w:type="dxa"/>
              <w:right w:w="80" w:type="dxa"/>
            </w:tcMar>
            <w:vAlign w:val="center"/>
          </w:tcPr>
          <w:p w14:paraId="3DB7AE0D" w14:textId="77777777" w:rsidR="001E358F" w:rsidRPr="00CE7720" w:rsidRDefault="001E358F" w:rsidP="003A7C8B">
            <w:pPr>
              <w:pStyle w:val="TableStyle2"/>
              <w:snapToGrid w:val="0"/>
              <w:rPr>
                <w:rFonts w:ascii="Times New Roman" w:eastAsia="Arial Unicode MS" w:hAnsi="Times New Roman" w:cs="Times New Roman"/>
              </w:rPr>
            </w:pPr>
            <w:r w:rsidRPr="00CE7720">
              <w:rPr>
                <w:rFonts w:ascii="Times New Roman" w:eastAsia="Arial Unicode MS" w:hAnsi="Times New Roman" w:cs="Times New Roman"/>
              </w:rPr>
              <w:t>TGGCTAGAGCAGAGACATC</w:t>
            </w:r>
          </w:p>
        </w:tc>
        <w:tc>
          <w:tcPr>
            <w:tcW w:w="3339" w:type="dxa"/>
            <w:gridSpan w:val="2"/>
            <w:tcBorders>
              <w:top w:val="nil"/>
              <w:left w:val="nil"/>
              <w:bottom w:val="nil"/>
              <w:right w:val="nil"/>
            </w:tcBorders>
            <w:shd w:val="clear" w:color="auto" w:fill="auto"/>
            <w:tcMar>
              <w:top w:w="80" w:type="dxa"/>
              <w:left w:w="80" w:type="dxa"/>
              <w:bottom w:w="80" w:type="dxa"/>
              <w:right w:w="80" w:type="dxa"/>
            </w:tcMar>
            <w:vAlign w:val="center"/>
          </w:tcPr>
          <w:p w14:paraId="4A9CFB25" w14:textId="77777777" w:rsidR="001E358F" w:rsidRPr="00CE7720" w:rsidRDefault="001E358F" w:rsidP="003A7C8B">
            <w:pPr>
              <w:pStyle w:val="TableStyle2"/>
              <w:snapToGrid w:val="0"/>
              <w:rPr>
                <w:rFonts w:ascii="Times New Roman" w:eastAsia="Arial Unicode MS" w:hAnsi="Times New Roman" w:cs="Times New Roman"/>
              </w:rPr>
            </w:pPr>
            <w:r w:rsidRPr="00CE7720">
              <w:rPr>
                <w:rFonts w:ascii="Times New Roman" w:eastAsia="Arial Unicode MS" w:hAnsi="Times New Roman" w:cs="Times New Roman"/>
              </w:rPr>
              <w:t>CCTGTGGTCCTTGCTTAC</w:t>
            </w:r>
          </w:p>
        </w:tc>
      </w:tr>
      <w:tr w:rsidR="001E358F" w:rsidRPr="00CE7720" w14:paraId="0CED3495" w14:textId="77777777" w:rsidTr="003A7C8B">
        <w:trPr>
          <w:gridAfter w:val="1"/>
          <w:wAfter w:w="1164" w:type="dxa"/>
          <w:trHeight w:val="294"/>
        </w:trPr>
        <w:tc>
          <w:tcPr>
            <w:tcW w:w="1701"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6A34ECC2" w14:textId="77777777" w:rsidR="001E358F" w:rsidRPr="00CE7720" w:rsidRDefault="001E358F" w:rsidP="003A7C8B">
            <w:pPr>
              <w:pStyle w:val="TableStyle2"/>
              <w:snapToGrid w:val="0"/>
              <w:rPr>
                <w:rFonts w:ascii="Times New Roman" w:eastAsia="Arial Unicode MS" w:hAnsi="Times New Roman" w:cs="Times New Roman"/>
              </w:rPr>
            </w:pPr>
            <w:r w:rsidRPr="00CE7720">
              <w:rPr>
                <w:rFonts w:ascii="Times New Roman" w:eastAsia="Arial Unicode MS" w:hAnsi="Times New Roman" w:cs="Times New Roman"/>
              </w:rPr>
              <w:t>Acta2</w:t>
            </w:r>
          </w:p>
        </w:tc>
        <w:tc>
          <w:tcPr>
            <w:tcW w:w="3433" w:type="dxa"/>
            <w:gridSpan w:val="2"/>
            <w:tcBorders>
              <w:top w:val="nil"/>
              <w:left w:val="nil"/>
              <w:bottom w:val="single" w:sz="4" w:space="0" w:color="000000"/>
              <w:right w:val="nil"/>
            </w:tcBorders>
            <w:shd w:val="clear" w:color="auto" w:fill="auto"/>
            <w:tcMar>
              <w:top w:w="80" w:type="dxa"/>
              <w:left w:w="80" w:type="dxa"/>
              <w:bottom w:w="80" w:type="dxa"/>
              <w:right w:w="80" w:type="dxa"/>
            </w:tcMar>
            <w:vAlign w:val="center"/>
          </w:tcPr>
          <w:p w14:paraId="0B6BC458" w14:textId="77777777" w:rsidR="001E358F" w:rsidRPr="00CE7720" w:rsidRDefault="001E358F" w:rsidP="003A7C8B">
            <w:pPr>
              <w:pStyle w:val="TableStyle2"/>
              <w:snapToGrid w:val="0"/>
              <w:rPr>
                <w:rFonts w:ascii="Times New Roman" w:eastAsia="Arial Unicode MS" w:hAnsi="Times New Roman" w:cs="Times New Roman"/>
              </w:rPr>
            </w:pPr>
            <w:r w:rsidRPr="00CE7720">
              <w:rPr>
                <w:rFonts w:ascii="Times New Roman" w:eastAsia="Arial Unicode MS" w:hAnsi="Times New Roman" w:cs="Times New Roman"/>
              </w:rPr>
              <w:t>CTCTTCCAGCCATCTTTCATTG</w:t>
            </w:r>
          </w:p>
        </w:tc>
        <w:tc>
          <w:tcPr>
            <w:tcW w:w="3339" w:type="dxa"/>
            <w:gridSpan w:val="2"/>
            <w:tcBorders>
              <w:top w:val="nil"/>
              <w:left w:val="nil"/>
              <w:bottom w:val="single" w:sz="4" w:space="0" w:color="000000"/>
              <w:right w:val="nil"/>
            </w:tcBorders>
            <w:shd w:val="clear" w:color="auto" w:fill="auto"/>
            <w:tcMar>
              <w:top w:w="80" w:type="dxa"/>
              <w:left w:w="80" w:type="dxa"/>
              <w:bottom w:w="80" w:type="dxa"/>
              <w:right w:w="80" w:type="dxa"/>
            </w:tcMar>
            <w:vAlign w:val="center"/>
          </w:tcPr>
          <w:p w14:paraId="40580CBB" w14:textId="77777777" w:rsidR="001E358F" w:rsidRPr="00CE7720" w:rsidRDefault="001E358F" w:rsidP="003A7C8B">
            <w:pPr>
              <w:pStyle w:val="TableStyle2"/>
              <w:snapToGrid w:val="0"/>
              <w:rPr>
                <w:rFonts w:ascii="Times New Roman" w:eastAsia="Arial Unicode MS" w:hAnsi="Times New Roman" w:cs="Times New Roman"/>
              </w:rPr>
            </w:pPr>
            <w:r w:rsidRPr="00CE7720">
              <w:rPr>
                <w:rFonts w:ascii="Times New Roman" w:eastAsia="Arial Unicode MS" w:hAnsi="Times New Roman" w:cs="Times New Roman"/>
              </w:rPr>
              <w:t>AATGCCTGGGTACATGGTG</w:t>
            </w:r>
          </w:p>
        </w:tc>
      </w:tr>
    </w:tbl>
    <w:p w14:paraId="0306F905" w14:textId="77777777" w:rsidR="001E358F" w:rsidRPr="00374306" w:rsidRDefault="001E358F" w:rsidP="001E358F">
      <w:pPr>
        <w:pStyle w:val="Body"/>
        <w:snapToGrid w:val="0"/>
        <w:rPr>
          <w:rFonts w:ascii="Times New Roman" w:hAnsi="Times New Roman" w:cs="Times New Roman"/>
        </w:rPr>
      </w:pPr>
    </w:p>
    <w:p w14:paraId="56BB70BE" w14:textId="77777777" w:rsidR="00C41D6F" w:rsidRPr="0078042C" w:rsidRDefault="00C41D6F"/>
    <w:sectPr w:rsidR="00C41D6F" w:rsidRPr="0078042C" w:rsidSect="006E2E45">
      <w:pgSz w:w="16838" w:h="11906" w:orient="landscape"/>
      <w:pgMar w:top="1134" w:right="1134" w:bottom="1134" w:left="1134" w:header="709" w:footer="85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2B8B3F" w14:textId="77777777" w:rsidR="006E2E45" w:rsidRDefault="006E2E45" w:rsidP="00A4579B">
      <w:r>
        <w:separator/>
      </w:r>
    </w:p>
  </w:endnote>
  <w:endnote w:type="continuationSeparator" w:id="0">
    <w:p w14:paraId="70947E34" w14:textId="77777777" w:rsidR="006E2E45" w:rsidRDefault="006E2E45" w:rsidP="00A45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elvetica Neue">
    <w:altName w:val="Sylfaen"/>
    <w:charset w:val="00"/>
    <w:family w:val="auto"/>
    <w:pitch w:val="variable"/>
    <w:sig w:usb0="E50002FF" w:usb1="500079DB" w:usb2="00000010" w:usb3="00000000" w:csb0="00000001" w:csb1="00000000"/>
  </w:font>
  <w:font w:name="Arial Unicode MS">
    <w:altName w:val="BIZ UDPゴシック"/>
    <w:panose1 w:val="020B0604020202020204"/>
    <w:charset w:val="80"/>
    <w:family w:val="swiss"/>
    <w:pitch w:val="variable"/>
    <w:sig w:usb0="F7FFAFFF" w:usb1="E9DFFFFF" w:usb2="0000003F" w:usb3="00000000" w:csb0="003F01F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D1F43F" w14:textId="77777777" w:rsidR="006E2E45" w:rsidRDefault="006E2E45" w:rsidP="00A4579B">
      <w:r>
        <w:separator/>
      </w:r>
    </w:p>
  </w:footnote>
  <w:footnote w:type="continuationSeparator" w:id="0">
    <w:p w14:paraId="6B36C4D7" w14:textId="77777777" w:rsidR="006E2E45" w:rsidRDefault="006E2E45" w:rsidP="00A457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042ECD"/>
    <w:multiLevelType w:val="hybridMultilevel"/>
    <w:tmpl w:val="0C00E264"/>
    <w:lvl w:ilvl="0" w:tplc="3CD8B39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8602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8"/>
  <w:bordersDoNotSurroundHeader/>
  <w:bordersDoNotSurroundFooter/>
  <w:proofState w:spelling="clean" w:grammar="clean"/>
  <w:defaultTabStop w:val="840"/>
  <w:characterSpacingControl w:val="doNotCompress"/>
  <w:savePreviewPicture/>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Biology Reproduction Copy&lt;/Style&gt;&lt;LeftDelim&gt;{&lt;/LeftDelim&gt;&lt;RightDelim&gt;}&lt;/RightDelim&gt;&lt;FontName&gt;Century&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rzeedrz4tzpr5e5zpgv92a6arsftweas29f&quot;&gt;constance-endnote&lt;record-ids&gt;&lt;item&gt;50&lt;/item&gt;&lt;/record-ids&gt;&lt;/item&gt;&lt;/Libraries&gt;"/>
  </w:docVars>
  <w:rsids>
    <w:rsidRoot w:val="007E58A5"/>
    <w:rsid w:val="00043C0B"/>
    <w:rsid w:val="00062D96"/>
    <w:rsid w:val="00084C9C"/>
    <w:rsid w:val="00172590"/>
    <w:rsid w:val="00195163"/>
    <w:rsid w:val="001D4D39"/>
    <w:rsid w:val="001E306B"/>
    <w:rsid w:val="001E358F"/>
    <w:rsid w:val="00204F38"/>
    <w:rsid w:val="00286F9B"/>
    <w:rsid w:val="002C08EA"/>
    <w:rsid w:val="00375791"/>
    <w:rsid w:val="00383B19"/>
    <w:rsid w:val="003A2EA2"/>
    <w:rsid w:val="003A7C8B"/>
    <w:rsid w:val="003B2BAB"/>
    <w:rsid w:val="003D3D64"/>
    <w:rsid w:val="0044223E"/>
    <w:rsid w:val="00445239"/>
    <w:rsid w:val="00496326"/>
    <w:rsid w:val="0052452F"/>
    <w:rsid w:val="0057380A"/>
    <w:rsid w:val="006643BE"/>
    <w:rsid w:val="006D23CE"/>
    <w:rsid w:val="006E2E45"/>
    <w:rsid w:val="006E79D1"/>
    <w:rsid w:val="006F4F5F"/>
    <w:rsid w:val="00703FC1"/>
    <w:rsid w:val="007334D8"/>
    <w:rsid w:val="0078042C"/>
    <w:rsid w:val="007E58A5"/>
    <w:rsid w:val="00886B8B"/>
    <w:rsid w:val="00892727"/>
    <w:rsid w:val="00932F61"/>
    <w:rsid w:val="009505E5"/>
    <w:rsid w:val="0096772D"/>
    <w:rsid w:val="009812DA"/>
    <w:rsid w:val="00984725"/>
    <w:rsid w:val="00A448DA"/>
    <w:rsid w:val="00A4579B"/>
    <w:rsid w:val="00A55EDF"/>
    <w:rsid w:val="00A71AAF"/>
    <w:rsid w:val="00B10EF7"/>
    <w:rsid w:val="00B54ADC"/>
    <w:rsid w:val="00BE2842"/>
    <w:rsid w:val="00C41D6F"/>
    <w:rsid w:val="00C80270"/>
    <w:rsid w:val="00CC5A60"/>
    <w:rsid w:val="00CE7720"/>
    <w:rsid w:val="00D74235"/>
    <w:rsid w:val="00E35E97"/>
    <w:rsid w:val="00E3757F"/>
    <w:rsid w:val="00EA41A9"/>
    <w:rsid w:val="00F31AFE"/>
    <w:rsid w:val="00FA2E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B2E64CC"/>
  <w15:docId w15:val="{95D8D807-7A89-45CE-873A-4C801BDF4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5A6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uiPriority w:val="20"/>
    <w:qFormat/>
    <w:rsid w:val="00CC5A60"/>
    <w:rPr>
      <w:rFonts w:cs="Times New Roman"/>
      <w:i/>
      <w:iCs/>
    </w:rPr>
  </w:style>
  <w:style w:type="paragraph" w:styleId="a4">
    <w:name w:val="No Spacing"/>
    <w:uiPriority w:val="1"/>
    <w:qFormat/>
    <w:rsid w:val="00CC5A60"/>
    <w:pPr>
      <w:widowControl w:val="0"/>
      <w:jc w:val="both"/>
    </w:pPr>
    <w:rPr>
      <w:rFonts w:ascii="Century" w:eastAsia="ＭＳ 明朝" w:hAnsi="Century" w:cs="Times New Roman"/>
      <w:szCs w:val="24"/>
    </w:rPr>
  </w:style>
  <w:style w:type="paragraph" w:styleId="a5">
    <w:name w:val="List Paragraph"/>
    <w:basedOn w:val="a"/>
    <w:uiPriority w:val="34"/>
    <w:qFormat/>
    <w:rsid w:val="00CC5A60"/>
    <w:pPr>
      <w:ind w:leftChars="400" w:left="840"/>
    </w:pPr>
  </w:style>
  <w:style w:type="paragraph" w:customStyle="1" w:styleId="BodyA">
    <w:name w:val="Body A"/>
    <w:link w:val="BodyAChar"/>
    <w:rsid w:val="007E58A5"/>
    <w:pPr>
      <w:pBdr>
        <w:top w:val="nil"/>
        <w:left w:val="nil"/>
        <w:bottom w:val="nil"/>
        <w:right w:val="nil"/>
        <w:between w:val="nil"/>
        <w:bar w:val="nil"/>
      </w:pBdr>
    </w:pPr>
    <w:rPr>
      <w:rFonts w:ascii="Helvetica Neue" w:eastAsia="Arial Unicode MS" w:hAnsi="Helvetica Neue" w:cs="Arial Unicode MS"/>
      <w:color w:val="000000"/>
      <w:kern w:val="0"/>
      <w:sz w:val="22"/>
      <w:u w:color="000000"/>
      <w:bdr w:val="nil"/>
    </w:rPr>
  </w:style>
  <w:style w:type="character" w:customStyle="1" w:styleId="BodyAChar">
    <w:name w:val="Body A Char"/>
    <w:basedOn w:val="a0"/>
    <w:link w:val="BodyA"/>
    <w:rsid w:val="007E58A5"/>
    <w:rPr>
      <w:rFonts w:ascii="Helvetica Neue" w:eastAsia="Arial Unicode MS" w:hAnsi="Helvetica Neue" w:cs="Arial Unicode MS"/>
      <w:color w:val="000000"/>
      <w:kern w:val="0"/>
      <w:sz w:val="22"/>
      <w:u w:color="000000"/>
      <w:bdr w:val="nil"/>
    </w:rPr>
  </w:style>
  <w:style w:type="paragraph" w:customStyle="1" w:styleId="Default">
    <w:name w:val="Default"/>
    <w:link w:val="DefaultChar"/>
    <w:rsid w:val="00C41D6F"/>
    <w:pPr>
      <w:pBdr>
        <w:top w:val="nil"/>
        <w:left w:val="nil"/>
        <w:bottom w:val="nil"/>
        <w:right w:val="nil"/>
        <w:between w:val="nil"/>
        <w:bar w:val="nil"/>
      </w:pBdr>
      <w:spacing w:before="160" w:line="288" w:lineRule="auto"/>
    </w:pPr>
    <w:rPr>
      <w:rFonts w:ascii="Helvetica Neue" w:eastAsia="Helvetica Neue" w:hAnsi="Helvetica Neue" w:cs="Helvetica Neue"/>
      <w:color w:val="000000"/>
      <w:kern w:val="0"/>
      <w:sz w:val="24"/>
      <w:szCs w:val="24"/>
      <w:u w:color="000000"/>
      <w:bdr w:val="nil"/>
    </w:rPr>
  </w:style>
  <w:style w:type="paragraph" w:customStyle="1" w:styleId="EndNoteBibliographyTitle">
    <w:name w:val="EndNote Bibliography Title"/>
    <w:basedOn w:val="a"/>
    <w:link w:val="EndNoteBibliographyTitleChar"/>
    <w:rsid w:val="009812DA"/>
    <w:pPr>
      <w:jc w:val="center"/>
    </w:pPr>
    <w:rPr>
      <w:rFonts w:ascii="Century" w:hAnsi="Century"/>
      <w:noProof/>
      <w:sz w:val="20"/>
    </w:rPr>
  </w:style>
  <w:style w:type="character" w:customStyle="1" w:styleId="DefaultChar">
    <w:name w:val="Default Char"/>
    <w:basedOn w:val="a0"/>
    <w:link w:val="Default"/>
    <w:rsid w:val="009812DA"/>
    <w:rPr>
      <w:rFonts w:ascii="Helvetica Neue" w:eastAsia="Helvetica Neue" w:hAnsi="Helvetica Neue" w:cs="Helvetica Neue"/>
      <w:color w:val="000000"/>
      <w:kern w:val="0"/>
      <w:sz w:val="24"/>
      <w:szCs w:val="24"/>
      <w:u w:color="000000"/>
      <w:bdr w:val="nil"/>
    </w:rPr>
  </w:style>
  <w:style w:type="character" w:customStyle="1" w:styleId="EndNoteBibliographyTitleChar">
    <w:name w:val="EndNote Bibliography Title Char"/>
    <w:basedOn w:val="DefaultChar"/>
    <w:link w:val="EndNoteBibliographyTitle"/>
    <w:rsid w:val="009812DA"/>
    <w:rPr>
      <w:rFonts w:ascii="Century" w:eastAsia="Helvetica Neue" w:hAnsi="Century" w:cs="Helvetica Neue"/>
      <w:noProof/>
      <w:color w:val="000000"/>
      <w:kern w:val="0"/>
      <w:sz w:val="20"/>
      <w:szCs w:val="24"/>
      <w:u w:color="000000"/>
      <w:bdr w:val="nil"/>
    </w:rPr>
  </w:style>
  <w:style w:type="paragraph" w:customStyle="1" w:styleId="EndNoteBibliography">
    <w:name w:val="EndNote Bibliography"/>
    <w:basedOn w:val="a"/>
    <w:link w:val="EndNoteBibliographyChar"/>
    <w:rsid w:val="009812DA"/>
    <w:rPr>
      <w:rFonts w:ascii="Century" w:hAnsi="Century"/>
      <w:noProof/>
      <w:sz w:val="20"/>
    </w:rPr>
  </w:style>
  <w:style w:type="character" w:customStyle="1" w:styleId="EndNoteBibliographyChar">
    <w:name w:val="EndNote Bibliography Char"/>
    <w:basedOn w:val="DefaultChar"/>
    <w:link w:val="EndNoteBibliography"/>
    <w:rsid w:val="009812DA"/>
    <w:rPr>
      <w:rFonts w:ascii="Century" w:eastAsia="Helvetica Neue" w:hAnsi="Century" w:cs="Helvetica Neue"/>
      <w:noProof/>
      <w:color w:val="000000"/>
      <w:kern w:val="0"/>
      <w:sz w:val="20"/>
      <w:szCs w:val="24"/>
      <w:u w:color="000000"/>
      <w:bdr w:val="nil"/>
    </w:rPr>
  </w:style>
  <w:style w:type="paragraph" w:styleId="a6">
    <w:name w:val="header"/>
    <w:basedOn w:val="a"/>
    <w:link w:val="a7"/>
    <w:uiPriority w:val="99"/>
    <w:unhideWhenUsed/>
    <w:rsid w:val="00A4579B"/>
    <w:pPr>
      <w:tabs>
        <w:tab w:val="center" w:pos="4252"/>
        <w:tab w:val="right" w:pos="8504"/>
      </w:tabs>
      <w:snapToGrid w:val="0"/>
    </w:pPr>
  </w:style>
  <w:style w:type="character" w:customStyle="1" w:styleId="a7">
    <w:name w:val="ヘッダー (文字)"/>
    <w:basedOn w:val="a0"/>
    <w:link w:val="a6"/>
    <w:uiPriority w:val="99"/>
    <w:rsid w:val="00A4579B"/>
  </w:style>
  <w:style w:type="paragraph" w:styleId="a8">
    <w:name w:val="footer"/>
    <w:basedOn w:val="a"/>
    <w:link w:val="a9"/>
    <w:uiPriority w:val="99"/>
    <w:unhideWhenUsed/>
    <w:rsid w:val="00A4579B"/>
    <w:pPr>
      <w:tabs>
        <w:tab w:val="center" w:pos="4252"/>
        <w:tab w:val="right" w:pos="8504"/>
      </w:tabs>
      <w:snapToGrid w:val="0"/>
    </w:pPr>
  </w:style>
  <w:style w:type="character" w:customStyle="1" w:styleId="a9">
    <w:name w:val="フッター (文字)"/>
    <w:basedOn w:val="a0"/>
    <w:link w:val="a8"/>
    <w:uiPriority w:val="99"/>
    <w:rsid w:val="00A4579B"/>
  </w:style>
  <w:style w:type="paragraph" w:customStyle="1" w:styleId="Body">
    <w:name w:val="Body"/>
    <w:rsid w:val="001E358F"/>
    <w:pPr>
      <w:pBdr>
        <w:top w:val="nil"/>
        <w:left w:val="nil"/>
        <w:bottom w:val="nil"/>
        <w:right w:val="nil"/>
        <w:between w:val="nil"/>
        <w:bar w:val="nil"/>
      </w:pBdr>
    </w:pPr>
    <w:rPr>
      <w:rFonts w:ascii="Helvetica Neue" w:eastAsia="Arial Unicode MS" w:hAnsi="Helvetica Neue" w:cs="Arial Unicode MS"/>
      <w:color w:val="000000"/>
      <w:kern w:val="0"/>
      <w:sz w:val="22"/>
      <w:bdr w:val="nil"/>
    </w:rPr>
  </w:style>
  <w:style w:type="paragraph" w:customStyle="1" w:styleId="TableStyle2">
    <w:name w:val="Table Style 2"/>
    <w:rsid w:val="001E358F"/>
    <w:pPr>
      <w:pBdr>
        <w:top w:val="nil"/>
        <w:left w:val="nil"/>
        <w:bottom w:val="nil"/>
        <w:right w:val="nil"/>
        <w:between w:val="nil"/>
        <w:bar w:val="nil"/>
      </w:pBdr>
    </w:pPr>
    <w:rPr>
      <w:rFonts w:ascii="Helvetica Neue" w:eastAsia="Helvetica Neue" w:hAnsi="Helvetica Neue" w:cs="Helvetica Neue"/>
      <w:color w:val="000000"/>
      <w:kern w:val="0"/>
      <w:sz w:val="20"/>
      <w:szCs w:val="20"/>
      <w:bdr w:val="nil"/>
    </w:rPr>
  </w:style>
  <w:style w:type="character" w:customStyle="1" w:styleId="normaltextrun">
    <w:name w:val="normaltextrun"/>
    <w:basedOn w:val="a0"/>
    <w:rsid w:val="00B10E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Arial"/>
        <a:ea typeface="ＭＳ ゴシック"/>
        <a:cs typeface=""/>
      </a:majorFont>
      <a:minorFont>
        <a:latin typeface="Century"/>
        <a:ea typeface="ＭＳ 明朝"/>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793417-7438-4857-B440-F7599D616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911</TotalTime>
  <Pages>11</Pages>
  <Words>1442</Words>
  <Characters>9602</Characters>
  <Application>Microsoft Office Word</Application>
  <DocSecurity>0</DocSecurity>
  <Lines>381</Lines>
  <Paragraphs>219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Yale University</Company>
  <LinksUpToDate>false</LinksUpToDate>
  <CharactersWithSpaces>10843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Toshiaki Watanabe</dc:creator>
  <cp:keywords/>
  <dc:description/>
  <cp:lastModifiedBy>渡部 聡朗</cp:lastModifiedBy>
  <cp:revision>6</cp:revision>
  <cp:lastPrinted>2024-04-11T13:28:00Z</cp:lastPrinted>
  <dcterms:created xsi:type="dcterms:W3CDTF">2024-04-11T07:43:00Z</dcterms:created>
  <dcterms:modified xsi:type="dcterms:W3CDTF">2024-04-12T09:11:00Z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55e61bf8cc51bd878a4bbc603e35d8eb2d0f9243ebd02666c7d65c82bafee175</vt:lpwstr>
  </property>
</Properties>
</file>