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7B1C" w:rsidRPr="00E57B1C" w:rsidRDefault="00E57B1C" w:rsidP="00E57B1C">
      <w:pPr>
        <w:rPr>
          <w:b/>
          <w:sz w:val="20"/>
          <w:szCs w:val="20"/>
          <w:lang w:val="es-ES"/>
        </w:rPr>
      </w:pPr>
      <w:r w:rsidRPr="00E57B1C">
        <w:rPr>
          <w:b/>
          <w:sz w:val="20"/>
          <w:szCs w:val="20"/>
          <w:lang w:val="es-ES"/>
        </w:rPr>
        <w:t>Appendix 1</w:t>
      </w:r>
    </w:p>
    <w:p w:rsidR="00E57B1C" w:rsidRPr="00E57B1C" w:rsidRDefault="00E57B1C" w:rsidP="00E57B1C">
      <w:pPr>
        <w:rPr>
          <w:sz w:val="20"/>
          <w:szCs w:val="20"/>
          <w:lang w:val="es-ES"/>
        </w:rPr>
      </w:pPr>
    </w:p>
    <w:p w:rsidR="00E57B1C" w:rsidRPr="000C1910" w:rsidRDefault="00E57B1C" w:rsidP="00E57B1C">
      <w:pPr>
        <w:jc w:val="left"/>
        <w:rPr>
          <w:rFonts w:ascii="Segoe UI" w:hAnsi="Segoe UI" w:cs="Segoe UI"/>
          <w:b/>
          <w:color w:val="0D0D0D"/>
          <w:sz w:val="18"/>
          <w:shd w:val="clear" w:color="auto" w:fill="FFFFFF"/>
          <w:lang w:val="es-ES"/>
        </w:rPr>
      </w:pPr>
      <w:r w:rsidRPr="000C1910">
        <w:rPr>
          <w:b/>
          <w:sz w:val="20"/>
          <w:vertAlign w:val="superscript"/>
          <w:lang w:val="es-ES"/>
        </w:rPr>
        <w:t>7</w:t>
      </w:r>
      <w:r w:rsidRPr="000C1910">
        <w:rPr>
          <w:b/>
          <w:sz w:val="20"/>
          <w:lang w:val="es-ES"/>
        </w:rPr>
        <w:t xml:space="preserve"> Geidis Research Network: </w:t>
      </w:r>
    </w:p>
    <w:p w:rsidR="00E57B1C" w:rsidRPr="000C1910" w:rsidRDefault="00E57B1C" w:rsidP="00E57B1C">
      <w:pPr>
        <w:rPr>
          <w:sz w:val="15"/>
          <w:szCs w:val="11"/>
          <w:lang w:val="es-ES"/>
        </w:rPr>
      </w:pPr>
      <w:r w:rsidRPr="000C1910">
        <w:rPr>
          <w:sz w:val="15"/>
          <w:szCs w:val="11"/>
          <w:lang w:val="es-ES"/>
        </w:rPr>
        <w:t>- María Taboada Perianes, Lucía Gonzalez Torres, Josep Sirvent Gómez; Hospital Universitario de A Coruña, A Coruña.</w:t>
      </w:r>
    </w:p>
    <w:p w:rsidR="00E57B1C" w:rsidRPr="000C1910" w:rsidRDefault="00E57B1C" w:rsidP="00E57B1C">
      <w:pPr>
        <w:rPr>
          <w:sz w:val="15"/>
          <w:szCs w:val="11"/>
          <w:lang w:val="es-ES"/>
        </w:rPr>
      </w:pPr>
      <w:r w:rsidRPr="000C1910">
        <w:rPr>
          <w:sz w:val="15"/>
          <w:szCs w:val="11"/>
          <w:lang w:val="es-ES"/>
        </w:rPr>
        <w:t>- Eva García Cantó, Luis Moral Gil; Hospital General Universitario de Alicante, Alicante.</w:t>
      </w:r>
    </w:p>
    <w:p w:rsidR="00E57B1C" w:rsidRPr="000C1910" w:rsidRDefault="00E57B1C" w:rsidP="00E57B1C">
      <w:pPr>
        <w:rPr>
          <w:sz w:val="15"/>
          <w:szCs w:val="11"/>
          <w:lang w:val="es-ES"/>
        </w:rPr>
      </w:pPr>
      <w:r w:rsidRPr="000C1910">
        <w:rPr>
          <w:sz w:val="15"/>
          <w:szCs w:val="11"/>
          <w:lang w:val="es-ES"/>
        </w:rPr>
        <w:t>- Ana Sáez Sánchez, Carmen Escudero, Maria Baquero Cano; Hospital General Universitario de Albacete, Albacete.</w:t>
      </w:r>
    </w:p>
    <w:p w:rsidR="00E57B1C" w:rsidRPr="000C1910" w:rsidRDefault="00E57B1C" w:rsidP="00E57B1C">
      <w:pPr>
        <w:rPr>
          <w:sz w:val="15"/>
          <w:szCs w:val="11"/>
          <w:lang w:val="es-ES"/>
        </w:rPr>
      </w:pPr>
      <w:r w:rsidRPr="000C1910">
        <w:rPr>
          <w:sz w:val="15"/>
          <w:szCs w:val="11"/>
          <w:lang w:val="es-ES"/>
        </w:rPr>
        <w:t>- Julia Alfonso Diego; Hospital Universitario de La Ribera, Alzira, Valencia.</w:t>
      </w:r>
    </w:p>
    <w:p w:rsidR="00E57B1C" w:rsidRPr="000C1910" w:rsidRDefault="00E57B1C" w:rsidP="00E57B1C">
      <w:pPr>
        <w:rPr>
          <w:sz w:val="15"/>
          <w:szCs w:val="11"/>
          <w:lang w:val="es-ES"/>
        </w:rPr>
      </w:pPr>
      <w:r w:rsidRPr="000C1910">
        <w:rPr>
          <w:sz w:val="15"/>
          <w:szCs w:val="11"/>
          <w:lang w:val="es-ES"/>
        </w:rPr>
        <w:t>- Juan Mesa Vázquez, Virginia Vaquerizo Vaquerizo; Hospital de Mérida, Badajoz.</w:t>
      </w:r>
    </w:p>
    <w:p w:rsidR="00E57B1C" w:rsidRPr="000C1910" w:rsidRDefault="00E57B1C" w:rsidP="00E57B1C">
      <w:pPr>
        <w:rPr>
          <w:sz w:val="15"/>
          <w:szCs w:val="11"/>
          <w:lang w:val="es-ES"/>
        </w:rPr>
      </w:pPr>
      <w:r w:rsidRPr="000C1910">
        <w:rPr>
          <w:sz w:val="15"/>
          <w:szCs w:val="11"/>
          <w:lang w:val="es-ES"/>
        </w:rPr>
        <w:t>- Wifredo Coroleu Lletget, Hospital Mª del Mar Martínez Colls; Hospital Universitario Germans Trias i Pujol, Badalona.</w:t>
      </w:r>
    </w:p>
    <w:p w:rsidR="00E57B1C" w:rsidRPr="000C1910" w:rsidRDefault="00E57B1C" w:rsidP="00E57B1C">
      <w:pPr>
        <w:rPr>
          <w:sz w:val="15"/>
          <w:szCs w:val="11"/>
          <w:lang w:val="es-ES"/>
        </w:rPr>
      </w:pPr>
      <w:r w:rsidRPr="000C1910">
        <w:rPr>
          <w:sz w:val="15"/>
          <w:szCs w:val="11"/>
          <w:lang w:val="es-ES"/>
        </w:rPr>
        <w:t>- Fátima Castillo, Laura Armendáriz, Gemma García del Cerro, Miquel Ramón, María José García Borau; Hospital de Sant Pau, Barcelona.</w:t>
      </w:r>
    </w:p>
    <w:p w:rsidR="00E57B1C" w:rsidRPr="000C1910" w:rsidRDefault="00E57B1C" w:rsidP="00E57B1C">
      <w:pPr>
        <w:rPr>
          <w:sz w:val="15"/>
          <w:szCs w:val="11"/>
          <w:lang w:val="es-ES"/>
        </w:rPr>
      </w:pPr>
      <w:r w:rsidRPr="000C1910">
        <w:rPr>
          <w:sz w:val="15"/>
          <w:szCs w:val="11"/>
          <w:lang w:val="es-ES"/>
        </w:rPr>
        <w:t>- Cristina Carrasco Carrasco, Jordi Costa Colomer; Hospital Sant Joan Deu, Barcelona.</w:t>
      </w:r>
    </w:p>
    <w:p w:rsidR="00E57B1C" w:rsidRPr="000C1910" w:rsidRDefault="00E57B1C" w:rsidP="00E57B1C">
      <w:pPr>
        <w:rPr>
          <w:sz w:val="15"/>
          <w:szCs w:val="11"/>
          <w:lang w:val="es-ES"/>
        </w:rPr>
      </w:pPr>
      <w:r w:rsidRPr="000C1910">
        <w:rPr>
          <w:sz w:val="15"/>
          <w:szCs w:val="11"/>
          <w:lang w:val="es-ES"/>
        </w:rPr>
        <w:t>- Eneritz Guerra, Margarita Ferrer, Mikel Santiago; Hospital Universitario de Cruces, Bilbao.</w:t>
      </w:r>
    </w:p>
    <w:p w:rsidR="00E57B1C" w:rsidRPr="000C1910" w:rsidRDefault="00E57B1C" w:rsidP="00E57B1C">
      <w:pPr>
        <w:rPr>
          <w:sz w:val="15"/>
          <w:szCs w:val="11"/>
          <w:lang w:val="es-ES"/>
        </w:rPr>
      </w:pPr>
      <w:r w:rsidRPr="000C1910">
        <w:rPr>
          <w:sz w:val="15"/>
          <w:szCs w:val="11"/>
          <w:lang w:val="es-ES"/>
        </w:rPr>
        <w:t>- Lorena Rodeño Fernández, José Javier Elorz Lambarri, Mª Ángeles Villar Alvárez, Margarita Aguerrea Menendez, Ana Gutiérrez Amorós, Iranzu Zabala Gonzalez, Nerea Bilbao Meseguer, María Zabala Cendoya, Carmen Díez Sáez, Ana Aguirre Unceta-Barrenetxea, Nerea Rodriguez Cano, Carlos Canduela Fernández, Patricia Peña Torre; Hospital Universitario de Basurto, Bilbao.</w:t>
      </w:r>
    </w:p>
    <w:p w:rsidR="00E57B1C" w:rsidRPr="000C1910" w:rsidRDefault="00E57B1C" w:rsidP="00E57B1C">
      <w:pPr>
        <w:rPr>
          <w:sz w:val="15"/>
          <w:szCs w:val="11"/>
          <w:lang w:val="es-ES"/>
        </w:rPr>
      </w:pPr>
      <w:r w:rsidRPr="000C1910">
        <w:rPr>
          <w:sz w:val="15"/>
          <w:szCs w:val="11"/>
          <w:lang w:val="es-ES"/>
        </w:rPr>
        <w:t>- Susana Schuffelmann Gutierrez, Cristina de Frutos Martínez; Hospital Universitario de Burgos, Burgos.</w:t>
      </w:r>
    </w:p>
    <w:p w:rsidR="00E57B1C" w:rsidRPr="000C1910" w:rsidRDefault="00E57B1C" w:rsidP="00E57B1C">
      <w:pPr>
        <w:rPr>
          <w:sz w:val="15"/>
          <w:szCs w:val="11"/>
          <w:lang w:val="es-ES"/>
        </w:rPr>
      </w:pPr>
      <w:r w:rsidRPr="000C1910">
        <w:rPr>
          <w:sz w:val="15"/>
          <w:szCs w:val="11"/>
          <w:lang w:val="es-ES"/>
        </w:rPr>
        <w:t>- Ana Raquel Barrio Sacristán, Patricia Pascual Moreno; Hospital San Pedro de Alcántara, Cáceres.</w:t>
      </w:r>
    </w:p>
    <w:p w:rsidR="00E57B1C" w:rsidRPr="000C1910" w:rsidRDefault="00E57B1C" w:rsidP="00E57B1C">
      <w:pPr>
        <w:rPr>
          <w:sz w:val="15"/>
          <w:szCs w:val="11"/>
          <w:lang w:val="es-ES"/>
        </w:rPr>
      </w:pPr>
      <w:r w:rsidRPr="000C1910">
        <w:rPr>
          <w:sz w:val="15"/>
          <w:szCs w:val="11"/>
          <w:lang w:val="es-ES"/>
        </w:rPr>
        <w:t>- Paula Méndez Abad; Hospital Universitario Puerta del Mar, Cádiz.</w:t>
      </w:r>
    </w:p>
    <w:p w:rsidR="00E57B1C" w:rsidRPr="000C1910" w:rsidRDefault="00E57B1C" w:rsidP="00E57B1C">
      <w:pPr>
        <w:rPr>
          <w:sz w:val="15"/>
          <w:szCs w:val="11"/>
          <w:lang w:val="es-ES"/>
        </w:rPr>
      </w:pPr>
      <w:r w:rsidRPr="000C1910">
        <w:rPr>
          <w:sz w:val="15"/>
          <w:szCs w:val="11"/>
          <w:lang w:val="es-ES"/>
        </w:rPr>
        <w:t>- Jose Luis Leante Castellanos, Ana Marin Cassinello, Javier Martinez Olmos, Jose María Lloreda, Carolina Diaz García; Hospital General Universitario Santa Lucía, Cartagena.</w:t>
      </w:r>
    </w:p>
    <w:p w:rsidR="00E57B1C" w:rsidRPr="000C1910" w:rsidRDefault="00E57B1C" w:rsidP="00E57B1C">
      <w:pPr>
        <w:rPr>
          <w:sz w:val="15"/>
          <w:szCs w:val="11"/>
          <w:lang w:val="es-ES"/>
        </w:rPr>
      </w:pPr>
      <w:r w:rsidRPr="000C1910">
        <w:rPr>
          <w:sz w:val="15"/>
          <w:szCs w:val="11"/>
          <w:lang w:val="es-ES"/>
        </w:rPr>
        <w:t>- Mario Ferrer Vázquez, Ana Escorihuela Centelles, Inmaculada Cubells Serra; Hospital General Universitario de Castellón, Castellón.</w:t>
      </w:r>
    </w:p>
    <w:p w:rsidR="00E57B1C" w:rsidRPr="000C1910" w:rsidRDefault="00E57B1C" w:rsidP="00E57B1C">
      <w:pPr>
        <w:rPr>
          <w:sz w:val="15"/>
          <w:szCs w:val="11"/>
          <w:lang w:val="es-ES"/>
        </w:rPr>
      </w:pPr>
      <w:r w:rsidRPr="000C1910">
        <w:rPr>
          <w:sz w:val="15"/>
          <w:szCs w:val="11"/>
          <w:lang w:val="es-ES"/>
        </w:rPr>
        <w:t xml:space="preserve">- Jesus Cecilio Lopez Menchero Oliva; Hospital General Universitario de Ciudad Real, Ciudad Real. </w:t>
      </w:r>
    </w:p>
    <w:p w:rsidR="00E57B1C" w:rsidRPr="000C1910" w:rsidRDefault="00E57B1C" w:rsidP="00E57B1C">
      <w:pPr>
        <w:rPr>
          <w:sz w:val="15"/>
          <w:szCs w:val="11"/>
          <w:lang w:val="es-ES"/>
        </w:rPr>
      </w:pPr>
      <w:r w:rsidRPr="000C1910">
        <w:rPr>
          <w:sz w:val="15"/>
          <w:szCs w:val="11"/>
          <w:lang w:val="es-ES"/>
        </w:rPr>
        <w:t>- Mª Dolores Ruiz González, Javier Torres Borrego; Hospital Reina Sofía, Córdoba.</w:t>
      </w:r>
    </w:p>
    <w:p w:rsidR="00E57B1C" w:rsidRPr="000C1910" w:rsidRDefault="00E57B1C" w:rsidP="00E57B1C">
      <w:pPr>
        <w:rPr>
          <w:sz w:val="15"/>
          <w:szCs w:val="11"/>
          <w:lang w:val="es-ES"/>
        </w:rPr>
      </w:pPr>
      <w:r w:rsidRPr="000C1910">
        <w:rPr>
          <w:sz w:val="15"/>
          <w:szCs w:val="11"/>
          <w:lang w:val="es-ES"/>
        </w:rPr>
        <w:t>- Francisco Canals Candela; Hospital General Universitario de Elche, Elche.</w:t>
      </w:r>
    </w:p>
    <w:p w:rsidR="00E57B1C" w:rsidRPr="000C1910" w:rsidRDefault="00E57B1C" w:rsidP="00E57B1C">
      <w:pPr>
        <w:rPr>
          <w:sz w:val="15"/>
          <w:szCs w:val="11"/>
          <w:lang w:val="es-ES"/>
        </w:rPr>
      </w:pPr>
      <w:r w:rsidRPr="000C1910">
        <w:rPr>
          <w:sz w:val="15"/>
          <w:szCs w:val="11"/>
          <w:lang w:val="es-ES"/>
        </w:rPr>
        <w:t>- Elisa Canino Calderín, Manuel Gresa Muñoz; Materno Infantil de Las Palmas, Las Palmas de Gran Canaria.</w:t>
      </w:r>
    </w:p>
    <w:p w:rsidR="00E57B1C" w:rsidRPr="000C1910" w:rsidRDefault="00E57B1C" w:rsidP="00E57B1C">
      <w:pPr>
        <w:rPr>
          <w:sz w:val="15"/>
          <w:szCs w:val="11"/>
          <w:lang w:val="es-ES"/>
        </w:rPr>
      </w:pPr>
      <w:r w:rsidRPr="000C1910">
        <w:rPr>
          <w:sz w:val="15"/>
          <w:szCs w:val="11"/>
          <w:lang w:val="es-ES"/>
        </w:rPr>
        <w:t>- Carmen Aragón Fernández, Maricruz Díaz Colom, Victoria Ramos Ramos; Hospital de Jerez de la Frontera, Jerez de la Frontera.</w:t>
      </w:r>
    </w:p>
    <w:p w:rsidR="00E57B1C" w:rsidRPr="000C1910" w:rsidRDefault="00E57B1C" w:rsidP="00E57B1C">
      <w:pPr>
        <w:rPr>
          <w:sz w:val="15"/>
          <w:szCs w:val="11"/>
          <w:lang w:val="es-ES"/>
        </w:rPr>
      </w:pPr>
      <w:r w:rsidRPr="000C1910">
        <w:rPr>
          <w:sz w:val="15"/>
          <w:szCs w:val="11"/>
          <w:lang w:val="es-ES"/>
        </w:rPr>
        <w:t>- Mari Carmen Martínez Padilla, Carmen Martinez Colmenero, Luz María Martinez Pardo, Elisenda Hernandez García; Hospital Universitario Médico Quirúrgico de Jaen, Jaén.</w:t>
      </w:r>
    </w:p>
    <w:p w:rsidR="00E57B1C" w:rsidRPr="000C1910" w:rsidRDefault="00E57B1C" w:rsidP="00E57B1C">
      <w:pPr>
        <w:rPr>
          <w:sz w:val="15"/>
          <w:szCs w:val="11"/>
          <w:lang w:val="es-ES"/>
        </w:rPr>
      </w:pPr>
      <w:r w:rsidRPr="000C1910">
        <w:rPr>
          <w:sz w:val="15"/>
          <w:szCs w:val="11"/>
          <w:lang w:val="es-ES"/>
        </w:rPr>
        <w:t xml:space="preserve"> -Inés Esteban, Verónica Jiménez Escobar; Hospital San Pedro, Logroño.</w:t>
      </w:r>
    </w:p>
    <w:p w:rsidR="00E57B1C" w:rsidRPr="000C1910" w:rsidRDefault="00E57B1C" w:rsidP="00E57B1C">
      <w:pPr>
        <w:rPr>
          <w:sz w:val="15"/>
          <w:szCs w:val="11"/>
          <w:lang w:val="es-ES"/>
        </w:rPr>
      </w:pPr>
      <w:r w:rsidRPr="000C1910">
        <w:rPr>
          <w:sz w:val="15"/>
          <w:szCs w:val="11"/>
          <w:lang w:val="es-ES"/>
        </w:rPr>
        <w:t>- Ana Navarro Dourdil, José Beceiro Mosquera, María Penín Anton; Hospital Príncipe de Asturias, Alcalá de Henares, Madrid.</w:t>
      </w:r>
    </w:p>
    <w:p w:rsidR="00E57B1C" w:rsidRPr="000C1910" w:rsidRDefault="00E57B1C" w:rsidP="00E57B1C">
      <w:pPr>
        <w:rPr>
          <w:sz w:val="15"/>
          <w:szCs w:val="11"/>
          <w:lang w:val="es-ES"/>
        </w:rPr>
      </w:pPr>
      <w:r w:rsidRPr="000C1910">
        <w:rPr>
          <w:sz w:val="15"/>
          <w:szCs w:val="11"/>
          <w:lang w:val="es-ES"/>
        </w:rPr>
        <w:t>- Olga de la Serna Blázquez, Pablo Morillo, Ana María Sanchéz; Hospital de La Paz, Madrid.</w:t>
      </w:r>
    </w:p>
    <w:p w:rsidR="00E57B1C" w:rsidRPr="000C1910" w:rsidRDefault="00E57B1C" w:rsidP="00E57B1C">
      <w:pPr>
        <w:rPr>
          <w:sz w:val="15"/>
          <w:szCs w:val="11"/>
          <w:lang w:val="es-ES"/>
        </w:rPr>
      </w:pPr>
      <w:r w:rsidRPr="000C1910">
        <w:rPr>
          <w:sz w:val="15"/>
          <w:szCs w:val="11"/>
          <w:lang w:val="es-ES"/>
        </w:rPr>
        <w:t>- Santiago Rueda Esteban, Luis Arruza Gómez; Hospital Clínico San Carlos, Madrid.</w:t>
      </w:r>
    </w:p>
    <w:p w:rsidR="00E57B1C" w:rsidRPr="000C1910" w:rsidRDefault="00E57B1C" w:rsidP="00E57B1C">
      <w:pPr>
        <w:rPr>
          <w:sz w:val="15"/>
          <w:szCs w:val="11"/>
          <w:lang w:val="es-ES"/>
        </w:rPr>
      </w:pPr>
      <w:r w:rsidRPr="000C1910">
        <w:rPr>
          <w:sz w:val="15"/>
          <w:szCs w:val="11"/>
          <w:lang w:val="es-ES"/>
        </w:rPr>
        <w:t>- José Fernández-Cantalejo Padial, Alfonso Romero Otero; Fundación Jimenez Díaz, Madrid.</w:t>
      </w:r>
    </w:p>
    <w:p w:rsidR="00E57B1C" w:rsidRPr="000C1910" w:rsidRDefault="00E57B1C" w:rsidP="00E57B1C">
      <w:pPr>
        <w:rPr>
          <w:sz w:val="15"/>
          <w:szCs w:val="11"/>
          <w:lang w:val="es-ES"/>
        </w:rPr>
      </w:pPr>
      <w:r w:rsidRPr="000C1910">
        <w:rPr>
          <w:sz w:val="15"/>
          <w:szCs w:val="11"/>
          <w:lang w:val="es-ES"/>
        </w:rPr>
        <w:t>- Gemma Villar Villar, Diego Bautista Lozano, Marta Ruiz Jimenez; Hospital de Getafe, Madrid.</w:t>
      </w:r>
    </w:p>
    <w:p w:rsidR="00E57B1C" w:rsidRPr="000C1910" w:rsidRDefault="00E57B1C" w:rsidP="00E57B1C">
      <w:pPr>
        <w:rPr>
          <w:sz w:val="15"/>
          <w:szCs w:val="11"/>
          <w:lang w:val="es-ES"/>
        </w:rPr>
      </w:pPr>
      <w:r w:rsidRPr="000C1910">
        <w:rPr>
          <w:sz w:val="15"/>
          <w:szCs w:val="11"/>
          <w:lang w:val="es-ES"/>
        </w:rPr>
        <w:t>- María Arroyas Sánchez, Mª Luz García García; Hospital Universitario Severo Ochoa, Madrid.</w:t>
      </w:r>
    </w:p>
    <w:p w:rsidR="00E57B1C" w:rsidRPr="000C1910" w:rsidRDefault="00E57B1C" w:rsidP="00E57B1C">
      <w:pPr>
        <w:rPr>
          <w:sz w:val="15"/>
          <w:szCs w:val="11"/>
          <w:lang w:val="es-ES"/>
        </w:rPr>
      </w:pPr>
      <w:r w:rsidRPr="000C1910">
        <w:rPr>
          <w:sz w:val="15"/>
          <w:szCs w:val="11"/>
          <w:lang w:val="es-ES"/>
        </w:rPr>
        <w:t>- Cristina Ramos Navarro, Elena Maderuelo Rodriguez, Ester Sanz López, Sara Bellón Alonso; Hospital Universitario Gregorio Marañón, Madrid.</w:t>
      </w:r>
    </w:p>
    <w:p w:rsidR="00E57B1C" w:rsidRPr="000C1910" w:rsidRDefault="00E57B1C" w:rsidP="00E57B1C">
      <w:pPr>
        <w:rPr>
          <w:sz w:val="15"/>
          <w:szCs w:val="11"/>
          <w:lang w:val="es-ES"/>
        </w:rPr>
      </w:pPr>
      <w:r w:rsidRPr="000C1910">
        <w:rPr>
          <w:sz w:val="15"/>
          <w:szCs w:val="11"/>
          <w:lang w:val="es-ES"/>
        </w:rPr>
        <w:t>- Mª Salomé Albi Rodríguez, Carmen Luna, Alvaro Gimeno de Atauri; Hospital Doce de Octubre, Madrid.</w:t>
      </w:r>
    </w:p>
    <w:p w:rsidR="00E57B1C" w:rsidRPr="000C1910" w:rsidRDefault="00E57B1C" w:rsidP="00E57B1C">
      <w:pPr>
        <w:rPr>
          <w:sz w:val="15"/>
          <w:szCs w:val="11"/>
          <w:lang w:val="es-ES"/>
        </w:rPr>
      </w:pPr>
      <w:r w:rsidRPr="000C1910">
        <w:rPr>
          <w:sz w:val="15"/>
          <w:szCs w:val="11"/>
          <w:lang w:val="es-ES"/>
        </w:rPr>
        <w:t>- Miguel Sánchez Mateos, Pilar Robles Cascallar; Hospital Universitario Puerta de Hierro, Majadahonda, Madrid</w:t>
      </w:r>
    </w:p>
    <w:p w:rsidR="00E57B1C" w:rsidRPr="000C1910" w:rsidRDefault="00E57B1C" w:rsidP="00E57B1C">
      <w:pPr>
        <w:rPr>
          <w:sz w:val="15"/>
          <w:szCs w:val="11"/>
          <w:lang w:val="es-ES"/>
        </w:rPr>
      </w:pPr>
      <w:r w:rsidRPr="000C1910">
        <w:rPr>
          <w:sz w:val="15"/>
          <w:szCs w:val="11"/>
          <w:lang w:val="es-ES"/>
        </w:rPr>
        <w:t>- María del Mar Serrano Martín, Juan Carlos Ramos, Pilar Caro Aguilera, Estela Pérez Ruiz, Reyes Roldán López, María Cristina Pradillo Martín; Hospital Materno Infantil de Málaga, Málaga.</w:t>
      </w:r>
    </w:p>
    <w:p w:rsidR="00E57B1C" w:rsidRPr="000C1910" w:rsidRDefault="00E57B1C" w:rsidP="00E57B1C">
      <w:pPr>
        <w:rPr>
          <w:sz w:val="15"/>
          <w:szCs w:val="11"/>
          <w:lang w:val="es-ES"/>
        </w:rPr>
      </w:pPr>
      <w:r w:rsidRPr="000C1910">
        <w:rPr>
          <w:sz w:val="15"/>
          <w:szCs w:val="11"/>
          <w:lang w:val="es-ES"/>
        </w:rPr>
        <w:t>- Laura Mantecón Fernández, Marta Suárez Rodríguez; Hospital Universitario Central de Asturias, Oviedo.</w:t>
      </w:r>
    </w:p>
    <w:p w:rsidR="00E57B1C" w:rsidRPr="000C1910" w:rsidRDefault="00E57B1C" w:rsidP="00E57B1C">
      <w:pPr>
        <w:rPr>
          <w:sz w:val="15"/>
          <w:szCs w:val="11"/>
          <w:lang w:val="es-ES"/>
        </w:rPr>
      </w:pPr>
      <w:r w:rsidRPr="000C1910">
        <w:rPr>
          <w:sz w:val="15"/>
          <w:szCs w:val="11"/>
          <w:lang w:val="es-ES"/>
        </w:rPr>
        <w:t>- Javier Vilas González, Pilar Crespo Suarez; Hospital Provincial De Pontevedra, Pontevedra.</w:t>
      </w:r>
    </w:p>
    <w:p w:rsidR="00E57B1C" w:rsidRPr="000C1910" w:rsidRDefault="00E57B1C" w:rsidP="00E57B1C">
      <w:pPr>
        <w:rPr>
          <w:sz w:val="15"/>
          <w:szCs w:val="11"/>
          <w:lang w:val="es-ES"/>
        </w:rPr>
      </w:pPr>
      <w:r w:rsidRPr="000C1910">
        <w:rPr>
          <w:sz w:val="15"/>
          <w:szCs w:val="11"/>
          <w:lang w:val="es-ES"/>
        </w:rPr>
        <w:t xml:space="preserve">- Natividad Viguria Sánchez, Ilargi Urriza, Gema Sierra Colomina; Complejo Hospitalario de Navarra, Pamplona </w:t>
      </w:r>
    </w:p>
    <w:p w:rsidR="00E57B1C" w:rsidRPr="000C1910" w:rsidRDefault="00E57B1C" w:rsidP="00E57B1C">
      <w:pPr>
        <w:rPr>
          <w:sz w:val="15"/>
          <w:szCs w:val="11"/>
          <w:lang w:val="es-ES"/>
        </w:rPr>
      </w:pPr>
      <w:r w:rsidRPr="000C1910">
        <w:rPr>
          <w:sz w:val="15"/>
          <w:szCs w:val="11"/>
          <w:lang w:val="es-ES"/>
        </w:rPr>
        <w:t>- Roser Ayats, Carme Figaró; Hospital Parc Tauli, Sabadell.</w:t>
      </w:r>
    </w:p>
    <w:p w:rsidR="00E57B1C" w:rsidRPr="000C1910" w:rsidRDefault="00E57B1C" w:rsidP="00E57B1C">
      <w:pPr>
        <w:rPr>
          <w:sz w:val="15"/>
          <w:szCs w:val="11"/>
          <w:lang w:val="es-ES"/>
        </w:rPr>
      </w:pPr>
      <w:r w:rsidRPr="000C1910">
        <w:rPr>
          <w:sz w:val="15"/>
          <w:szCs w:val="11"/>
          <w:lang w:val="es-ES"/>
        </w:rPr>
        <w:t>- Visitación Barajas, Ana Remesal Escalero; Hospital Clínico Universitario de Salamanca, Salamanca.</w:t>
      </w:r>
    </w:p>
    <w:p w:rsidR="00E57B1C" w:rsidRPr="000C1910" w:rsidRDefault="00E57B1C" w:rsidP="00E57B1C">
      <w:pPr>
        <w:rPr>
          <w:sz w:val="15"/>
          <w:szCs w:val="11"/>
          <w:lang w:val="es-ES"/>
        </w:rPr>
      </w:pPr>
      <w:r w:rsidRPr="000C1910">
        <w:rPr>
          <w:sz w:val="15"/>
          <w:szCs w:val="11"/>
          <w:lang w:val="es-ES"/>
        </w:rPr>
        <w:t xml:space="preserve"> - Luis Pérez Baena, Orlando Mesa Medina; Hospital Universitario Nuestra Señora de la Candelaria, Santa Cruz de Tenerife.</w:t>
      </w:r>
    </w:p>
    <w:p w:rsidR="00E57B1C" w:rsidRPr="000C1910" w:rsidRDefault="00E57B1C" w:rsidP="00E57B1C">
      <w:pPr>
        <w:rPr>
          <w:sz w:val="15"/>
          <w:szCs w:val="11"/>
          <w:lang w:val="es-ES"/>
        </w:rPr>
      </w:pPr>
      <w:r w:rsidRPr="000C1910">
        <w:rPr>
          <w:sz w:val="15"/>
          <w:szCs w:val="11"/>
          <w:lang w:val="es-ES"/>
        </w:rPr>
        <w:t>- María Losada Machuca, Leonor Bardallo Cruzado, Anselmo Andrés; Hospital Universitario Virgen de la Macarena, Sevilla.</w:t>
      </w:r>
    </w:p>
    <w:p w:rsidR="00E57B1C" w:rsidRPr="000C1910" w:rsidRDefault="00E57B1C" w:rsidP="00E57B1C">
      <w:pPr>
        <w:rPr>
          <w:sz w:val="15"/>
          <w:szCs w:val="11"/>
          <w:lang w:val="es-ES"/>
        </w:rPr>
      </w:pPr>
      <w:r w:rsidRPr="000C1910">
        <w:rPr>
          <w:sz w:val="15"/>
          <w:szCs w:val="11"/>
          <w:lang w:val="es-ES"/>
        </w:rPr>
        <w:t>- Isabel Delgado Pecellín, María José Moreno Valera, Mirella Gaboli, Antonio Pavón Delgado, Elisa García García; Hospital Virgen del Rocío, Sevilla.</w:t>
      </w:r>
    </w:p>
    <w:p w:rsidR="00E57B1C" w:rsidRPr="000C1910" w:rsidRDefault="00E57B1C" w:rsidP="00E57B1C">
      <w:pPr>
        <w:rPr>
          <w:sz w:val="15"/>
          <w:szCs w:val="11"/>
          <w:lang w:val="es-ES"/>
        </w:rPr>
      </w:pPr>
      <w:r w:rsidRPr="000C1910">
        <w:rPr>
          <w:sz w:val="15"/>
          <w:szCs w:val="11"/>
          <w:lang w:val="es-ES"/>
        </w:rPr>
        <w:t>- Isabel Gázquez Serrano, Francisco Carrión Castellet, Elena Vázquez Rodríguez; Hospital de Valme, Sevilla.</w:t>
      </w:r>
    </w:p>
    <w:p w:rsidR="00E57B1C" w:rsidRPr="000C1910" w:rsidRDefault="00E57B1C" w:rsidP="00E57B1C">
      <w:pPr>
        <w:rPr>
          <w:sz w:val="15"/>
          <w:szCs w:val="11"/>
          <w:lang w:val="es-ES"/>
        </w:rPr>
      </w:pPr>
      <w:r w:rsidRPr="000C1910">
        <w:rPr>
          <w:sz w:val="15"/>
          <w:szCs w:val="11"/>
          <w:lang w:val="es-ES"/>
        </w:rPr>
        <w:t>- Andrea Papaleu, Amalui Vásquez, Laura Monterde Álvarez, Olalla Otero Vaccarello; Hospital Universitario Joan XXIII, Tarragona.</w:t>
      </w:r>
    </w:p>
    <w:p w:rsidR="00E57B1C" w:rsidRPr="000C1910" w:rsidRDefault="00E57B1C" w:rsidP="00E57B1C">
      <w:pPr>
        <w:rPr>
          <w:sz w:val="15"/>
          <w:szCs w:val="11"/>
          <w:lang w:val="es-ES"/>
        </w:rPr>
      </w:pPr>
      <w:r w:rsidRPr="000C1910">
        <w:rPr>
          <w:sz w:val="15"/>
          <w:szCs w:val="11"/>
          <w:lang w:val="es-ES"/>
        </w:rPr>
        <w:t>- María Jesús Navarro Carmona, Mª Dolores Sánchez-Redondo Sánchez-Gabriel; Hospital General Universitario de Toledo, Toledo.</w:t>
      </w:r>
    </w:p>
    <w:p w:rsidR="00E57B1C" w:rsidRPr="000C1910" w:rsidRDefault="00E57B1C" w:rsidP="00E57B1C">
      <w:pPr>
        <w:rPr>
          <w:sz w:val="15"/>
          <w:szCs w:val="11"/>
          <w:lang w:val="es-ES"/>
        </w:rPr>
      </w:pPr>
      <w:r w:rsidRPr="000C1910">
        <w:rPr>
          <w:sz w:val="15"/>
          <w:szCs w:val="11"/>
          <w:lang w:val="es-ES"/>
        </w:rPr>
        <w:t>- Agustín Molina Merino, Javier Estañ Capell, Eva Flor Macián, Silvia Castillo Corullón; Hospital Clínico Universitario de Valencia, Valencia.</w:t>
      </w:r>
    </w:p>
    <w:p w:rsidR="00E57B1C" w:rsidRPr="000C1910" w:rsidRDefault="00E57B1C" w:rsidP="00E57B1C">
      <w:pPr>
        <w:rPr>
          <w:sz w:val="15"/>
          <w:szCs w:val="11"/>
          <w:lang w:val="es-ES"/>
        </w:rPr>
      </w:pPr>
      <w:r w:rsidRPr="000C1910">
        <w:rPr>
          <w:sz w:val="15"/>
          <w:szCs w:val="11"/>
          <w:lang w:val="es-ES"/>
        </w:rPr>
        <w:t>- Santiago Pérez Tarazona, Isidoro Cortell Aznar; Hospital Universitario La Fe, Valencia.</w:t>
      </w:r>
    </w:p>
    <w:p w:rsidR="00E57B1C" w:rsidRPr="000C1910" w:rsidRDefault="00E57B1C" w:rsidP="00E57B1C">
      <w:pPr>
        <w:rPr>
          <w:sz w:val="15"/>
          <w:szCs w:val="11"/>
          <w:lang w:val="es-ES"/>
        </w:rPr>
      </w:pPr>
      <w:r w:rsidRPr="000C1910">
        <w:rPr>
          <w:sz w:val="15"/>
          <w:szCs w:val="11"/>
          <w:lang w:val="es-ES"/>
        </w:rPr>
        <w:t>- Mar Montejo Vicente, Sara Isabel Marín Urueña, Nuria Díez Monge; Hospital Rio Hortega, Valladolid.</w:t>
      </w:r>
    </w:p>
    <w:p w:rsidR="00E57B1C" w:rsidRPr="000C1910" w:rsidRDefault="00E57B1C" w:rsidP="00E57B1C">
      <w:pPr>
        <w:rPr>
          <w:sz w:val="15"/>
          <w:szCs w:val="11"/>
          <w:lang w:val="es-ES"/>
        </w:rPr>
      </w:pPr>
      <w:r w:rsidRPr="000C1910">
        <w:rPr>
          <w:sz w:val="15"/>
          <w:szCs w:val="11"/>
          <w:lang w:val="es-ES"/>
        </w:rPr>
        <w:t>- Maria Jesús Rodríguez Sáez, Ana Concheiro; Complejo Hospitalario de Vigo, Vigo.</w:t>
      </w:r>
    </w:p>
    <w:p w:rsidR="00E57B1C" w:rsidRPr="000C1910" w:rsidRDefault="00E57B1C" w:rsidP="00E57B1C">
      <w:pPr>
        <w:rPr>
          <w:sz w:val="15"/>
          <w:szCs w:val="11"/>
          <w:lang w:val="es-ES"/>
        </w:rPr>
      </w:pPr>
      <w:r w:rsidRPr="000C1910">
        <w:rPr>
          <w:sz w:val="15"/>
          <w:szCs w:val="11"/>
          <w:lang w:val="es-ES"/>
        </w:rPr>
        <w:t>- Ohiana Muga Zuriarrain, Paula Corcuera Elosegui; Hospital Universitario Donostia, San Sebastian.</w:t>
      </w:r>
    </w:p>
    <w:p w:rsidR="00E57B1C" w:rsidRPr="000C1910" w:rsidRDefault="00E57B1C" w:rsidP="00E57B1C">
      <w:pPr>
        <w:rPr>
          <w:sz w:val="15"/>
          <w:szCs w:val="11"/>
          <w:lang w:val="es-ES"/>
        </w:rPr>
      </w:pPr>
      <w:r w:rsidRPr="000C1910">
        <w:rPr>
          <w:sz w:val="15"/>
          <w:szCs w:val="11"/>
          <w:lang w:val="es-ES"/>
        </w:rPr>
        <w:t>- Sonia Sánchez de Antonio, Marta del Hoyo Moracho; Hospital Universitario de Txagorritxu, Vitoria-Gasteiz.</w:t>
      </w:r>
    </w:p>
    <w:p w:rsidR="00E57B1C" w:rsidRDefault="00E57B1C" w:rsidP="00E57B1C">
      <w:pPr>
        <w:rPr>
          <w:sz w:val="15"/>
          <w:szCs w:val="11"/>
          <w:lang w:val="es-ES"/>
        </w:rPr>
      </w:pPr>
      <w:r w:rsidRPr="000C1910">
        <w:rPr>
          <w:sz w:val="15"/>
          <w:szCs w:val="11"/>
          <w:lang w:val="es-ES"/>
        </w:rPr>
        <w:t>- Carlos Martín Vicente, Segundo Rite Gracia; Hospital Universitario Miguel Servet, Zaragoza.</w:t>
      </w:r>
    </w:p>
    <w:p w:rsidR="00E57B1C" w:rsidRDefault="00E57B1C" w:rsidP="00E57B1C">
      <w:pPr>
        <w:rPr>
          <w:sz w:val="15"/>
          <w:szCs w:val="11"/>
          <w:lang w:val="es-ES"/>
        </w:rPr>
      </w:pPr>
    </w:p>
    <w:p w:rsidR="00E57B1C" w:rsidRPr="000C1910" w:rsidRDefault="00E57B1C" w:rsidP="00E57B1C">
      <w:pPr>
        <w:rPr>
          <w:b/>
          <w:sz w:val="20"/>
          <w:szCs w:val="20"/>
        </w:rPr>
      </w:pPr>
      <w:r w:rsidRPr="000C1910">
        <w:rPr>
          <w:b/>
          <w:sz w:val="20"/>
          <w:szCs w:val="20"/>
        </w:rPr>
        <w:t xml:space="preserve">Appendix </w:t>
      </w:r>
      <w:r>
        <w:rPr>
          <w:b/>
          <w:sz w:val="20"/>
          <w:szCs w:val="20"/>
        </w:rPr>
        <w:t>2</w:t>
      </w:r>
      <w:r w:rsidRPr="000C1910">
        <w:rPr>
          <w:b/>
          <w:sz w:val="20"/>
          <w:szCs w:val="20"/>
        </w:rPr>
        <w:t xml:space="preserve">. Definitions of variables: </w:t>
      </w:r>
    </w:p>
    <w:p w:rsidR="00E57B1C" w:rsidRPr="000C1910" w:rsidRDefault="00E57B1C" w:rsidP="00E57B1C">
      <w:pPr>
        <w:rPr>
          <w:sz w:val="20"/>
          <w:szCs w:val="20"/>
        </w:rPr>
      </w:pPr>
    </w:p>
    <w:p w:rsidR="00E57B1C" w:rsidRPr="000C1910" w:rsidRDefault="00E57B1C" w:rsidP="00E57B1C">
      <w:pPr>
        <w:rPr>
          <w:sz w:val="20"/>
          <w:szCs w:val="20"/>
        </w:rPr>
      </w:pPr>
      <w:r w:rsidRPr="000C1910">
        <w:rPr>
          <w:i/>
          <w:sz w:val="20"/>
          <w:szCs w:val="20"/>
        </w:rPr>
        <w:t>Gestational age (GA):</w:t>
      </w:r>
      <w:r w:rsidRPr="000C1910">
        <w:rPr>
          <w:sz w:val="20"/>
          <w:szCs w:val="20"/>
        </w:rPr>
        <w:t xml:space="preserve"> </w:t>
      </w:r>
      <w:r w:rsidRPr="000C1910">
        <w:rPr>
          <w:sz w:val="20"/>
          <w:szCs w:val="20"/>
          <w:shd w:val="clear" w:color="auto" w:fill="FFFFFF"/>
        </w:rPr>
        <w:t xml:space="preserve">Calculated from the first day of the last period or based on the first-trimester ultrasound; </w:t>
      </w:r>
      <w:r w:rsidRPr="000C1910">
        <w:rPr>
          <w:i/>
          <w:sz w:val="20"/>
          <w:szCs w:val="20"/>
        </w:rPr>
        <w:t>Sex;</w:t>
      </w:r>
      <w:r w:rsidRPr="000C1910">
        <w:rPr>
          <w:sz w:val="20"/>
          <w:szCs w:val="20"/>
        </w:rPr>
        <w:t xml:space="preserve"> </w:t>
      </w:r>
      <w:r w:rsidRPr="000C1910">
        <w:rPr>
          <w:i/>
          <w:sz w:val="20"/>
          <w:szCs w:val="20"/>
        </w:rPr>
        <w:t>Birth weight (grams);</w:t>
      </w:r>
      <w:r w:rsidRPr="000C1910">
        <w:rPr>
          <w:sz w:val="20"/>
          <w:szCs w:val="20"/>
        </w:rPr>
        <w:t xml:space="preserve"> </w:t>
      </w:r>
      <w:r w:rsidRPr="000C1910">
        <w:rPr>
          <w:i/>
          <w:sz w:val="20"/>
          <w:szCs w:val="20"/>
        </w:rPr>
        <w:t>Antenatal corticosteroids:</w:t>
      </w:r>
      <w:r w:rsidRPr="000C1910">
        <w:rPr>
          <w:sz w:val="20"/>
          <w:szCs w:val="20"/>
        </w:rPr>
        <w:t xml:space="preserve"> </w:t>
      </w:r>
      <w:r w:rsidRPr="000C1910">
        <w:rPr>
          <w:sz w:val="20"/>
          <w:szCs w:val="20"/>
          <w:shd w:val="clear" w:color="auto" w:fill="FFFFFF"/>
        </w:rPr>
        <w:t xml:space="preserve">A single course of 2 doses of 12 mg of betamethasone i.m. 24 h apart or 4 doses of 6 mg of dexamethasone every 12 h; </w:t>
      </w:r>
      <w:r w:rsidRPr="000C1910">
        <w:rPr>
          <w:i/>
          <w:sz w:val="20"/>
          <w:szCs w:val="20"/>
        </w:rPr>
        <w:t>Intrauterine growth restriction (IUGR):</w:t>
      </w:r>
      <w:r w:rsidRPr="000C1910">
        <w:rPr>
          <w:sz w:val="20"/>
          <w:szCs w:val="20"/>
        </w:rPr>
        <w:t xml:space="preserve"> </w:t>
      </w:r>
      <w:r w:rsidRPr="000C1910">
        <w:rPr>
          <w:sz w:val="20"/>
          <w:szCs w:val="20"/>
          <w:shd w:val="clear" w:color="auto" w:fill="FFFFFF"/>
        </w:rPr>
        <w:t xml:space="preserve">fetuses with an estimated fetal weight below P3 or between P3 and P10 and with abnormal cerebral-umbilical or uterine artery flow; </w:t>
      </w:r>
      <w:r w:rsidRPr="000C1910">
        <w:rPr>
          <w:i/>
          <w:sz w:val="20"/>
          <w:szCs w:val="20"/>
        </w:rPr>
        <w:t>Oligohydramnios</w:t>
      </w:r>
      <w:r w:rsidRPr="000C1910">
        <w:rPr>
          <w:sz w:val="20"/>
          <w:szCs w:val="20"/>
        </w:rPr>
        <w:t xml:space="preserve">: Fluid volume below 2 SD or an amniotic fluid index &lt; 5; </w:t>
      </w:r>
      <w:r w:rsidRPr="000C1910">
        <w:rPr>
          <w:i/>
          <w:sz w:val="20"/>
          <w:szCs w:val="20"/>
        </w:rPr>
        <w:t>Histological chorioamnionitis:</w:t>
      </w:r>
      <w:r w:rsidRPr="000C1910">
        <w:rPr>
          <w:sz w:val="20"/>
          <w:szCs w:val="20"/>
        </w:rPr>
        <w:t xml:space="preserve"> Based on the results of the placental pathological analysis; </w:t>
      </w:r>
      <w:r w:rsidRPr="000C1910">
        <w:rPr>
          <w:i/>
          <w:sz w:val="20"/>
          <w:szCs w:val="20"/>
        </w:rPr>
        <w:t>Type of respiratory support received at birth, in the first hour after delivery, and during hospitalization, and the respiratory support required at 36 weeks’ PMA</w:t>
      </w:r>
      <w:r w:rsidRPr="000C1910">
        <w:rPr>
          <w:sz w:val="20"/>
          <w:szCs w:val="20"/>
        </w:rPr>
        <w:t xml:space="preserve">; </w:t>
      </w:r>
      <w:r w:rsidRPr="000C1910">
        <w:rPr>
          <w:i/>
          <w:sz w:val="20"/>
          <w:szCs w:val="20"/>
        </w:rPr>
        <w:t>Need for treatment with corticosteroids during hospitalization.</w:t>
      </w:r>
      <w:r w:rsidRPr="000C1910">
        <w:rPr>
          <w:sz w:val="20"/>
          <w:szCs w:val="20"/>
        </w:rPr>
        <w:t xml:space="preserve"> </w:t>
      </w:r>
      <w:r w:rsidRPr="000C1910">
        <w:rPr>
          <w:i/>
          <w:sz w:val="20"/>
          <w:szCs w:val="20"/>
        </w:rPr>
        <w:t>Length of exposure to mechanical ventilation (MV) in days</w:t>
      </w:r>
      <w:r w:rsidRPr="000C1910">
        <w:rPr>
          <w:sz w:val="20"/>
          <w:szCs w:val="20"/>
        </w:rPr>
        <w:t xml:space="preserve">. Respiratory support at time of discharge; Bronchopulmonary dysplasia was graded according to the National Institutes of Health (NIH) 2001 definition </w:t>
      </w:r>
      <w:r w:rsidRPr="000C1910">
        <w:rPr>
          <w:sz w:val="20"/>
          <w:szCs w:val="20"/>
        </w:rPr>
        <w:fldChar w:fldCharType="begin"/>
      </w:r>
      <w:r w:rsidRPr="000C1910">
        <w:rPr>
          <w:sz w:val="20"/>
          <w:szCs w:val="20"/>
        </w:rPr>
        <w:instrText xml:space="preserve"> ADDIN EN.CITE &lt;EndNote&gt;&lt;Cite&gt;&lt;Author&gt;Jobe&lt;/Author&gt;&lt;Year&gt;2001&lt;/Year&gt;&lt;IDText&gt;Bronchopulmonary dysplasia&lt;/IDText&gt;&lt;DisplayText&gt;[2]&lt;/DisplayText&gt;&lt;record&gt;&lt;dates&gt;&lt;pub-dates&gt;&lt;date&gt;Jun&lt;/date&gt;&lt;/pub-dates&gt;&lt;year&gt;2001&lt;/year&gt;&lt;/dates&gt;&lt;keywords&gt;&lt;keyword&gt;Bronchopulmonary Dysplasia&lt;/keyword&gt;&lt;keyword&gt;Humans&lt;/keyword&gt;&lt;keyword&gt;Infant, Newborn&lt;/keyword&gt;&lt;keyword&gt;National Institutes of Health (U.S.)&lt;/keyword&gt;&lt;keyword&gt;United States&lt;/keyword&gt;&lt;/keywords&gt;&lt;urls&gt;&lt;related-urls&gt;&lt;url&gt;https://www.ncbi.nlm.nih.gov/pubmed/11401896&lt;/url&gt;&lt;/related-urls&gt;&lt;/urls&gt;&lt;isbn&gt;1073-449X&lt;/isbn&gt;&lt;titles&gt;&lt;title&gt;Bronchopulmonary dysplasia&lt;/title&gt;&lt;secondary-title&gt;Am J Respir Crit Care Med&lt;/secondary-title&gt;&lt;/titles&gt;&lt;pages&gt;1723-9&lt;/pages&gt;&lt;number&gt;7&lt;/number&gt;&lt;contributors&gt;&lt;authors&gt;&lt;author&gt;Jobe, A. H.&lt;/author&gt;&lt;author&gt;Bancalari, E.&lt;/author&gt;&lt;/authors&gt;&lt;/contributors&gt;&lt;language&gt;eng&lt;/language&gt;&lt;added-date format="utc"&gt;1486859699&lt;/added-date&gt;&lt;ref-type name="Journal Article"&gt;17&lt;/ref-type&gt;&lt;rec-number&gt;161&lt;/rec-number&gt;&lt;last-updated-date format="utc"&gt;1486859699&lt;/last-updated-date&gt;&lt;accession-num&gt;11401896&lt;/accession-num&gt;&lt;electronic-resource-num&gt;10.1164/ajrccm.163.7.2011060&lt;/electronic-resource-num&gt;&lt;volume&gt;163&lt;/volume&gt;&lt;/record&gt;&lt;/Cite&gt;&lt;/EndNote&gt;</w:instrText>
      </w:r>
      <w:r w:rsidRPr="000C1910">
        <w:rPr>
          <w:sz w:val="20"/>
          <w:szCs w:val="20"/>
        </w:rPr>
        <w:fldChar w:fldCharType="separate"/>
      </w:r>
      <w:r w:rsidRPr="000C1910">
        <w:rPr>
          <w:noProof/>
          <w:sz w:val="20"/>
          <w:szCs w:val="20"/>
        </w:rPr>
        <w:t>[2]</w:t>
      </w:r>
      <w:r w:rsidRPr="000C1910">
        <w:rPr>
          <w:sz w:val="20"/>
          <w:szCs w:val="20"/>
        </w:rPr>
        <w:fldChar w:fldCharType="end"/>
      </w:r>
      <w:r w:rsidRPr="000C1910">
        <w:rPr>
          <w:sz w:val="20"/>
          <w:szCs w:val="20"/>
        </w:rPr>
        <w:t xml:space="preserve">, considering patients who required high-flow oxygen (more than 2 L/min) at 36 weeks postmenstrual age (PMA) as receiving positive pressure and </w:t>
      </w:r>
      <w:r w:rsidRPr="000C1910">
        <w:rPr>
          <w:sz w:val="20"/>
          <w:szCs w:val="20"/>
        </w:rPr>
        <w:lastRenderedPageBreak/>
        <w:t>therefore as having type 3 BPD. For subsequent analysis, the group of patients with type 3 BPD was subdivided according to the need for pressure support and oxygen requirements at 36 weeks PMA. Patients receiving nasal cannula with FiO</w:t>
      </w:r>
      <w:r w:rsidRPr="000C1910">
        <w:rPr>
          <w:sz w:val="20"/>
          <w:szCs w:val="20"/>
          <w:vertAlign w:val="subscript"/>
        </w:rPr>
        <w:t>2</w:t>
      </w:r>
      <w:r w:rsidRPr="000C1910">
        <w:rPr>
          <w:sz w:val="20"/>
          <w:szCs w:val="20"/>
        </w:rPr>
        <w:t xml:space="preserve"> ≥ 30% are classified as BPD 3a; those receiving positive pressure with FiO</w:t>
      </w:r>
      <w:r w:rsidRPr="000C1910">
        <w:rPr>
          <w:sz w:val="20"/>
          <w:szCs w:val="20"/>
          <w:vertAlign w:val="subscript"/>
        </w:rPr>
        <w:t>2</w:t>
      </w:r>
      <w:r w:rsidRPr="000C1910">
        <w:rPr>
          <w:sz w:val="20"/>
          <w:szCs w:val="20"/>
        </w:rPr>
        <w:t xml:space="preserve"> &lt; 30% are classified as BPD 3b; and those receiving positive pressure with FiO</w:t>
      </w:r>
      <w:r w:rsidRPr="000C1910">
        <w:rPr>
          <w:sz w:val="20"/>
          <w:szCs w:val="20"/>
          <w:vertAlign w:val="subscript"/>
        </w:rPr>
        <w:t>2</w:t>
      </w:r>
      <w:r w:rsidRPr="000C1910">
        <w:rPr>
          <w:sz w:val="20"/>
          <w:szCs w:val="20"/>
        </w:rPr>
        <w:t xml:space="preserve"> ≥ 30% are classified as BPD 3c.</w:t>
      </w:r>
    </w:p>
    <w:p w:rsidR="009C7857" w:rsidRDefault="009C7857">
      <w:bookmarkStart w:id="0" w:name="_GoBack"/>
      <w:bookmarkEnd w:id="0"/>
    </w:p>
    <w:sectPr w:rsidR="009C7857" w:rsidSect="001D2643">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Segoe UI">
    <w:altName w:val="Arial"/>
    <w:panose1 w:val="020B0604020202020204"/>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B1C"/>
    <w:rsid w:val="00012EF6"/>
    <w:rsid w:val="0002224C"/>
    <w:rsid w:val="00054665"/>
    <w:rsid w:val="000A36DE"/>
    <w:rsid w:val="000A3910"/>
    <w:rsid w:val="000B166E"/>
    <w:rsid w:val="000B37F9"/>
    <w:rsid w:val="000C61B9"/>
    <w:rsid w:val="000E0500"/>
    <w:rsid w:val="000F02F6"/>
    <w:rsid w:val="001060C3"/>
    <w:rsid w:val="00114031"/>
    <w:rsid w:val="00144F67"/>
    <w:rsid w:val="00147FE9"/>
    <w:rsid w:val="00152AC8"/>
    <w:rsid w:val="001644CC"/>
    <w:rsid w:val="00170550"/>
    <w:rsid w:val="00195940"/>
    <w:rsid w:val="001D2643"/>
    <w:rsid w:val="001E0CEC"/>
    <w:rsid w:val="001F662A"/>
    <w:rsid w:val="0023734F"/>
    <w:rsid w:val="0027358B"/>
    <w:rsid w:val="00277B3F"/>
    <w:rsid w:val="002A09F7"/>
    <w:rsid w:val="002A6587"/>
    <w:rsid w:val="002A6E9A"/>
    <w:rsid w:val="002B14E0"/>
    <w:rsid w:val="002B324B"/>
    <w:rsid w:val="002E259F"/>
    <w:rsid w:val="0031357A"/>
    <w:rsid w:val="00315702"/>
    <w:rsid w:val="00325614"/>
    <w:rsid w:val="00334402"/>
    <w:rsid w:val="00336D6F"/>
    <w:rsid w:val="003648F1"/>
    <w:rsid w:val="003712EC"/>
    <w:rsid w:val="00384541"/>
    <w:rsid w:val="003D68AB"/>
    <w:rsid w:val="003E7C71"/>
    <w:rsid w:val="004064DA"/>
    <w:rsid w:val="004073F0"/>
    <w:rsid w:val="00434402"/>
    <w:rsid w:val="004700BE"/>
    <w:rsid w:val="00480DEB"/>
    <w:rsid w:val="004A021A"/>
    <w:rsid w:val="004A093B"/>
    <w:rsid w:val="004B3601"/>
    <w:rsid w:val="004C3BA2"/>
    <w:rsid w:val="004D3A36"/>
    <w:rsid w:val="004E087F"/>
    <w:rsid w:val="005065EC"/>
    <w:rsid w:val="00526928"/>
    <w:rsid w:val="00560530"/>
    <w:rsid w:val="005769E3"/>
    <w:rsid w:val="00593324"/>
    <w:rsid w:val="005A43FA"/>
    <w:rsid w:val="005C3EA0"/>
    <w:rsid w:val="005C57A9"/>
    <w:rsid w:val="005D421E"/>
    <w:rsid w:val="00605782"/>
    <w:rsid w:val="00655323"/>
    <w:rsid w:val="006649A5"/>
    <w:rsid w:val="00676BAD"/>
    <w:rsid w:val="00682702"/>
    <w:rsid w:val="006926AF"/>
    <w:rsid w:val="006D4373"/>
    <w:rsid w:val="006E7987"/>
    <w:rsid w:val="00702372"/>
    <w:rsid w:val="0072674F"/>
    <w:rsid w:val="007326E2"/>
    <w:rsid w:val="00733F52"/>
    <w:rsid w:val="00751841"/>
    <w:rsid w:val="00760098"/>
    <w:rsid w:val="00763BB4"/>
    <w:rsid w:val="00772469"/>
    <w:rsid w:val="00782629"/>
    <w:rsid w:val="007A703D"/>
    <w:rsid w:val="007C2668"/>
    <w:rsid w:val="0081186F"/>
    <w:rsid w:val="00814289"/>
    <w:rsid w:val="00822E40"/>
    <w:rsid w:val="0082619B"/>
    <w:rsid w:val="00830875"/>
    <w:rsid w:val="00837859"/>
    <w:rsid w:val="008453F7"/>
    <w:rsid w:val="00855A23"/>
    <w:rsid w:val="00887E06"/>
    <w:rsid w:val="008A0347"/>
    <w:rsid w:val="008A7C38"/>
    <w:rsid w:val="00922C6B"/>
    <w:rsid w:val="009270FF"/>
    <w:rsid w:val="00931158"/>
    <w:rsid w:val="0095575F"/>
    <w:rsid w:val="00984D1F"/>
    <w:rsid w:val="009B175A"/>
    <w:rsid w:val="009B3ABA"/>
    <w:rsid w:val="009C7857"/>
    <w:rsid w:val="009D3807"/>
    <w:rsid w:val="00A04120"/>
    <w:rsid w:val="00A46302"/>
    <w:rsid w:val="00A47983"/>
    <w:rsid w:val="00A55528"/>
    <w:rsid w:val="00A57150"/>
    <w:rsid w:val="00A7018A"/>
    <w:rsid w:val="00A84DA4"/>
    <w:rsid w:val="00AE0738"/>
    <w:rsid w:val="00AE2F13"/>
    <w:rsid w:val="00B07906"/>
    <w:rsid w:val="00B23A68"/>
    <w:rsid w:val="00B32A05"/>
    <w:rsid w:val="00B35842"/>
    <w:rsid w:val="00B42C71"/>
    <w:rsid w:val="00B93F12"/>
    <w:rsid w:val="00B95B6F"/>
    <w:rsid w:val="00BC6CB0"/>
    <w:rsid w:val="00BC79B9"/>
    <w:rsid w:val="00BD6850"/>
    <w:rsid w:val="00BF7F0A"/>
    <w:rsid w:val="00C00C09"/>
    <w:rsid w:val="00C0676D"/>
    <w:rsid w:val="00C27C76"/>
    <w:rsid w:val="00C63758"/>
    <w:rsid w:val="00C949AD"/>
    <w:rsid w:val="00CA2347"/>
    <w:rsid w:val="00CC4E6E"/>
    <w:rsid w:val="00D02A7E"/>
    <w:rsid w:val="00D06A7E"/>
    <w:rsid w:val="00D17B12"/>
    <w:rsid w:val="00D20D78"/>
    <w:rsid w:val="00D657C3"/>
    <w:rsid w:val="00DB2BD5"/>
    <w:rsid w:val="00DF23EA"/>
    <w:rsid w:val="00E00B8D"/>
    <w:rsid w:val="00E03056"/>
    <w:rsid w:val="00E216AB"/>
    <w:rsid w:val="00E36AB4"/>
    <w:rsid w:val="00E55D21"/>
    <w:rsid w:val="00E57B1C"/>
    <w:rsid w:val="00E66186"/>
    <w:rsid w:val="00E677C2"/>
    <w:rsid w:val="00E67FC1"/>
    <w:rsid w:val="00E73C90"/>
    <w:rsid w:val="00E80307"/>
    <w:rsid w:val="00EA36AE"/>
    <w:rsid w:val="00EB3AA1"/>
    <w:rsid w:val="00EE4E81"/>
    <w:rsid w:val="00EF35D2"/>
    <w:rsid w:val="00F27BD0"/>
    <w:rsid w:val="00F41E32"/>
    <w:rsid w:val="00F5037F"/>
    <w:rsid w:val="00F51256"/>
    <w:rsid w:val="00F61492"/>
    <w:rsid w:val="00F66931"/>
    <w:rsid w:val="00F71E74"/>
    <w:rsid w:val="00FA2506"/>
    <w:rsid w:val="00FB107B"/>
    <w:rsid w:val="00FE13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D3F3CB4E-7CCD-AD4A-BCD8-E38F5EA61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es-E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57B1C"/>
    <w:pPr>
      <w:widowControl/>
      <w:autoSpaceDE/>
      <w:autoSpaceDN/>
      <w:jc w:val="both"/>
    </w:pPr>
    <w:rPr>
      <w:rFonts w:ascii="Times New Roman" w:eastAsia="Times New Roman" w:hAnsi="Times New Roman" w:cs="Times New Roman"/>
      <w:sz w:val="24"/>
      <w:szCs w:val="24"/>
      <w:lang w:val="en-US" w:eastAsia="es-ES_tradnl"/>
    </w:rPr>
  </w:style>
  <w:style w:type="paragraph" w:styleId="Ttulo1">
    <w:name w:val="heading 1"/>
    <w:basedOn w:val="Normal"/>
    <w:link w:val="Ttulo1Car"/>
    <w:uiPriority w:val="9"/>
    <w:qFormat/>
    <w:rsid w:val="00A7018A"/>
    <w:pPr>
      <w:widowControl w:val="0"/>
      <w:autoSpaceDE w:val="0"/>
      <w:autoSpaceDN w:val="0"/>
      <w:ind w:left="829" w:hanging="361"/>
      <w:jc w:val="left"/>
      <w:outlineLvl w:val="0"/>
    </w:pPr>
    <w:rPr>
      <w:rFonts w:ascii="Calibri" w:eastAsia="Calibri" w:hAnsi="Calibri" w:cs="Calibri"/>
      <w:b/>
      <w:bCs/>
      <w:sz w:val="20"/>
      <w:szCs w:val="20"/>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ableParagraph">
    <w:name w:val="Table Paragraph"/>
    <w:basedOn w:val="Normal"/>
    <w:uiPriority w:val="1"/>
    <w:qFormat/>
    <w:rsid w:val="00A7018A"/>
    <w:pPr>
      <w:widowControl w:val="0"/>
      <w:autoSpaceDE w:val="0"/>
      <w:autoSpaceDN w:val="0"/>
      <w:spacing w:line="175" w:lineRule="exact"/>
      <w:ind w:left="2169"/>
      <w:jc w:val="left"/>
    </w:pPr>
    <w:rPr>
      <w:rFonts w:ascii="Calibri" w:eastAsia="Calibri" w:hAnsi="Calibri" w:cs="Calibri"/>
      <w:sz w:val="22"/>
      <w:szCs w:val="22"/>
      <w:lang w:val="es-ES" w:eastAsia="en-US"/>
    </w:rPr>
  </w:style>
  <w:style w:type="character" w:customStyle="1" w:styleId="Ttulo1Car">
    <w:name w:val="Título 1 Car"/>
    <w:basedOn w:val="Fuentedeprrafopredeter"/>
    <w:link w:val="Ttulo1"/>
    <w:uiPriority w:val="9"/>
    <w:rsid w:val="00A7018A"/>
    <w:rPr>
      <w:rFonts w:ascii="Calibri" w:eastAsia="Calibri" w:hAnsi="Calibri" w:cs="Calibri"/>
      <w:b/>
      <w:bCs/>
      <w:sz w:val="20"/>
      <w:szCs w:val="20"/>
    </w:rPr>
  </w:style>
  <w:style w:type="paragraph" w:styleId="Ttulo">
    <w:name w:val="Title"/>
    <w:basedOn w:val="Normal"/>
    <w:link w:val="TtuloCar"/>
    <w:uiPriority w:val="10"/>
    <w:qFormat/>
    <w:rsid w:val="00A7018A"/>
    <w:pPr>
      <w:widowControl w:val="0"/>
      <w:autoSpaceDE w:val="0"/>
      <w:autoSpaceDN w:val="0"/>
      <w:spacing w:before="78"/>
      <w:ind w:left="109"/>
      <w:jc w:val="left"/>
    </w:pPr>
    <w:rPr>
      <w:rFonts w:ascii="Cambria" w:eastAsia="Cambria" w:hAnsi="Cambria" w:cs="Cambria"/>
      <w:lang w:val="es-ES" w:eastAsia="en-US"/>
    </w:rPr>
  </w:style>
  <w:style w:type="character" w:customStyle="1" w:styleId="TtuloCar">
    <w:name w:val="Título Car"/>
    <w:basedOn w:val="Fuentedeprrafopredeter"/>
    <w:link w:val="Ttulo"/>
    <w:uiPriority w:val="10"/>
    <w:rsid w:val="00A7018A"/>
    <w:rPr>
      <w:rFonts w:ascii="Cambria" w:eastAsia="Cambria" w:hAnsi="Cambria" w:cs="Cambria"/>
      <w:sz w:val="24"/>
      <w:szCs w:val="24"/>
    </w:rPr>
  </w:style>
  <w:style w:type="paragraph" w:styleId="Textoindependiente">
    <w:name w:val="Body Text"/>
    <w:basedOn w:val="Normal"/>
    <w:link w:val="TextoindependienteCar"/>
    <w:uiPriority w:val="1"/>
    <w:qFormat/>
    <w:rsid w:val="00A7018A"/>
    <w:pPr>
      <w:widowControl w:val="0"/>
      <w:autoSpaceDE w:val="0"/>
      <w:autoSpaceDN w:val="0"/>
      <w:jc w:val="left"/>
    </w:pPr>
    <w:rPr>
      <w:rFonts w:ascii="Calibri" w:eastAsia="Calibri" w:hAnsi="Calibri" w:cs="Calibri"/>
      <w:sz w:val="20"/>
      <w:szCs w:val="20"/>
      <w:lang w:val="es-ES" w:eastAsia="en-US"/>
    </w:rPr>
  </w:style>
  <w:style w:type="character" w:customStyle="1" w:styleId="TextoindependienteCar">
    <w:name w:val="Texto independiente Car"/>
    <w:basedOn w:val="Fuentedeprrafopredeter"/>
    <w:link w:val="Textoindependiente"/>
    <w:uiPriority w:val="1"/>
    <w:rsid w:val="00A7018A"/>
    <w:rPr>
      <w:rFonts w:ascii="Calibri" w:eastAsia="Calibri" w:hAnsi="Calibri" w:cs="Calibri"/>
      <w:sz w:val="20"/>
      <w:szCs w:val="20"/>
    </w:rPr>
  </w:style>
  <w:style w:type="paragraph" w:styleId="Prrafodelista">
    <w:name w:val="List Paragraph"/>
    <w:basedOn w:val="Normal"/>
    <w:uiPriority w:val="1"/>
    <w:qFormat/>
    <w:rsid w:val="00A7018A"/>
    <w:pPr>
      <w:widowControl w:val="0"/>
      <w:autoSpaceDE w:val="0"/>
      <w:autoSpaceDN w:val="0"/>
      <w:ind w:left="829" w:hanging="360"/>
      <w:jc w:val="left"/>
    </w:pPr>
    <w:rPr>
      <w:rFonts w:ascii="Calibri" w:eastAsia="Calibri" w:hAnsi="Calibri" w:cs="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1311</Words>
  <Characters>7211</Characters>
  <Application>Microsoft Office Word</Application>
  <DocSecurity>0</DocSecurity>
  <Lines>60</Lines>
  <Paragraphs>17</Paragraphs>
  <ScaleCrop>false</ScaleCrop>
  <Company>Hospital Gregorio Marañón</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Ramos Navarro</dc:creator>
  <cp:keywords/>
  <dc:description/>
  <cp:lastModifiedBy>Cristina Ramos Navarro</cp:lastModifiedBy>
  <cp:revision>1</cp:revision>
  <dcterms:created xsi:type="dcterms:W3CDTF">2024-04-15T12:06:00Z</dcterms:created>
  <dcterms:modified xsi:type="dcterms:W3CDTF">2024-04-15T12:06:00Z</dcterms:modified>
</cp:coreProperties>
</file>