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C9B2A" w14:textId="03537F02" w:rsidR="007939B9" w:rsidRPr="00C22B7B" w:rsidRDefault="003221C1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Theme="majorEastAsia" w:hAnsi="Arial" w:cs="Arial"/>
          <w:sz w:val="18"/>
          <w:szCs w:val="18"/>
        </w:rPr>
        <w:t xml:space="preserve">Supplementary </w:t>
      </w:r>
      <w:r w:rsidR="005C2C43">
        <w:rPr>
          <w:rFonts w:ascii="Arial" w:eastAsiaTheme="majorEastAsia" w:hAnsi="Arial" w:cs="Arial"/>
          <w:sz w:val="18"/>
          <w:szCs w:val="18"/>
        </w:rPr>
        <w:t>T</w:t>
      </w:r>
      <w:r w:rsidR="007939B9" w:rsidRPr="00C22B7B">
        <w:rPr>
          <w:rFonts w:ascii="Arial" w:eastAsiaTheme="majorEastAsia" w:hAnsi="Arial" w:cs="Arial"/>
          <w:sz w:val="18"/>
          <w:szCs w:val="18"/>
        </w:rPr>
        <w:t>able 1. Characteristics of patients</w:t>
      </w:r>
      <w:r w:rsidRPr="00C22B7B">
        <w:rPr>
          <w:rFonts w:ascii="Arial" w:eastAsiaTheme="majorEastAsia" w:hAnsi="Arial" w:cs="Arial"/>
          <w:sz w:val="18"/>
          <w:szCs w:val="18"/>
        </w:rPr>
        <w:t xml:space="preserve"> with sepsis</w:t>
      </w:r>
    </w:p>
    <w:tbl>
      <w:tblPr>
        <w:tblpPr w:leftFromText="142" w:rightFromText="142" w:vertAnchor="text" w:tblpY="1"/>
        <w:tblOverlap w:val="never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47"/>
        <w:gridCol w:w="3506"/>
        <w:gridCol w:w="1899"/>
        <w:gridCol w:w="1899"/>
        <w:gridCol w:w="1899"/>
        <w:gridCol w:w="902"/>
      </w:tblGrid>
      <w:tr w:rsidR="006542CB" w:rsidRPr="00C22B7B" w14:paraId="1A8EB4DE" w14:textId="77777777" w:rsidTr="007939B9">
        <w:trPr>
          <w:trHeight w:val="400"/>
        </w:trPr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7717" w14:textId="77777777" w:rsidR="006542CB" w:rsidRPr="00C22B7B" w:rsidRDefault="006542CB" w:rsidP="006542CB">
            <w:pPr>
              <w:widowControl/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AAF95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B522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Fit (CFS 1–3)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79033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Vulnerable (CFS 4)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3CCDF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Frail (CFS 5–9)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74068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</w:p>
        </w:tc>
      </w:tr>
      <w:tr w:rsidR="006542CB" w:rsidRPr="00C22B7B" w14:paraId="3FCD9A37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BD6F61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66C80F" w14:textId="098C93BE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15CFF9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303 (50.6)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D86C35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104 (17.4)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BC04B2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192 (32.1)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0CF987" w14:textId="25CFE84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p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-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value</w:t>
            </w:r>
          </w:p>
        </w:tc>
      </w:tr>
      <w:tr w:rsidR="006542CB" w:rsidRPr="00C22B7B" w14:paraId="11B27C2F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1894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Age at admission (years old) 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5D57B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C938" w14:textId="4DB8617D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68 (55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34A5" w14:textId="2AB56B6C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73 (64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78CD6" w14:textId="0FFD829D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78 (69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2C0FC" w14:textId="379A3D9F" w:rsidR="006542CB" w:rsidRPr="00C22B7B" w:rsidRDefault="00C22B7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5D37833B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DBA3" w14:textId="77777777" w:rsidR="006542CB" w:rsidRPr="00C22B7B" w:rsidRDefault="006B2CC0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Sex. m</w:t>
            </w:r>
            <w:r w:rsidR="006542CB" w:rsidRPr="00C22B7B">
              <w:rPr>
                <w:rFonts w:ascii="Arial" w:eastAsiaTheme="majorEastAsia" w:hAnsi="Arial" w:cs="Arial"/>
                <w:sz w:val="18"/>
                <w:szCs w:val="18"/>
              </w:rPr>
              <w:t>ale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0B769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FDA7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175 (57.8)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C696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66 (63.5)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A36F2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96 (50.0)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A9C35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0.06</w:t>
            </w:r>
          </w:p>
        </w:tc>
      </w:tr>
      <w:tr w:rsidR="006542CB" w:rsidRPr="00C22B7B" w14:paraId="0128C7EC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B25071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BMI (kg/m</w:t>
            </w:r>
            <w:r w:rsidRPr="00C22B7B">
              <w:rPr>
                <w:rFonts w:ascii="Arial" w:eastAsiaTheme="majorEastAsia" w:hAnsi="Arial" w:cs="Arial"/>
                <w:sz w:val="18"/>
                <w:szCs w:val="18"/>
                <w:vertAlign w:val="superscript"/>
              </w:rPr>
              <w:t>2</w:t>
            </w: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4C902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600FEA" w14:textId="0EB0C2D5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22.6 (20.0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25.0)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F7B11" w14:textId="5FF05A32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22.5 (20.0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24.8)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312D11" w14:textId="6367517F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20.8 (17.8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23.3)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9AC29D" w14:textId="744A57FA" w:rsidR="006542CB" w:rsidRPr="00C22B7B" w:rsidRDefault="00C22B7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5FEBB452" w14:textId="77777777" w:rsidTr="007939B9">
        <w:trPr>
          <w:trHeight w:val="400"/>
        </w:trPr>
        <w:tc>
          <w:tcPr>
            <w:tcW w:w="11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A55C5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Coexisting conditions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9206A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Myocardial infarction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4A2D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 (2.6)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3835E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 (6.7)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3754E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 (3.1)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8081A" w14:textId="77777777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0.14</w:t>
            </w:r>
          </w:p>
        </w:tc>
      </w:tr>
      <w:tr w:rsidR="006542CB" w:rsidRPr="00C22B7B" w14:paraId="51ACCD62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196B0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EC32A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Congestive heart failure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20B61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 (6.3)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B8260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(10.6)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533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26 (13.5)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9974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0.02</w:t>
            </w:r>
          </w:p>
        </w:tc>
      </w:tr>
      <w:tr w:rsidR="006542CB" w:rsidRPr="00C22B7B" w14:paraId="05CB320F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00510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1633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Peripheral vascular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35ED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9 (3.0)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A66C6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 (5.8)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9FC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 (3.1)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EA98D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0.38</w:t>
            </w:r>
          </w:p>
        </w:tc>
      </w:tr>
      <w:tr w:rsidR="006542CB" w:rsidRPr="00C22B7B" w14:paraId="26AB3FEF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C26E4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D093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Cerebrovascular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3F6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 (6.3)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9F32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9 (8.7)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B2B4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29 (15.1)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78AF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4CE43FD7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086C6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F1053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Dementia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23B6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(3.6)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FD5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 (14.4)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D66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47 (24.5)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A51E2" w14:textId="0FBDEEEF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7C465A17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0055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3A5EF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COPD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686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(3.6)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F72E4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 (11.5)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5A2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27 (14.1)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9CB3A" w14:textId="5953A90B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1AB80EF9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B2575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D226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Connective tissue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2AAB6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 (4.0)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BD6B7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 (12.5)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91914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17 (8.9)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CBA4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7E306066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3295F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DCDB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Peptic ulcer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39201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 (4.3)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4FF0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 (1.0)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8F1D6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 (5.2)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51FE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0.19</w:t>
            </w:r>
          </w:p>
        </w:tc>
      </w:tr>
      <w:tr w:rsidR="006542CB" w:rsidRPr="00C22B7B" w14:paraId="3EAD8E10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F352C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7A63D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Diabetes mellitus without organ damage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300D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44 (14.5)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3DE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 (20.2)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CEFA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39 (20.3)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DBF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0.18</w:t>
            </w:r>
          </w:p>
        </w:tc>
      </w:tr>
      <w:tr w:rsidR="006542CB" w:rsidRPr="00C22B7B" w14:paraId="41566436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FD4E8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7AA1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Diabetes mellitus with organ damage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87517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 (7.9)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BDE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18 (17.3)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2633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 (6.2)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53170" w14:textId="1720F07D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7EB2FD17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F533F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5361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Chronic kidney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0929E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17 (5.6)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5A432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 (18.3)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8E21D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 (7.8)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451B" w14:textId="2DC010AF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18FFBA6A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444DB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255CF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Hemiplegia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2AE48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 (1.0)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4CFF5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 (2.9)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AAEA4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 (12.5)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A8BBE" w14:textId="6C21F229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4291FE63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F2570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049D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Malignancy (solid)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ED7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26 (8.6)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3CA1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18 (17.3)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DBD0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25 (13.0)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E63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0.04</w:t>
            </w:r>
          </w:p>
        </w:tc>
      </w:tr>
      <w:tr w:rsidR="006542CB" w:rsidRPr="00C22B7B" w14:paraId="660FE39C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E218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6B386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Malignancy (blood)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1D87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 (2.0)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9732C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405B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 (0.5)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6086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0.24</w:t>
            </w:r>
          </w:p>
        </w:tc>
      </w:tr>
      <w:tr w:rsidR="006542CB" w:rsidRPr="00C22B7B" w14:paraId="30BE2F40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C1A0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C476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Metastatic tumor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09239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 (2.0)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66C0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 (3.8)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0CFFB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5 (2.6)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B02B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0.57</w:t>
            </w:r>
          </w:p>
        </w:tc>
      </w:tr>
      <w:tr w:rsidR="006542CB" w:rsidRPr="00C22B7B" w14:paraId="4BFEA6F7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649F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EE59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Mild liver disease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383D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 (2.6)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632E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(10.6)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1AF5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 (3.6)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629CF" w14:textId="4B9D91CC" w:rsidR="006542CB" w:rsidRPr="00C22B7B" w:rsidRDefault="00C22B7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542CB" w:rsidRPr="00C22B7B" w14:paraId="0F934211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8377D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55D25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Moderate to severe liver disease 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511F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 (4.0)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F5B2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 (1.0)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D6290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9 (4.7)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B114B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0.25</w:t>
            </w:r>
          </w:p>
        </w:tc>
      </w:tr>
      <w:tr w:rsidR="006542CB" w:rsidRPr="00C22B7B" w14:paraId="3960674A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A3528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61519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AIDS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44A8D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D07B3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16E6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4A3A" w14:textId="77777777" w:rsidR="006542CB" w:rsidRPr="00C22B7B" w:rsidRDefault="006542CB" w:rsidP="006542CB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</w:tr>
      <w:tr w:rsidR="006542CB" w:rsidRPr="00C22B7B" w14:paraId="1BCFD296" w14:textId="77777777" w:rsidTr="006F4EA1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676204" w14:textId="77777777" w:rsidR="006542CB" w:rsidRPr="00C22B7B" w:rsidRDefault="006542CB" w:rsidP="006542CB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CCI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280F05" w14:textId="77777777" w:rsidR="006542CB" w:rsidRPr="00C22B7B" w:rsidRDefault="006542CB" w:rsidP="006542CB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4E4F3" w14:textId="7842E300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 (0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5FDF3F" w14:textId="057633D6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 (1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044ABB" w14:textId="37AD4D4E" w:rsidR="006542CB" w:rsidRPr="00C22B7B" w:rsidRDefault="006542C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 (1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B3C66B" w14:textId="4C4F82F3" w:rsidR="006542CB" w:rsidRPr="00C22B7B" w:rsidRDefault="00C22B7B" w:rsidP="006542CB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542CB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18EC596A" w14:textId="77777777" w:rsidTr="006F4EA1">
        <w:trPr>
          <w:trHeight w:val="400"/>
        </w:trPr>
        <w:tc>
          <w:tcPr>
            <w:tcW w:w="115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CE848F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SOFA score</w:t>
            </w:r>
          </w:p>
        </w:tc>
        <w:tc>
          <w:tcPr>
            <w:tcW w:w="13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C0210A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C0543A" w14:textId="31675DE9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 (5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6BF583" w14:textId="0F657F98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 (5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B65E28" w14:textId="00EB2F3B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 (5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10)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470DE2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0.75</w:t>
            </w:r>
          </w:p>
        </w:tc>
      </w:tr>
      <w:tr w:rsidR="006F4EA1" w:rsidRPr="00C22B7B" w14:paraId="5C75B652" w14:textId="77777777" w:rsidTr="006F4EA1">
        <w:trPr>
          <w:trHeight w:val="400"/>
        </w:trPr>
        <w:tc>
          <w:tcPr>
            <w:tcW w:w="1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2F07D5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APACHE II score</w:t>
            </w:r>
          </w:p>
        </w:tc>
        <w:tc>
          <w:tcPr>
            <w:tcW w:w="13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C456E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1058A3" w14:textId="0D3643B6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 (14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26)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255097" w14:textId="56BE85B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 (18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28)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916F7F" w14:textId="70988576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 (15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28)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6F2F47" w14:textId="6A10F890" w:rsidR="006F4EA1" w:rsidRPr="00C22B7B" w:rsidRDefault="00C22B7B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F4EA1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6F799D86" w14:textId="77777777" w:rsidTr="006F4EA1">
        <w:trPr>
          <w:trHeight w:val="400"/>
        </w:trPr>
        <w:tc>
          <w:tcPr>
            <w:tcW w:w="11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E047A0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Septic shock</w:t>
            </w:r>
          </w:p>
        </w:tc>
        <w:tc>
          <w:tcPr>
            <w:tcW w:w="13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2884D0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7C088A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59 (19.5)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605C0B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 (22.1)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B7D788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27 (14.1)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D44576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0.17</w:t>
            </w:r>
          </w:p>
        </w:tc>
      </w:tr>
      <w:tr w:rsidR="006F4EA1" w:rsidRPr="00C22B7B" w14:paraId="195E5A3E" w14:textId="77777777" w:rsidTr="006F4EA1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9D1FD5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Mechanical ventilation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DAF57C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087E59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120 (39.6)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E3F02D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46 (45.1)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81D201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69 (35.9)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23A2A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0.31</w:t>
            </w:r>
          </w:p>
        </w:tc>
      </w:tr>
      <w:tr w:rsidR="006F4EA1" w:rsidRPr="00C22B7B" w14:paraId="162F86AC" w14:textId="77777777" w:rsidTr="006F4EA1">
        <w:trPr>
          <w:trHeight w:val="400"/>
        </w:trPr>
        <w:tc>
          <w:tcPr>
            <w:tcW w:w="11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AF19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Vital signs</w:t>
            </w:r>
          </w:p>
        </w:tc>
        <w:tc>
          <w:tcPr>
            <w:tcW w:w="13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24339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Glasgow coma scale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9C630" w14:textId="3CF5E8C2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 (7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4E93E" w14:textId="30A05CAA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14)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4C623" w14:textId="5B81616C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 (7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14)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22C05" w14:textId="6F74D13A" w:rsidR="006F4EA1" w:rsidRPr="00C22B7B" w:rsidRDefault="00C22B7B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CB2B7C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72CCF34E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E3992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35BA6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Systolic blood pressure (mmHg)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BF55" w14:textId="7F6F00B8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105 (85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BD30D" w14:textId="7E5DB558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100 (79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C9C40" w14:textId="46A6256B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109 (86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306E8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0.88</w:t>
            </w:r>
          </w:p>
        </w:tc>
      </w:tr>
      <w:tr w:rsidR="006F4EA1" w:rsidRPr="00C22B7B" w14:paraId="15D086F3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EEF72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4C8D8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Heat rate (/min)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9FDE7" w14:textId="7DCA9E32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106 (90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754A" w14:textId="3889C112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108 (90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60B7" w14:textId="521E033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104 (86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9153D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0.19</w:t>
            </w:r>
          </w:p>
        </w:tc>
      </w:tr>
      <w:tr w:rsidR="006F4EA1" w:rsidRPr="00C22B7B" w14:paraId="667943F5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5DE2F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9CF8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Respiratory rate (/min)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7C584" w14:textId="73D5CB23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 (19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103F" w14:textId="62FCA67F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22 (18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9430A" w14:textId="4B5B4D02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 (19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D9DBE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0.17</w:t>
            </w:r>
          </w:p>
        </w:tc>
      </w:tr>
      <w:tr w:rsidR="006F4EA1" w:rsidRPr="00C22B7B" w14:paraId="00384EF1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310836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14E345" w14:textId="34482559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Body temperature (</w:t>
            </w:r>
            <w:r w:rsidR="00C22B7B" w:rsidRPr="00C22B7B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℃</w:t>
            </w: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5FBE3D" w14:textId="67D69231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37.5 (36.6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38.5)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11DA69" w14:textId="52093CF8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37.3 (36.4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38.5)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F4ED73" w14:textId="6B19EA4D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37.1 (36.3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38.2)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461FA2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0.04</w:t>
            </w:r>
          </w:p>
        </w:tc>
      </w:tr>
      <w:tr w:rsidR="006F4EA1" w:rsidRPr="00C22B7B" w14:paraId="5E380932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912CD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Laboratory data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EC23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White blood cells (/</w:t>
            </w:r>
            <w:proofErr w:type="spellStart"/>
            <w:r w:rsidRPr="00C22B7B">
              <w:rPr>
                <w:rFonts w:ascii="Arial" w:eastAsia="STIXGeneral-Regular" w:hAnsi="Arial" w:cs="Arial"/>
                <w:kern w:val="0"/>
                <w:sz w:val="18"/>
                <w:szCs w:val="18"/>
              </w:rPr>
              <w:t>μ</w:t>
            </w: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L</w:t>
            </w:r>
            <w:proofErr w:type="spellEnd"/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9BC44" w14:textId="6175A711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11000 (5650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15895)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86B2F" w14:textId="3457ADE9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10555 (6625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15925)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4D093" w14:textId="76475091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11660 (7568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17250)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283D2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0.35</w:t>
            </w:r>
          </w:p>
        </w:tc>
      </w:tr>
      <w:tr w:rsidR="006F4EA1" w:rsidRPr="00C22B7B" w14:paraId="2D3256F2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B14F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FFDFE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Hematocrit (%)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FA808" w14:textId="4E489B98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35.5 (29.5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40.8)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DFB91" w14:textId="7817D874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33.1 (26.8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39.2)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8E084" w14:textId="03ACA17C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34.3 (29.3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39.9)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9DEB9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0.04</w:t>
            </w:r>
          </w:p>
        </w:tc>
      </w:tr>
      <w:tr w:rsidR="006F4EA1" w:rsidRPr="00C22B7B" w14:paraId="018342C2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E3F94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9FD6A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Platelet (/</w:t>
            </w:r>
            <w:proofErr w:type="spellStart"/>
            <w:r w:rsidRPr="00C22B7B">
              <w:rPr>
                <w:rFonts w:ascii="Arial" w:eastAsia="STIXGeneral-Regular" w:hAnsi="Arial" w:cs="Arial"/>
                <w:kern w:val="0"/>
                <w:sz w:val="18"/>
                <w:szCs w:val="18"/>
              </w:rPr>
              <w:t>μ</w:t>
            </w: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L</w:t>
            </w:r>
            <w:proofErr w:type="spellEnd"/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B8DAC" w14:textId="0B9BB9A0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15.9 (9.8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23.7)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6C1DF" w14:textId="079BC17D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16.8 (11.0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24.2)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5F4E" w14:textId="157BD7BA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18.0 (12.8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25.5)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CFE45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0.10</w:t>
            </w:r>
          </w:p>
        </w:tc>
      </w:tr>
      <w:tr w:rsidR="006F4EA1" w:rsidRPr="00C22B7B" w14:paraId="33A725EF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4CDF7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E4D22" w14:textId="31AD3878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PT</w:t>
            </w:r>
            <w:r w:rsidR="00C22B7B"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-</w:t>
            </w:r>
            <w:r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INR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CC81" w14:textId="7ECF906E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1.2 (1.1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1.4)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6D6E" w14:textId="139BB775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1.2 (1.1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1.4)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6013B" w14:textId="55A1149D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1.2 (1.1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A2054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0.92</w:t>
            </w:r>
          </w:p>
        </w:tc>
      </w:tr>
      <w:tr w:rsidR="006F4EA1" w:rsidRPr="00C22B7B" w14:paraId="56D323B9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71F7C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FB3D6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Lactate (mmol/L)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2DFC6" w14:textId="73601A55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2.6 (1.5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F9043" w14:textId="35ED0111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2.7 (1.7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5.9)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324F" w14:textId="455D8780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2.7 (1.6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CBD9D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0.43</w:t>
            </w:r>
          </w:p>
        </w:tc>
      </w:tr>
      <w:tr w:rsidR="006F4EA1" w:rsidRPr="00C22B7B" w14:paraId="7B3AA9C4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E5B6D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66207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Glucose (mg/dL)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8313" w14:textId="7337A013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139 (110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205)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7C9F" w14:textId="32C3E7E6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144 (108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204)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99809" w14:textId="546F05BD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136 (102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194)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548F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0.44</w:t>
            </w:r>
          </w:p>
        </w:tc>
      </w:tr>
      <w:tr w:rsidR="006F4EA1" w:rsidRPr="00C22B7B" w14:paraId="4277F009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FD0C6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8E61D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Sodium (</w:t>
            </w:r>
            <w:proofErr w:type="spellStart"/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mEq</w:t>
            </w:r>
            <w:proofErr w:type="spellEnd"/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/L)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0CA7D" w14:textId="12A9C6FA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137 (134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033C" w14:textId="27F6828D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137 (135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0F3C" w14:textId="58DA15EA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138 (134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71CC7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0.59</w:t>
            </w:r>
          </w:p>
        </w:tc>
      </w:tr>
      <w:tr w:rsidR="006F4EA1" w:rsidRPr="00C22B7B" w14:paraId="54FFE0AA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58C6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A4CB1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Potassium (</w:t>
            </w:r>
            <w:proofErr w:type="spellStart"/>
            <w:r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mEq</w:t>
            </w:r>
            <w:proofErr w:type="spellEnd"/>
            <w:r w:rsidRPr="00C22B7B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/L)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F4F3" w14:textId="0820F49A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4.0 (3.6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CF2B" w14:textId="0A05B043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4.0 (3.4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63A3" w14:textId="33D87D1E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4.1 (3.6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4.6)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834D6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0.53</w:t>
            </w:r>
          </w:p>
        </w:tc>
      </w:tr>
      <w:tr w:rsidR="006F4EA1" w:rsidRPr="00C22B7B" w14:paraId="4F5E59AB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ABB50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0D8EE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Creatinine (mg/dL)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F1FD1" w14:textId="4C70A7DF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1.5 (0.9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2.8)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46A6C" w14:textId="21D24FDF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1.6 (0.9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36E60" w14:textId="16B63ADC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1.3 (0.7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3B1A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0A51C9EC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CD75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07A1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Total bilirubin (mg/dL)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645C" w14:textId="699E19D3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0.9 (0.6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CF218" w14:textId="61BC2049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0.9 (0.5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3FF0" w14:textId="002EE220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0.7 (0.50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1.1)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9D07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4C42F47A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BC14EF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　</w:t>
            </w: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7C097E" w14:textId="342DEE29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C</w:t>
            </w:r>
            <w:r w:rsidR="00C22B7B"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-</w:t>
            </w:r>
            <w:r w:rsidRPr="00C22B7B">
              <w:rPr>
                <w:rFonts w:ascii="Arial" w:eastAsia="MinionPro-Regular" w:hAnsi="Arial" w:cs="Arial"/>
                <w:kern w:val="0"/>
                <w:sz w:val="18"/>
                <w:szCs w:val="18"/>
              </w:rPr>
              <w:t>reactive protein (mg/dL)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84D336" w14:textId="4F3410AF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14.4 (5.4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24.7)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A76714" w14:textId="53CE76D1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12.2 (4.0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25.3)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2A4767" w14:textId="50964A6C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11.1 (3.0</w:t>
            </w:r>
            <w:r w:rsidR="00C22B7B" w:rsidRPr="00C22B7B">
              <w:rPr>
                <w:rFonts w:ascii="Arial" w:eastAsia="游ゴシック" w:hAnsi="Arial" w:cs="Arial"/>
                <w:sz w:val="18"/>
                <w:szCs w:val="18"/>
              </w:rPr>
              <w:t>–</w:t>
            </w: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21.1)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021741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0.03</w:t>
            </w:r>
          </w:p>
        </w:tc>
      </w:tr>
      <w:tr w:rsidR="006F4EA1" w:rsidRPr="00C22B7B" w14:paraId="003929CC" w14:textId="77777777" w:rsidTr="007939B9">
        <w:trPr>
          <w:trHeight w:val="400"/>
        </w:trPr>
        <w:tc>
          <w:tcPr>
            <w:tcW w:w="11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9BA52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Positive blood cultures 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DB8FF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F0D57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135 (46.6)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FA270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47 (47.5)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788BE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82 (45.6)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5A3C9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0.95</w:t>
            </w:r>
          </w:p>
        </w:tc>
      </w:tr>
      <w:tr w:rsidR="006F4EA1" w:rsidRPr="00C22B7B" w14:paraId="6F3AA7D6" w14:textId="77777777" w:rsidTr="007939B9">
        <w:trPr>
          <w:trHeight w:val="400"/>
        </w:trPr>
        <w:tc>
          <w:tcPr>
            <w:tcW w:w="115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051E13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Site of infection at final diagnosis</w:t>
            </w: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F83C3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Lung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B54A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90 (29.7)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D5D7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38 (36.5)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599F" w14:textId="77777777" w:rsidR="006F4EA1" w:rsidRPr="00C22B7B" w:rsidRDefault="006F4EA1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79 (41.1)</w:t>
            </w:r>
          </w:p>
        </w:tc>
        <w:tc>
          <w:tcPr>
            <w:tcW w:w="34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FE7EB4D" w14:textId="56726125" w:rsidR="006F4EA1" w:rsidRPr="00C22B7B" w:rsidRDefault="00C22B7B" w:rsidP="006F4EA1">
            <w:pPr>
              <w:jc w:val="center"/>
              <w:rPr>
                <w:rFonts w:ascii="Arial" w:eastAsia="游ゴシック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&lt;</w:t>
            </w:r>
            <w:r w:rsidR="006F4EA1" w:rsidRPr="00C22B7B">
              <w:rPr>
                <w:rFonts w:ascii="Arial" w:eastAsia="游ゴシック" w:hAnsi="Arial" w:cs="Arial"/>
                <w:sz w:val="18"/>
                <w:szCs w:val="18"/>
              </w:rPr>
              <w:t>0.01</w:t>
            </w:r>
          </w:p>
        </w:tc>
      </w:tr>
      <w:tr w:rsidR="006F4EA1" w:rsidRPr="00C22B7B" w14:paraId="56A1B20A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845A5CB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29B2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Abdomen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8069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67 (22.1)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D0174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20 (19.2)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D99A7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32 (16.7)</w:t>
            </w: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4FC85B1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</w:tr>
      <w:tr w:rsidR="006F4EA1" w:rsidRPr="00C22B7B" w14:paraId="3599EC70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4380233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2CD4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 xml:space="preserve">Urinary tract 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93BD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47 (15.5)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8184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13 (12.5)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68636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41 (21.4)</w:t>
            </w: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E37969C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</w:tr>
      <w:tr w:rsidR="006F4EA1" w:rsidRPr="00C22B7B" w14:paraId="2AAD879A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D1051A3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8C8F6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Soft Tissue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24AD4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36 (11.9)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D691A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16 (15.4)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5EC3A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18 (9.4)</w:t>
            </w: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394487C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</w:tr>
      <w:tr w:rsidR="006F4EA1" w:rsidRPr="00C22B7B" w14:paraId="67BFCEB6" w14:textId="77777777" w:rsidTr="007939B9">
        <w:trPr>
          <w:trHeight w:val="400"/>
        </w:trPr>
        <w:tc>
          <w:tcPr>
            <w:tcW w:w="115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E37EE85" w14:textId="77777777" w:rsidR="006F4EA1" w:rsidRPr="00C22B7B" w:rsidRDefault="006F4EA1" w:rsidP="006F4EA1">
            <w:pPr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C63A69" w14:textId="77777777" w:rsidR="006F4EA1" w:rsidRPr="00C22B7B" w:rsidRDefault="006F4EA1" w:rsidP="006F4EA1">
            <w:pPr>
              <w:jc w:val="left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Theme="majorEastAsia" w:hAnsi="Arial" w:cs="Arial"/>
                <w:sz w:val="18"/>
                <w:szCs w:val="18"/>
              </w:rPr>
              <w:t>Other</w:t>
            </w:r>
            <w:r w:rsidR="00171A0E" w:rsidRPr="00C22B7B">
              <w:rPr>
                <w:rFonts w:ascii="Arial" w:eastAsiaTheme="majorEastAsia" w:hAnsi="Arial" w:cs="Arial"/>
                <w:sz w:val="18"/>
                <w:szCs w:val="18"/>
              </w:rPr>
              <w:t>s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BB9CAC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33 (10.9)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7633C0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8 (7.7)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AC083E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sz w:val="18"/>
                <w:szCs w:val="18"/>
              </w:rPr>
              <w:t>7 (3.6)</w:t>
            </w:r>
          </w:p>
        </w:tc>
        <w:tc>
          <w:tcPr>
            <w:tcW w:w="34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4C514E8" w14:textId="77777777" w:rsidR="006F4EA1" w:rsidRPr="00C22B7B" w:rsidRDefault="006F4EA1" w:rsidP="006F4EA1">
            <w:pPr>
              <w:jc w:val="center"/>
              <w:rPr>
                <w:rFonts w:ascii="Arial" w:eastAsiaTheme="majorEastAsia" w:hAnsi="Arial" w:cs="Arial"/>
                <w:sz w:val="18"/>
                <w:szCs w:val="18"/>
              </w:rPr>
            </w:pPr>
          </w:p>
        </w:tc>
      </w:tr>
    </w:tbl>
    <w:p w14:paraId="446A126E" w14:textId="77777777" w:rsidR="00CE765E" w:rsidRPr="00C22B7B" w:rsidRDefault="00683C6C" w:rsidP="00683C6C">
      <w:pPr>
        <w:autoSpaceDE w:val="0"/>
        <w:autoSpaceDN w:val="0"/>
        <w:adjustRightInd w:val="0"/>
        <w:jc w:val="left"/>
        <w:rPr>
          <w:rFonts w:ascii="Arial" w:eastAsia="MinionPro-Regular" w:hAnsi="Arial" w:cs="Arial"/>
          <w:kern w:val="0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Reported counts (proportions) for categorical and median (interquartile range) for continuous variables. </w:t>
      </w:r>
    </w:p>
    <w:p w14:paraId="3451D888" w14:textId="77777777" w:rsidR="00683C6C" w:rsidRPr="00C22B7B" w:rsidRDefault="00683C6C" w:rsidP="00683C6C">
      <w:pPr>
        <w:autoSpaceDE w:val="0"/>
        <w:autoSpaceDN w:val="0"/>
        <w:adjustRightInd w:val="0"/>
        <w:jc w:val="left"/>
        <w:rPr>
          <w:rFonts w:ascii="Arial" w:eastAsia="MinionPro-Regular" w:hAnsi="Arial" w:cs="Arial"/>
          <w:kern w:val="0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Continuous variables were compared using the Mann–Whitney U test. Categorical variables were compared using the Fisher’s exact test or chi square test, where appropriately. </w:t>
      </w:r>
    </w:p>
    <w:p w14:paraId="42ECB9B0" w14:textId="354704F2" w:rsidR="007939B9" w:rsidRPr="00C22B7B" w:rsidRDefault="007939B9" w:rsidP="00683C6C">
      <w:pPr>
        <w:autoSpaceDE w:val="0"/>
        <w:autoSpaceDN w:val="0"/>
        <w:adjustRightInd w:val="0"/>
        <w:jc w:val="left"/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Theme="majorEastAsia" w:hAnsi="Arial" w:cs="Arial"/>
          <w:sz w:val="18"/>
          <w:szCs w:val="18"/>
        </w:rPr>
        <w:t>Missing</w:t>
      </w:r>
      <w:r w:rsidR="00171A0E" w:rsidRPr="00C22B7B">
        <w:rPr>
          <w:rFonts w:ascii="Arial" w:eastAsiaTheme="majorEastAsia" w:hAnsi="Arial" w:cs="Arial"/>
          <w:sz w:val="18"/>
          <w:szCs w:val="18"/>
        </w:rPr>
        <w:t xml:space="preserve"> data:</w:t>
      </w:r>
      <w:r w:rsidRPr="00C22B7B">
        <w:rPr>
          <w:rFonts w:ascii="Arial" w:eastAsiaTheme="majorEastAsia" w:hAnsi="Arial" w:cs="Arial"/>
          <w:sz w:val="18"/>
          <w:szCs w:val="18"/>
        </w:rPr>
        <w:t xml:space="preserve"> BMI=5; Metastatic tumor=1; </w:t>
      </w:r>
      <w:r w:rsidR="006542CB" w:rsidRPr="00C22B7B">
        <w:rPr>
          <w:rFonts w:ascii="Arial" w:eastAsiaTheme="majorEastAsia" w:hAnsi="Arial" w:cs="Arial"/>
          <w:sz w:val="18"/>
          <w:szCs w:val="18"/>
        </w:rPr>
        <w:t>Systolic blood pressure</w:t>
      </w:r>
      <w:r w:rsidRPr="00C22B7B">
        <w:rPr>
          <w:rFonts w:ascii="Arial" w:eastAsiaTheme="majorEastAsia" w:hAnsi="Arial" w:cs="Arial"/>
          <w:sz w:val="18"/>
          <w:szCs w:val="18"/>
        </w:rPr>
        <w:t xml:space="preserve">=2; </w:t>
      </w:r>
      <w:r w:rsidR="006542CB" w:rsidRPr="00C22B7B">
        <w:rPr>
          <w:rFonts w:ascii="Arial" w:eastAsiaTheme="majorEastAsia" w:hAnsi="Arial" w:cs="Arial"/>
          <w:sz w:val="18"/>
          <w:szCs w:val="18"/>
        </w:rPr>
        <w:t>Heart rate</w:t>
      </w:r>
      <w:r w:rsidRPr="00C22B7B">
        <w:rPr>
          <w:rFonts w:ascii="Arial" w:eastAsiaTheme="majorEastAsia" w:hAnsi="Arial" w:cs="Arial"/>
          <w:sz w:val="18"/>
          <w:szCs w:val="18"/>
        </w:rPr>
        <w:t>=1; Te</w:t>
      </w:r>
      <w:r w:rsidR="00683C6C" w:rsidRPr="00C22B7B">
        <w:rPr>
          <w:rFonts w:ascii="Arial" w:eastAsiaTheme="majorEastAsia" w:hAnsi="Arial" w:cs="Arial"/>
          <w:sz w:val="18"/>
          <w:szCs w:val="18"/>
        </w:rPr>
        <w:t xml:space="preserve">mperature </w:t>
      </w:r>
      <w:r w:rsidRPr="00C22B7B">
        <w:rPr>
          <w:rFonts w:ascii="Arial" w:eastAsiaTheme="majorEastAsia" w:hAnsi="Arial" w:cs="Arial"/>
          <w:sz w:val="18"/>
          <w:szCs w:val="18"/>
        </w:rPr>
        <w:t xml:space="preserve">=1; </w:t>
      </w:r>
      <w:r w:rsidR="006542CB" w:rsidRPr="00C22B7B">
        <w:rPr>
          <w:rFonts w:ascii="Arial" w:eastAsiaTheme="majorEastAsia" w:hAnsi="Arial" w:cs="Arial"/>
          <w:sz w:val="18"/>
          <w:szCs w:val="18"/>
        </w:rPr>
        <w:t>Hematocrit=</w:t>
      </w:r>
      <w:r w:rsidRPr="00C22B7B">
        <w:rPr>
          <w:rFonts w:ascii="Arial" w:eastAsiaTheme="majorEastAsia" w:hAnsi="Arial" w:cs="Arial"/>
          <w:sz w:val="18"/>
          <w:szCs w:val="18"/>
        </w:rPr>
        <w:t xml:space="preserve">1; </w:t>
      </w:r>
      <w:r w:rsidR="005C1164" w:rsidRPr="00C22B7B">
        <w:rPr>
          <w:rFonts w:ascii="Arial" w:eastAsiaTheme="majorEastAsia" w:hAnsi="Arial" w:cs="Arial"/>
          <w:sz w:val="18"/>
          <w:szCs w:val="18"/>
        </w:rPr>
        <w:t>PT</w:t>
      </w:r>
      <w:r w:rsidR="00C22B7B" w:rsidRPr="00C22B7B">
        <w:rPr>
          <w:rFonts w:ascii="Arial" w:eastAsiaTheme="majorEastAsia" w:hAnsi="Arial" w:cs="Arial"/>
          <w:sz w:val="18"/>
          <w:szCs w:val="18"/>
        </w:rPr>
        <w:t>-</w:t>
      </w:r>
      <w:r w:rsidR="005C1164" w:rsidRPr="00C22B7B">
        <w:rPr>
          <w:rFonts w:ascii="Arial" w:eastAsiaTheme="majorEastAsia" w:hAnsi="Arial" w:cs="Arial"/>
          <w:sz w:val="18"/>
          <w:szCs w:val="18"/>
        </w:rPr>
        <w:t xml:space="preserve">INR=2; Lactate=9; Glucose=4; </w:t>
      </w:r>
      <w:r w:rsidR="006542CB" w:rsidRPr="00C22B7B">
        <w:rPr>
          <w:rFonts w:ascii="Arial" w:eastAsia="MinionPro-Regular" w:hAnsi="Arial" w:cs="Arial"/>
          <w:kern w:val="0"/>
          <w:sz w:val="18"/>
          <w:szCs w:val="18"/>
        </w:rPr>
        <w:t>Total bilirubin</w:t>
      </w:r>
      <w:r w:rsidRPr="00C22B7B">
        <w:rPr>
          <w:rFonts w:ascii="Arial" w:eastAsiaTheme="majorEastAsia" w:hAnsi="Arial" w:cs="Arial"/>
          <w:sz w:val="18"/>
          <w:szCs w:val="18"/>
        </w:rPr>
        <w:t>=1;</w:t>
      </w:r>
      <w:r w:rsidR="006542CB" w:rsidRPr="00C22B7B">
        <w:rPr>
          <w:rFonts w:ascii="Arial" w:eastAsiaTheme="majorEastAsia" w:hAnsi="Arial" w:cs="Arial"/>
          <w:sz w:val="18"/>
          <w:szCs w:val="18"/>
        </w:rPr>
        <w:t xml:space="preserve"> </w:t>
      </w:r>
      <w:r w:rsidR="006542CB" w:rsidRPr="00C22B7B">
        <w:rPr>
          <w:rFonts w:ascii="Arial" w:eastAsia="MinionPro-Regular" w:hAnsi="Arial" w:cs="Arial"/>
          <w:kern w:val="0"/>
          <w:sz w:val="18"/>
          <w:szCs w:val="18"/>
        </w:rPr>
        <w:t>C</w:t>
      </w:r>
      <w:r w:rsidR="00C22B7B" w:rsidRPr="00C22B7B">
        <w:rPr>
          <w:rFonts w:ascii="Arial" w:eastAsia="MinionPro-Regular" w:hAnsi="Arial" w:cs="Arial"/>
          <w:kern w:val="0"/>
          <w:sz w:val="18"/>
          <w:szCs w:val="18"/>
        </w:rPr>
        <w:t>–</w:t>
      </w:r>
      <w:r w:rsidR="006542CB" w:rsidRPr="00C22B7B">
        <w:rPr>
          <w:rFonts w:ascii="Arial" w:eastAsia="MinionPro-Regular" w:hAnsi="Arial" w:cs="Arial"/>
          <w:kern w:val="0"/>
          <w:sz w:val="18"/>
          <w:szCs w:val="18"/>
        </w:rPr>
        <w:t>reactive protein</w:t>
      </w:r>
      <w:r w:rsidR="006542CB" w:rsidRPr="00C22B7B">
        <w:rPr>
          <w:rFonts w:ascii="Arial" w:eastAsiaTheme="majorEastAsia" w:hAnsi="Arial" w:cs="Arial"/>
          <w:sz w:val="18"/>
          <w:szCs w:val="18"/>
        </w:rPr>
        <w:t xml:space="preserve"> </w:t>
      </w:r>
      <w:r w:rsidRPr="00C22B7B">
        <w:rPr>
          <w:rFonts w:ascii="Arial" w:eastAsiaTheme="majorEastAsia" w:hAnsi="Arial" w:cs="Arial"/>
          <w:sz w:val="18"/>
          <w:szCs w:val="18"/>
        </w:rPr>
        <w:t>=</w:t>
      </w:r>
      <w:r w:rsidR="00813BAE" w:rsidRPr="00C22B7B">
        <w:rPr>
          <w:rFonts w:ascii="Arial" w:eastAsiaTheme="majorEastAsia" w:hAnsi="Arial" w:cs="Arial"/>
          <w:sz w:val="18"/>
          <w:szCs w:val="18"/>
        </w:rPr>
        <w:t>1</w:t>
      </w:r>
      <w:r w:rsidRPr="00C22B7B">
        <w:rPr>
          <w:rFonts w:ascii="Arial" w:eastAsiaTheme="majorEastAsia" w:hAnsi="Arial" w:cs="Arial"/>
          <w:sz w:val="18"/>
          <w:szCs w:val="18"/>
        </w:rPr>
        <w:t>;</w:t>
      </w:r>
      <w:r w:rsidR="006542CB" w:rsidRPr="00C22B7B">
        <w:rPr>
          <w:rFonts w:ascii="Arial" w:eastAsiaTheme="majorEastAsia" w:hAnsi="Arial" w:cs="Arial"/>
          <w:sz w:val="18"/>
          <w:szCs w:val="18"/>
        </w:rPr>
        <w:t xml:space="preserve"> </w:t>
      </w:r>
      <w:r w:rsidR="005C1164" w:rsidRPr="00C22B7B">
        <w:rPr>
          <w:rFonts w:ascii="Arial" w:eastAsiaTheme="majorEastAsia" w:hAnsi="Arial" w:cs="Arial"/>
          <w:sz w:val="18"/>
          <w:szCs w:val="18"/>
        </w:rPr>
        <w:t>Positive b</w:t>
      </w:r>
      <w:r w:rsidRPr="00C22B7B">
        <w:rPr>
          <w:rFonts w:ascii="Arial" w:eastAsiaTheme="majorEastAsia" w:hAnsi="Arial" w:cs="Arial"/>
          <w:sz w:val="18"/>
          <w:szCs w:val="18"/>
        </w:rPr>
        <w:t>lood culture</w:t>
      </w:r>
      <w:r w:rsidR="005C1164" w:rsidRPr="00C22B7B">
        <w:rPr>
          <w:rFonts w:ascii="Arial" w:eastAsiaTheme="majorEastAsia" w:hAnsi="Arial" w:cs="Arial"/>
          <w:sz w:val="18"/>
          <w:szCs w:val="18"/>
        </w:rPr>
        <w:t>s</w:t>
      </w:r>
      <w:r w:rsidRPr="00C22B7B">
        <w:rPr>
          <w:rFonts w:ascii="Arial" w:eastAsiaTheme="majorEastAsia" w:hAnsi="Arial" w:cs="Arial"/>
          <w:sz w:val="18"/>
          <w:szCs w:val="18"/>
        </w:rPr>
        <w:t>=3</w:t>
      </w:r>
      <w:r w:rsidR="002F1962" w:rsidRPr="00C22B7B">
        <w:rPr>
          <w:rFonts w:ascii="Arial" w:eastAsiaTheme="majorEastAsia" w:hAnsi="Arial" w:cs="Arial"/>
          <w:sz w:val="18"/>
          <w:szCs w:val="18"/>
        </w:rPr>
        <w:t>0</w:t>
      </w:r>
    </w:p>
    <w:p w14:paraId="0E9C7E71" w14:textId="6F122C63" w:rsidR="00A3390D" w:rsidRPr="00C22B7B" w:rsidRDefault="00A3390D" w:rsidP="00A3390D">
      <w:pPr>
        <w:autoSpaceDE w:val="0"/>
        <w:autoSpaceDN w:val="0"/>
        <w:adjustRightInd w:val="0"/>
        <w:jc w:val="left"/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CFS: Clinical frailty scale, BMI: Body mass index, COPD: Chronic obstructive pulmonary disease, AIDS: Acquired immunodeficiency syndrome, CCI: </w:t>
      </w:r>
      <w:proofErr w:type="spellStart"/>
      <w:r w:rsidRPr="00C22B7B">
        <w:rPr>
          <w:rFonts w:ascii="Arial" w:eastAsia="MinionPro-Regular" w:hAnsi="Arial" w:cs="Arial"/>
          <w:kern w:val="0"/>
          <w:sz w:val="18"/>
          <w:szCs w:val="18"/>
        </w:rPr>
        <w:t>Charlson</w:t>
      </w:r>
      <w:proofErr w:type="spellEnd"/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 comorbidity index,</w:t>
      </w:r>
      <w:r w:rsidR="009B3C56" w:rsidRPr="00C22B7B">
        <w:rPr>
          <w:rFonts w:ascii="Arial" w:eastAsia="MinionPro-Regular" w:hAnsi="Arial" w:cs="Arial"/>
          <w:kern w:val="0"/>
          <w:sz w:val="18"/>
          <w:szCs w:val="18"/>
        </w:rPr>
        <w:t xml:space="preserve"> SOFA: Sequential organ failure assessment, APACHE: Acute physiology and chronic health evaluation,</w:t>
      </w: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 PT</w:t>
      </w:r>
      <w:r w:rsidR="00C22B7B" w:rsidRPr="00C22B7B">
        <w:rPr>
          <w:rFonts w:ascii="Arial" w:eastAsia="MinionPro-Regular" w:hAnsi="Arial" w:cs="Arial"/>
          <w:kern w:val="0"/>
          <w:sz w:val="18"/>
          <w:szCs w:val="18"/>
        </w:rPr>
        <w:t>–</w:t>
      </w: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INR: </w:t>
      </w:r>
      <w:r w:rsidRPr="00C22B7B">
        <w:rPr>
          <w:rFonts w:ascii="Arial" w:hAnsi="Arial" w:cs="Arial"/>
          <w:sz w:val="18"/>
          <w:szCs w:val="18"/>
          <w:shd w:val="clear" w:color="auto" w:fill="FFFFFF"/>
        </w:rPr>
        <w:t>International normalized ratio of prothrombin time</w:t>
      </w:r>
    </w:p>
    <w:p w14:paraId="24AB5EF0" w14:textId="77777777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</w:p>
    <w:p w14:paraId="5D65E544" w14:textId="77777777" w:rsidR="007939B9" w:rsidRPr="00C22B7B" w:rsidRDefault="007939B9" w:rsidP="007939B9">
      <w:pPr>
        <w:rPr>
          <w:rFonts w:ascii="Arial" w:eastAsiaTheme="majorEastAsia" w:hAnsi="Arial" w:cs="Arial"/>
          <w:sz w:val="18"/>
          <w:szCs w:val="18"/>
        </w:rPr>
      </w:pPr>
    </w:p>
    <w:p w14:paraId="291957DE" w14:textId="77777777" w:rsidR="006F4EA1" w:rsidRPr="00C22B7B" w:rsidRDefault="006F4EA1" w:rsidP="007939B9">
      <w:pPr>
        <w:rPr>
          <w:rFonts w:ascii="Arial" w:eastAsiaTheme="majorEastAsia" w:hAnsi="Arial" w:cs="Arial"/>
          <w:sz w:val="18"/>
          <w:szCs w:val="18"/>
        </w:rPr>
      </w:pPr>
    </w:p>
    <w:p w14:paraId="4C4CA448" w14:textId="77777777" w:rsidR="006F4EA1" w:rsidRPr="00C22B7B" w:rsidRDefault="006F4EA1" w:rsidP="007939B9">
      <w:pPr>
        <w:rPr>
          <w:rFonts w:ascii="Arial" w:eastAsiaTheme="majorEastAsia" w:hAnsi="Arial" w:cs="Arial"/>
          <w:sz w:val="18"/>
          <w:szCs w:val="18"/>
        </w:rPr>
      </w:pPr>
    </w:p>
    <w:sectPr w:rsidR="006F4EA1" w:rsidRPr="00C22B7B" w:rsidSect="000D7267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ion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TIXGeneral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20"/>
    <w:rsid w:val="0000650B"/>
    <w:rsid w:val="000529B8"/>
    <w:rsid w:val="000D11D9"/>
    <w:rsid w:val="000D6F6D"/>
    <w:rsid w:val="000D7267"/>
    <w:rsid w:val="00171A0E"/>
    <w:rsid w:val="001A1A16"/>
    <w:rsid w:val="001B1619"/>
    <w:rsid w:val="002B5960"/>
    <w:rsid w:val="002D2D19"/>
    <w:rsid w:val="002E0AE5"/>
    <w:rsid w:val="002E1432"/>
    <w:rsid w:val="002F1962"/>
    <w:rsid w:val="00310339"/>
    <w:rsid w:val="003221C1"/>
    <w:rsid w:val="003273C3"/>
    <w:rsid w:val="004C3039"/>
    <w:rsid w:val="004F3BB4"/>
    <w:rsid w:val="00544FB3"/>
    <w:rsid w:val="00555068"/>
    <w:rsid w:val="005A4897"/>
    <w:rsid w:val="005C1164"/>
    <w:rsid w:val="005C2C43"/>
    <w:rsid w:val="00603C9C"/>
    <w:rsid w:val="00604DFA"/>
    <w:rsid w:val="00633320"/>
    <w:rsid w:val="006367C8"/>
    <w:rsid w:val="006542CB"/>
    <w:rsid w:val="006572DA"/>
    <w:rsid w:val="00683C6C"/>
    <w:rsid w:val="006B2CC0"/>
    <w:rsid w:val="006D0915"/>
    <w:rsid w:val="006E3C46"/>
    <w:rsid w:val="006F4EA1"/>
    <w:rsid w:val="0077267A"/>
    <w:rsid w:val="0078408F"/>
    <w:rsid w:val="007939B9"/>
    <w:rsid w:val="007B4D65"/>
    <w:rsid w:val="007C3912"/>
    <w:rsid w:val="00813BAE"/>
    <w:rsid w:val="009B3C56"/>
    <w:rsid w:val="00A3390D"/>
    <w:rsid w:val="00A57D3E"/>
    <w:rsid w:val="00B51EAD"/>
    <w:rsid w:val="00B52FD0"/>
    <w:rsid w:val="00B83272"/>
    <w:rsid w:val="00BB4E73"/>
    <w:rsid w:val="00BC234C"/>
    <w:rsid w:val="00BF3738"/>
    <w:rsid w:val="00C21B98"/>
    <w:rsid w:val="00C22B7B"/>
    <w:rsid w:val="00C4487C"/>
    <w:rsid w:val="00C93607"/>
    <w:rsid w:val="00CA497C"/>
    <w:rsid w:val="00CB2B7C"/>
    <w:rsid w:val="00CE765E"/>
    <w:rsid w:val="00D833EE"/>
    <w:rsid w:val="00EC1F52"/>
    <w:rsid w:val="00EF33C2"/>
    <w:rsid w:val="00F205BB"/>
    <w:rsid w:val="00F85A42"/>
    <w:rsid w:val="00F924A1"/>
    <w:rsid w:val="00FB14A1"/>
    <w:rsid w:val="00F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BE921B"/>
  <w15:chartTrackingRefBased/>
  <w15:docId w15:val="{96646A9E-AAD9-4C00-BE6F-69896B04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Emphasis"/>
    <w:basedOn w:val="a0"/>
    <w:uiPriority w:val="20"/>
    <w:qFormat/>
    <w:rsid w:val="006B2C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20305-FD20-4AA0-B597-7E37C7164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komori</dc:creator>
  <cp:keywords/>
  <dc:description/>
  <cp:lastModifiedBy>komori akira</cp:lastModifiedBy>
  <cp:revision>2</cp:revision>
  <dcterms:created xsi:type="dcterms:W3CDTF">2020-05-31T10:38:00Z</dcterms:created>
  <dcterms:modified xsi:type="dcterms:W3CDTF">2020-05-31T10:38:00Z</dcterms:modified>
</cp:coreProperties>
</file>