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5AC25" w14:textId="40575484" w:rsidR="00721011" w:rsidRPr="00E4756D" w:rsidRDefault="00721011" w:rsidP="00721011">
      <w:pPr>
        <w:spacing w:line="480" w:lineRule="auto"/>
        <w:rPr>
          <w:rFonts w:ascii="Times New Roman" w:hAnsi="Times New Roman" w:cs="Times New Roman"/>
          <w:kern w:val="0"/>
        </w:rPr>
      </w:pPr>
      <w:r w:rsidRPr="008F523D">
        <w:rPr>
          <w:rFonts w:ascii="Times New Roman" w:hAnsi="Times New Roman" w:cs="Times New Roman"/>
        </w:rPr>
        <w:t>Photosynthesis drives methane production in a coccolithophorid, creating a negative feedback for carbon sequestration</w:t>
      </w:r>
    </w:p>
    <w:p w14:paraId="14142587" w14:textId="77777777" w:rsidR="00751B1A" w:rsidRPr="00721011" w:rsidRDefault="00751B1A" w:rsidP="00751B1A">
      <w:pPr>
        <w:spacing w:line="480" w:lineRule="auto"/>
        <w:rPr>
          <w:rFonts w:ascii="Times New Roman" w:hAnsi="Times New Roman" w:cs="Times New Roman"/>
        </w:rPr>
      </w:pPr>
    </w:p>
    <w:p w14:paraId="4CC45919" w14:textId="77777777" w:rsidR="00721011" w:rsidRPr="004759F1" w:rsidRDefault="00721011" w:rsidP="00721011">
      <w:pPr>
        <w:spacing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Yuming</w:t>
      </w:r>
      <w:proofErr w:type="spellEnd"/>
      <w:r>
        <w:rPr>
          <w:rFonts w:ascii="Times New Roman" w:hAnsi="Times New Roman" w:cs="Times New Roman"/>
        </w:rPr>
        <w:t xml:space="preserve"> Rao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4759F1">
        <w:rPr>
          <w:rFonts w:ascii="Times New Roman" w:hAnsi="Times New Roman" w:cs="Times New Roman"/>
        </w:rPr>
        <w:t>Guang</w:t>
      </w:r>
      <w:proofErr w:type="spellEnd"/>
      <w:r w:rsidRPr="004759F1">
        <w:rPr>
          <w:rFonts w:ascii="Times New Roman" w:hAnsi="Times New Roman" w:cs="Times New Roman"/>
        </w:rPr>
        <w:t xml:space="preserve"> Gao</w:t>
      </w:r>
      <w:r>
        <w:rPr>
          <w:rFonts w:ascii="Times New Roman" w:hAnsi="Times New Roman" w:cs="Times New Roman"/>
          <w:vertAlign w:val="superscript"/>
        </w:rPr>
        <w:t>1</w:t>
      </w:r>
      <w:r w:rsidRPr="004759F1">
        <w:rPr>
          <w:rFonts w:ascii="Times New Roman" w:hAnsi="Times New Roman" w:cs="Times New Roman"/>
        </w:rPr>
        <w:t>, Ilana Berman-Frank</w:t>
      </w:r>
      <w:r>
        <w:rPr>
          <w:rFonts w:ascii="Times New Roman" w:hAnsi="Times New Roman" w:cs="Times New Roman"/>
          <w:vertAlign w:val="superscript"/>
        </w:rPr>
        <w:t>3</w:t>
      </w:r>
      <w:r w:rsidRPr="004759F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Mina Bizic</w:t>
      </w:r>
      <w:r>
        <w:rPr>
          <w:rFonts w:ascii="Times New Roman" w:hAnsi="Times New Roman" w:cs="Times New Roman"/>
          <w:vertAlign w:val="superscript"/>
        </w:rPr>
        <w:t>4,5</w:t>
      </w:r>
      <w:r>
        <w:rPr>
          <w:rFonts w:ascii="Times New Roman" w:hAnsi="Times New Roman" w:cs="Times New Roman"/>
        </w:rPr>
        <w:t xml:space="preserve">, </w:t>
      </w:r>
      <w:r w:rsidRPr="004759F1">
        <w:rPr>
          <w:rFonts w:ascii="Times New Roman" w:hAnsi="Times New Roman" w:cs="Times New Roman"/>
        </w:rPr>
        <w:t>and Kunshan Gao</w:t>
      </w:r>
      <w:r>
        <w:rPr>
          <w:rFonts w:ascii="Times New Roman" w:hAnsi="Times New Roman" w:cs="Times New Roman"/>
          <w:vertAlign w:val="superscript"/>
        </w:rPr>
        <w:t>1, 2</w:t>
      </w:r>
    </w:p>
    <w:p w14:paraId="239AE4DB" w14:textId="77777777" w:rsidR="00721011" w:rsidRPr="004759F1" w:rsidRDefault="00721011" w:rsidP="0072101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</w:t>
      </w:r>
      <w:r w:rsidRPr="004759F1">
        <w:rPr>
          <w:rFonts w:ascii="Times New Roman" w:hAnsi="Times New Roman" w:cs="Times New Roman"/>
        </w:rPr>
        <w:t>State Key Laboratory of Marine Environmental Science, College of</w:t>
      </w:r>
      <w:r>
        <w:rPr>
          <w:rFonts w:ascii="Times New Roman" w:hAnsi="Times New Roman" w:cs="Times New Roman"/>
        </w:rPr>
        <w:t xml:space="preserve"> Ocean and Earth Sciences</w:t>
      </w:r>
      <w:r w:rsidRPr="004759F1">
        <w:rPr>
          <w:rFonts w:ascii="Times New Roman" w:hAnsi="Times New Roman" w:cs="Times New Roman"/>
        </w:rPr>
        <w:t>, Xiamen University, Xiamen, China</w:t>
      </w:r>
    </w:p>
    <w:p w14:paraId="084A780F" w14:textId="77777777" w:rsidR="00721011" w:rsidRDefault="00721011" w:rsidP="0072101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</w:t>
      </w:r>
      <w:bookmarkStart w:id="0" w:name="OLE_LINK13"/>
      <w:r w:rsidRPr="004759F1">
        <w:rPr>
          <w:rFonts w:ascii="Times New Roman" w:hAnsi="Times New Roman" w:cs="Times New Roman"/>
        </w:rPr>
        <w:t>Co-Innovation Center of Jiangsu Marine Bio-industry Technology, Jiangsu Ocean</w:t>
      </w:r>
      <w:r>
        <w:rPr>
          <w:rFonts w:ascii="Times New Roman" w:hAnsi="Times New Roman" w:cs="Times New Roman" w:hint="eastAsia"/>
        </w:rPr>
        <w:t xml:space="preserve"> </w:t>
      </w:r>
      <w:r w:rsidRPr="004759F1">
        <w:rPr>
          <w:rFonts w:ascii="Times New Roman" w:hAnsi="Times New Roman" w:cs="Times New Roman"/>
        </w:rPr>
        <w:t xml:space="preserve">University, Lianyungang 222005, China </w:t>
      </w:r>
    </w:p>
    <w:p w14:paraId="2BEC8A67" w14:textId="77777777" w:rsidR="00721011" w:rsidRDefault="00721011" w:rsidP="00721011">
      <w:pPr>
        <w:spacing w:line="480" w:lineRule="auto"/>
        <w:rPr>
          <w:rFonts w:ascii="Times New Roman" w:hAnsi="Times New Roman" w:cs="Times New Roman"/>
        </w:rPr>
      </w:pPr>
      <w:r w:rsidRPr="009B4D86">
        <w:rPr>
          <w:rFonts w:ascii="Times New Roman" w:hAnsi="Times New Roman" w:cs="Times New Roman"/>
          <w:vertAlign w:val="superscript"/>
        </w:rPr>
        <w:t>3</w:t>
      </w:r>
      <w:r w:rsidRPr="004759F1">
        <w:rPr>
          <w:rFonts w:ascii="Times New Roman" w:hAnsi="Times New Roman" w:cs="Times New Roman"/>
        </w:rPr>
        <w:t>Department of Marine Biology</w:t>
      </w:r>
      <w:bookmarkEnd w:id="0"/>
      <w:r w:rsidRPr="004759F1">
        <w:rPr>
          <w:rFonts w:ascii="Times New Roman" w:hAnsi="Times New Roman" w:cs="Times New Roman"/>
        </w:rPr>
        <w:t>, Leon H. Charney School of Marine Sciences, University of Haifa, Haifa, Israel</w:t>
      </w:r>
    </w:p>
    <w:p w14:paraId="2C8658AD" w14:textId="77777777" w:rsidR="00721011" w:rsidRDefault="00721011" w:rsidP="0072101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  <w:szCs w:val="24"/>
          <w:vertAlign w:val="superscript"/>
        </w:rPr>
        <w:t>4</w:t>
      </w:r>
      <w:r w:rsidRPr="007919D4">
        <w:rPr>
          <w:rFonts w:ascii="Times New Roman" w:eastAsia="宋体" w:hAnsi="Times New Roman" w:cs="Times New Roman"/>
          <w:color w:val="000000"/>
          <w:kern w:val="0"/>
        </w:rPr>
        <w:t xml:space="preserve">Department of Environmental </w:t>
      </w:r>
      <w:proofErr w:type="spellStart"/>
      <w:r w:rsidRPr="007919D4">
        <w:rPr>
          <w:rFonts w:ascii="Times New Roman" w:eastAsia="宋体" w:hAnsi="Times New Roman" w:cs="Times New Roman"/>
          <w:color w:val="000000"/>
          <w:kern w:val="0"/>
        </w:rPr>
        <w:t>Microbiomics</w:t>
      </w:r>
      <w:proofErr w:type="spellEnd"/>
      <w:r w:rsidRPr="007919D4">
        <w:rPr>
          <w:rFonts w:ascii="Times New Roman" w:eastAsia="宋体" w:hAnsi="Times New Roman" w:cs="Times New Roman"/>
          <w:color w:val="000000"/>
          <w:kern w:val="0"/>
        </w:rPr>
        <w:t>, Institute for Technical Environmental Protection, Technical University of Berlin, Germany</w:t>
      </w:r>
    </w:p>
    <w:p w14:paraId="3904B4B9" w14:textId="77777777" w:rsidR="00721011" w:rsidRPr="005B40BC" w:rsidRDefault="00721011" w:rsidP="0072101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  <w:szCs w:val="24"/>
          <w:vertAlign w:val="superscript"/>
        </w:rPr>
        <w:t xml:space="preserve">5 </w:t>
      </w:r>
      <w:r w:rsidRPr="00312803">
        <w:rPr>
          <w:rFonts w:ascii="Times New Roman" w:eastAsia="宋体" w:hAnsi="Times New Roman" w:cs="Times New Roman"/>
          <w:color w:val="000000"/>
          <w:kern w:val="0"/>
        </w:rPr>
        <w:t xml:space="preserve">Department of Plankton and Microbial Ecology, Leibniz Institute of Freshwater Ecology and Inland Fisheries, </w:t>
      </w:r>
      <w:proofErr w:type="spellStart"/>
      <w:r w:rsidRPr="00312803">
        <w:rPr>
          <w:rFonts w:ascii="Times New Roman" w:eastAsia="宋体" w:hAnsi="Times New Roman" w:cs="Times New Roman"/>
          <w:color w:val="000000"/>
          <w:kern w:val="0"/>
        </w:rPr>
        <w:t>Zur</w:t>
      </w:r>
      <w:proofErr w:type="spellEnd"/>
      <w:r w:rsidRPr="00312803">
        <w:rPr>
          <w:rFonts w:ascii="Times New Roman" w:eastAsia="宋体" w:hAnsi="Times New Roman" w:cs="Times New Roman"/>
          <w:color w:val="000000"/>
          <w:kern w:val="0"/>
        </w:rPr>
        <w:t xml:space="preserve"> </w:t>
      </w:r>
      <w:proofErr w:type="spellStart"/>
      <w:r w:rsidRPr="00312803">
        <w:rPr>
          <w:rFonts w:ascii="Times New Roman" w:eastAsia="宋体" w:hAnsi="Times New Roman" w:cs="Times New Roman"/>
          <w:color w:val="000000"/>
          <w:kern w:val="0"/>
        </w:rPr>
        <w:t>alten</w:t>
      </w:r>
      <w:proofErr w:type="spellEnd"/>
      <w:r w:rsidRPr="00312803">
        <w:rPr>
          <w:rFonts w:ascii="Times New Roman" w:eastAsia="宋体" w:hAnsi="Times New Roman" w:cs="Times New Roman"/>
          <w:color w:val="000000"/>
          <w:kern w:val="0"/>
        </w:rPr>
        <w:t xml:space="preserve"> </w:t>
      </w:r>
      <w:proofErr w:type="spellStart"/>
      <w:r w:rsidRPr="00312803">
        <w:rPr>
          <w:rFonts w:ascii="Times New Roman" w:eastAsia="宋体" w:hAnsi="Times New Roman" w:cs="Times New Roman"/>
          <w:color w:val="000000"/>
          <w:kern w:val="0"/>
        </w:rPr>
        <w:t>Fischerhütte</w:t>
      </w:r>
      <w:proofErr w:type="spellEnd"/>
      <w:r w:rsidRPr="00312803">
        <w:rPr>
          <w:rFonts w:ascii="Times New Roman" w:eastAsia="宋体" w:hAnsi="Times New Roman" w:cs="Times New Roman"/>
          <w:color w:val="000000"/>
          <w:kern w:val="0"/>
        </w:rPr>
        <w:t xml:space="preserve"> 2, 16775 </w:t>
      </w:r>
      <w:proofErr w:type="spellStart"/>
      <w:r w:rsidRPr="00312803">
        <w:rPr>
          <w:rFonts w:ascii="Times New Roman" w:eastAsia="宋体" w:hAnsi="Times New Roman" w:cs="Times New Roman"/>
          <w:color w:val="000000"/>
          <w:kern w:val="0"/>
        </w:rPr>
        <w:t>Stechlin</w:t>
      </w:r>
      <w:proofErr w:type="spellEnd"/>
      <w:r w:rsidRPr="00312803">
        <w:rPr>
          <w:rFonts w:ascii="Times New Roman" w:eastAsia="宋体" w:hAnsi="Times New Roman" w:cs="Times New Roman"/>
          <w:color w:val="000000"/>
          <w:kern w:val="0"/>
        </w:rPr>
        <w:t>, Germany</w:t>
      </w:r>
    </w:p>
    <w:p w14:paraId="0495E8D0" w14:textId="77777777" w:rsidR="00721011" w:rsidRDefault="00721011" w:rsidP="0072101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  <w:szCs w:val="24"/>
        </w:rPr>
      </w:pPr>
    </w:p>
    <w:p w14:paraId="0611319B" w14:textId="77777777" w:rsidR="00721011" w:rsidRDefault="00721011" w:rsidP="0072101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  <w:szCs w:val="24"/>
        </w:rPr>
      </w:pPr>
    </w:p>
    <w:p w14:paraId="5CA8CA11" w14:textId="77777777" w:rsidR="00721011" w:rsidRPr="00CD34DB" w:rsidRDefault="00721011" w:rsidP="00721011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2"/>
          <w:szCs w:val="24"/>
        </w:rPr>
      </w:pPr>
    </w:p>
    <w:p w14:paraId="525CE84F" w14:textId="77777777" w:rsidR="00721011" w:rsidRPr="001964A1" w:rsidRDefault="00721011" w:rsidP="007210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48FB63" w14:textId="77777777" w:rsidR="00721011" w:rsidRPr="00DC2DB3" w:rsidRDefault="00721011" w:rsidP="00721011">
      <w:pPr>
        <w:spacing w:line="480" w:lineRule="auto"/>
        <w:rPr>
          <w:rFonts w:ascii="Times New Roman" w:hAnsi="Times New Roman" w:cs="Times New Roman"/>
        </w:rPr>
      </w:pPr>
    </w:p>
    <w:p w14:paraId="77E0D2E3" w14:textId="77777777" w:rsidR="00721011" w:rsidRDefault="00721011" w:rsidP="0072101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Corresponding author: </w:t>
      </w:r>
      <w:hyperlink r:id="rId7" w:history="1">
        <w:r w:rsidRPr="00496550">
          <w:rPr>
            <w:rStyle w:val="af0"/>
            <w:rFonts w:ascii="Times New Roman" w:hAnsi="Times New Roman" w:cs="Times New Roman"/>
          </w:rPr>
          <w:t>ksgao@xmu.edu.cn</w:t>
        </w:r>
      </w:hyperlink>
    </w:p>
    <w:p w14:paraId="07074B13" w14:textId="77777777" w:rsidR="00721011" w:rsidRDefault="00721011" w:rsidP="00721011">
      <w:pPr>
        <w:pStyle w:val="pf0"/>
      </w:pPr>
      <w:r w:rsidRPr="00BF3B8C">
        <w:rPr>
          <w:rFonts w:hint="eastAsia"/>
          <w:sz w:val="21"/>
          <w:szCs w:val="21"/>
        </w:rPr>
        <w:t>R</w:t>
      </w:r>
      <w:r w:rsidRPr="00BF3B8C">
        <w:rPr>
          <w:sz w:val="21"/>
          <w:szCs w:val="21"/>
        </w:rPr>
        <w:t xml:space="preserve">unning head: </w:t>
      </w:r>
      <w:bookmarkStart w:id="1" w:name="_Hlk162621008"/>
      <w:r>
        <w:rPr>
          <w:sz w:val="21"/>
          <w:szCs w:val="21"/>
        </w:rPr>
        <w:t xml:space="preserve">Microalgal photosynthesis drives </w:t>
      </w:r>
      <w:r w:rsidRPr="00E7321D">
        <w:rPr>
          <w:sz w:val="21"/>
          <w:szCs w:val="21"/>
        </w:rPr>
        <w:t>CH</w:t>
      </w:r>
      <w:r w:rsidRPr="00C6166A">
        <w:rPr>
          <w:sz w:val="21"/>
          <w:szCs w:val="21"/>
          <w:vertAlign w:val="subscript"/>
        </w:rPr>
        <w:t>4</w:t>
      </w:r>
      <w:r w:rsidRPr="00E7321D">
        <w:rPr>
          <w:sz w:val="21"/>
          <w:szCs w:val="21"/>
        </w:rPr>
        <w:t xml:space="preserve"> production</w:t>
      </w:r>
      <w:bookmarkEnd w:id="1"/>
      <w:r w:rsidRPr="00E7321D" w:rsidDel="00E7321D">
        <w:rPr>
          <w:sz w:val="21"/>
          <w:szCs w:val="21"/>
        </w:rPr>
        <w:t xml:space="preserve"> </w:t>
      </w:r>
    </w:p>
    <w:p w14:paraId="3DD7CE13" w14:textId="77777777" w:rsidR="00721011" w:rsidRDefault="00721011" w:rsidP="0072101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</w:rPr>
        <w:t xml:space="preserve">eywords: </w:t>
      </w:r>
      <w:r w:rsidRPr="000042AA">
        <w:rPr>
          <w:rFonts w:ascii="Times New Roman" w:hAnsi="Times New Roman" w:cs="Times New Roman"/>
          <w:i/>
          <w:iCs/>
        </w:rPr>
        <w:t>Emiliania huxley</w:t>
      </w:r>
      <w:r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</w:rPr>
        <w:t xml:space="preserve">, growth, light, methane, </w:t>
      </w:r>
      <w:bookmarkStart w:id="2" w:name="OLE_LINK9"/>
      <w:bookmarkStart w:id="3" w:name="OLE_LINK10"/>
      <w:r>
        <w:rPr>
          <w:rFonts w:ascii="Times New Roman" w:hAnsi="Times New Roman" w:cs="Times New Roman"/>
        </w:rPr>
        <w:t>photosynthesis</w:t>
      </w:r>
      <w:bookmarkEnd w:id="2"/>
      <w:bookmarkEnd w:id="3"/>
    </w:p>
    <w:p w14:paraId="60ACFB03" w14:textId="2C9C84FB" w:rsidR="0019629A" w:rsidRDefault="001B20F0" w:rsidP="001B20F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FDD2A7D" wp14:editId="6E3792B8">
            <wp:extent cx="4411134" cy="3746199"/>
            <wp:effectExtent l="0" t="0" r="889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3" t="7134" r="9915"/>
                    <a:stretch/>
                  </pic:blipFill>
                  <pic:spPr bwMode="auto">
                    <a:xfrm>
                      <a:off x="0" y="0"/>
                      <a:ext cx="4412573" cy="374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2683CB" w14:textId="6D2870A4" w:rsidR="0019629A" w:rsidRDefault="008D2A6D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</w:t>
      </w:r>
      <w:r w:rsidR="0019629A">
        <w:rPr>
          <w:rFonts w:ascii="Times New Roman" w:hAnsi="Times New Roman" w:cs="Times New Roman"/>
        </w:rPr>
        <w:t xml:space="preserve"> S1. Rapid light curves (RLC) of </w:t>
      </w:r>
      <w:r w:rsidR="0019629A">
        <w:rPr>
          <w:rFonts w:ascii="Times New Roman" w:hAnsi="Times New Roman" w:cs="Times New Roman"/>
          <w:i/>
        </w:rPr>
        <w:t>E. huxleyi</w:t>
      </w:r>
      <w:r w:rsidR="0019629A">
        <w:rPr>
          <w:rFonts w:ascii="Times New Roman" w:hAnsi="Times New Roman" w:cs="Times New Roman"/>
        </w:rPr>
        <w:t xml:space="preserve"> PMLB 92-11 cells grown under different light intensities</w:t>
      </w:r>
      <w:r w:rsidR="00180743">
        <w:rPr>
          <w:rFonts w:ascii="Times New Roman" w:hAnsi="Times New Roman" w:cs="Times New Roman" w:hint="eastAsia"/>
        </w:rPr>
        <w:t>.</w:t>
      </w:r>
      <w:r w:rsidR="0019629A">
        <w:rPr>
          <w:rFonts w:ascii="Times New Roman" w:hAnsi="Times New Roman" w:cs="Times New Roman"/>
        </w:rPr>
        <w:t xml:space="preserve"> </w:t>
      </w:r>
      <w:r w:rsidR="00180743">
        <w:rPr>
          <w:rFonts w:ascii="Times New Roman" w:hAnsi="Times New Roman" w:cs="Times New Roman"/>
        </w:rPr>
        <w:t>D</w:t>
      </w:r>
      <w:r w:rsidR="0019629A">
        <w:rPr>
          <w:rFonts w:ascii="Times New Roman" w:hAnsi="Times New Roman" w:cs="Times New Roman"/>
        </w:rPr>
        <w:t>ifferent symbols and numbers represent different growth light levels. (n=3; error bars mark the standard deviation for triplicate cultures).</w:t>
      </w:r>
    </w:p>
    <w:p w14:paraId="4B9AFD8E" w14:textId="27A22BE5" w:rsidR="0019629A" w:rsidRDefault="001B20F0" w:rsidP="00FE6548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4B785DD" wp14:editId="684E93E9">
            <wp:extent cx="5274310" cy="4035325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629A">
        <w:rPr>
          <w:rFonts w:ascii="Times New Roman" w:hAnsi="Times New Roman" w:cs="Times New Roman"/>
        </w:rPr>
        <w:t xml:space="preserve"> </w:t>
      </w:r>
      <w:r w:rsidR="008D2A6D">
        <w:rPr>
          <w:rFonts w:ascii="Times New Roman" w:hAnsi="Times New Roman" w:cs="Times New Roman"/>
        </w:rPr>
        <w:t>Fig.</w:t>
      </w:r>
      <w:r w:rsidR="0019629A">
        <w:rPr>
          <w:rFonts w:ascii="Times New Roman" w:hAnsi="Times New Roman" w:cs="Times New Roman"/>
        </w:rPr>
        <w:t xml:space="preserve"> S2. The particle organic carbon (POC) and total particle carbon (TPC) content</w:t>
      </w:r>
      <w:r w:rsidR="00180743">
        <w:rPr>
          <w:rFonts w:ascii="Times New Roman" w:hAnsi="Times New Roman" w:cs="Times New Roman"/>
        </w:rPr>
        <w:t>s</w:t>
      </w:r>
      <w:r w:rsidR="0019629A">
        <w:rPr>
          <w:rFonts w:ascii="Times New Roman" w:hAnsi="Times New Roman" w:cs="Times New Roman"/>
        </w:rPr>
        <w:t xml:space="preserve"> of </w:t>
      </w:r>
      <w:bookmarkStart w:id="4" w:name="OLE_LINK2"/>
      <w:bookmarkStart w:id="5" w:name="OLE_LINK1"/>
      <w:r w:rsidR="0019629A">
        <w:rPr>
          <w:rFonts w:ascii="Times New Roman" w:hAnsi="Times New Roman" w:cs="Times New Roman"/>
          <w:i/>
        </w:rPr>
        <w:t>E. huxleyi</w:t>
      </w:r>
      <w:r w:rsidR="0019629A">
        <w:rPr>
          <w:rFonts w:ascii="Times New Roman" w:hAnsi="Times New Roman" w:cs="Times New Roman"/>
        </w:rPr>
        <w:t xml:space="preserve"> PMLB 92-11</w:t>
      </w:r>
      <w:bookmarkEnd w:id="4"/>
      <w:bookmarkEnd w:id="5"/>
      <w:r w:rsidR="0019629A">
        <w:rPr>
          <w:rFonts w:ascii="Times New Roman" w:hAnsi="Times New Roman" w:cs="Times New Roman"/>
        </w:rPr>
        <w:t xml:space="preserve"> grown under different light intensities </w:t>
      </w:r>
      <w:r w:rsidR="008865AA">
        <w:rPr>
          <w:rFonts w:ascii="Times New Roman" w:hAnsi="Times New Roman" w:cs="Times New Roman"/>
        </w:rPr>
        <w:t>during its exponential growth phase</w:t>
      </w:r>
      <w:r w:rsidR="00AB2622">
        <w:rPr>
          <w:rFonts w:ascii="Times New Roman" w:hAnsi="Times New Roman" w:cs="Times New Roman"/>
        </w:rPr>
        <w:t xml:space="preserve"> </w:t>
      </w:r>
      <w:r w:rsidR="0019629A">
        <w:rPr>
          <w:rFonts w:ascii="Times New Roman" w:hAnsi="Times New Roman" w:cs="Times New Roman"/>
        </w:rPr>
        <w:t>(n=3; error bars mark the standard deviation for triplicate cultures).</w:t>
      </w:r>
    </w:p>
    <w:p w14:paraId="13FDFF43" w14:textId="221797BC" w:rsidR="0019629A" w:rsidRDefault="001B20F0" w:rsidP="00FE6548">
      <w:pPr>
        <w:spacing w:line="480" w:lineRule="auto"/>
        <w:jc w:val="center"/>
        <w:rPr>
          <w:rFonts w:ascii="Times New Roman" w:hAnsi="Times New Roman" w:cs="Times New Roman"/>
        </w:rPr>
      </w:pPr>
      <w:r w:rsidRPr="001B20F0">
        <w:t xml:space="preserve"> </w:t>
      </w:r>
      <w:r>
        <w:rPr>
          <w:noProof/>
        </w:rPr>
        <w:lastRenderedPageBreak/>
        <w:drawing>
          <wp:inline distT="0" distB="0" distL="0" distR="0" wp14:anchorId="48CB06AA" wp14:editId="62446F90">
            <wp:extent cx="5274310" cy="4035325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493BF" w14:textId="3E9A69A5" w:rsidR="0019629A" w:rsidRDefault="008D2A6D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</w:t>
      </w:r>
      <w:r w:rsidR="0019629A">
        <w:rPr>
          <w:rFonts w:ascii="Times New Roman" w:hAnsi="Times New Roman" w:cs="Times New Roman"/>
        </w:rPr>
        <w:t xml:space="preserve"> S3. The line</w:t>
      </w:r>
      <w:r w:rsidR="00180743">
        <w:rPr>
          <w:rFonts w:ascii="Times New Roman" w:hAnsi="Times New Roman" w:cs="Times New Roman"/>
        </w:rPr>
        <w:t>a</w:t>
      </w:r>
      <w:r w:rsidR="0019629A">
        <w:rPr>
          <w:rFonts w:ascii="Times New Roman" w:hAnsi="Times New Roman" w:cs="Times New Roman"/>
        </w:rPr>
        <w:t>r correlation</w:t>
      </w:r>
      <w:r w:rsidR="00180743">
        <w:rPr>
          <w:rFonts w:ascii="Times New Roman" w:hAnsi="Times New Roman" w:cs="Times New Roman"/>
        </w:rPr>
        <w:t>s</w:t>
      </w:r>
      <w:r w:rsidR="0019629A">
        <w:rPr>
          <w:rFonts w:ascii="Times New Roman" w:hAnsi="Times New Roman" w:cs="Times New Roman"/>
        </w:rPr>
        <w:t xml:space="preserve"> of CH</w:t>
      </w:r>
      <w:r w:rsidR="0019629A">
        <w:rPr>
          <w:rFonts w:ascii="Times New Roman" w:hAnsi="Times New Roman" w:cs="Times New Roman"/>
          <w:vertAlign w:val="subscript"/>
        </w:rPr>
        <w:t>4</w:t>
      </w:r>
      <w:r w:rsidR="0019629A">
        <w:rPr>
          <w:rFonts w:ascii="Times New Roman" w:hAnsi="Times New Roman" w:cs="Times New Roman"/>
        </w:rPr>
        <w:t xml:space="preserve"> production rate and photosynthetic C fixation rate </w:t>
      </w:r>
      <w:r w:rsidR="00180743">
        <w:rPr>
          <w:rFonts w:ascii="Times New Roman" w:hAnsi="Times New Roman" w:cs="Times New Roman"/>
        </w:rPr>
        <w:t xml:space="preserve">per cell </w:t>
      </w:r>
      <w:r w:rsidR="0019629A">
        <w:rPr>
          <w:rFonts w:ascii="Times New Roman" w:hAnsi="Times New Roman" w:cs="Times New Roman"/>
        </w:rPr>
        <w:t xml:space="preserve">in </w:t>
      </w:r>
      <w:r w:rsidR="0019629A">
        <w:rPr>
          <w:rFonts w:ascii="Times New Roman" w:hAnsi="Times New Roman" w:cs="Times New Roman"/>
          <w:i/>
        </w:rPr>
        <w:t>E. huxleyi</w:t>
      </w:r>
      <w:r w:rsidR="0019629A">
        <w:rPr>
          <w:rFonts w:ascii="Times New Roman" w:hAnsi="Times New Roman" w:cs="Times New Roman"/>
        </w:rPr>
        <w:t xml:space="preserve"> PMLB 92-11 grown under 100 and 200 μmol photons m</w:t>
      </w:r>
      <w:r w:rsidR="0019629A">
        <w:rPr>
          <w:rFonts w:ascii="Times New Roman" w:hAnsi="Times New Roman" w:cs="Times New Roman"/>
          <w:vertAlign w:val="superscript"/>
        </w:rPr>
        <w:t>−2</w:t>
      </w:r>
      <w:r w:rsidR="0019629A">
        <w:rPr>
          <w:rFonts w:ascii="Times New Roman" w:hAnsi="Times New Roman" w:cs="Times New Roman"/>
        </w:rPr>
        <w:t xml:space="preserve"> s</w:t>
      </w:r>
      <w:r w:rsidR="0019629A">
        <w:rPr>
          <w:rFonts w:ascii="Times New Roman" w:hAnsi="Times New Roman" w:cs="Times New Roman"/>
          <w:vertAlign w:val="superscript"/>
        </w:rPr>
        <w:t>−1</w:t>
      </w:r>
      <w:r w:rsidR="0019629A">
        <w:rPr>
          <w:rFonts w:ascii="Times New Roman" w:hAnsi="Times New Roman" w:cs="Times New Roman"/>
        </w:rPr>
        <w:t xml:space="preserve"> (n=3; error bars mark the standard deviation for triplicate cultures). </w:t>
      </w:r>
    </w:p>
    <w:p w14:paraId="3050F919" w14:textId="7F47A202" w:rsidR="007437DC" w:rsidRDefault="001B20F0" w:rsidP="00FE6548">
      <w:pPr>
        <w:spacing w:line="480" w:lineRule="auto"/>
        <w:jc w:val="center"/>
        <w:rPr>
          <w:rFonts w:ascii="Times New Roman" w:hAnsi="Times New Roman" w:cs="Times New Roman"/>
        </w:rPr>
      </w:pPr>
      <w:r w:rsidRPr="001B20F0">
        <w:t xml:space="preserve"> </w:t>
      </w:r>
      <w:r>
        <w:rPr>
          <w:noProof/>
        </w:rPr>
        <w:lastRenderedPageBreak/>
        <w:drawing>
          <wp:inline distT="0" distB="0" distL="0" distR="0" wp14:anchorId="6F0102E0" wp14:editId="2D7C40BC">
            <wp:extent cx="5274310" cy="4035325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F96AE" w14:textId="58E7F152" w:rsidR="007437DC" w:rsidRDefault="008D2A6D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Fig.</w:t>
      </w:r>
      <w:r w:rsidR="007437DC">
        <w:rPr>
          <w:rFonts w:ascii="Times New Roman" w:hAnsi="Times New Roman" w:cs="Times New Roman"/>
        </w:rPr>
        <w:t xml:space="preserve"> S4. The line</w:t>
      </w:r>
      <w:r w:rsidR="00180743">
        <w:rPr>
          <w:rFonts w:ascii="Times New Roman" w:hAnsi="Times New Roman" w:cs="Times New Roman"/>
        </w:rPr>
        <w:t>a</w:t>
      </w:r>
      <w:r w:rsidR="007437DC">
        <w:rPr>
          <w:rFonts w:ascii="Times New Roman" w:hAnsi="Times New Roman" w:cs="Times New Roman"/>
        </w:rPr>
        <w:t>r correlation of CH</w:t>
      </w:r>
      <w:r w:rsidR="007437DC">
        <w:rPr>
          <w:rFonts w:ascii="Times New Roman" w:hAnsi="Times New Roman" w:cs="Times New Roman"/>
          <w:vertAlign w:val="subscript"/>
        </w:rPr>
        <w:t>4</w:t>
      </w:r>
      <w:r w:rsidR="007437DC">
        <w:rPr>
          <w:rFonts w:ascii="Times New Roman" w:hAnsi="Times New Roman" w:cs="Times New Roman"/>
        </w:rPr>
        <w:t xml:space="preserve"> production rate per cell and cell size in </w:t>
      </w:r>
      <w:r w:rsidR="007437DC">
        <w:rPr>
          <w:rFonts w:ascii="Times New Roman" w:hAnsi="Times New Roman" w:cs="Times New Roman"/>
          <w:i/>
        </w:rPr>
        <w:t>E. huxleyi</w:t>
      </w:r>
      <w:r w:rsidR="007437DC">
        <w:rPr>
          <w:rFonts w:ascii="Times New Roman" w:hAnsi="Times New Roman" w:cs="Times New Roman"/>
        </w:rPr>
        <w:t xml:space="preserve"> PMLB 92-11 grown under 100 and 200 μmol photons m</w:t>
      </w:r>
      <w:r w:rsidR="007437DC">
        <w:rPr>
          <w:rFonts w:ascii="Times New Roman" w:hAnsi="Times New Roman" w:cs="Times New Roman"/>
          <w:vertAlign w:val="superscript"/>
        </w:rPr>
        <w:t>−2</w:t>
      </w:r>
      <w:r w:rsidR="007437DC">
        <w:rPr>
          <w:rFonts w:ascii="Times New Roman" w:hAnsi="Times New Roman" w:cs="Times New Roman"/>
        </w:rPr>
        <w:t xml:space="preserve"> s</w:t>
      </w:r>
      <w:r w:rsidR="007437DC">
        <w:rPr>
          <w:rFonts w:ascii="Times New Roman" w:hAnsi="Times New Roman" w:cs="Times New Roman"/>
          <w:vertAlign w:val="superscript"/>
        </w:rPr>
        <w:t>−1</w:t>
      </w:r>
      <w:r w:rsidR="007437DC">
        <w:rPr>
          <w:rFonts w:ascii="Times New Roman" w:hAnsi="Times New Roman" w:cs="Times New Roman"/>
        </w:rPr>
        <w:t xml:space="preserve"> (n=3; error bars mark the standard deviation for triplicate cultures). </w:t>
      </w:r>
    </w:p>
    <w:p w14:paraId="7AB4E983" w14:textId="255CE324" w:rsidR="0019629A" w:rsidRDefault="0019629A" w:rsidP="00FE6548">
      <w:pPr>
        <w:spacing w:line="480" w:lineRule="auto"/>
        <w:rPr>
          <w:rFonts w:ascii="Times New Roman" w:hAnsi="Times New Roman" w:cs="Times New Roman"/>
        </w:rPr>
      </w:pPr>
    </w:p>
    <w:p w14:paraId="7782A26F" w14:textId="67FCA5A9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626C3D07" w14:textId="02E9134B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4295E61C" w14:textId="76AF7E9F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459982F6" w14:textId="36D4D9FA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1EBB151A" w14:textId="3012AA64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571F8B21" w14:textId="77777777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096F52B6" w14:textId="0104B322" w:rsidR="0019629A" w:rsidRDefault="001B20F0" w:rsidP="00FE6548">
      <w:pPr>
        <w:spacing w:line="480" w:lineRule="auto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19430E21" wp14:editId="3A02852B">
            <wp:extent cx="5274310" cy="2109724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4B702" w14:textId="55598B01" w:rsidR="0019629A" w:rsidRDefault="008D2A6D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</w:t>
      </w:r>
      <w:r w:rsidR="0019629A">
        <w:rPr>
          <w:rFonts w:ascii="Times New Roman" w:hAnsi="Times New Roman" w:cs="Times New Roman"/>
        </w:rPr>
        <w:t xml:space="preserve"> S</w:t>
      </w:r>
      <w:r w:rsidR="007437DC">
        <w:rPr>
          <w:rFonts w:ascii="Times New Roman" w:hAnsi="Times New Roman" w:cs="Times New Roman"/>
        </w:rPr>
        <w:t>5</w:t>
      </w:r>
      <w:r w:rsidR="0019629A">
        <w:rPr>
          <w:rFonts w:ascii="Times New Roman" w:hAnsi="Times New Roman" w:cs="Times New Roman"/>
        </w:rPr>
        <w:t>. CH</w:t>
      </w:r>
      <w:r w:rsidR="0019629A">
        <w:rPr>
          <w:rFonts w:ascii="Times New Roman" w:hAnsi="Times New Roman" w:cs="Times New Roman"/>
          <w:vertAlign w:val="subscript"/>
        </w:rPr>
        <w:t>4</w:t>
      </w:r>
      <w:r w:rsidR="0019629A">
        <w:rPr>
          <w:rFonts w:ascii="Times New Roman" w:hAnsi="Times New Roman" w:cs="Times New Roman"/>
        </w:rPr>
        <w:t xml:space="preserve"> production rates of </w:t>
      </w:r>
      <w:r w:rsidR="0019629A">
        <w:rPr>
          <w:rFonts w:ascii="Times New Roman" w:hAnsi="Times New Roman" w:cs="Times New Roman"/>
          <w:i/>
        </w:rPr>
        <w:t>E. huxleyi</w:t>
      </w:r>
      <w:r w:rsidR="0019629A">
        <w:rPr>
          <w:rFonts w:ascii="Times New Roman" w:hAnsi="Times New Roman" w:cs="Times New Roman"/>
        </w:rPr>
        <w:t xml:space="preserve"> grown with or without 2-BES (</w:t>
      </w:r>
      <w:r w:rsidR="0019629A">
        <w:rPr>
          <w:rFonts w:ascii="Times New Roman" w:eastAsia="宋体" w:hAnsi="Times New Roman" w:cs="Times New Roman"/>
        </w:rPr>
        <w:t xml:space="preserve">inhibitor for the key co-enzyme </w:t>
      </w:r>
      <w:r w:rsidR="0019629A">
        <w:rPr>
          <w:rFonts w:ascii="Times New Roman" w:eastAsia="宋体" w:hAnsi="Times New Roman" w:cs="Times New Roman"/>
          <w:i/>
        </w:rPr>
        <w:t>mcr</w:t>
      </w:r>
      <w:r w:rsidR="0019629A">
        <w:rPr>
          <w:rFonts w:ascii="Times New Roman" w:eastAsia="宋体" w:hAnsi="Times New Roman" w:cs="Times New Roman"/>
        </w:rPr>
        <w:t>A of methanogenic archaea)</w:t>
      </w:r>
      <w:r w:rsidR="0019629A">
        <w:rPr>
          <w:rFonts w:ascii="Times New Roman" w:hAnsi="Times New Roman" w:cs="Times New Roman"/>
        </w:rPr>
        <w:t xml:space="preserve"> grown under 100 (a) and 200 (b) μmol photons m</w:t>
      </w:r>
      <w:r w:rsidR="0019629A">
        <w:rPr>
          <w:rFonts w:ascii="Times New Roman" w:hAnsi="Times New Roman" w:cs="Times New Roman"/>
          <w:vertAlign w:val="superscript"/>
        </w:rPr>
        <w:t>−2</w:t>
      </w:r>
      <w:r w:rsidR="0019629A">
        <w:rPr>
          <w:rFonts w:ascii="Times New Roman" w:hAnsi="Times New Roman" w:cs="Times New Roman"/>
        </w:rPr>
        <w:t xml:space="preserve"> s</w:t>
      </w:r>
      <w:r w:rsidR="0019629A">
        <w:rPr>
          <w:rFonts w:ascii="Times New Roman" w:hAnsi="Times New Roman" w:cs="Times New Roman"/>
          <w:vertAlign w:val="superscript"/>
        </w:rPr>
        <w:t>−1</w:t>
      </w:r>
      <w:r w:rsidR="0019629A">
        <w:rPr>
          <w:rFonts w:ascii="Times New Roman" w:hAnsi="Times New Roman" w:cs="Times New Roman"/>
        </w:rPr>
        <w:t xml:space="preserve">. 2-BES was added in the culture system to a final concentration of 5 </w:t>
      </w:r>
      <w:r w:rsidR="00D03CBC">
        <w:rPr>
          <w:rFonts w:ascii="Times New Roman" w:hAnsi="Times New Roman" w:cs="Times New Roman"/>
        </w:rPr>
        <w:t>m</w:t>
      </w:r>
      <w:r w:rsidR="0019629A">
        <w:rPr>
          <w:rFonts w:ascii="Times New Roman" w:hAnsi="Times New Roman" w:cs="Times New Roman"/>
        </w:rPr>
        <w:t xml:space="preserve">M (n=3; error bars mark the standard deviation for triplicate cultures). </w:t>
      </w:r>
    </w:p>
    <w:p w14:paraId="67367635" w14:textId="70C25983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6AF0F7B0" w14:textId="51E401FB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332CCF9A" w14:textId="1C134695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2A878FFB" w14:textId="77777777" w:rsidR="00395C4D" w:rsidRDefault="00395C4D" w:rsidP="00FE6548">
      <w:pPr>
        <w:spacing w:line="480" w:lineRule="auto"/>
        <w:rPr>
          <w:rFonts w:ascii="Times New Roman" w:hAnsi="Times New Roman" w:cs="Times New Roman"/>
        </w:rPr>
      </w:pPr>
    </w:p>
    <w:p w14:paraId="2BAD859E" w14:textId="5C1B57CD" w:rsidR="0019629A" w:rsidRDefault="001B20F0" w:rsidP="00FE6548">
      <w:pPr>
        <w:spacing w:line="480" w:lineRule="auto"/>
        <w:jc w:val="center"/>
        <w:rPr>
          <w:rFonts w:ascii="Times New Roman" w:hAnsi="Times New Roman" w:cs="Times New Roman"/>
        </w:rPr>
      </w:pPr>
      <w:bookmarkStart w:id="6" w:name="_GoBack"/>
      <w:r w:rsidRPr="001B20F0">
        <w:lastRenderedPageBreak/>
        <w:t xml:space="preserve"> </w:t>
      </w:r>
      <w:r>
        <w:rPr>
          <w:noProof/>
        </w:rPr>
        <w:drawing>
          <wp:inline distT="0" distB="0" distL="0" distR="0" wp14:anchorId="04D3564E" wp14:editId="302721F5">
            <wp:extent cx="4908976" cy="3953933"/>
            <wp:effectExtent l="0" t="0" r="635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7" t="7134" r="10722" b="4287"/>
                    <a:stretch/>
                  </pic:blipFill>
                  <pic:spPr bwMode="auto">
                    <a:xfrm>
                      <a:off x="0" y="0"/>
                      <a:ext cx="4913380" cy="39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6"/>
    </w:p>
    <w:p w14:paraId="3E502E2A" w14:textId="50909DF5" w:rsidR="00E726F3" w:rsidRDefault="008D2A6D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</w:t>
      </w:r>
      <w:r w:rsidR="0019629A">
        <w:rPr>
          <w:rFonts w:ascii="Times New Roman" w:hAnsi="Times New Roman" w:cs="Times New Roman"/>
        </w:rPr>
        <w:t xml:space="preserve"> S</w:t>
      </w:r>
      <w:r w:rsidR="007437DC">
        <w:rPr>
          <w:rFonts w:ascii="Times New Roman" w:hAnsi="Times New Roman" w:cs="Times New Roman"/>
        </w:rPr>
        <w:t>6</w:t>
      </w:r>
      <w:r w:rsidR="0019629A">
        <w:rPr>
          <w:rFonts w:ascii="Times New Roman" w:hAnsi="Times New Roman" w:cs="Times New Roman"/>
        </w:rPr>
        <w:t>. The CH</w:t>
      </w:r>
      <w:r w:rsidR="0019629A">
        <w:rPr>
          <w:rFonts w:ascii="Times New Roman" w:hAnsi="Times New Roman" w:cs="Times New Roman"/>
          <w:vertAlign w:val="subscript"/>
        </w:rPr>
        <w:t>4</w:t>
      </w:r>
      <w:r w:rsidR="0019629A">
        <w:rPr>
          <w:rFonts w:ascii="Times New Roman" w:hAnsi="Times New Roman" w:cs="Times New Roman"/>
        </w:rPr>
        <w:t xml:space="preserve"> concentration</w:t>
      </w:r>
      <w:r w:rsidR="009A11BB">
        <w:rPr>
          <w:rFonts w:ascii="Times New Roman" w:hAnsi="Times New Roman" w:cs="Times New Roman"/>
        </w:rPr>
        <w:t>s</w:t>
      </w:r>
      <w:r w:rsidR="0019629A">
        <w:rPr>
          <w:rFonts w:ascii="Times New Roman" w:hAnsi="Times New Roman" w:cs="Times New Roman"/>
        </w:rPr>
        <w:t xml:space="preserve"> in the culture </w:t>
      </w:r>
      <w:r w:rsidR="009A11BB">
        <w:rPr>
          <w:rFonts w:ascii="Times New Roman" w:hAnsi="Times New Roman" w:cs="Times New Roman"/>
        </w:rPr>
        <w:t xml:space="preserve">medium with algal cells (bars without slash) vs that in </w:t>
      </w:r>
      <w:r w:rsidR="0019629A">
        <w:rPr>
          <w:rFonts w:ascii="Times New Roman" w:hAnsi="Times New Roman" w:cs="Times New Roman"/>
        </w:rPr>
        <w:t>the medium filtered off the algal cells</w:t>
      </w:r>
      <w:r w:rsidR="0031718A">
        <w:rPr>
          <w:rFonts w:ascii="Times New Roman" w:hAnsi="Times New Roman" w:cs="Times New Roman"/>
        </w:rPr>
        <w:t xml:space="preserve"> (bars with slash</w:t>
      </w:r>
      <w:r w:rsidR="00180743">
        <w:rPr>
          <w:rFonts w:ascii="Times New Roman" w:hAnsi="Times New Roman" w:cs="Times New Roman"/>
        </w:rPr>
        <w:t xml:space="preserve"> at the bottom</w:t>
      </w:r>
      <w:r w:rsidR="0031718A">
        <w:rPr>
          <w:rFonts w:ascii="Times New Roman" w:hAnsi="Times New Roman" w:cs="Times New Roman"/>
        </w:rPr>
        <w:t>)</w:t>
      </w:r>
      <w:r w:rsidR="005D0AB0">
        <w:rPr>
          <w:rFonts w:ascii="Times New Roman" w:hAnsi="Times New Roman" w:cs="Times New Roman"/>
        </w:rPr>
        <w:t xml:space="preserve"> </w:t>
      </w:r>
      <w:r w:rsidR="00E87B8B">
        <w:rPr>
          <w:rFonts w:ascii="Times New Roman" w:hAnsi="Times New Roman" w:cs="Times New Roman"/>
        </w:rPr>
        <w:t xml:space="preserve">grown under different light levels for </w:t>
      </w:r>
      <w:r w:rsidR="00305754">
        <w:rPr>
          <w:rFonts w:ascii="Times New Roman" w:hAnsi="Times New Roman" w:cs="Times New Roman"/>
        </w:rPr>
        <w:t>3 (400, 600 μmol photons m</w:t>
      </w:r>
      <w:r w:rsidR="00305754" w:rsidRPr="00867DA9">
        <w:rPr>
          <w:rFonts w:ascii="Times New Roman" w:hAnsi="Times New Roman" w:cs="Times New Roman"/>
          <w:vertAlign w:val="superscript"/>
        </w:rPr>
        <w:t>−2</w:t>
      </w:r>
      <w:r w:rsidR="00305754">
        <w:rPr>
          <w:rFonts w:ascii="Times New Roman" w:hAnsi="Times New Roman" w:cs="Times New Roman"/>
        </w:rPr>
        <w:t xml:space="preserve"> s</w:t>
      </w:r>
      <w:r w:rsidR="00305754" w:rsidRPr="00867DA9">
        <w:rPr>
          <w:rFonts w:ascii="Times New Roman" w:hAnsi="Times New Roman" w:cs="Times New Roman"/>
          <w:vertAlign w:val="superscript"/>
        </w:rPr>
        <w:t>−1</w:t>
      </w:r>
      <w:r w:rsidR="00305754">
        <w:rPr>
          <w:rFonts w:ascii="Times New Roman" w:hAnsi="Times New Roman" w:cs="Times New Roman"/>
        </w:rPr>
        <w:t>) -</w:t>
      </w:r>
      <w:r w:rsidR="00564172">
        <w:rPr>
          <w:rFonts w:ascii="Times New Roman" w:hAnsi="Times New Roman" w:cs="Times New Roman"/>
        </w:rPr>
        <w:t xml:space="preserve"> </w:t>
      </w:r>
      <w:r w:rsidR="00305754">
        <w:rPr>
          <w:rFonts w:ascii="Times New Roman" w:hAnsi="Times New Roman" w:cs="Times New Roman"/>
        </w:rPr>
        <w:t>4 (100, 200 μmol photons m</w:t>
      </w:r>
      <w:r w:rsidR="00305754" w:rsidRPr="00E9431B">
        <w:rPr>
          <w:rFonts w:ascii="Times New Roman" w:hAnsi="Times New Roman" w:cs="Times New Roman"/>
          <w:vertAlign w:val="superscript"/>
        </w:rPr>
        <w:t>−2</w:t>
      </w:r>
      <w:r w:rsidR="00305754">
        <w:rPr>
          <w:rFonts w:ascii="Times New Roman" w:hAnsi="Times New Roman" w:cs="Times New Roman"/>
        </w:rPr>
        <w:t xml:space="preserve"> s</w:t>
      </w:r>
      <w:r w:rsidR="00305754" w:rsidRPr="00E9431B">
        <w:rPr>
          <w:rFonts w:ascii="Times New Roman" w:hAnsi="Times New Roman" w:cs="Times New Roman"/>
          <w:vertAlign w:val="superscript"/>
        </w:rPr>
        <w:t>−1</w:t>
      </w:r>
      <w:r w:rsidR="00305754">
        <w:rPr>
          <w:rFonts w:ascii="Times New Roman" w:hAnsi="Times New Roman" w:cs="Times New Roman"/>
        </w:rPr>
        <w:t xml:space="preserve">) </w:t>
      </w:r>
      <w:r w:rsidR="00305754">
        <w:rPr>
          <w:rFonts w:ascii="Times New Roman" w:hAnsi="Times New Roman" w:cs="Times New Roman" w:hint="eastAsia"/>
        </w:rPr>
        <w:t>days</w:t>
      </w:r>
      <w:r w:rsidR="00E87B8B">
        <w:rPr>
          <w:rFonts w:ascii="Times New Roman" w:hAnsi="Times New Roman" w:cs="Times New Roman"/>
        </w:rPr>
        <w:t xml:space="preserve">. </w:t>
      </w:r>
      <w:r w:rsidR="0019629A">
        <w:rPr>
          <w:rFonts w:ascii="Times New Roman" w:hAnsi="Times New Roman" w:cs="Times New Roman"/>
        </w:rPr>
        <w:t>(n=3; error bars mark the standard deviation for triplicate cultures).</w:t>
      </w:r>
    </w:p>
    <w:p w14:paraId="55EFF9C1" w14:textId="77777777" w:rsidR="00020B7C" w:rsidRDefault="00020B7C" w:rsidP="00FE6548">
      <w:pPr>
        <w:spacing w:line="480" w:lineRule="auto"/>
        <w:rPr>
          <w:rFonts w:ascii="Times New Roman" w:hAnsi="Times New Roman" w:cs="Times New Roman"/>
        </w:rPr>
      </w:pPr>
    </w:p>
    <w:p w14:paraId="5348C5B7" w14:textId="77777777" w:rsidR="00180743" w:rsidRDefault="00180743" w:rsidP="00FE6548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0A9E42E1" w14:textId="77777777" w:rsidR="00180743" w:rsidRDefault="00180743" w:rsidP="00FE6548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4B8A6CBC" w14:textId="77777777" w:rsidR="00180743" w:rsidRDefault="00180743" w:rsidP="00FE6548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008D5DB6" w14:textId="77777777" w:rsidR="00E73449" w:rsidRPr="0077286C" w:rsidRDefault="00E73449" w:rsidP="00FE6548">
      <w:pPr>
        <w:widowControl/>
        <w:spacing w:line="480" w:lineRule="auto"/>
        <w:jc w:val="left"/>
        <w:rPr>
          <w:rFonts w:ascii="Times New Roman" w:hAnsi="Times New Roman" w:cs="Times New Roman"/>
        </w:rPr>
        <w:sectPr w:rsidR="00E73449" w:rsidRPr="0077286C" w:rsidSect="006A7186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A969C51" w14:textId="69B6162E" w:rsidR="00455D7B" w:rsidRDefault="00020B7C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 xml:space="preserve">able S1. </w:t>
      </w:r>
      <w:r w:rsidR="004B268E">
        <w:rPr>
          <w:rFonts w:ascii="Times New Roman" w:hAnsi="Times New Roman" w:cs="Times New Roman" w:hint="eastAsia"/>
        </w:rPr>
        <w:t>The</w:t>
      </w:r>
      <w:r w:rsidR="004B268E">
        <w:rPr>
          <w:rFonts w:ascii="Times New Roman" w:hAnsi="Times New Roman" w:cs="Times New Roman"/>
        </w:rPr>
        <w:t xml:space="preserve"> estimated CH</w:t>
      </w:r>
      <w:r w:rsidR="004B268E" w:rsidRPr="00B50F8C">
        <w:rPr>
          <w:rFonts w:ascii="Times New Roman" w:hAnsi="Times New Roman" w:cs="Times New Roman"/>
          <w:vertAlign w:val="subscript"/>
        </w:rPr>
        <w:t>4</w:t>
      </w:r>
      <w:r w:rsidR="004B268E">
        <w:rPr>
          <w:rFonts w:ascii="Times New Roman" w:hAnsi="Times New Roman" w:cs="Times New Roman"/>
        </w:rPr>
        <w:t xml:space="preserve"> production quotient (MPQ, mol</w:t>
      </w:r>
      <w:r w:rsidR="001969A4">
        <w:rPr>
          <w:rFonts w:ascii="Times New Roman" w:hAnsi="Times New Roman" w:cs="Times New Roman"/>
        </w:rPr>
        <w:t>ar</w:t>
      </w:r>
      <w:r w:rsidR="004B268E">
        <w:rPr>
          <w:rFonts w:ascii="Times New Roman" w:hAnsi="Times New Roman" w:cs="Times New Roman"/>
        </w:rPr>
        <w:t xml:space="preserve"> CH</w:t>
      </w:r>
      <w:r w:rsidR="004B268E" w:rsidRPr="00DB79F7">
        <w:rPr>
          <w:rFonts w:ascii="Times New Roman" w:hAnsi="Times New Roman" w:cs="Times New Roman"/>
          <w:vertAlign w:val="subscript"/>
        </w:rPr>
        <w:t>4</w:t>
      </w:r>
      <w:r w:rsidR="004B268E">
        <w:rPr>
          <w:rFonts w:ascii="Times New Roman" w:hAnsi="Times New Roman" w:cs="Times New Roman"/>
        </w:rPr>
        <w:t xml:space="preserve"> released vs CO</w:t>
      </w:r>
      <w:r w:rsidR="004B268E" w:rsidRPr="00DB79F7">
        <w:rPr>
          <w:rFonts w:ascii="Times New Roman" w:hAnsi="Times New Roman" w:cs="Times New Roman"/>
          <w:vertAlign w:val="subscript"/>
        </w:rPr>
        <w:t>2</w:t>
      </w:r>
      <w:r w:rsidR="004B268E">
        <w:rPr>
          <w:rFonts w:ascii="Times New Roman" w:hAnsi="Times New Roman" w:cs="Times New Roman"/>
        </w:rPr>
        <w:t xml:space="preserve"> fixed) and the </w:t>
      </w:r>
      <w:r w:rsidR="004B268E">
        <w:rPr>
          <w:rFonts w:ascii="Times New Roman" w:eastAsia="宋体" w:hAnsi="Times New Roman" w:cs="Times New Roman"/>
        </w:rPr>
        <w:t xml:space="preserve">offsetting potential for </w:t>
      </w:r>
      <w:r w:rsidR="004B268E" w:rsidRPr="00B50F8C">
        <w:rPr>
          <w:rFonts w:ascii="Times New Roman" w:hAnsi="Times New Roman" w:cs="Times New Roman"/>
          <w:i/>
        </w:rPr>
        <w:t>E. huxleyi</w:t>
      </w:r>
      <w:r w:rsidR="004B268E">
        <w:rPr>
          <w:rFonts w:ascii="Times New Roman" w:hAnsi="Times New Roman" w:cs="Times New Roman"/>
        </w:rPr>
        <w:t xml:space="preserve"> contributions to </w:t>
      </w:r>
      <w:r w:rsidR="004B268E">
        <w:rPr>
          <w:rFonts w:ascii="Times New Roman" w:eastAsia="宋体" w:hAnsi="Times New Roman" w:cs="Times New Roman"/>
        </w:rPr>
        <w:t>marine biological CO</w:t>
      </w:r>
      <w:r w:rsidR="004B268E" w:rsidRPr="00BB0B67">
        <w:rPr>
          <w:rFonts w:ascii="Times New Roman" w:eastAsia="宋体" w:hAnsi="Times New Roman" w:cs="Times New Roman"/>
          <w:vertAlign w:val="subscript"/>
        </w:rPr>
        <w:t>2</w:t>
      </w:r>
      <w:r w:rsidR="004B268E">
        <w:rPr>
          <w:rFonts w:ascii="Times New Roman" w:eastAsia="宋体" w:hAnsi="Times New Roman" w:cs="Times New Roman"/>
        </w:rPr>
        <w:t xml:space="preserve"> pump based on the results of this work and</w:t>
      </w:r>
      <w:r w:rsidR="004B26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data </w:t>
      </w:r>
      <w:r w:rsidR="00455D7B">
        <w:rPr>
          <w:rFonts w:ascii="Times New Roman" w:hAnsi="Times New Roman" w:cs="Times New Roman" w:hint="eastAsia"/>
        </w:rPr>
        <w:t>from</w:t>
      </w:r>
      <w:r w:rsidR="00455D7B">
        <w:rPr>
          <w:rFonts w:ascii="Times New Roman" w:hAnsi="Times New Roman" w:cs="Times New Roman"/>
        </w:rPr>
        <w:t xml:space="preserve"> documented literatures. </w:t>
      </w:r>
      <w:r w:rsidR="00455D7B">
        <w:rPr>
          <w:rFonts w:ascii="Times New Roman" w:eastAsia="等线" w:hAnsi="Times New Roman" w:cs="Times New Roman" w:hint="eastAsia"/>
          <w:color w:val="000000"/>
          <w:kern w:val="0"/>
          <w:sz w:val="22"/>
        </w:rPr>
        <w:t>A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bbreviation: </w:t>
      </w:r>
      <w:r w:rsidR="0073310A">
        <w:rPr>
          <w:rFonts w:ascii="Times New Roman" w:eastAsia="等线" w:hAnsi="Times New Roman" w:cs="Times New Roman" w:hint="eastAsia"/>
          <w:color w:val="000000"/>
          <w:kern w:val="0"/>
          <w:sz w:val="22"/>
        </w:rPr>
        <w:t>nd</w:t>
      </w:r>
      <w:r w:rsidR="0073310A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, no data; 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Cal, calcification; C/P ratio, the ratio of calcification/photosynthetic C fixation; Offset </w:t>
      </w:r>
      <w:r w:rsidR="00B0420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potential 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>(%), the degree of CH</w:t>
      </w:r>
      <w:r w:rsidR="00455D7B" w:rsidRPr="001C19D1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4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production offsetting the </w:t>
      </w:r>
      <w:r w:rsidR="00FE7DB9">
        <w:rPr>
          <w:rFonts w:ascii="Times New Roman" w:eastAsia="等线" w:hAnsi="Times New Roman" w:cs="Times New Roman"/>
          <w:color w:val="000000"/>
          <w:kern w:val="0"/>
          <w:sz w:val="22"/>
        </w:rPr>
        <w:t>CO</w:t>
      </w:r>
      <w:r w:rsidR="00FE7DB9" w:rsidRPr="00867DA9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2</w:t>
      </w:r>
      <w:r w:rsidR="00FE7DB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>mitigation</w:t>
      </w:r>
      <w:r w:rsidR="002C256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="00FE7DB9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associated with 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>marine biological CO</w:t>
      </w:r>
      <w:r w:rsidR="00455D7B" w:rsidRPr="001C19D1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2</w:t>
      </w:r>
      <w:r w:rsidR="00455D7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pump.</w:t>
      </w:r>
      <w:r w:rsidR="00A5745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The unit ag is equal to 10</w:t>
      </w:r>
      <w:r w:rsidR="00A5745D" w:rsidRPr="00DB79F7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−6</w:t>
      </w:r>
      <w:r w:rsidR="00A5745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pg.</w:t>
      </w:r>
      <w:r w:rsidR="00B3618C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The offsetting potential was assessed using the equation described in </w:t>
      </w:r>
      <w:r w:rsidR="000340AF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the </w:t>
      </w:r>
      <w:r w:rsidR="00B3618C">
        <w:rPr>
          <w:rFonts w:ascii="Times New Roman" w:eastAsia="等线" w:hAnsi="Times New Roman" w:cs="Times New Roman"/>
          <w:color w:val="000000"/>
          <w:kern w:val="0"/>
          <w:sz w:val="22"/>
        </w:rPr>
        <w:t>Material</w:t>
      </w:r>
      <w:r w:rsidR="000340AF">
        <w:rPr>
          <w:rFonts w:ascii="Times New Roman" w:eastAsia="等线" w:hAnsi="Times New Roman" w:cs="Times New Roman"/>
          <w:color w:val="000000"/>
          <w:kern w:val="0"/>
          <w:sz w:val="22"/>
        </w:rPr>
        <w:t>s</w:t>
      </w:r>
      <w:r w:rsidR="00B3618C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and Method</w:t>
      </w:r>
      <w:r w:rsidR="000340AF">
        <w:rPr>
          <w:rFonts w:ascii="Times New Roman" w:eastAsia="等线" w:hAnsi="Times New Roman" w:cs="Times New Roman"/>
          <w:color w:val="000000"/>
          <w:kern w:val="0"/>
          <w:sz w:val="22"/>
        </w:rPr>
        <w:t>s.</w:t>
      </w:r>
      <w:r w:rsidR="0030575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The offsetting potential for literatures without data of CH</w:t>
      </w:r>
      <w:r w:rsidR="00305754" w:rsidRPr="00867DA9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4</w:t>
      </w:r>
      <w:r w:rsidR="0030575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production rate (or calcification rate) was calculated based on </w:t>
      </w:r>
      <w:r w:rsidR="00B55493">
        <w:rPr>
          <w:rFonts w:ascii="Times New Roman" w:eastAsia="等线" w:hAnsi="Times New Roman" w:cs="Times New Roman"/>
          <w:color w:val="000000"/>
          <w:kern w:val="0"/>
          <w:sz w:val="22"/>
        </w:rPr>
        <w:t>the documented rates under similar light levels in the cited literatures.</w:t>
      </w:r>
      <w:r w:rsidR="0030575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</w:p>
    <w:p w14:paraId="097DCC37" w14:textId="6F5856BC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2B045D17" w14:textId="0237608C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217F7B01" w14:textId="1EE2A303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77946D13" w14:textId="7DF77A13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1A1332C0" w14:textId="066A008C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2BA3B1EF" w14:textId="77777777" w:rsidR="00FE6548" w:rsidRDefault="00FE6548" w:rsidP="00FE6548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tbl>
      <w:tblPr>
        <w:tblpPr w:leftFromText="180" w:rightFromText="180" w:vertAnchor="text" w:horzAnchor="margin" w:tblpY="101"/>
        <w:tblW w:w="13940" w:type="dxa"/>
        <w:tblLook w:val="04A0" w:firstRow="1" w:lastRow="0" w:firstColumn="1" w:lastColumn="0" w:noHBand="0" w:noVBand="1"/>
      </w:tblPr>
      <w:tblGrid>
        <w:gridCol w:w="864"/>
        <w:gridCol w:w="1736"/>
        <w:gridCol w:w="2362"/>
        <w:gridCol w:w="2126"/>
        <w:gridCol w:w="1134"/>
        <w:gridCol w:w="1607"/>
        <w:gridCol w:w="1701"/>
        <w:gridCol w:w="2410"/>
      </w:tblGrid>
      <w:tr w:rsidR="00305754" w:rsidRPr="009D4E53" w14:paraId="29CA0443" w14:textId="77777777" w:rsidTr="009D4E53">
        <w:trPr>
          <w:trHeight w:val="552"/>
        </w:trPr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151E6" w14:textId="77777777" w:rsidR="00E73449" w:rsidRPr="009D4E53" w:rsidRDefault="00E73449" w:rsidP="00FE6548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i/>
                <w:color w:val="000000"/>
                <w:kern w:val="0"/>
                <w:sz w:val="22"/>
              </w:rPr>
              <w:lastRenderedPageBreak/>
              <w:t>E. hux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br/>
              <w:t>strains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FA657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CH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4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prod rate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br/>
              <w:t>(ag cell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h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5D43E2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Photosynthetic C 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br/>
              <w:t>fix (pg cell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h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ABC2C9" w14:textId="528A1935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Cal (pg cell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h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−1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5C5123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C/P ratio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A1ADCA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References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504D0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Estimated MPQ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65EA8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Offsetting potential (%)</w:t>
            </w:r>
          </w:p>
        </w:tc>
      </w:tr>
      <w:tr w:rsidR="00C826DB" w:rsidRPr="009D4E53" w14:paraId="590CE508" w14:textId="77777777" w:rsidTr="009D4E53">
        <w:trPr>
          <w:trHeight w:val="276"/>
        </w:trPr>
        <w:tc>
          <w:tcPr>
            <w:tcW w:w="8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3EC7" w14:textId="77777777" w:rsidR="00C826DB" w:rsidRPr="009D4E53" w:rsidRDefault="00C826DB" w:rsidP="00FE6548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RCC 1216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3A39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860F" w14:textId="570D8B3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497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AFC4" w14:textId="09744C56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9C29" w14:textId="37065853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0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.98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2C64E" w14:textId="62350B0E" w:rsidR="00C826DB" w:rsidRPr="00012D07" w:rsidRDefault="00C826DB" w:rsidP="00FE6548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2D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begin"/>
            </w:r>
            <w:r w:rsidRPr="00012D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instrText xml:space="preserve"> ADDIN EN.CITE &lt;EndNote&gt;&lt;Cite&gt;&lt;Author&gt;Langer&lt;/Author&gt;&lt;Year&gt;2009&lt;/Year&gt;&lt;RecNum&gt;109&lt;/RecNum&gt;&lt;DisplayText&gt;&lt;style face="superscript"&gt;1&lt;/style&gt;&lt;/DisplayText&gt;&lt;record&gt;&lt;rec-number&gt;109&lt;/rec-number&gt;&lt;foreign-keys&gt;&lt;key app="EN" db-id="rx5ezfrd1925tre9ase55zvuv50werfa09wx" timestamp="1711703290"&gt;109&lt;/key&gt;&lt;/foreign-keys&gt;&lt;ref-type name="Journal Article"&gt;17&lt;/ref-type&gt;&lt;contributors&gt;&lt;authors&gt;&lt;author&gt;Langer, Gerald&lt;/author&gt;&lt;author&gt;Nehrke, Gernot&lt;/author&gt;&lt;author&gt;Probert, Ian&lt;/author&gt;&lt;author&gt;Ly, J&lt;/author&gt;&lt;author&gt;Ziveri, Patrizia&lt;/author&gt;&lt;/authors&gt;&lt;/contributors&gt;&lt;titles&gt;&lt;title&gt;&lt;style face="normal" font="default" size="100%"&gt;Strain-specific responses of &lt;/style&gt;&lt;style face="italic" font="default" size="100%"&gt;Emiliania huxleyi&lt;/style&gt;&lt;style face="normal" font="default" size="100%"&gt; to changing seawater carbonate chemistry&lt;/style&gt;&lt;/title&gt;&lt;secondary-title&gt;Biogeosciences&lt;/secondary-title&gt;&lt;/titles&gt;&lt;periodical&gt;&lt;full-title&gt;Biogeosciences&lt;/full-title&gt;&lt;abbr-1&gt;Biogeosciences&lt;/abbr-1&gt;&lt;/periodical&gt;&lt;pages&gt;2637-2646&lt;/pages&gt;&lt;volume&gt;6&lt;/volume&gt;&lt;number&gt;11&lt;/number&gt;&lt;dates&gt;&lt;year&gt;2009&lt;/year&gt;&lt;/dates&gt;&lt;isbn&gt;1726-4170&lt;/isbn&gt;&lt;urls&gt;&lt;/urls&gt;&lt;/record&gt;&lt;/Cite&gt;&lt;/EndNote&gt;</w:instrText>
            </w:r>
            <w:r w:rsidRPr="00012D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separate"/>
            </w:r>
            <w:r w:rsidRPr="00012D07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2"/>
                <w:vertAlign w:val="superscript"/>
              </w:rPr>
              <w:t>1</w:t>
            </w:r>
            <w:r w:rsidRPr="00012D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9BD7" w14:textId="01665D35" w:rsidR="00C826DB" w:rsidRPr="009D4E53" w:rsidRDefault="00C826DB" w:rsidP="00C826DB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.83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×10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6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6A89" w14:textId="7175E431" w:rsidR="00C826DB" w:rsidRPr="009D4E53" w:rsidRDefault="00C826DB" w:rsidP="00C826DB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0.13-0.78</w:t>
            </w:r>
          </w:p>
        </w:tc>
      </w:tr>
      <w:tr w:rsidR="00C826DB" w:rsidRPr="009D4E53" w14:paraId="32924508" w14:textId="77777777" w:rsidTr="009D4E53">
        <w:trPr>
          <w:trHeight w:val="276"/>
        </w:trPr>
        <w:tc>
          <w:tcPr>
            <w:tcW w:w="8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B46E3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4A48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8180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E111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33A5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456B" w14:textId="07604B8F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instrText xml:space="preserve"> ADDIN EN.CITE &lt;EndNote&gt;&lt;Cite&gt;&lt;Author&gt;Klintzsch&lt;/Author&gt;&lt;Year&gt;2020&lt;/Year&gt;&lt;RecNum&gt;16&lt;/RecNum&gt;&lt;DisplayText&gt;&lt;style face="superscript"&gt;2&lt;/style&gt;&lt;/DisplayText&gt;&lt;record&gt;&lt;rec-number&gt;16&lt;/rec-number&gt;&lt;foreign-keys&gt;&lt;key app="EN" db-id="rx5ezfrd1925tre9ase55zvuv50werfa09wx" timestamp="1678416151"&gt;16&lt;/key&gt;&lt;/foreign-keys&gt;&lt;ref-type name="Journal Article"&gt;17&lt;/ref-type&gt;&lt;contributors&gt;&lt;authors&gt;&lt;author&gt;Klintzsch, T&lt;/author&gt;&lt;author&gt;Langer, G&lt;/author&gt;&lt;author&gt;Wieland, A&lt;/author&gt;&lt;author&gt;Geisinger, H&lt;/author&gt;&lt;author&gt;Lenhart, K&lt;/author&gt;&lt;author&gt;Nehrke, G&lt;/author&gt;&lt;author&gt;Keppler, F&lt;/author&gt;&lt;/authors&gt;&lt;/contributors&gt;&lt;titles&gt;&lt;title&gt;Effects of temperature and light on methane production of widespread marine phytoplankton&lt;/title&gt;&lt;secondary-title&gt;Journal of Geophysical Research: Biogeosciences&lt;/secondary-title&gt;&lt;/titles&gt;&lt;periodical&gt;&lt;full-title&gt;Journal of Geophysical Research: Biogeosciences&lt;/full-title&gt;&lt;abbr-1&gt;J. Geophys. Res. Biogeosci.&lt;/abbr-1&gt;&lt;/periodical&gt;&lt;pages&gt;e2020JG005793&lt;/pages&gt;&lt;volume&gt;125&lt;/volume&gt;&lt;number&gt;9&lt;/number&gt;&lt;dates&gt;&lt;year&gt;2020&lt;/year&gt;&lt;/dates&gt;&lt;isbn&gt;2169-8953&lt;/isbn&gt;&lt;urls&gt;&lt;/urls&gt;&lt;/record&gt;&lt;/Cite&gt;&lt;/EndNote&gt;</w:instrTex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separate"/>
            </w:r>
            <w:r w:rsidRPr="00012D07">
              <w:rPr>
                <w:rFonts w:ascii="Arial" w:eastAsia="等线" w:hAnsi="Arial" w:cs="Arial"/>
                <w:noProof/>
                <w:color w:val="000000"/>
                <w:kern w:val="0"/>
                <w:sz w:val="22"/>
                <w:vertAlign w:val="superscript"/>
              </w:rPr>
              <w:t>2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5D2BD" w14:textId="257A6129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297B2" w14:textId="66D125EC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C826DB" w:rsidRPr="009D4E53" w14:paraId="01994D49" w14:textId="77777777" w:rsidTr="009D4E53">
        <w:trPr>
          <w:trHeight w:val="276"/>
        </w:trPr>
        <w:tc>
          <w:tcPr>
            <w:tcW w:w="8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F14AE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29B5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DE12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1FCD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A4FC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F2326" w14:textId="397A881D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instrText xml:space="preserve"> ADDIN EN.CITE &lt;EndNote&gt;&lt;Cite&gt;&lt;Author&gt;Rokitta&lt;/Author&gt;&lt;Year&gt;2012&lt;/Year&gt;&lt;RecNum&gt;102&lt;/RecNum&gt;&lt;DisplayText&gt;&lt;style face="superscript"&gt;3&lt;/style&gt;&lt;/DisplayText&gt;&lt;record&gt;&lt;rec-number&gt;102&lt;/rec-number&gt;&lt;foreign-keys&gt;&lt;key app="EN" db-id="rx5ezfrd1925tre9ase55zvuv50werfa09wx" timestamp="1697550824"&gt;102&lt;/key&gt;&lt;/foreign-keys&gt;&lt;ref-type name="Journal Article"&gt;17&lt;/ref-type&gt;&lt;contributors&gt;&lt;authors&gt;&lt;author&gt;Rokitta, Sebastian D&lt;/author&gt;&lt;author&gt;Rost, Björn&lt;/author&gt;&lt;/authors&gt;&lt;/contributors&gt;&lt;titles&gt;&lt;title&gt;&lt;style face="normal" font="</w:instrTex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instrText>default" size="100%"&gt;Effects of CO&lt;/style&gt;&lt;style face="subscript" font="default" size="100%"&gt;2&lt;/style&gt;&lt;style face="normal" font="default" size="100%"&gt; and their modulation by light in the life</w:instrTex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instrText>‐</w:instrTex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instrText>cycle stages of the coccolithophore &lt;/style&gt;&lt;style face="itali</w:instrTex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instrText>c" font="default" size="100%"&gt;Emiliania huxleyi&lt;/style&gt;&lt;/title&gt;&lt;secondary-title&gt;Limnology and oceanography&lt;/secondary-title&gt;&lt;/titles&gt;&lt;periodical&gt;&lt;full-title&gt;Limnology and Oceanography&lt;/full-title&gt;&lt;abbr-1&gt;Limnol. Oceanogr.&lt;/abbr-1&gt;&lt;/periodical&gt;&lt;pages&gt;607-618&lt;/pages&gt;&lt;volume&gt;57&lt;/volume&gt;&lt;number&gt;2&lt;/number&gt;&lt;dates&gt;&lt;year&gt;2012&lt;/year&gt;&lt;/dates&gt;&lt;isbn&gt;0024-3590&lt;/isbn&gt;&lt;urls&gt;&lt;/urls&gt;&lt;/record&gt;&lt;/Cite&gt;&lt;/EndNote&gt;</w:instrTex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separate"/>
            </w:r>
            <w:r w:rsidRPr="00012D07">
              <w:rPr>
                <w:rFonts w:ascii="Arial" w:eastAsia="等线" w:hAnsi="Arial" w:cs="Arial"/>
                <w:noProof/>
                <w:color w:val="000000"/>
                <w:kern w:val="0"/>
                <w:sz w:val="22"/>
                <w:vertAlign w:val="superscript"/>
              </w:rPr>
              <w:t>3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58AD" w14:textId="2FDAFD41" w:rsidR="00C826DB" w:rsidRPr="009D4E53" w:rsidRDefault="00C826DB" w:rsidP="00C826DB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5.66×10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−6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9F98" w14:textId="4C85AD1E" w:rsidR="00C826DB" w:rsidRPr="009D4E53" w:rsidRDefault="00C826DB" w:rsidP="00C826DB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0.22-1.59</w:t>
            </w:r>
          </w:p>
        </w:tc>
      </w:tr>
      <w:tr w:rsidR="00C826DB" w:rsidRPr="009D4E53" w14:paraId="77858811" w14:textId="77777777" w:rsidTr="009F43DA">
        <w:trPr>
          <w:trHeight w:val="276"/>
        </w:trPr>
        <w:tc>
          <w:tcPr>
            <w:tcW w:w="86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6C01904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890C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5.19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359F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11AC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B619" w14:textId="7777777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80A2EA" w14:textId="32A6C794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instrText xml:space="preserve"> ADDIN EN.CITE &lt;EndNote&gt;&lt;Cite&gt;&lt;Author&gt;Klintzsch&lt;/Author&gt;&lt;Year&gt;2019&lt;/Year&gt;&lt;RecNum&gt;15&lt;/RecNum&gt;&lt;DisplayText&gt;&lt;style face="superscript"&gt;4&lt;/style&gt;&lt;/DisplayText&gt;&lt;record&gt;&lt;rec-number&gt;15&lt;/rec-number&gt;&lt;foreign-keys&gt;&lt;key app="EN" db-id="rx5ezfrd1925tre9ase55zvuv50werfa09wx" timestamp="1678416081"&gt;15&lt;/key&gt;&lt;/foreign-keys&gt;&lt;ref-type name="Journal Article"&gt;17&lt;/ref-type&gt;&lt;contributors&gt;&lt;authors&gt;&lt;author&gt;Klintzsch, Thomas&lt;/author&gt;&lt;author&gt;Langer, Gerald&lt;/author&gt;&lt;author&gt;Nehrke, Gernot&lt;/author&gt;&lt;author&gt;Wieland, Anna&lt;/author&gt;&lt;author&gt;Lenhart, Katharina&lt;/author&gt;&lt;author&gt;Keppler, Frank&lt;/author&gt;&lt;/authors&gt;&lt;/contributors&gt;&lt;titles&gt;&lt;title&gt;Methane production by three widespread marine phytoplankton species: release rates, precursor compounds, and potential relevance for the environment&lt;/title&gt;&lt;secondary-title&gt;Biogeosciences&lt;/secondary-title&gt;&lt;/titles&gt;&lt;periodical&gt;&lt;full-title&gt;Biogeosciences&lt;/full-title&gt;&lt;abbr-1&gt;Biogeosciences&lt;/abbr-1&gt;&lt;/periodical&gt;&lt;pages&gt;4129-4144&lt;/pages&gt;&lt;volume&gt;16&lt;/volume&gt;&lt;number&gt;20&lt;/number&gt;&lt;dates&gt;&lt;year&gt;2019&lt;/year&gt;&lt;/dates&gt;&lt;isbn&gt;1726-4189&lt;/isbn&gt;&lt;urls&gt;&lt;/urls&gt;&lt;/record&gt;&lt;/Cite&gt;&lt;/EndNote&gt;</w:instrTex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separate"/>
            </w:r>
            <w:r w:rsidRPr="00502033">
              <w:rPr>
                <w:rFonts w:ascii="Arial" w:eastAsia="等线" w:hAnsi="Arial" w:cs="Arial"/>
                <w:noProof/>
                <w:color w:val="000000"/>
                <w:kern w:val="0"/>
                <w:sz w:val="22"/>
                <w:vertAlign w:val="superscript"/>
              </w:rPr>
              <w:t>4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CFF0" w14:textId="16B7B7D2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F75C" w14:textId="0C1B2417" w:rsidR="00C826DB" w:rsidRPr="009D4E53" w:rsidRDefault="00C826DB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</w:tr>
      <w:tr w:rsidR="00305754" w:rsidRPr="009D4E53" w14:paraId="777307CB" w14:textId="77777777" w:rsidTr="009D4E53">
        <w:trPr>
          <w:trHeight w:val="276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1F9EC" w14:textId="77777777" w:rsidR="00305754" w:rsidRPr="009D4E53" w:rsidRDefault="00305754" w:rsidP="00FE6548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PMLB 92-11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DB56B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45.05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85D0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0.755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6263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6A65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9D67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43CD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5.9×10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B89C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1.67-12.53</w:t>
            </w:r>
          </w:p>
        </w:tc>
      </w:tr>
      <w:tr w:rsidR="00305754" w:rsidRPr="009D4E53" w14:paraId="70759B94" w14:textId="77777777" w:rsidTr="009D4E53">
        <w:trPr>
          <w:trHeight w:val="276"/>
        </w:trPr>
        <w:tc>
          <w:tcPr>
            <w:tcW w:w="8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EEFC2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A670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49.83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0309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0.776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73CC6" w14:textId="78E16160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proofErr w:type="spellStart"/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  <w:proofErr w:type="spellEnd"/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33CDD" w14:textId="30A8D80D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proofErr w:type="spellStart"/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  <w:proofErr w:type="spellEnd"/>
          </w:p>
        </w:tc>
        <w:tc>
          <w:tcPr>
            <w:tcW w:w="160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2C853" w14:textId="5229D87C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This study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CA0E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6.7×10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53E0" w14:textId="77777777" w:rsidR="00305754" w:rsidRPr="009D4E53" w:rsidRDefault="00305754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1.79-13.48</w:t>
            </w:r>
          </w:p>
        </w:tc>
      </w:tr>
      <w:tr w:rsidR="00305754" w:rsidRPr="009D4E53" w14:paraId="1CB0F33E" w14:textId="77777777" w:rsidTr="009D4E53">
        <w:trPr>
          <w:trHeight w:val="276"/>
        </w:trPr>
        <w:tc>
          <w:tcPr>
            <w:tcW w:w="8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DE697C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1A976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nd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F17F8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7418F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AFB30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3648A" w14:textId="53A81A5A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begin"/>
            </w:r>
            <w:r w:rsidR="00502033">
              <w:rPr>
                <w:rFonts w:ascii="Arial" w:eastAsia="等线" w:hAnsi="Arial" w:cs="Arial"/>
                <w:color w:val="000000"/>
                <w:kern w:val="0"/>
                <w:sz w:val="22"/>
              </w:rPr>
              <w:instrText xml:space="preserve"> ADDIN EN.CITE &lt;EndNote&gt;&lt;Cite&gt;&lt;Author&gt;Tong&lt;/Author&gt;&lt;Year&gt;2019&lt;/Year&gt;&lt;RecNum&gt;105&lt;/RecNum&gt;&lt;DisplayText&gt;&lt;style face="superscript"&gt;5&lt;/style&gt;&lt;/DisplayText&gt;&lt;record&gt;&lt;rec-number&gt;105&lt;/rec-number&gt;&lt;foreign-keys&gt;&lt;key app="EN" db-id="rx5ezfrd1925tre9ase55zvuv50werfa09wx" timestamp="1697551358"&gt;105&lt;/key&gt;&lt;/foreign-keys&gt;&lt;ref-type name="Journal Article"&gt;17&lt;/ref-type&gt;&lt;contributors&gt;&lt;authors&gt;&lt;author&gt;Tong, Shanying&lt;/author&gt;&lt;author&gt;Hutchins, David A&lt;/author&gt;&lt;author&gt;Gao, Kunshan&lt;/author&gt;&lt;/authors&gt;&lt;/contributors&gt;&lt;titles&gt;&lt;title&gt;&lt;style face="normal" font="default" size="100%"&gt;Physiological and biochemical responses of &lt;/style&gt;&lt;style face="italic" font="default" size="100%"&gt;Emiliania huxleyi&lt;/style&gt;&lt;style face="normal" font="default" size="100%"&gt; to ocean acidification and warming are modulated by UV radiation&lt;/style&gt;&lt;/title&gt;&lt;secondary-title&gt;Biogeosciences&lt;/secondary-title&gt;&lt;/titles&gt;&lt;periodical&gt;&lt;full-title&gt;Biogeosciences&lt;/full-title&gt;&lt;abbr-1&gt;Biogeosciences&lt;/abbr-1&gt;&lt;/periodical&gt;&lt;pages&gt;561-572&lt;/pages&gt;&lt;volume&gt;16&lt;/volume&gt;&lt;number&gt;2&lt;/number&gt;&lt;dates&gt;&lt;year&gt;2019&lt;/year&gt;&lt;/dates&gt;&lt;isbn&gt;1726-4189&lt;/isbn&gt;&lt;urls&gt;&lt;/urls&gt;&lt;/record&gt;&lt;/Cite&gt;&lt;/EndNote&gt;</w:instrTex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separate"/>
            </w:r>
            <w:r w:rsidR="00502033" w:rsidRPr="00502033">
              <w:rPr>
                <w:rFonts w:ascii="Arial" w:eastAsia="等线" w:hAnsi="Arial" w:cs="Arial"/>
                <w:noProof/>
                <w:color w:val="000000"/>
                <w:kern w:val="0"/>
                <w:sz w:val="22"/>
                <w:vertAlign w:val="superscript"/>
              </w:rPr>
              <w:t>5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4BE9A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6.7×10</w:t>
            </w: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−5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E3D3" w14:textId="77777777" w:rsidR="00E73449" w:rsidRPr="009D4E53" w:rsidRDefault="00E73449" w:rsidP="00FE6548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D4E53">
              <w:rPr>
                <w:rFonts w:ascii="Arial" w:eastAsia="等线" w:hAnsi="Arial" w:cs="Arial"/>
                <w:color w:val="000000"/>
                <w:kern w:val="0"/>
                <w:sz w:val="22"/>
              </w:rPr>
              <w:t>1.69-12.68</w:t>
            </w:r>
          </w:p>
        </w:tc>
      </w:tr>
    </w:tbl>
    <w:p w14:paraId="37FB4FF1" w14:textId="30B4B77F" w:rsidR="00020B7C" w:rsidRDefault="00020B7C" w:rsidP="00FE6548">
      <w:pPr>
        <w:spacing w:line="480" w:lineRule="auto"/>
        <w:rPr>
          <w:rFonts w:ascii="Times New Roman" w:hAnsi="Times New Roman" w:cs="Times New Roman"/>
        </w:rPr>
        <w:sectPr w:rsidR="00020B7C" w:rsidSect="006A7186">
          <w:type w:val="continuous"/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1BE6D834" w14:textId="35C60087" w:rsidR="0073310A" w:rsidRPr="0073310A" w:rsidRDefault="00455D7B" w:rsidP="00FE654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fldChar w:fldCharType="begin"/>
      </w:r>
      <w:r>
        <w:rPr>
          <w:rFonts w:ascii="Times New Roman" w:hAnsi="Times New Roman" w:cs="Times New Roman"/>
        </w:rPr>
        <w:instrText xml:space="preserve"> ADDIN </w:instrText>
      </w:r>
      <w:r>
        <w:rPr>
          <w:rFonts w:ascii="Times New Roman" w:hAnsi="Times New Roman" w:cs="Times New Roman"/>
        </w:rPr>
        <w:fldChar w:fldCharType="end"/>
      </w:r>
      <w:r w:rsidR="0073310A">
        <w:rPr>
          <w:rFonts w:ascii="Times New Roman" w:hAnsi="Times New Roman" w:cs="Times New Roman" w:hint="eastAsia"/>
        </w:rPr>
        <w:t>R</w:t>
      </w:r>
      <w:r w:rsidR="0073310A">
        <w:rPr>
          <w:rFonts w:ascii="Times New Roman" w:hAnsi="Times New Roman" w:cs="Times New Roman"/>
        </w:rPr>
        <w:t>eference</w:t>
      </w:r>
    </w:p>
    <w:p w14:paraId="0FB4AD0C" w14:textId="77777777" w:rsidR="00502033" w:rsidRPr="00990DAE" w:rsidRDefault="0073310A" w:rsidP="00502033">
      <w:pPr>
        <w:pStyle w:val="EndNoteBibliography"/>
        <w:framePr w:wrap="around"/>
        <w:ind w:left="720" w:hanging="720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fldChar w:fldCharType="begin"/>
      </w:r>
      <w:r w:rsidRPr="00990DAE">
        <w:rPr>
          <w:rFonts w:ascii="Times New Roman" w:hAnsi="Times New Roman" w:cs="Times New Roman"/>
        </w:rPr>
        <w:instrText xml:space="preserve"> ADDIN EN.REFLIST </w:instrText>
      </w:r>
      <w:r w:rsidRPr="00990DAE">
        <w:rPr>
          <w:rFonts w:ascii="Times New Roman" w:hAnsi="Times New Roman" w:cs="Times New Roman"/>
        </w:rPr>
        <w:fldChar w:fldCharType="separate"/>
      </w:r>
      <w:r w:rsidR="00502033" w:rsidRPr="00990DAE">
        <w:rPr>
          <w:rFonts w:ascii="Times New Roman" w:hAnsi="Times New Roman" w:cs="Times New Roman"/>
        </w:rPr>
        <w:t>1.</w:t>
      </w:r>
      <w:r w:rsidR="00502033" w:rsidRPr="00990DAE">
        <w:rPr>
          <w:rFonts w:ascii="Times New Roman" w:hAnsi="Times New Roman" w:cs="Times New Roman"/>
        </w:rPr>
        <w:tab/>
        <w:t xml:space="preserve">Langer G, Nehrke G, Probert I, Ly J, Ziveri P. Strain-specific responses of </w:t>
      </w:r>
      <w:r w:rsidR="00502033" w:rsidRPr="00990DAE">
        <w:rPr>
          <w:rFonts w:ascii="Times New Roman" w:hAnsi="Times New Roman" w:cs="Times New Roman"/>
          <w:i/>
        </w:rPr>
        <w:t>Emiliania huxleyi</w:t>
      </w:r>
      <w:r w:rsidR="00502033" w:rsidRPr="00990DAE">
        <w:rPr>
          <w:rFonts w:ascii="Times New Roman" w:hAnsi="Times New Roman" w:cs="Times New Roman"/>
        </w:rPr>
        <w:t xml:space="preserve"> to changing seawater carbonate chemistry. </w:t>
      </w:r>
      <w:r w:rsidR="00502033" w:rsidRPr="00990DAE">
        <w:rPr>
          <w:rFonts w:ascii="Times New Roman" w:hAnsi="Times New Roman" w:cs="Times New Roman"/>
          <w:i/>
        </w:rPr>
        <w:t>Biogeosciences</w:t>
      </w:r>
      <w:r w:rsidR="00502033" w:rsidRPr="00990DAE">
        <w:rPr>
          <w:rFonts w:ascii="Times New Roman" w:hAnsi="Times New Roman" w:cs="Times New Roman"/>
        </w:rPr>
        <w:t xml:space="preserve"> </w:t>
      </w:r>
      <w:r w:rsidR="00502033" w:rsidRPr="00990DAE">
        <w:rPr>
          <w:rFonts w:ascii="Times New Roman" w:hAnsi="Times New Roman" w:cs="Times New Roman"/>
          <w:b/>
        </w:rPr>
        <w:t>6</w:t>
      </w:r>
      <w:r w:rsidR="00502033" w:rsidRPr="00990DAE">
        <w:rPr>
          <w:rFonts w:ascii="Times New Roman" w:hAnsi="Times New Roman" w:cs="Times New Roman"/>
        </w:rPr>
        <w:t>, 2637-2646 (2009).</w:t>
      </w:r>
    </w:p>
    <w:p w14:paraId="64D6B945" w14:textId="77777777" w:rsidR="00502033" w:rsidRPr="00990DAE" w:rsidRDefault="00502033" w:rsidP="00502033">
      <w:pPr>
        <w:pStyle w:val="EndNoteBibliography"/>
        <w:framePr w:wrap="around"/>
        <w:rPr>
          <w:rFonts w:ascii="Times New Roman" w:hAnsi="Times New Roman" w:cs="Times New Roman"/>
        </w:rPr>
      </w:pPr>
    </w:p>
    <w:p w14:paraId="278808D3" w14:textId="77777777" w:rsidR="00502033" w:rsidRPr="00990DAE" w:rsidRDefault="00502033" w:rsidP="00502033">
      <w:pPr>
        <w:pStyle w:val="EndNoteBibliography"/>
        <w:framePr w:wrap="around"/>
        <w:ind w:left="720" w:hanging="720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t>2.</w:t>
      </w:r>
      <w:r w:rsidRPr="00990DAE">
        <w:rPr>
          <w:rFonts w:ascii="Times New Roman" w:hAnsi="Times New Roman" w:cs="Times New Roman"/>
        </w:rPr>
        <w:tab/>
        <w:t>Klintzsch T</w:t>
      </w:r>
      <w:r w:rsidRPr="00990DAE">
        <w:rPr>
          <w:rFonts w:ascii="Times New Roman" w:hAnsi="Times New Roman" w:cs="Times New Roman"/>
          <w:i/>
        </w:rPr>
        <w:t>, et al.</w:t>
      </w:r>
      <w:r w:rsidRPr="00990DAE">
        <w:rPr>
          <w:rFonts w:ascii="Times New Roman" w:hAnsi="Times New Roman" w:cs="Times New Roman"/>
        </w:rPr>
        <w:t xml:space="preserve"> Effects of temperature and light on methane production of widespread marine phytoplankton. </w:t>
      </w:r>
      <w:r w:rsidRPr="00990DAE">
        <w:rPr>
          <w:rFonts w:ascii="Times New Roman" w:hAnsi="Times New Roman" w:cs="Times New Roman"/>
          <w:i/>
        </w:rPr>
        <w:t>J Geophys Res Biogeosci</w:t>
      </w:r>
      <w:r w:rsidRPr="00990DAE">
        <w:rPr>
          <w:rFonts w:ascii="Times New Roman" w:hAnsi="Times New Roman" w:cs="Times New Roman"/>
        </w:rPr>
        <w:t xml:space="preserve"> </w:t>
      </w:r>
      <w:r w:rsidRPr="00990DAE">
        <w:rPr>
          <w:rFonts w:ascii="Times New Roman" w:hAnsi="Times New Roman" w:cs="Times New Roman"/>
          <w:b/>
        </w:rPr>
        <w:t>125</w:t>
      </w:r>
      <w:r w:rsidRPr="00990DAE">
        <w:rPr>
          <w:rFonts w:ascii="Times New Roman" w:hAnsi="Times New Roman" w:cs="Times New Roman"/>
        </w:rPr>
        <w:t>, e2020JG005793 (2020).</w:t>
      </w:r>
    </w:p>
    <w:p w14:paraId="02E4BDED" w14:textId="77777777" w:rsidR="00502033" w:rsidRPr="00990DAE" w:rsidRDefault="00502033" w:rsidP="00502033">
      <w:pPr>
        <w:pStyle w:val="EndNoteBibliography"/>
        <w:framePr w:wrap="around"/>
        <w:rPr>
          <w:rFonts w:ascii="Times New Roman" w:hAnsi="Times New Roman" w:cs="Times New Roman"/>
        </w:rPr>
      </w:pPr>
    </w:p>
    <w:p w14:paraId="28C8B9AE" w14:textId="77777777" w:rsidR="00502033" w:rsidRPr="00990DAE" w:rsidRDefault="00502033" w:rsidP="00502033">
      <w:pPr>
        <w:pStyle w:val="EndNoteBibliography"/>
        <w:framePr w:wrap="around"/>
        <w:ind w:left="720" w:hanging="720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t>3.</w:t>
      </w:r>
      <w:r w:rsidRPr="00990DAE">
        <w:rPr>
          <w:rFonts w:ascii="Times New Roman" w:hAnsi="Times New Roman" w:cs="Times New Roman"/>
        </w:rPr>
        <w:tab/>
        <w:t>Rokitta SD, Rost B. Effects of CO</w:t>
      </w:r>
      <w:r w:rsidRPr="00990DAE">
        <w:rPr>
          <w:rFonts w:ascii="Times New Roman" w:hAnsi="Times New Roman" w:cs="Times New Roman"/>
          <w:vertAlign w:val="subscript"/>
        </w:rPr>
        <w:t>2</w:t>
      </w:r>
      <w:r w:rsidRPr="00990DAE">
        <w:rPr>
          <w:rFonts w:ascii="Times New Roman" w:hAnsi="Times New Roman" w:cs="Times New Roman"/>
        </w:rPr>
        <w:t xml:space="preserve"> and their modulation by light in the life‐cycle stages of the coccolithophore </w:t>
      </w:r>
      <w:r w:rsidRPr="00990DAE">
        <w:rPr>
          <w:rFonts w:ascii="Times New Roman" w:hAnsi="Times New Roman" w:cs="Times New Roman"/>
          <w:i/>
        </w:rPr>
        <w:t>Emiliania huxleyi</w:t>
      </w:r>
      <w:r w:rsidRPr="00990DAE">
        <w:rPr>
          <w:rFonts w:ascii="Times New Roman" w:hAnsi="Times New Roman" w:cs="Times New Roman"/>
        </w:rPr>
        <w:t xml:space="preserve">. </w:t>
      </w:r>
      <w:r w:rsidRPr="00990DAE">
        <w:rPr>
          <w:rFonts w:ascii="Times New Roman" w:hAnsi="Times New Roman" w:cs="Times New Roman"/>
          <w:i/>
        </w:rPr>
        <w:t>Limnol Oceanogr</w:t>
      </w:r>
      <w:r w:rsidRPr="00990DAE">
        <w:rPr>
          <w:rFonts w:ascii="Times New Roman" w:hAnsi="Times New Roman" w:cs="Times New Roman"/>
        </w:rPr>
        <w:t xml:space="preserve"> </w:t>
      </w:r>
      <w:r w:rsidRPr="00990DAE">
        <w:rPr>
          <w:rFonts w:ascii="Times New Roman" w:hAnsi="Times New Roman" w:cs="Times New Roman"/>
          <w:b/>
        </w:rPr>
        <w:t>57</w:t>
      </w:r>
      <w:r w:rsidRPr="00990DAE">
        <w:rPr>
          <w:rFonts w:ascii="Times New Roman" w:hAnsi="Times New Roman" w:cs="Times New Roman"/>
        </w:rPr>
        <w:t>, 607-618 (2012).</w:t>
      </w:r>
    </w:p>
    <w:p w14:paraId="7C080478" w14:textId="77777777" w:rsidR="00502033" w:rsidRPr="00990DAE" w:rsidRDefault="00502033" w:rsidP="00502033">
      <w:pPr>
        <w:pStyle w:val="EndNoteBibliography"/>
        <w:framePr w:wrap="around"/>
        <w:rPr>
          <w:rFonts w:ascii="Times New Roman" w:hAnsi="Times New Roman" w:cs="Times New Roman"/>
        </w:rPr>
      </w:pPr>
    </w:p>
    <w:p w14:paraId="04C98BB7" w14:textId="77777777" w:rsidR="00502033" w:rsidRPr="00990DAE" w:rsidRDefault="00502033" w:rsidP="00502033">
      <w:pPr>
        <w:pStyle w:val="EndNoteBibliography"/>
        <w:framePr w:wrap="around"/>
        <w:ind w:left="720" w:hanging="720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t>4.</w:t>
      </w:r>
      <w:r w:rsidRPr="00990DAE">
        <w:rPr>
          <w:rFonts w:ascii="Times New Roman" w:hAnsi="Times New Roman" w:cs="Times New Roman"/>
        </w:rPr>
        <w:tab/>
        <w:t xml:space="preserve">Klintzsch T, Langer G, Nehrke G, Wieland A, Lenhart K, Keppler F. Methane production by three widespread marine phytoplankton species: release rates, precursor compounds, and potential relevance for the environment. </w:t>
      </w:r>
      <w:r w:rsidRPr="00990DAE">
        <w:rPr>
          <w:rFonts w:ascii="Times New Roman" w:hAnsi="Times New Roman" w:cs="Times New Roman"/>
          <w:i/>
        </w:rPr>
        <w:t>Biogeosciences</w:t>
      </w:r>
      <w:r w:rsidRPr="00990DAE">
        <w:rPr>
          <w:rFonts w:ascii="Times New Roman" w:hAnsi="Times New Roman" w:cs="Times New Roman"/>
        </w:rPr>
        <w:t xml:space="preserve"> </w:t>
      </w:r>
      <w:r w:rsidRPr="00990DAE">
        <w:rPr>
          <w:rFonts w:ascii="Times New Roman" w:hAnsi="Times New Roman" w:cs="Times New Roman"/>
          <w:b/>
        </w:rPr>
        <w:t>16</w:t>
      </w:r>
      <w:r w:rsidRPr="00990DAE">
        <w:rPr>
          <w:rFonts w:ascii="Times New Roman" w:hAnsi="Times New Roman" w:cs="Times New Roman"/>
        </w:rPr>
        <w:t>, 4129-4144 (2019).</w:t>
      </w:r>
    </w:p>
    <w:p w14:paraId="2E5344AA" w14:textId="77777777" w:rsidR="00502033" w:rsidRPr="00990DAE" w:rsidRDefault="00502033" w:rsidP="00502033">
      <w:pPr>
        <w:pStyle w:val="EndNoteBibliography"/>
        <w:framePr w:wrap="around"/>
        <w:rPr>
          <w:rFonts w:ascii="Times New Roman" w:hAnsi="Times New Roman" w:cs="Times New Roman"/>
        </w:rPr>
      </w:pPr>
    </w:p>
    <w:p w14:paraId="38A67BEA" w14:textId="77777777" w:rsidR="00502033" w:rsidRPr="00990DAE" w:rsidRDefault="00502033" w:rsidP="00502033">
      <w:pPr>
        <w:pStyle w:val="EndNoteBibliography"/>
        <w:framePr w:wrap="around"/>
        <w:ind w:left="720" w:hanging="720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t>5.</w:t>
      </w:r>
      <w:r w:rsidRPr="00990DAE">
        <w:rPr>
          <w:rFonts w:ascii="Times New Roman" w:hAnsi="Times New Roman" w:cs="Times New Roman"/>
        </w:rPr>
        <w:tab/>
        <w:t xml:space="preserve">Tong S, Hutchins DA, Gao K. Physiological and biochemical responses of </w:t>
      </w:r>
      <w:r w:rsidRPr="00990DAE">
        <w:rPr>
          <w:rFonts w:ascii="Times New Roman" w:hAnsi="Times New Roman" w:cs="Times New Roman"/>
          <w:i/>
        </w:rPr>
        <w:t>Emiliania huxleyi</w:t>
      </w:r>
      <w:r w:rsidRPr="00990DAE">
        <w:rPr>
          <w:rFonts w:ascii="Times New Roman" w:hAnsi="Times New Roman" w:cs="Times New Roman"/>
        </w:rPr>
        <w:t xml:space="preserve"> to ocean acidification and warming are modulated by UV radiation. </w:t>
      </w:r>
      <w:r w:rsidRPr="00990DAE">
        <w:rPr>
          <w:rFonts w:ascii="Times New Roman" w:hAnsi="Times New Roman" w:cs="Times New Roman"/>
          <w:i/>
        </w:rPr>
        <w:t>Biogeosciences</w:t>
      </w:r>
      <w:r w:rsidRPr="00990DAE">
        <w:rPr>
          <w:rFonts w:ascii="Times New Roman" w:hAnsi="Times New Roman" w:cs="Times New Roman"/>
        </w:rPr>
        <w:t xml:space="preserve"> </w:t>
      </w:r>
      <w:r w:rsidRPr="00990DAE">
        <w:rPr>
          <w:rFonts w:ascii="Times New Roman" w:hAnsi="Times New Roman" w:cs="Times New Roman"/>
          <w:b/>
        </w:rPr>
        <w:t>16</w:t>
      </w:r>
      <w:r w:rsidRPr="00990DAE">
        <w:rPr>
          <w:rFonts w:ascii="Times New Roman" w:hAnsi="Times New Roman" w:cs="Times New Roman"/>
        </w:rPr>
        <w:t>, 561-572 (2019).</w:t>
      </w:r>
    </w:p>
    <w:p w14:paraId="42359BBA" w14:textId="77777777" w:rsidR="00502033" w:rsidRPr="00990DAE" w:rsidRDefault="00502033" w:rsidP="00502033">
      <w:pPr>
        <w:pStyle w:val="EndNoteBibliography"/>
        <w:framePr w:wrap="around"/>
        <w:rPr>
          <w:rFonts w:ascii="Times New Roman" w:hAnsi="Times New Roman" w:cs="Times New Roman"/>
        </w:rPr>
      </w:pPr>
    </w:p>
    <w:p w14:paraId="22AD88AB" w14:textId="68FAFCED" w:rsidR="00A43CFA" w:rsidRPr="00B2436E" w:rsidRDefault="0073310A" w:rsidP="00FE6548">
      <w:pPr>
        <w:spacing w:line="480" w:lineRule="auto"/>
        <w:rPr>
          <w:rFonts w:ascii="Times New Roman" w:hAnsi="Times New Roman" w:cs="Times New Roman"/>
        </w:rPr>
      </w:pPr>
      <w:r w:rsidRPr="00990DAE">
        <w:rPr>
          <w:rFonts w:ascii="Times New Roman" w:hAnsi="Times New Roman" w:cs="Times New Roman"/>
        </w:rPr>
        <w:fldChar w:fldCharType="end"/>
      </w:r>
      <w:r w:rsidR="00E10105">
        <w:rPr>
          <w:rFonts w:ascii="Times New Roman" w:hAnsi="Times New Roman" w:cs="Times New Roman"/>
        </w:rPr>
        <w:fldChar w:fldCharType="begin"/>
      </w:r>
      <w:r w:rsidR="00E10105">
        <w:rPr>
          <w:rFonts w:ascii="Times New Roman" w:hAnsi="Times New Roman" w:cs="Times New Roman"/>
        </w:rPr>
        <w:instrText xml:space="preserve"> ADDIN </w:instrText>
      </w:r>
      <w:r w:rsidR="00E10105">
        <w:rPr>
          <w:rFonts w:ascii="Times New Roman" w:hAnsi="Times New Roman" w:cs="Times New Roman"/>
        </w:rPr>
        <w:fldChar w:fldCharType="end"/>
      </w:r>
      <w:r w:rsidR="00C03425">
        <w:rPr>
          <w:rFonts w:ascii="Times New Roman" w:hAnsi="Times New Roman" w:cs="Times New Roman"/>
        </w:rPr>
        <w:fldChar w:fldCharType="begin"/>
      </w:r>
      <w:r w:rsidR="00C03425">
        <w:rPr>
          <w:rFonts w:ascii="Times New Roman" w:hAnsi="Times New Roman" w:cs="Times New Roman"/>
        </w:rPr>
        <w:instrText xml:space="preserve"> ADDIN </w:instrText>
      </w:r>
      <w:r w:rsidR="00C03425">
        <w:rPr>
          <w:rFonts w:ascii="Times New Roman" w:hAnsi="Times New Roman" w:cs="Times New Roman"/>
        </w:rPr>
        <w:fldChar w:fldCharType="end"/>
      </w:r>
    </w:p>
    <w:sectPr w:rsidR="00A43CFA" w:rsidRPr="00B2436E" w:rsidSect="006A7186">
      <w:type w:val="continuous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C2F1271" w16cex:dateUtc="2024-03-27T12:30:00Z"/>
  <w16cex:commentExtensible w16cex:durableId="0FBC3316" w16cex:dateUtc="2024-03-27T12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15078" w14:textId="77777777" w:rsidR="003E7D73" w:rsidRDefault="003E7D73" w:rsidP="00FD655E">
      <w:r>
        <w:separator/>
      </w:r>
    </w:p>
  </w:endnote>
  <w:endnote w:type="continuationSeparator" w:id="0">
    <w:p w14:paraId="76860782" w14:textId="77777777" w:rsidR="003E7D73" w:rsidRDefault="003E7D73" w:rsidP="00FD6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2F5A4D" w14:textId="77777777" w:rsidR="003E7D73" w:rsidRDefault="003E7D73" w:rsidP="00FD655E">
      <w:r>
        <w:separator/>
      </w:r>
    </w:p>
  </w:footnote>
  <w:footnote w:type="continuationSeparator" w:id="0">
    <w:p w14:paraId="44C936BC" w14:textId="77777777" w:rsidR="003E7D73" w:rsidRDefault="003E7D73" w:rsidP="00FD6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5ezfrd1925tre9ase55zvuv50werfa09wx&quot;&gt;My EndNote Library&lt;record-ids&gt;&lt;item&gt;15&lt;/item&gt;&lt;item&gt;16&lt;/item&gt;&lt;item&gt;102&lt;/item&gt;&lt;item&gt;105&lt;/item&gt;&lt;item&gt;109&lt;/item&gt;&lt;/record-ids&gt;&lt;/item&gt;&lt;/Libraries&gt;"/>
  </w:docVars>
  <w:rsids>
    <w:rsidRoot w:val="00D07BCD"/>
    <w:rsid w:val="00012D07"/>
    <w:rsid w:val="0002019A"/>
    <w:rsid w:val="00020B7C"/>
    <w:rsid w:val="000340AF"/>
    <w:rsid w:val="000378C9"/>
    <w:rsid w:val="000431A8"/>
    <w:rsid w:val="00054F8A"/>
    <w:rsid w:val="00065AB0"/>
    <w:rsid w:val="00085458"/>
    <w:rsid w:val="00085FBC"/>
    <w:rsid w:val="000B120C"/>
    <w:rsid w:val="000D54DD"/>
    <w:rsid w:val="001340EF"/>
    <w:rsid w:val="00140347"/>
    <w:rsid w:val="00180743"/>
    <w:rsid w:val="0019629A"/>
    <w:rsid w:val="001969A4"/>
    <w:rsid w:val="001B20F0"/>
    <w:rsid w:val="001C4336"/>
    <w:rsid w:val="00234B43"/>
    <w:rsid w:val="00263D55"/>
    <w:rsid w:val="002941D2"/>
    <w:rsid w:val="002C2569"/>
    <w:rsid w:val="002C42CC"/>
    <w:rsid w:val="002C7FA3"/>
    <w:rsid w:val="002F02BC"/>
    <w:rsid w:val="00305754"/>
    <w:rsid w:val="0030600E"/>
    <w:rsid w:val="0031718A"/>
    <w:rsid w:val="00330E38"/>
    <w:rsid w:val="0033645F"/>
    <w:rsid w:val="00385130"/>
    <w:rsid w:val="0038515A"/>
    <w:rsid w:val="00395C4D"/>
    <w:rsid w:val="003B3088"/>
    <w:rsid w:val="003B4FFF"/>
    <w:rsid w:val="003C7C02"/>
    <w:rsid w:val="003E7D73"/>
    <w:rsid w:val="00412C5B"/>
    <w:rsid w:val="00417A47"/>
    <w:rsid w:val="0042604F"/>
    <w:rsid w:val="00452E69"/>
    <w:rsid w:val="00455D7B"/>
    <w:rsid w:val="00460459"/>
    <w:rsid w:val="00461A6A"/>
    <w:rsid w:val="00480C60"/>
    <w:rsid w:val="00491606"/>
    <w:rsid w:val="004B268E"/>
    <w:rsid w:val="004D15C9"/>
    <w:rsid w:val="004E61FE"/>
    <w:rsid w:val="004F1857"/>
    <w:rsid w:val="00502033"/>
    <w:rsid w:val="005418E9"/>
    <w:rsid w:val="00564172"/>
    <w:rsid w:val="005664C0"/>
    <w:rsid w:val="00567BB5"/>
    <w:rsid w:val="005761F1"/>
    <w:rsid w:val="00596355"/>
    <w:rsid w:val="005D0AB0"/>
    <w:rsid w:val="0061080A"/>
    <w:rsid w:val="00617714"/>
    <w:rsid w:val="0063726D"/>
    <w:rsid w:val="0064440F"/>
    <w:rsid w:val="0065094A"/>
    <w:rsid w:val="006879EA"/>
    <w:rsid w:val="006A7186"/>
    <w:rsid w:val="006B396F"/>
    <w:rsid w:val="00721011"/>
    <w:rsid w:val="007216F1"/>
    <w:rsid w:val="00725813"/>
    <w:rsid w:val="0073310A"/>
    <w:rsid w:val="00734ACD"/>
    <w:rsid w:val="007437DC"/>
    <w:rsid w:val="00746590"/>
    <w:rsid w:val="00751B1A"/>
    <w:rsid w:val="0077286C"/>
    <w:rsid w:val="007932A9"/>
    <w:rsid w:val="007B5713"/>
    <w:rsid w:val="007B74DF"/>
    <w:rsid w:val="007B7CE7"/>
    <w:rsid w:val="007D17BB"/>
    <w:rsid w:val="00822A16"/>
    <w:rsid w:val="00861521"/>
    <w:rsid w:val="00867DA9"/>
    <w:rsid w:val="0087631D"/>
    <w:rsid w:val="008865AA"/>
    <w:rsid w:val="008906B4"/>
    <w:rsid w:val="008A433D"/>
    <w:rsid w:val="008D2A6D"/>
    <w:rsid w:val="008E7D04"/>
    <w:rsid w:val="008F7B82"/>
    <w:rsid w:val="00933EF7"/>
    <w:rsid w:val="00934801"/>
    <w:rsid w:val="009633C5"/>
    <w:rsid w:val="0098076A"/>
    <w:rsid w:val="00990DAE"/>
    <w:rsid w:val="009A11BB"/>
    <w:rsid w:val="009A2943"/>
    <w:rsid w:val="009B5EC2"/>
    <w:rsid w:val="009B6461"/>
    <w:rsid w:val="009C4B1B"/>
    <w:rsid w:val="009D4E53"/>
    <w:rsid w:val="009E0B3C"/>
    <w:rsid w:val="009F763F"/>
    <w:rsid w:val="00A27973"/>
    <w:rsid w:val="00A36DF3"/>
    <w:rsid w:val="00A402FB"/>
    <w:rsid w:val="00A43CFA"/>
    <w:rsid w:val="00A45E73"/>
    <w:rsid w:val="00A5745D"/>
    <w:rsid w:val="00A574A4"/>
    <w:rsid w:val="00AB09E4"/>
    <w:rsid w:val="00AB2622"/>
    <w:rsid w:val="00AB7A31"/>
    <w:rsid w:val="00AE100A"/>
    <w:rsid w:val="00B04204"/>
    <w:rsid w:val="00B1619D"/>
    <w:rsid w:val="00B16548"/>
    <w:rsid w:val="00B23CB3"/>
    <w:rsid w:val="00B2436E"/>
    <w:rsid w:val="00B35EFD"/>
    <w:rsid w:val="00B3618C"/>
    <w:rsid w:val="00B507BD"/>
    <w:rsid w:val="00B50F8C"/>
    <w:rsid w:val="00B55493"/>
    <w:rsid w:val="00B83BCD"/>
    <w:rsid w:val="00B91351"/>
    <w:rsid w:val="00BA1FBD"/>
    <w:rsid w:val="00BF0896"/>
    <w:rsid w:val="00C03425"/>
    <w:rsid w:val="00C469E4"/>
    <w:rsid w:val="00C51694"/>
    <w:rsid w:val="00C54139"/>
    <w:rsid w:val="00C60BC0"/>
    <w:rsid w:val="00C66FDD"/>
    <w:rsid w:val="00C67A2A"/>
    <w:rsid w:val="00C824F6"/>
    <w:rsid w:val="00C826DB"/>
    <w:rsid w:val="00CD02BB"/>
    <w:rsid w:val="00CE4B75"/>
    <w:rsid w:val="00D00195"/>
    <w:rsid w:val="00D0199B"/>
    <w:rsid w:val="00D03CBC"/>
    <w:rsid w:val="00D07BCD"/>
    <w:rsid w:val="00D141FC"/>
    <w:rsid w:val="00D85773"/>
    <w:rsid w:val="00D9029E"/>
    <w:rsid w:val="00D94A97"/>
    <w:rsid w:val="00DB79F7"/>
    <w:rsid w:val="00DC65F0"/>
    <w:rsid w:val="00DD1AAE"/>
    <w:rsid w:val="00DE5CB3"/>
    <w:rsid w:val="00E002AC"/>
    <w:rsid w:val="00E10105"/>
    <w:rsid w:val="00E10EBB"/>
    <w:rsid w:val="00E726F3"/>
    <w:rsid w:val="00E73449"/>
    <w:rsid w:val="00E81B23"/>
    <w:rsid w:val="00E8614C"/>
    <w:rsid w:val="00E87B8B"/>
    <w:rsid w:val="00E90589"/>
    <w:rsid w:val="00EA2AED"/>
    <w:rsid w:val="00EA6EF5"/>
    <w:rsid w:val="00EB0E57"/>
    <w:rsid w:val="00EB21E1"/>
    <w:rsid w:val="00EB65A9"/>
    <w:rsid w:val="00EB7014"/>
    <w:rsid w:val="00EC48BA"/>
    <w:rsid w:val="00EF37F5"/>
    <w:rsid w:val="00F01816"/>
    <w:rsid w:val="00F131C1"/>
    <w:rsid w:val="00F25C9B"/>
    <w:rsid w:val="00F6562D"/>
    <w:rsid w:val="00F710AD"/>
    <w:rsid w:val="00FB02E8"/>
    <w:rsid w:val="00FD655E"/>
    <w:rsid w:val="00FE6548"/>
    <w:rsid w:val="00FE7DB9"/>
    <w:rsid w:val="00FF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F95AD6"/>
  <w15:chartTrackingRefBased/>
  <w15:docId w15:val="{8AE21DC3-73A8-4178-A075-3DA98A65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62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5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55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45E7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45E7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43CFA"/>
    <w:pPr>
      <w:framePr w:hSpace="180" w:wrap="around" w:vAnchor="text" w:hAnchor="margin" w:yAlign="center"/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43CF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43CFA"/>
    <w:pPr>
      <w:framePr w:hSpace="180" w:wrap="around" w:vAnchor="text" w:hAnchor="margin" w:yAlign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43CFA"/>
    <w:rPr>
      <w:rFonts w:ascii="等线" w:eastAsia="等线" w:hAnsi="等线"/>
      <w:noProof/>
      <w:sz w:val="20"/>
    </w:rPr>
  </w:style>
  <w:style w:type="paragraph" w:styleId="a9">
    <w:name w:val="Revision"/>
    <w:hidden/>
    <w:uiPriority w:val="99"/>
    <w:semiHidden/>
    <w:rsid w:val="008865AA"/>
  </w:style>
  <w:style w:type="character" w:styleId="aa">
    <w:name w:val="annotation reference"/>
    <w:basedOn w:val="a0"/>
    <w:uiPriority w:val="99"/>
    <w:semiHidden/>
    <w:unhideWhenUsed/>
    <w:rsid w:val="001C4336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1C4336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1C433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433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C4336"/>
    <w:rPr>
      <w:b/>
      <w:bCs/>
    </w:rPr>
  </w:style>
  <w:style w:type="character" w:styleId="af">
    <w:name w:val="line number"/>
    <w:basedOn w:val="a0"/>
    <w:uiPriority w:val="99"/>
    <w:semiHidden/>
    <w:unhideWhenUsed/>
    <w:rsid w:val="00FE6548"/>
  </w:style>
  <w:style w:type="character" w:styleId="af0">
    <w:name w:val="Hyperlink"/>
    <w:basedOn w:val="a0"/>
    <w:uiPriority w:val="99"/>
    <w:unhideWhenUsed/>
    <w:rsid w:val="00721011"/>
    <w:rPr>
      <w:color w:val="0563C1" w:themeColor="hyperlink"/>
      <w:u w:val="single"/>
    </w:rPr>
  </w:style>
  <w:style w:type="paragraph" w:customStyle="1" w:styleId="pf0">
    <w:name w:val="pf0"/>
    <w:basedOn w:val="a"/>
    <w:rsid w:val="0072101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6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ksgao@xmu.edu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138D0-AE53-4908-858D-031938F6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10</Pages>
  <Words>1588</Words>
  <Characters>9056</Characters>
  <Application>Microsoft Office Word</Application>
  <DocSecurity>0</DocSecurity>
  <Lines>75</Lines>
  <Paragraphs>21</Paragraphs>
  <ScaleCrop>false</ScaleCrop>
  <Company/>
  <LinksUpToDate>false</LinksUpToDate>
  <CharactersWithSpaces>10623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Chocotaco</dc:creator>
  <cp:keywords/>
  <dc:description/>
  <cp:lastModifiedBy>Chocotaco</cp:lastModifiedBy>
  <cp:revision>10</cp:revision>
  <dcterms:created xsi:type="dcterms:W3CDTF">2024-03-27T12:32:00Z</dcterms:created>
  <dcterms:modified xsi:type="dcterms:W3CDTF">2024-04-14T08:36:00Z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d099d9de22133e940624fc4706ec3484cbd63df259a55ccc62ed19aad40e22e0</vt:lpwstr>
  </property>
</Properties>
</file>