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40D68" w14:textId="77777777" w:rsidR="00A80318" w:rsidRPr="00F53C23" w:rsidRDefault="00A80318" w:rsidP="00A80318">
      <w:pPr>
        <w:pStyle w:val="Tabletitle"/>
      </w:pPr>
      <w:r w:rsidRPr="00F53C23">
        <w:rPr>
          <w:b/>
          <w:bCs/>
        </w:rPr>
        <w:t>Table 1.</w:t>
      </w:r>
      <w:r w:rsidRPr="00F53C23">
        <w:t xml:space="preserve"> Optimization of the reaction conditions</w:t>
      </w:r>
      <w:r w:rsidRPr="00F53C23">
        <w:rPr>
          <w:vertAlign w:val="superscript"/>
        </w:rPr>
        <w:t>a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1802"/>
        <w:gridCol w:w="2126"/>
        <w:gridCol w:w="1292"/>
        <w:gridCol w:w="1446"/>
        <w:gridCol w:w="1397"/>
      </w:tblGrid>
      <w:tr w:rsidR="00A80318" w:rsidRPr="00A51DC8" w14:paraId="5E112C66" w14:textId="77777777" w:rsidTr="00A51DC8">
        <w:trPr>
          <w:jc w:val="center"/>
        </w:trPr>
        <w:tc>
          <w:tcPr>
            <w:tcW w:w="8813" w:type="dxa"/>
            <w:gridSpan w:val="6"/>
            <w:tcBorders>
              <w:top w:val="single" w:sz="18" w:space="0" w:color="0070C0"/>
              <w:bottom w:val="single" w:sz="18" w:space="0" w:color="0070C0"/>
            </w:tcBorders>
            <w:vAlign w:val="center"/>
          </w:tcPr>
          <w:p w14:paraId="54C32938" w14:textId="0B2927A9" w:rsidR="00A80318" w:rsidRPr="00A51DC8" w:rsidRDefault="00A51DC8" w:rsidP="00552B5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object w:dxaOrig="6710" w:dyaOrig="2438" w14:anchorId="39D1752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335.45pt;height:121.65pt" o:ole="">
                  <v:imagedata r:id="rId7" o:title=""/>
                </v:shape>
                <o:OLEObject Type="Embed" ProgID="ChemDraw.Document.6.0" ShapeID="_x0000_i1027" DrawAspect="Content" ObjectID="_1776516820" r:id="rId8"/>
              </w:object>
            </w:r>
          </w:p>
        </w:tc>
      </w:tr>
      <w:tr w:rsidR="00A80318" w:rsidRPr="00A51DC8" w14:paraId="0D87F702" w14:textId="77777777" w:rsidTr="00A74B02">
        <w:trPr>
          <w:jc w:val="center"/>
        </w:trPr>
        <w:tc>
          <w:tcPr>
            <w:tcW w:w="750" w:type="dxa"/>
            <w:tcBorders>
              <w:top w:val="single" w:sz="18" w:space="0" w:color="0070C0"/>
            </w:tcBorders>
            <w:vAlign w:val="center"/>
          </w:tcPr>
          <w:p w14:paraId="53E123D7" w14:textId="77777777" w:rsidR="00A80318" w:rsidRPr="00A51DC8" w:rsidRDefault="00A80318" w:rsidP="00552B5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Entry</w:t>
            </w:r>
          </w:p>
        </w:tc>
        <w:tc>
          <w:tcPr>
            <w:tcW w:w="1802" w:type="dxa"/>
            <w:tcBorders>
              <w:top w:val="single" w:sz="18" w:space="0" w:color="0070C0"/>
            </w:tcBorders>
            <w:vAlign w:val="center"/>
          </w:tcPr>
          <w:p w14:paraId="7F28C053" w14:textId="77777777" w:rsidR="00A80318" w:rsidRPr="00A51DC8" w:rsidRDefault="00A80318" w:rsidP="00552B5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Solvent (mL)</w:t>
            </w:r>
          </w:p>
        </w:tc>
        <w:tc>
          <w:tcPr>
            <w:tcW w:w="2126" w:type="dxa"/>
            <w:tcBorders>
              <w:top w:val="single" w:sz="18" w:space="0" w:color="0070C0"/>
            </w:tcBorders>
            <w:vAlign w:val="center"/>
          </w:tcPr>
          <w:p w14:paraId="59672C75" w14:textId="303EC295" w:rsidR="00A80318" w:rsidRPr="00A51DC8" w:rsidRDefault="00A51DC8" w:rsidP="00552B5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Catalyst</w:t>
            </w:r>
            <w:r w:rsidR="00A80318" w:rsidRPr="00A51DC8">
              <w:rPr>
                <w:sz w:val="18"/>
                <w:szCs w:val="18"/>
              </w:rPr>
              <w:t xml:space="preserve"> (</w:t>
            </w:r>
            <w:r w:rsidRPr="00A51DC8">
              <w:rPr>
                <w:sz w:val="18"/>
                <w:szCs w:val="18"/>
              </w:rPr>
              <w:t>mol%</w:t>
            </w:r>
            <w:r w:rsidR="00A80318" w:rsidRPr="00A51DC8">
              <w:rPr>
                <w:sz w:val="18"/>
                <w:szCs w:val="18"/>
              </w:rPr>
              <w:t>)</w:t>
            </w:r>
          </w:p>
        </w:tc>
        <w:tc>
          <w:tcPr>
            <w:tcW w:w="1292" w:type="dxa"/>
            <w:tcBorders>
              <w:top w:val="single" w:sz="18" w:space="0" w:color="0070C0"/>
            </w:tcBorders>
            <w:vAlign w:val="center"/>
          </w:tcPr>
          <w:p w14:paraId="66216B87" w14:textId="77777777" w:rsidR="00A80318" w:rsidRPr="00A51DC8" w:rsidRDefault="00A80318" w:rsidP="00552B5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Temp. (°C)</w:t>
            </w:r>
          </w:p>
        </w:tc>
        <w:tc>
          <w:tcPr>
            <w:tcW w:w="1446" w:type="dxa"/>
            <w:tcBorders>
              <w:top w:val="single" w:sz="18" w:space="0" w:color="0070C0"/>
            </w:tcBorders>
            <w:vAlign w:val="center"/>
          </w:tcPr>
          <w:p w14:paraId="2B2710E1" w14:textId="77777777" w:rsidR="00A80318" w:rsidRPr="00A51DC8" w:rsidRDefault="00A80318" w:rsidP="00552B5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Time</w:t>
            </w:r>
            <w:r w:rsidRPr="00A51DC8">
              <w:rPr>
                <w:sz w:val="18"/>
                <w:szCs w:val="18"/>
                <w:vertAlign w:val="superscript"/>
              </w:rPr>
              <w:t>b</w:t>
            </w:r>
            <w:r w:rsidRPr="00A51DC8">
              <w:rPr>
                <w:sz w:val="18"/>
                <w:szCs w:val="18"/>
              </w:rPr>
              <w:t xml:space="preserve"> (h)</w:t>
            </w:r>
          </w:p>
        </w:tc>
        <w:tc>
          <w:tcPr>
            <w:tcW w:w="1397" w:type="dxa"/>
            <w:tcBorders>
              <w:top w:val="single" w:sz="18" w:space="0" w:color="0070C0"/>
            </w:tcBorders>
            <w:vAlign w:val="center"/>
          </w:tcPr>
          <w:p w14:paraId="14BF64BA" w14:textId="77777777" w:rsidR="00A80318" w:rsidRPr="00A51DC8" w:rsidRDefault="00A80318" w:rsidP="00552B5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Yield (%)</w:t>
            </w:r>
          </w:p>
        </w:tc>
      </w:tr>
      <w:tr w:rsidR="00A80318" w:rsidRPr="00A51DC8" w14:paraId="4C6DB603" w14:textId="77777777" w:rsidTr="00A74B02">
        <w:trPr>
          <w:jc w:val="center"/>
        </w:trPr>
        <w:tc>
          <w:tcPr>
            <w:tcW w:w="750" w:type="dxa"/>
            <w:vAlign w:val="center"/>
          </w:tcPr>
          <w:p w14:paraId="341BCD7C" w14:textId="77777777" w:rsidR="00A80318" w:rsidRPr="00A51DC8" w:rsidRDefault="00A80318" w:rsidP="00552B5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1</w:t>
            </w:r>
          </w:p>
        </w:tc>
        <w:tc>
          <w:tcPr>
            <w:tcW w:w="1802" w:type="dxa"/>
            <w:vAlign w:val="center"/>
          </w:tcPr>
          <w:p w14:paraId="29A6EC02" w14:textId="77777777" w:rsidR="00A80318" w:rsidRPr="00A51DC8" w:rsidRDefault="00A80318" w:rsidP="00552B5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EtOAc</w:t>
            </w:r>
          </w:p>
        </w:tc>
        <w:tc>
          <w:tcPr>
            <w:tcW w:w="2126" w:type="dxa"/>
            <w:vAlign w:val="center"/>
          </w:tcPr>
          <w:p w14:paraId="03B8DA07" w14:textId="4707EDD3" w:rsidR="00A80318" w:rsidRPr="00A51DC8" w:rsidRDefault="00A51DC8" w:rsidP="00552B5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Pd@HQBI-SPION</w:t>
            </w:r>
            <w:r w:rsidR="00A80318" w:rsidRPr="00A51DC8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0.1</w:t>
            </w:r>
            <w:r w:rsidR="00A80318" w:rsidRPr="00A51DC8">
              <w:rPr>
                <w:sz w:val="18"/>
                <w:szCs w:val="18"/>
              </w:rPr>
              <w:t>)</w:t>
            </w:r>
          </w:p>
        </w:tc>
        <w:tc>
          <w:tcPr>
            <w:tcW w:w="1292" w:type="dxa"/>
            <w:vAlign w:val="center"/>
          </w:tcPr>
          <w:p w14:paraId="6590F517" w14:textId="77777777" w:rsidR="00A80318" w:rsidRPr="00A51DC8" w:rsidRDefault="00A80318" w:rsidP="00552B5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50</w:t>
            </w:r>
          </w:p>
        </w:tc>
        <w:tc>
          <w:tcPr>
            <w:tcW w:w="1446" w:type="dxa"/>
            <w:vAlign w:val="center"/>
          </w:tcPr>
          <w:p w14:paraId="05175631" w14:textId="77777777" w:rsidR="00A80318" w:rsidRPr="00A51DC8" w:rsidRDefault="00A80318" w:rsidP="00552B5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12</w:t>
            </w:r>
          </w:p>
        </w:tc>
        <w:tc>
          <w:tcPr>
            <w:tcW w:w="1397" w:type="dxa"/>
            <w:vAlign w:val="center"/>
          </w:tcPr>
          <w:p w14:paraId="6B523951" w14:textId="77777777" w:rsidR="00A80318" w:rsidRPr="00A51DC8" w:rsidRDefault="00A80318" w:rsidP="00552B5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63</w:t>
            </w:r>
          </w:p>
        </w:tc>
      </w:tr>
      <w:tr w:rsidR="00A51DC8" w:rsidRPr="00A51DC8" w14:paraId="23174F4C" w14:textId="77777777" w:rsidTr="00A74B02">
        <w:trPr>
          <w:jc w:val="center"/>
        </w:trPr>
        <w:tc>
          <w:tcPr>
            <w:tcW w:w="750" w:type="dxa"/>
            <w:vAlign w:val="center"/>
          </w:tcPr>
          <w:p w14:paraId="27EC65FC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2</w:t>
            </w:r>
          </w:p>
        </w:tc>
        <w:tc>
          <w:tcPr>
            <w:tcW w:w="1802" w:type="dxa"/>
            <w:vAlign w:val="center"/>
          </w:tcPr>
          <w:p w14:paraId="331146AB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EtOAc</w:t>
            </w:r>
          </w:p>
        </w:tc>
        <w:tc>
          <w:tcPr>
            <w:tcW w:w="2126" w:type="dxa"/>
            <w:vAlign w:val="center"/>
          </w:tcPr>
          <w:p w14:paraId="38D0EAF5" w14:textId="532014A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Pd@HQBI-SPION (</w:t>
            </w:r>
            <w:r>
              <w:rPr>
                <w:sz w:val="18"/>
                <w:szCs w:val="18"/>
              </w:rPr>
              <w:t>0.1</w:t>
            </w:r>
            <w:r w:rsidRPr="00A51DC8">
              <w:rPr>
                <w:sz w:val="18"/>
                <w:szCs w:val="18"/>
              </w:rPr>
              <w:t>)</w:t>
            </w:r>
          </w:p>
        </w:tc>
        <w:tc>
          <w:tcPr>
            <w:tcW w:w="1292" w:type="dxa"/>
            <w:vAlign w:val="center"/>
          </w:tcPr>
          <w:p w14:paraId="41D294DE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reflux</w:t>
            </w:r>
          </w:p>
        </w:tc>
        <w:tc>
          <w:tcPr>
            <w:tcW w:w="1446" w:type="dxa"/>
            <w:vAlign w:val="center"/>
          </w:tcPr>
          <w:p w14:paraId="46A5D6A6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12</w:t>
            </w:r>
          </w:p>
        </w:tc>
        <w:tc>
          <w:tcPr>
            <w:tcW w:w="1397" w:type="dxa"/>
            <w:vAlign w:val="center"/>
          </w:tcPr>
          <w:p w14:paraId="63287B83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86</w:t>
            </w:r>
          </w:p>
        </w:tc>
      </w:tr>
      <w:tr w:rsidR="00A51DC8" w:rsidRPr="00A51DC8" w14:paraId="780EF098" w14:textId="77777777" w:rsidTr="00A74B02">
        <w:trPr>
          <w:jc w:val="center"/>
        </w:trPr>
        <w:tc>
          <w:tcPr>
            <w:tcW w:w="750" w:type="dxa"/>
            <w:vAlign w:val="center"/>
          </w:tcPr>
          <w:p w14:paraId="5049D001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3</w:t>
            </w:r>
          </w:p>
        </w:tc>
        <w:tc>
          <w:tcPr>
            <w:tcW w:w="1802" w:type="dxa"/>
            <w:vAlign w:val="center"/>
          </w:tcPr>
          <w:p w14:paraId="3ABD9573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EtOAc</w:t>
            </w:r>
          </w:p>
        </w:tc>
        <w:tc>
          <w:tcPr>
            <w:tcW w:w="2126" w:type="dxa"/>
            <w:vAlign w:val="center"/>
          </w:tcPr>
          <w:p w14:paraId="161B2383" w14:textId="75FF61EE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Pd@HQBI-SPION (</w:t>
            </w:r>
            <w:r>
              <w:rPr>
                <w:sz w:val="18"/>
                <w:szCs w:val="18"/>
              </w:rPr>
              <w:t>0.1</w:t>
            </w:r>
            <w:r w:rsidRPr="00A51DC8">
              <w:rPr>
                <w:sz w:val="18"/>
                <w:szCs w:val="18"/>
              </w:rPr>
              <w:t>)</w:t>
            </w:r>
          </w:p>
        </w:tc>
        <w:tc>
          <w:tcPr>
            <w:tcW w:w="1292" w:type="dxa"/>
            <w:vAlign w:val="center"/>
          </w:tcPr>
          <w:p w14:paraId="2A2E1E0D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reflux</w:t>
            </w:r>
          </w:p>
        </w:tc>
        <w:tc>
          <w:tcPr>
            <w:tcW w:w="1446" w:type="dxa"/>
            <w:vAlign w:val="center"/>
          </w:tcPr>
          <w:p w14:paraId="46439ACF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16</w:t>
            </w:r>
          </w:p>
        </w:tc>
        <w:tc>
          <w:tcPr>
            <w:tcW w:w="1397" w:type="dxa"/>
            <w:vAlign w:val="center"/>
          </w:tcPr>
          <w:p w14:paraId="2A96D8FB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88</w:t>
            </w:r>
          </w:p>
        </w:tc>
      </w:tr>
      <w:tr w:rsidR="00A51DC8" w:rsidRPr="00A51DC8" w14:paraId="3F3CEC8F" w14:textId="77777777" w:rsidTr="00A74B02">
        <w:trPr>
          <w:jc w:val="center"/>
        </w:trPr>
        <w:tc>
          <w:tcPr>
            <w:tcW w:w="750" w:type="dxa"/>
            <w:vAlign w:val="center"/>
          </w:tcPr>
          <w:p w14:paraId="7030E822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4</w:t>
            </w:r>
          </w:p>
        </w:tc>
        <w:tc>
          <w:tcPr>
            <w:tcW w:w="1802" w:type="dxa"/>
            <w:vAlign w:val="center"/>
          </w:tcPr>
          <w:p w14:paraId="1F46565E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EtOAc</w:t>
            </w:r>
          </w:p>
        </w:tc>
        <w:tc>
          <w:tcPr>
            <w:tcW w:w="2126" w:type="dxa"/>
            <w:vAlign w:val="center"/>
          </w:tcPr>
          <w:p w14:paraId="686C0AEB" w14:textId="43500098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Pd@HQBI-SPION (</w:t>
            </w:r>
            <w:r>
              <w:rPr>
                <w:sz w:val="18"/>
                <w:szCs w:val="18"/>
              </w:rPr>
              <w:t>0.1</w:t>
            </w:r>
            <w:r w:rsidRPr="00A51DC8">
              <w:rPr>
                <w:sz w:val="18"/>
                <w:szCs w:val="18"/>
              </w:rPr>
              <w:t>)</w:t>
            </w:r>
          </w:p>
        </w:tc>
        <w:tc>
          <w:tcPr>
            <w:tcW w:w="1292" w:type="dxa"/>
            <w:vAlign w:val="center"/>
          </w:tcPr>
          <w:p w14:paraId="13EBD11C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reflux</w:t>
            </w:r>
          </w:p>
        </w:tc>
        <w:tc>
          <w:tcPr>
            <w:tcW w:w="1446" w:type="dxa"/>
            <w:vAlign w:val="center"/>
          </w:tcPr>
          <w:p w14:paraId="58C1DCB0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vAlign w:val="center"/>
          </w:tcPr>
          <w:p w14:paraId="203C2AA6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56</w:t>
            </w:r>
          </w:p>
        </w:tc>
      </w:tr>
      <w:tr w:rsidR="00A51DC8" w:rsidRPr="00A51DC8" w14:paraId="5E89872D" w14:textId="77777777" w:rsidTr="00A74B02">
        <w:trPr>
          <w:jc w:val="center"/>
        </w:trPr>
        <w:tc>
          <w:tcPr>
            <w:tcW w:w="750" w:type="dxa"/>
            <w:vAlign w:val="center"/>
          </w:tcPr>
          <w:p w14:paraId="1F4C0404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5</w:t>
            </w:r>
          </w:p>
        </w:tc>
        <w:tc>
          <w:tcPr>
            <w:tcW w:w="1802" w:type="dxa"/>
            <w:vAlign w:val="center"/>
          </w:tcPr>
          <w:p w14:paraId="4242CDAB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Toluene</w:t>
            </w:r>
          </w:p>
        </w:tc>
        <w:tc>
          <w:tcPr>
            <w:tcW w:w="2126" w:type="dxa"/>
            <w:vAlign w:val="center"/>
          </w:tcPr>
          <w:p w14:paraId="17D8E626" w14:textId="281E8BFF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Pd@HQBI-SPION (</w:t>
            </w:r>
            <w:r>
              <w:rPr>
                <w:sz w:val="18"/>
                <w:szCs w:val="18"/>
              </w:rPr>
              <w:t>0.1</w:t>
            </w:r>
            <w:r w:rsidRPr="00A51DC8">
              <w:rPr>
                <w:sz w:val="18"/>
                <w:szCs w:val="18"/>
              </w:rPr>
              <w:t>)</w:t>
            </w:r>
          </w:p>
        </w:tc>
        <w:tc>
          <w:tcPr>
            <w:tcW w:w="1292" w:type="dxa"/>
            <w:vAlign w:val="center"/>
          </w:tcPr>
          <w:p w14:paraId="77020F27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reflux</w:t>
            </w:r>
          </w:p>
        </w:tc>
        <w:tc>
          <w:tcPr>
            <w:tcW w:w="1446" w:type="dxa"/>
            <w:vAlign w:val="center"/>
          </w:tcPr>
          <w:p w14:paraId="250C32B9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12</w:t>
            </w:r>
          </w:p>
        </w:tc>
        <w:tc>
          <w:tcPr>
            <w:tcW w:w="1397" w:type="dxa"/>
            <w:vAlign w:val="center"/>
          </w:tcPr>
          <w:p w14:paraId="600297E1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83</w:t>
            </w:r>
          </w:p>
        </w:tc>
      </w:tr>
      <w:tr w:rsidR="00A51DC8" w:rsidRPr="00A51DC8" w14:paraId="18748D40" w14:textId="77777777" w:rsidTr="00A74B02">
        <w:trPr>
          <w:jc w:val="center"/>
        </w:trPr>
        <w:tc>
          <w:tcPr>
            <w:tcW w:w="750" w:type="dxa"/>
            <w:vAlign w:val="center"/>
          </w:tcPr>
          <w:p w14:paraId="5D13AD86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6</w:t>
            </w:r>
          </w:p>
        </w:tc>
        <w:tc>
          <w:tcPr>
            <w:tcW w:w="1802" w:type="dxa"/>
            <w:vAlign w:val="center"/>
          </w:tcPr>
          <w:p w14:paraId="56F4E843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EtOAc/Toluene</w:t>
            </w:r>
          </w:p>
        </w:tc>
        <w:tc>
          <w:tcPr>
            <w:tcW w:w="2126" w:type="dxa"/>
            <w:vAlign w:val="center"/>
          </w:tcPr>
          <w:p w14:paraId="0C7F327A" w14:textId="518699ED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Pd@HQBI-SPION (</w:t>
            </w:r>
            <w:r>
              <w:rPr>
                <w:sz w:val="18"/>
                <w:szCs w:val="18"/>
              </w:rPr>
              <w:t>0.1</w:t>
            </w:r>
            <w:r w:rsidRPr="00A51DC8">
              <w:rPr>
                <w:sz w:val="18"/>
                <w:szCs w:val="18"/>
              </w:rPr>
              <w:t>)</w:t>
            </w:r>
          </w:p>
        </w:tc>
        <w:tc>
          <w:tcPr>
            <w:tcW w:w="1292" w:type="dxa"/>
            <w:vAlign w:val="center"/>
          </w:tcPr>
          <w:p w14:paraId="06C02786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reflux</w:t>
            </w:r>
          </w:p>
        </w:tc>
        <w:tc>
          <w:tcPr>
            <w:tcW w:w="1446" w:type="dxa"/>
            <w:vAlign w:val="center"/>
          </w:tcPr>
          <w:p w14:paraId="14B8F1CF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12</w:t>
            </w:r>
          </w:p>
        </w:tc>
        <w:tc>
          <w:tcPr>
            <w:tcW w:w="1397" w:type="dxa"/>
            <w:vAlign w:val="center"/>
          </w:tcPr>
          <w:p w14:paraId="16215989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74</w:t>
            </w:r>
          </w:p>
        </w:tc>
      </w:tr>
      <w:tr w:rsidR="00A51DC8" w:rsidRPr="00A51DC8" w14:paraId="50106EA6" w14:textId="77777777" w:rsidTr="00A74B02">
        <w:trPr>
          <w:jc w:val="center"/>
        </w:trPr>
        <w:tc>
          <w:tcPr>
            <w:tcW w:w="750" w:type="dxa"/>
            <w:vAlign w:val="center"/>
          </w:tcPr>
          <w:p w14:paraId="4A5B97BB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7</w:t>
            </w:r>
          </w:p>
        </w:tc>
        <w:tc>
          <w:tcPr>
            <w:tcW w:w="1802" w:type="dxa"/>
            <w:vAlign w:val="center"/>
          </w:tcPr>
          <w:p w14:paraId="36D8C5B7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DMF</w:t>
            </w:r>
          </w:p>
        </w:tc>
        <w:tc>
          <w:tcPr>
            <w:tcW w:w="2126" w:type="dxa"/>
            <w:vAlign w:val="center"/>
          </w:tcPr>
          <w:p w14:paraId="3525BCB9" w14:textId="30A704B5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Pd@HQBI-SPION (</w:t>
            </w:r>
            <w:r>
              <w:rPr>
                <w:sz w:val="18"/>
                <w:szCs w:val="18"/>
              </w:rPr>
              <w:t>0.1</w:t>
            </w:r>
            <w:r w:rsidRPr="00A51DC8">
              <w:rPr>
                <w:sz w:val="18"/>
                <w:szCs w:val="18"/>
              </w:rPr>
              <w:t>)</w:t>
            </w:r>
          </w:p>
        </w:tc>
        <w:tc>
          <w:tcPr>
            <w:tcW w:w="1292" w:type="dxa"/>
            <w:vAlign w:val="center"/>
          </w:tcPr>
          <w:p w14:paraId="03C5C460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reflux</w:t>
            </w:r>
          </w:p>
        </w:tc>
        <w:tc>
          <w:tcPr>
            <w:tcW w:w="1446" w:type="dxa"/>
            <w:vAlign w:val="center"/>
          </w:tcPr>
          <w:p w14:paraId="550B4F12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12</w:t>
            </w:r>
          </w:p>
        </w:tc>
        <w:tc>
          <w:tcPr>
            <w:tcW w:w="1397" w:type="dxa"/>
            <w:vAlign w:val="center"/>
          </w:tcPr>
          <w:p w14:paraId="2DE54839" w14:textId="77777777" w:rsidR="00A51DC8" w:rsidRPr="00A51DC8" w:rsidRDefault="00A51DC8" w:rsidP="00A51DC8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43</w:t>
            </w:r>
          </w:p>
        </w:tc>
      </w:tr>
      <w:tr w:rsidR="002D5AA9" w:rsidRPr="00A51DC8" w14:paraId="3B3C6493" w14:textId="77777777" w:rsidTr="003E5CA1">
        <w:trPr>
          <w:jc w:val="center"/>
        </w:trPr>
        <w:tc>
          <w:tcPr>
            <w:tcW w:w="750" w:type="dxa"/>
            <w:vAlign w:val="center"/>
          </w:tcPr>
          <w:p w14:paraId="2171BC22" w14:textId="77777777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8</w:t>
            </w:r>
          </w:p>
        </w:tc>
        <w:tc>
          <w:tcPr>
            <w:tcW w:w="1802" w:type="dxa"/>
          </w:tcPr>
          <w:p w14:paraId="234B386C" w14:textId="141C257F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F11D3E">
              <w:rPr>
                <w:sz w:val="18"/>
                <w:szCs w:val="18"/>
              </w:rPr>
              <w:t>EtOAc</w:t>
            </w:r>
          </w:p>
        </w:tc>
        <w:tc>
          <w:tcPr>
            <w:tcW w:w="2126" w:type="dxa"/>
            <w:vAlign w:val="center"/>
          </w:tcPr>
          <w:p w14:paraId="17C0596F" w14:textId="63A13E4E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Pd@HQBI-SPION (</w:t>
            </w:r>
            <w:r>
              <w:rPr>
                <w:sz w:val="18"/>
                <w:szCs w:val="18"/>
              </w:rPr>
              <w:t>0.1</w:t>
            </w:r>
            <w:r w:rsidRPr="00A51DC8">
              <w:rPr>
                <w:sz w:val="18"/>
                <w:szCs w:val="18"/>
              </w:rPr>
              <w:t>)</w:t>
            </w:r>
          </w:p>
        </w:tc>
        <w:tc>
          <w:tcPr>
            <w:tcW w:w="1292" w:type="dxa"/>
            <w:vAlign w:val="center"/>
          </w:tcPr>
          <w:p w14:paraId="4933B4C4" w14:textId="77777777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reflux</w:t>
            </w:r>
          </w:p>
        </w:tc>
        <w:tc>
          <w:tcPr>
            <w:tcW w:w="1446" w:type="dxa"/>
            <w:vAlign w:val="center"/>
          </w:tcPr>
          <w:p w14:paraId="5FAA9AF1" w14:textId="77777777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12</w:t>
            </w:r>
          </w:p>
        </w:tc>
        <w:tc>
          <w:tcPr>
            <w:tcW w:w="1397" w:type="dxa"/>
            <w:vAlign w:val="center"/>
          </w:tcPr>
          <w:p w14:paraId="2F07044A" w14:textId="77777777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94</w:t>
            </w:r>
          </w:p>
        </w:tc>
      </w:tr>
      <w:tr w:rsidR="002D5AA9" w:rsidRPr="00A51DC8" w14:paraId="405A2DD0" w14:textId="77777777" w:rsidTr="003E5CA1">
        <w:trPr>
          <w:jc w:val="center"/>
        </w:trPr>
        <w:tc>
          <w:tcPr>
            <w:tcW w:w="750" w:type="dxa"/>
            <w:vAlign w:val="center"/>
          </w:tcPr>
          <w:p w14:paraId="16EB1F24" w14:textId="77777777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9</w:t>
            </w:r>
          </w:p>
        </w:tc>
        <w:tc>
          <w:tcPr>
            <w:tcW w:w="1802" w:type="dxa"/>
          </w:tcPr>
          <w:p w14:paraId="55166358" w14:textId="58784D77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F11D3E">
              <w:rPr>
                <w:sz w:val="18"/>
                <w:szCs w:val="18"/>
              </w:rPr>
              <w:t>EtOAc</w:t>
            </w:r>
          </w:p>
        </w:tc>
        <w:tc>
          <w:tcPr>
            <w:tcW w:w="2126" w:type="dxa"/>
            <w:vAlign w:val="center"/>
          </w:tcPr>
          <w:p w14:paraId="56EE1ACF" w14:textId="4FB4DFAF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HQBI-SPION (</w:t>
            </w:r>
            <w:r>
              <w:rPr>
                <w:sz w:val="18"/>
                <w:szCs w:val="18"/>
              </w:rPr>
              <w:t>0.1</w:t>
            </w:r>
            <w:r w:rsidRPr="00A51DC8">
              <w:rPr>
                <w:sz w:val="18"/>
                <w:szCs w:val="18"/>
              </w:rPr>
              <w:t>)</w:t>
            </w:r>
          </w:p>
        </w:tc>
        <w:tc>
          <w:tcPr>
            <w:tcW w:w="1292" w:type="dxa"/>
            <w:vAlign w:val="center"/>
          </w:tcPr>
          <w:p w14:paraId="07874A00" w14:textId="77777777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reflux</w:t>
            </w:r>
          </w:p>
        </w:tc>
        <w:tc>
          <w:tcPr>
            <w:tcW w:w="1446" w:type="dxa"/>
            <w:vAlign w:val="center"/>
          </w:tcPr>
          <w:p w14:paraId="6C2E8A75" w14:textId="77777777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12</w:t>
            </w:r>
          </w:p>
        </w:tc>
        <w:tc>
          <w:tcPr>
            <w:tcW w:w="1397" w:type="dxa"/>
            <w:vAlign w:val="center"/>
          </w:tcPr>
          <w:p w14:paraId="5082AE01" w14:textId="77777777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26</w:t>
            </w:r>
          </w:p>
        </w:tc>
      </w:tr>
      <w:tr w:rsidR="002D5AA9" w:rsidRPr="00A51DC8" w14:paraId="672B4916" w14:textId="77777777" w:rsidTr="003E5CA1">
        <w:trPr>
          <w:jc w:val="center"/>
        </w:trPr>
        <w:tc>
          <w:tcPr>
            <w:tcW w:w="750" w:type="dxa"/>
            <w:vAlign w:val="center"/>
          </w:tcPr>
          <w:p w14:paraId="0915B020" w14:textId="55DD8682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10</w:t>
            </w:r>
          </w:p>
        </w:tc>
        <w:tc>
          <w:tcPr>
            <w:tcW w:w="1802" w:type="dxa"/>
          </w:tcPr>
          <w:p w14:paraId="20126FB4" w14:textId="3D544E06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F11D3E">
              <w:rPr>
                <w:sz w:val="18"/>
                <w:szCs w:val="18"/>
              </w:rPr>
              <w:t>EtOAc</w:t>
            </w:r>
          </w:p>
        </w:tc>
        <w:tc>
          <w:tcPr>
            <w:tcW w:w="2126" w:type="dxa"/>
            <w:vAlign w:val="center"/>
          </w:tcPr>
          <w:p w14:paraId="7E540914" w14:textId="11406436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Pd@HQBI-SPION (</w:t>
            </w:r>
            <w:r>
              <w:rPr>
                <w:sz w:val="18"/>
                <w:szCs w:val="18"/>
              </w:rPr>
              <w:t>0.05</w:t>
            </w:r>
            <w:r w:rsidRPr="00A51DC8">
              <w:rPr>
                <w:sz w:val="18"/>
                <w:szCs w:val="18"/>
              </w:rPr>
              <w:t>)</w:t>
            </w:r>
          </w:p>
        </w:tc>
        <w:tc>
          <w:tcPr>
            <w:tcW w:w="1292" w:type="dxa"/>
            <w:vAlign w:val="center"/>
          </w:tcPr>
          <w:p w14:paraId="78ED4969" w14:textId="713E200E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reflux</w:t>
            </w:r>
          </w:p>
        </w:tc>
        <w:tc>
          <w:tcPr>
            <w:tcW w:w="1446" w:type="dxa"/>
            <w:vAlign w:val="center"/>
          </w:tcPr>
          <w:p w14:paraId="422638CE" w14:textId="0023310D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12</w:t>
            </w:r>
          </w:p>
        </w:tc>
        <w:tc>
          <w:tcPr>
            <w:tcW w:w="1397" w:type="dxa"/>
            <w:vAlign w:val="center"/>
          </w:tcPr>
          <w:p w14:paraId="4F5E13D2" w14:textId="2417D4E2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</w:t>
            </w:r>
          </w:p>
        </w:tc>
      </w:tr>
      <w:tr w:rsidR="002D5AA9" w:rsidRPr="00A51DC8" w14:paraId="13F7AEA3" w14:textId="77777777" w:rsidTr="003E5CA1">
        <w:trPr>
          <w:trHeight w:val="70"/>
          <w:jc w:val="center"/>
        </w:trPr>
        <w:tc>
          <w:tcPr>
            <w:tcW w:w="750" w:type="dxa"/>
            <w:vAlign w:val="center"/>
          </w:tcPr>
          <w:p w14:paraId="36932B0E" w14:textId="2E7E07B6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11</w:t>
            </w:r>
          </w:p>
        </w:tc>
        <w:tc>
          <w:tcPr>
            <w:tcW w:w="1802" w:type="dxa"/>
          </w:tcPr>
          <w:p w14:paraId="46E779B9" w14:textId="0D68311E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F11D3E">
              <w:rPr>
                <w:sz w:val="18"/>
                <w:szCs w:val="18"/>
              </w:rPr>
              <w:t>EtOAc</w:t>
            </w:r>
          </w:p>
        </w:tc>
        <w:tc>
          <w:tcPr>
            <w:tcW w:w="2126" w:type="dxa"/>
            <w:vAlign w:val="center"/>
          </w:tcPr>
          <w:p w14:paraId="39358C8B" w14:textId="6BDD6805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Pd@HQBI-SPION (</w:t>
            </w:r>
            <w:r>
              <w:rPr>
                <w:sz w:val="18"/>
                <w:szCs w:val="18"/>
              </w:rPr>
              <w:t>0.2</w:t>
            </w:r>
            <w:r w:rsidRPr="00A51DC8">
              <w:rPr>
                <w:sz w:val="18"/>
                <w:szCs w:val="18"/>
              </w:rPr>
              <w:t>)</w:t>
            </w:r>
          </w:p>
        </w:tc>
        <w:tc>
          <w:tcPr>
            <w:tcW w:w="1292" w:type="dxa"/>
            <w:vAlign w:val="center"/>
          </w:tcPr>
          <w:p w14:paraId="565D7E45" w14:textId="7760A116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reflux</w:t>
            </w:r>
          </w:p>
        </w:tc>
        <w:tc>
          <w:tcPr>
            <w:tcW w:w="1446" w:type="dxa"/>
            <w:vAlign w:val="center"/>
          </w:tcPr>
          <w:p w14:paraId="5BC20BBC" w14:textId="611D7B10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12</w:t>
            </w:r>
          </w:p>
        </w:tc>
        <w:tc>
          <w:tcPr>
            <w:tcW w:w="1397" w:type="dxa"/>
            <w:vAlign w:val="center"/>
          </w:tcPr>
          <w:p w14:paraId="3E491000" w14:textId="3328F33E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</w:t>
            </w:r>
          </w:p>
        </w:tc>
      </w:tr>
      <w:tr w:rsidR="002D5AA9" w:rsidRPr="00A51DC8" w14:paraId="0F35044A" w14:textId="77777777" w:rsidTr="003E5CA1">
        <w:trPr>
          <w:jc w:val="center"/>
        </w:trPr>
        <w:tc>
          <w:tcPr>
            <w:tcW w:w="750" w:type="dxa"/>
            <w:vAlign w:val="center"/>
          </w:tcPr>
          <w:p w14:paraId="5E9C490C" w14:textId="32C52772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1802" w:type="dxa"/>
          </w:tcPr>
          <w:p w14:paraId="2CAB2BF3" w14:textId="7F491CFA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F11D3E">
              <w:rPr>
                <w:sz w:val="18"/>
                <w:szCs w:val="18"/>
              </w:rPr>
              <w:t>EtOAc</w:t>
            </w:r>
          </w:p>
        </w:tc>
        <w:tc>
          <w:tcPr>
            <w:tcW w:w="2126" w:type="dxa"/>
            <w:vAlign w:val="center"/>
          </w:tcPr>
          <w:p w14:paraId="3DC1D3E8" w14:textId="319762B1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Pd@HQBI-SPION (</w:t>
            </w:r>
            <w:r>
              <w:rPr>
                <w:sz w:val="18"/>
                <w:szCs w:val="18"/>
              </w:rPr>
              <w:t>0.1</w:t>
            </w:r>
            <w:r w:rsidRPr="00A51DC8">
              <w:rPr>
                <w:sz w:val="18"/>
                <w:szCs w:val="18"/>
              </w:rPr>
              <w:t>)</w:t>
            </w:r>
          </w:p>
        </w:tc>
        <w:tc>
          <w:tcPr>
            <w:tcW w:w="1292" w:type="dxa"/>
            <w:vAlign w:val="center"/>
          </w:tcPr>
          <w:p w14:paraId="4FEB41D3" w14:textId="77777777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reflux</w:t>
            </w:r>
          </w:p>
        </w:tc>
        <w:tc>
          <w:tcPr>
            <w:tcW w:w="1446" w:type="dxa"/>
            <w:vAlign w:val="center"/>
          </w:tcPr>
          <w:p w14:paraId="0F490DA1" w14:textId="77777777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12</w:t>
            </w:r>
          </w:p>
        </w:tc>
        <w:tc>
          <w:tcPr>
            <w:tcW w:w="1397" w:type="dxa"/>
            <w:vAlign w:val="center"/>
          </w:tcPr>
          <w:p w14:paraId="009C8207" w14:textId="77777777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51</w:t>
            </w:r>
          </w:p>
        </w:tc>
      </w:tr>
      <w:tr w:rsidR="002D5AA9" w:rsidRPr="00A51DC8" w14:paraId="59F54F1A" w14:textId="77777777" w:rsidTr="003E5CA1">
        <w:trPr>
          <w:jc w:val="center"/>
        </w:trPr>
        <w:tc>
          <w:tcPr>
            <w:tcW w:w="750" w:type="dxa"/>
            <w:tcBorders>
              <w:bottom w:val="single" w:sz="18" w:space="0" w:color="0070C0"/>
            </w:tcBorders>
            <w:vAlign w:val="center"/>
          </w:tcPr>
          <w:p w14:paraId="7FF231C5" w14:textId="6604CF74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802" w:type="dxa"/>
            <w:tcBorders>
              <w:bottom w:val="single" w:sz="18" w:space="0" w:color="0070C0"/>
            </w:tcBorders>
          </w:tcPr>
          <w:p w14:paraId="096C4253" w14:textId="45401009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F11D3E">
              <w:rPr>
                <w:sz w:val="18"/>
                <w:szCs w:val="18"/>
              </w:rPr>
              <w:t>EtOAc</w:t>
            </w:r>
          </w:p>
        </w:tc>
        <w:tc>
          <w:tcPr>
            <w:tcW w:w="2126" w:type="dxa"/>
            <w:tcBorders>
              <w:bottom w:val="single" w:sz="18" w:space="0" w:color="0070C0"/>
            </w:tcBorders>
            <w:vAlign w:val="center"/>
          </w:tcPr>
          <w:p w14:paraId="19392DAA" w14:textId="3A4A5D86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Pd@HQBI-SPION (0.1)</w:t>
            </w:r>
          </w:p>
        </w:tc>
        <w:tc>
          <w:tcPr>
            <w:tcW w:w="1292" w:type="dxa"/>
            <w:tcBorders>
              <w:bottom w:val="single" w:sz="18" w:space="0" w:color="0070C0"/>
            </w:tcBorders>
            <w:vAlign w:val="center"/>
          </w:tcPr>
          <w:p w14:paraId="41999F7C" w14:textId="77777777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reflux</w:t>
            </w:r>
          </w:p>
        </w:tc>
        <w:tc>
          <w:tcPr>
            <w:tcW w:w="1446" w:type="dxa"/>
            <w:tcBorders>
              <w:bottom w:val="single" w:sz="18" w:space="0" w:color="0070C0"/>
            </w:tcBorders>
            <w:vAlign w:val="center"/>
          </w:tcPr>
          <w:p w14:paraId="3D8831E3" w14:textId="77777777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12</w:t>
            </w:r>
          </w:p>
        </w:tc>
        <w:tc>
          <w:tcPr>
            <w:tcW w:w="1397" w:type="dxa"/>
            <w:tcBorders>
              <w:bottom w:val="single" w:sz="18" w:space="0" w:color="0070C0"/>
            </w:tcBorders>
            <w:vAlign w:val="center"/>
          </w:tcPr>
          <w:p w14:paraId="2CEEA323" w14:textId="77777777" w:rsidR="002D5AA9" w:rsidRPr="00A51DC8" w:rsidRDefault="002D5AA9" w:rsidP="002D5AA9">
            <w:pPr>
              <w:pStyle w:val="Paragraph"/>
              <w:spacing w:before="0"/>
              <w:jc w:val="center"/>
              <w:rPr>
                <w:sz w:val="18"/>
                <w:szCs w:val="18"/>
              </w:rPr>
            </w:pPr>
            <w:r w:rsidRPr="00A51DC8">
              <w:rPr>
                <w:sz w:val="18"/>
                <w:szCs w:val="18"/>
              </w:rPr>
              <w:t>94</w:t>
            </w:r>
          </w:p>
        </w:tc>
      </w:tr>
    </w:tbl>
    <w:p w14:paraId="32E88D09" w14:textId="53C0F3DA" w:rsidR="00A80318" w:rsidRPr="00F53C23" w:rsidRDefault="00A80318" w:rsidP="00A80318">
      <w:pPr>
        <w:pStyle w:val="Footnotes"/>
        <w:jc w:val="both"/>
        <w:rPr>
          <w:lang w:val="en-US"/>
        </w:rPr>
      </w:pPr>
      <w:r w:rsidRPr="00F53C23">
        <w:rPr>
          <w:vertAlign w:val="superscript"/>
          <w:lang w:val="en-US"/>
        </w:rPr>
        <w:t>a</w:t>
      </w:r>
      <w:r w:rsidRPr="00F53C23">
        <w:rPr>
          <w:lang w:val="en-US"/>
        </w:rPr>
        <w:t xml:space="preserve"> Reaction conditions: </w:t>
      </w:r>
      <w:r w:rsidRPr="00F53C23">
        <w:rPr>
          <w:b/>
          <w:bCs/>
          <w:lang w:val="en-US"/>
        </w:rPr>
        <w:t>1</w:t>
      </w:r>
      <w:r w:rsidRPr="00F53C23">
        <w:rPr>
          <w:lang w:val="en-US"/>
        </w:rPr>
        <w:t xml:space="preserve"> (2 mmol), </w:t>
      </w:r>
      <w:r w:rsidRPr="00F53C23">
        <w:rPr>
          <w:b/>
          <w:bCs/>
          <w:lang w:val="en-US"/>
        </w:rPr>
        <w:t>2a</w:t>
      </w:r>
      <w:r w:rsidRPr="00F53C23">
        <w:rPr>
          <w:lang w:val="en-US"/>
        </w:rPr>
        <w:t xml:space="preserve"> (2 mmol), dimedone </w:t>
      </w:r>
      <w:r w:rsidRPr="00F53C23">
        <w:rPr>
          <w:b/>
          <w:bCs/>
          <w:lang w:val="en-US"/>
        </w:rPr>
        <w:t>4</w:t>
      </w:r>
      <w:r w:rsidRPr="00F53C23">
        <w:rPr>
          <w:lang w:val="en-US"/>
        </w:rPr>
        <w:t xml:space="preserve"> (2.2 mmol, 1.1 eq.), solvent (4 mL), </w:t>
      </w:r>
      <w:r w:rsidR="00A74B02">
        <w:rPr>
          <w:lang w:val="en-US"/>
        </w:rPr>
        <w:t>catalyst</w:t>
      </w:r>
      <w:r w:rsidRPr="00F53C23">
        <w:rPr>
          <w:lang w:val="en-US"/>
        </w:rPr>
        <w:t xml:space="preserve"> (</w:t>
      </w:r>
      <w:r w:rsidR="00A74B02">
        <w:rPr>
          <w:lang w:val="en-US"/>
        </w:rPr>
        <w:t>mol%</w:t>
      </w:r>
      <w:r w:rsidRPr="00F53C23">
        <w:rPr>
          <w:lang w:val="en-US"/>
        </w:rPr>
        <w:t xml:space="preserve">), at given temperatures for different times. </w:t>
      </w:r>
      <w:r w:rsidRPr="00F53C23">
        <w:rPr>
          <w:vertAlign w:val="superscript"/>
          <w:lang w:val="en-US"/>
        </w:rPr>
        <w:t>b</w:t>
      </w:r>
      <w:r w:rsidRPr="00F53C23">
        <w:rPr>
          <w:lang w:val="en-US"/>
        </w:rPr>
        <w:t xml:space="preserve"> Time of step 1. Time of step 2 = 8 h. </w:t>
      </w:r>
    </w:p>
    <w:p w14:paraId="645ED828" w14:textId="77777777" w:rsidR="00A80318" w:rsidRPr="00F53C23" w:rsidRDefault="00A80318" w:rsidP="00A80318">
      <w:pPr>
        <w:pStyle w:val="Tabletitle"/>
      </w:pPr>
      <w:r w:rsidRPr="00F53C23">
        <w:rPr>
          <w:b/>
          <w:bCs/>
        </w:rPr>
        <w:t>Table 2.</w:t>
      </w:r>
      <w:r w:rsidRPr="00F53C23">
        <w:t xml:space="preserve"> Screening of the substrate scope</w:t>
      </w:r>
      <w:r w:rsidRPr="00F53C23">
        <w:rPr>
          <w:vertAlign w:val="superscript"/>
        </w:rPr>
        <w:t>a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2222"/>
        <w:gridCol w:w="2977"/>
        <w:gridCol w:w="1276"/>
        <w:gridCol w:w="1264"/>
      </w:tblGrid>
      <w:tr w:rsidR="00A80318" w:rsidRPr="00F53C23" w14:paraId="1E95B229" w14:textId="77777777" w:rsidTr="00552B59">
        <w:trPr>
          <w:jc w:val="center"/>
        </w:trPr>
        <w:tc>
          <w:tcPr>
            <w:tcW w:w="750" w:type="dxa"/>
            <w:tcBorders>
              <w:top w:val="single" w:sz="18" w:space="0" w:color="0070C0"/>
              <w:bottom w:val="single" w:sz="18" w:space="0" w:color="0070C0"/>
            </w:tcBorders>
            <w:vAlign w:val="center"/>
          </w:tcPr>
          <w:p w14:paraId="2597576A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Entry</w:t>
            </w:r>
          </w:p>
        </w:tc>
        <w:tc>
          <w:tcPr>
            <w:tcW w:w="2222" w:type="dxa"/>
            <w:tcBorders>
              <w:top w:val="single" w:sz="18" w:space="0" w:color="0070C0"/>
              <w:bottom w:val="single" w:sz="18" w:space="0" w:color="0070C0"/>
            </w:tcBorders>
            <w:vAlign w:val="center"/>
          </w:tcPr>
          <w:p w14:paraId="3A015207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Benzyl bromides</w:t>
            </w:r>
          </w:p>
        </w:tc>
        <w:tc>
          <w:tcPr>
            <w:tcW w:w="2977" w:type="dxa"/>
            <w:tcBorders>
              <w:top w:val="single" w:sz="18" w:space="0" w:color="0070C0"/>
              <w:bottom w:val="single" w:sz="18" w:space="0" w:color="0070C0"/>
            </w:tcBorders>
            <w:vAlign w:val="center"/>
          </w:tcPr>
          <w:p w14:paraId="5FB4AC2F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Products</w:t>
            </w:r>
          </w:p>
        </w:tc>
        <w:tc>
          <w:tcPr>
            <w:tcW w:w="1276" w:type="dxa"/>
            <w:tcBorders>
              <w:top w:val="single" w:sz="18" w:space="0" w:color="0070C0"/>
              <w:bottom w:val="single" w:sz="18" w:space="0" w:color="0070C0"/>
            </w:tcBorders>
            <w:vAlign w:val="center"/>
          </w:tcPr>
          <w:p w14:paraId="313E7884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Time</w:t>
            </w:r>
            <w:r w:rsidRPr="00F53C23">
              <w:rPr>
                <w:vertAlign w:val="superscript"/>
              </w:rPr>
              <w:t>b</w:t>
            </w:r>
            <w:r w:rsidRPr="00F53C23">
              <w:t xml:space="preserve"> (h)</w:t>
            </w:r>
          </w:p>
        </w:tc>
        <w:tc>
          <w:tcPr>
            <w:tcW w:w="1264" w:type="dxa"/>
            <w:tcBorders>
              <w:top w:val="single" w:sz="18" w:space="0" w:color="0070C0"/>
              <w:bottom w:val="single" w:sz="18" w:space="0" w:color="0070C0"/>
            </w:tcBorders>
            <w:vAlign w:val="center"/>
          </w:tcPr>
          <w:p w14:paraId="44A239F1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Yields (%)</w:t>
            </w:r>
          </w:p>
        </w:tc>
      </w:tr>
      <w:tr w:rsidR="00A80318" w:rsidRPr="00F53C23" w14:paraId="104C8A63" w14:textId="77777777" w:rsidTr="00552B59">
        <w:trPr>
          <w:jc w:val="center"/>
        </w:trPr>
        <w:tc>
          <w:tcPr>
            <w:tcW w:w="750" w:type="dxa"/>
            <w:tcBorders>
              <w:top w:val="single" w:sz="18" w:space="0" w:color="0070C0"/>
            </w:tcBorders>
            <w:vAlign w:val="center"/>
          </w:tcPr>
          <w:p w14:paraId="6FE0A00A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lastRenderedPageBreak/>
              <w:t>1</w:t>
            </w:r>
          </w:p>
        </w:tc>
        <w:tc>
          <w:tcPr>
            <w:tcW w:w="2222" w:type="dxa"/>
            <w:tcBorders>
              <w:top w:val="single" w:sz="18" w:space="0" w:color="0070C0"/>
            </w:tcBorders>
            <w:vAlign w:val="center"/>
          </w:tcPr>
          <w:p w14:paraId="176894F9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object w:dxaOrig="1205" w:dyaOrig="1080" w14:anchorId="3388A965">
                <v:shape id="_x0000_i1028" type="#_x0000_t75" style="width:60.3pt;height:54.15pt" o:ole="">
                  <v:imagedata r:id="rId9" o:title=""/>
                </v:shape>
                <o:OLEObject Type="Embed" ProgID="ChemDraw.Document.6.0" ShapeID="_x0000_i1028" DrawAspect="Content" ObjectID="_1776516821" r:id="rId10"/>
              </w:object>
            </w:r>
          </w:p>
        </w:tc>
        <w:tc>
          <w:tcPr>
            <w:tcW w:w="2977" w:type="dxa"/>
            <w:tcBorders>
              <w:top w:val="single" w:sz="18" w:space="0" w:color="0070C0"/>
            </w:tcBorders>
            <w:vAlign w:val="center"/>
          </w:tcPr>
          <w:p w14:paraId="2227D951" w14:textId="77777777" w:rsidR="00A80318" w:rsidRPr="00F53C23" w:rsidRDefault="00A80318" w:rsidP="00552B59">
            <w:pPr>
              <w:pStyle w:val="Displayedequation"/>
              <w:spacing w:after="0"/>
              <w:rPr>
                <w:lang w:val="en-US"/>
              </w:rPr>
            </w:pPr>
            <w:r w:rsidRPr="00F53C23">
              <w:object w:dxaOrig="2465" w:dyaOrig="2189" w14:anchorId="1CD75911">
                <v:shape id="_x0000_i1029" type="#_x0000_t75" style="width:123.35pt;height:109.4pt" o:ole="">
                  <v:imagedata r:id="rId11" o:title=""/>
                </v:shape>
                <o:OLEObject Type="Embed" ProgID="ChemDraw.Document.6.0" ShapeID="_x0000_i1029" DrawAspect="Content" ObjectID="_1776516822" r:id="rId12"/>
              </w:object>
            </w:r>
          </w:p>
        </w:tc>
        <w:tc>
          <w:tcPr>
            <w:tcW w:w="1276" w:type="dxa"/>
            <w:tcBorders>
              <w:top w:val="single" w:sz="18" w:space="0" w:color="0070C0"/>
            </w:tcBorders>
            <w:vAlign w:val="center"/>
          </w:tcPr>
          <w:p w14:paraId="6DC8CF7D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12</w:t>
            </w:r>
          </w:p>
        </w:tc>
        <w:tc>
          <w:tcPr>
            <w:tcW w:w="1264" w:type="dxa"/>
            <w:tcBorders>
              <w:top w:val="single" w:sz="18" w:space="0" w:color="0070C0"/>
            </w:tcBorders>
            <w:vAlign w:val="center"/>
          </w:tcPr>
          <w:p w14:paraId="4BCCF129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94</w:t>
            </w:r>
          </w:p>
        </w:tc>
      </w:tr>
      <w:tr w:rsidR="00A80318" w:rsidRPr="00F53C23" w14:paraId="360BEAD3" w14:textId="77777777" w:rsidTr="00552B59">
        <w:trPr>
          <w:jc w:val="center"/>
        </w:trPr>
        <w:tc>
          <w:tcPr>
            <w:tcW w:w="750" w:type="dxa"/>
            <w:vAlign w:val="center"/>
          </w:tcPr>
          <w:p w14:paraId="6365BF4B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2</w:t>
            </w:r>
          </w:p>
        </w:tc>
        <w:tc>
          <w:tcPr>
            <w:tcW w:w="2222" w:type="dxa"/>
            <w:vAlign w:val="center"/>
          </w:tcPr>
          <w:p w14:paraId="51689D73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object w:dxaOrig="1205" w:dyaOrig="1399" w14:anchorId="0C809EB2">
                <v:shape id="_x0000_i1030" type="#_x0000_t75" style="width:60.3pt;height:69.75pt" o:ole="">
                  <v:imagedata r:id="rId13" o:title=""/>
                </v:shape>
                <o:OLEObject Type="Embed" ProgID="ChemDraw.Document.6.0" ShapeID="_x0000_i1030" DrawAspect="Content" ObjectID="_1776516823" r:id="rId14"/>
              </w:object>
            </w:r>
          </w:p>
        </w:tc>
        <w:tc>
          <w:tcPr>
            <w:tcW w:w="2977" w:type="dxa"/>
            <w:vAlign w:val="center"/>
          </w:tcPr>
          <w:p w14:paraId="356D32A0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object w:dxaOrig="2462" w:dyaOrig="2191" w14:anchorId="3D54CB03">
                <v:shape id="_x0000_i1031" type="#_x0000_t75" style="width:123.35pt;height:109.4pt" o:ole="">
                  <v:imagedata r:id="rId15" o:title=""/>
                </v:shape>
                <o:OLEObject Type="Embed" ProgID="ChemDraw.Document.6.0" ShapeID="_x0000_i1031" DrawAspect="Content" ObjectID="_1776516824" r:id="rId16"/>
              </w:object>
            </w:r>
          </w:p>
        </w:tc>
        <w:tc>
          <w:tcPr>
            <w:tcW w:w="1276" w:type="dxa"/>
            <w:vAlign w:val="center"/>
          </w:tcPr>
          <w:p w14:paraId="393BE28A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14</w:t>
            </w:r>
          </w:p>
        </w:tc>
        <w:tc>
          <w:tcPr>
            <w:tcW w:w="1264" w:type="dxa"/>
            <w:vAlign w:val="center"/>
          </w:tcPr>
          <w:p w14:paraId="496EADBC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83</w:t>
            </w:r>
          </w:p>
        </w:tc>
      </w:tr>
      <w:tr w:rsidR="00A80318" w:rsidRPr="00F53C23" w14:paraId="288D5732" w14:textId="77777777" w:rsidTr="00552B59">
        <w:trPr>
          <w:jc w:val="center"/>
        </w:trPr>
        <w:tc>
          <w:tcPr>
            <w:tcW w:w="750" w:type="dxa"/>
            <w:vAlign w:val="center"/>
          </w:tcPr>
          <w:p w14:paraId="023C7F37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3</w:t>
            </w:r>
          </w:p>
        </w:tc>
        <w:tc>
          <w:tcPr>
            <w:tcW w:w="2222" w:type="dxa"/>
            <w:vAlign w:val="center"/>
          </w:tcPr>
          <w:p w14:paraId="65E91D4C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object w:dxaOrig="1618" w:dyaOrig="1120" w14:anchorId="78FCFC57">
                <v:shape id="_x0000_i1032" type="#_x0000_t75" style="width:80.95pt;height:55.25pt" o:ole="">
                  <v:imagedata r:id="rId17" o:title=""/>
                </v:shape>
                <o:OLEObject Type="Embed" ProgID="ChemDraw.Document.6.0" ShapeID="_x0000_i1032" DrawAspect="Content" ObjectID="_1776516825" r:id="rId18"/>
              </w:object>
            </w:r>
          </w:p>
        </w:tc>
        <w:tc>
          <w:tcPr>
            <w:tcW w:w="2977" w:type="dxa"/>
            <w:vAlign w:val="center"/>
          </w:tcPr>
          <w:p w14:paraId="3B15CEEB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object w:dxaOrig="2462" w:dyaOrig="2479" w14:anchorId="1C699609">
                <v:shape id="_x0000_i1033" type="#_x0000_t75" style="width:123.35pt;height:123.9pt" o:ole="">
                  <v:imagedata r:id="rId19" o:title=""/>
                </v:shape>
                <o:OLEObject Type="Embed" ProgID="ChemDraw.Document.6.0" ShapeID="_x0000_i1033" DrawAspect="Content" ObjectID="_1776516826" r:id="rId20"/>
              </w:object>
            </w:r>
          </w:p>
        </w:tc>
        <w:tc>
          <w:tcPr>
            <w:tcW w:w="1276" w:type="dxa"/>
            <w:vAlign w:val="center"/>
          </w:tcPr>
          <w:p w14:paraId="4EAFE3D6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16</w:t>
            </w:r>
          </w:p>
        </w:tc>
        <w:tc>
          <w:tcPr>
            <w:tcW w:w="1264" w:type="dxa"/>
            <w:vAlign w:val="center"/>
          </w:tcPr>
          <w:p w14:paraId="4CC47A1C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79</w:t>
            </w:r>
          </w:p>
        </w:tc>
      </w:tr>
      <w:tr w:rsidR="00A80318" w:rsidRPr="00F53C23" w14:paraId="7932587B" w14:textId="77777777" w:rsidTr="00552B59">
        <w:trPr>
          <w:jc w:val="center"/>
        </w:trPr>
        <w:tc>
          <w:tcPr>
            <w:tcW w:w="750" w:type="dxa"/>
            <w:vAlign w:val="center"/>
          </w:tcPr>
          <w:p w14:paraId="5156D688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4</w:t>
            </w:r>
          </w:p>
        </w:tc>
        <w:tc>
          <w:tcPr>
            <w:tcW w:w="2222" w:type="dxa"/>
            <w:vAlign w:val="center"/>
          </w:tcPr>
          <w:p w14:paraId="0B70F02F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object w:dxaOrig="1618" w:dyaOrig="1027" w14:anchorId="19AD97A3">
                <v:shape id="_x0000_i1034" type="#_x0000_t75" style="width:80.95pt;height:51.9pt" o:ole="">
                  <v:imagedata r:id="rId21" o:title=""/>
                </v:shape>
                <o:OLEObject Type="Embed" ProgID="ChemDraw.Document.6.0" ShapeID="_x0000_i1034" DrawAspect="Content" ObjectID="_1776516827" r:id="rId22"/>
              </w:object>
            </w:r>
          </w:p>
        </w:tc>
        <w:tc>
          <w:tcPr>
            <w:tcW w:w="2977" w:type="dxa"/>
            <w:vAlign w:val="center"/>
          </w:tcPr>
          <w:p w14:paraId="06BAE736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object w:dxaOrig="2462" w:dyaOrig="2475" w14:anchorId="339EFCD1">
                <v:shape id="_x0000_i1035" type="#_x0000_t75" style="width:123.35pt;height:123.9pt" o:ole="">
                  <v:imagedata r:id="rId23" o:title=""/>
                </v:shape>
                <o:OLEObject Type="Embed" ProgID="ChemDraw.Document.6.0" ShapeID="_x0000_i1035" DrawAspect="Content" ObjectID="_1776516828" r:id="rId24"/>
              </w:object>
            </w:r>
          </w:p>
        </w:tc>
        <w:tc>
          <w:tcPr>
            <w:tcW w:w="1276" w:type="dxa"/>
            <w:vAlign w:val="center"/>
          </w:tcPr>
          <w:p w14:paraId="4B44B591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12</w:t>
            </w:r>
          </w:p>
        </w:tc>
        <w:tc>
          <w:tcPr>
            <w:tcW w:w="1264" w:type="dxa"/>
            <w:vAlign w:val="center"/>
          </w:tcPr>
          <w:p w14:paraId="25F6694C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87</w:t>
            </w:r>
          </w:p>
        </w:tc>
      </w:tr>
      <w:tr w:rsidR="00A80318" w:rsidRPr="00F53C23" w14:paraId="5054184D" w14:textId="77777777" w:rsidTr="00552B59">
        <w:trPr>
          <w:jc w:val="center"/>
        </w:trPr>
        <w:tc>
          <w:tcPr>
            <w:tcW w:w="750" w:type="dxa"/>
            <w:vAlign w:val="center"/>
          </w:tcPr>
          <w:p w14:paraId="1B7958A7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lastRenderedPageBreak/>
              <w:t>5</w:t>
            </w:r>
          </w:p>
        </w:tc>
        <w:tc>
          <w:tcPr>
            <w:tcW w:w="2222" w:type="dxa"/>
            <w:vAlign w:val="center"/>
          </w:tcPr>
          <w:p w14:paraId="194ABCC9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object w:dxaOrig="1512" w:dyaOrig="1024" w14:anchorId="7555A508">
                <v:shape id="_x0000_i1036" type="#_x0000_t75" style="width:75.9pt;height:51.35pt" o:ole="">
                  <v:imagedata r:id="rId25" o:title=""/>
                </v:shape>
                <o:OLEObject Type="Embed" ProgID="ChemDraw.Document.6.0" ShapeID="_x0000_i1036" DrawAspect="Content" ObjectID="_1776516829" r:id="rId26"/>
              </w:object>
            </w:r>
          </w:p>
        </w:tc>
        <w:tc>
          <w:tcPr>
            <w:tcW w:w="2977" w:type="dxa"/>
            <w:vAlign w:val="center"/>
          </w:tcPr>
          <w:p w14:paraId="633934BF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object w:dxaOrig="2462" w:dyaOrig="2475" w14:anchorId="71A90C34">
                <v:shape id="_x0000_i1037" type="#_x0000_t75" style="width:123.35pt;height:123.9pt" o:ole="">
                  <v:imagedata r:id="rId27" o:title=""/>
                </v:shape>
                <o:OLEObject Type="Embed" ProgID="ChemDraw.Document.6.0" ShapeID="_x0000_i1037" DrawAspect="Content" ObjectID="_1776516830" r:id="rId28"/>
              </w:object>
            </w:r>
          </w:p>
        </w:tc>
        <w:tc>
          <w:tcPr>
            <w:tcW w:w="1276" w:type="dxa"/>
            <w:vAlign w:val="center"/>
          </w:tcPr>
          <w:p w14:paraId="24A97967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12</w:t>
            </w:r>
          </w:p>
        </w:tc>
        <w:tc>
          <w:tcPr>
            <w:tcW w:w="1264" w:type="dxa"/>
            <w:vAlign w:val="center"/>
          </w:tcPr>
          <w:p w14:paraId="14A31B1E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79</w:t>
            </w:r>
          </w:p>
        </w:tc>
      </w:tr>
      <w:tr w:rsidR="00A80318" w:rsidRPr="00F53C23" w14:paraId="1AD2D9E3" w14:textId="77777777" w:rsidTr="00552B59">
        <w:trPr>
          <w:jc w:val="center"/>
        </w:trPr>
        <w:tc>
          <w:tcPr>
            <w:tcW w:w="750" w:type="dxa"/>
            <w:vAlign w:val="center"/>
          </w:tcPr>
          <w:p w14:paraId="453529F9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6</w:t>
            </w:r>
          </w:p>
        </w:tc>
        <w:tc>
          <w:tcPr>
            <w:tcW w:w="2222" w:type="dxa"/>
            <w:vAlign w:val="center"/>
          </w:tcPr>
          <w:p w14:paraId="239813CB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object w:dxaOrig="1618" w:dyaOrig="1024" w14:anchorId="7D462118">
                <v:shape id="_x0000_i1038" type="#_x0000_t75" style="width:80.95pt;height:51.35pt" o:ole="">
                  <v:imagedata r:id="rId29" o:title=""/>
                </v:shape>
                <o:OLEObject Type="Embed" ProgID="ChemDraw.Document.6.0" ShapeID="_x0000_i1038" DrawAspect="Content" ObjectID="_1776516831" r:id="rId30"/>
              </w:object>
            </w:r>
          </w:p>
        </w:tc>
        <w:tc>
          <w:tcPr>
            <w:tcW w:w="2977" w:type="dxa"/>
            <w:vAlign w:val="center"/>
          </w:tcPr>
          <w:p w14:paraId="1C3C2086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object w:dxaOrig="2462" w:dyaOrig="2475" w14:anchorId="06709FD1">
                <v:shape id="_x0000_i1039" type="#_x0000_t75" style="width:123.35pt;height:123.9pt" o:ole="">
                  <v:imagedata r:id="rId31" o:title=""/>
                </v:shape>
                <o:OLEObject Type="Embed" ProgID="ChemDraw.Document.6.0" ShapeID="_x0000_i1039" DrawAspect="Content" ObjectID="_1776516832" r:id="rId32"/>
              </w:object>
            </w:r>
          </w:p>
        </w:tc>
        <w:tc>
          <w:tcPr>
            <w:tcW w:w="1276" w:type="dxa"/>
            <w:vAlign w:val="center"/>
          </w:tcPr>
          <w:p w14:paraId="49B87CFC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12</w:t>
            </w:r>
          </w:p>
        </w:tc>
        <w:tc>
          <w:tcPr>
            <w:tcW w:w="1264" w:type="dxa"/>
            <w:vAlign w:val="center"/>
          </w:tcPr>
          <w:p w14:paraId="459FB440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90</w:t>
            </w:r>
          </w:p>
        </w:tc>
      </w:tr>
      <w:tr w:rsidR="00A80318" w:rsidRPr="00F53C23" w14:paraId="65AF9160" w14:textId="77777777" w:rsidTr="00552B59">
        <w:trPr>
          <w:jc w:val="center"/>
        </w:trPr>
        <w:tc>
          <w:tcPr>
            <w:tcW w:w="750" w:type="dxa"/>
            <w:vAlign w:val="center"/>
          </w:tcPr>
          <w:p w14:paraId="25FD9CC1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7</w:t>
            </w:r>
          </w:p>
        </w:tc>
        <w:tc>
          <w:tcPr>
            <w:tcW w:w="2222" w:type="dxa"/>
            <w:vAlign w:val="center"/>
          </w:tcPr>
          <w:p w14:paraId="0D734FF0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object w:dxaOrig="1618" w:dyaOrig="1068" w14:anchorId="29AFBF69">
                <v:shape id="_x0000_i1040" type="#_x0000_t75" style="width:80.95pt;height:53pt" o:ole="">
                  <v:imagedata r:id="rId33" o:title=""/>
                </v:shape>
                <o:OLEObject Type="Embed" ProgID="ChemDraw.Document.6.0" ShapeID="_x0000_i1040" DrawAspect="Content" ObjectID="_1776516833" r:id="rId34"/>
              </w:object>
            </w:r>
          </w:p>
        </w:tc>
        <w:tc>
          <w:tcPr>
            <w:tcW w:w="2977" w:type="dxa"/>
            <w:vAlign w:val="center"/>
          </w:tcPr>
          <w:p w14:paraId="1BCE6A07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object w:dxaOrig="2462" w:dyaOrig="2479" w14:anchorId="564EF89C">
                <v:shape id="_x0000_i1041" type="#_x0000_t75" style="width:123.35pt;height:123.9pt" o:ole="">
                  <v:imagedata r:id="rId35" o:title=""/>
                </v:shape>
                <o:OLEObject Type="Embed" ProgID="ChemDraw.Document.6.0" ShapeID="_x0000_i1041" DrawAspect="Content" ObjectID="_1776516834" r:id="rId36"/>
              </w:object>
            </w:r>
          </w:p>
        </w:tc>
        <w:tc>
          <w:tcPr>
            <w:tcW w:w="1276" w:type="dxa"/>
            <w:vAlign w:val="center"/>
          </w:tcPr>
          <w:p w14:paraId="58C65F17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16</w:t>
            </w:r>
          </w:p>
        </w:tc>
        <w:tc>
          <w:tcPr>
            <w:tcW w:w="1264" w:type="dxa"/>
            <w:vAlign w:val="center"/>
          </w:tcPr>
          <w:p w14:paraId="4D3AD94F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77</w:t>
            </w:r>
          </w:p>
        </w:tc>
      </w:tr>
      <w:tr w:rsidR="00A80318" w:rsidRPr="00F53C23" w14:paraId="05F7CB21" w14:textId="77777777" w:rsidTr="00552B59">
        <w:trPr>
          <w:jc w:val="center"/>
        </w:trPr>
        <w:tc>
          <w:tcPr>
            <w:tcW w:w="750" w:type="dxa"/>
            <w:tcBorders>
              <w:bottom w:val="single" w:sz="8" w:space="0" w:color="0070C0"/>
            </w:tcBorders>
            <w:vAlign w:val="center"/>
          </w:tcPr>
          <w:p w14:paraId="1B68FC60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8</w:t>
            </w:r>
          </w:p>
        </w:tc>
        <w:tc>
          <w:tcPr>
            <w:tcW w:w="2222" w:type="dxa"/>
            <w:tcBorders>
              <w:bottom w:val="single" w:sz="8" w:space="0" w:color="0070C0"/>
            </w:tcBorders>
            <w:vAlign w:val="center"/>
          </w:tcPr>
          <w:p w14:paraId="25A6A2F4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object w:dxaOrig="1761" w:dyaOrig="1068" w14:anchorId="2EA44DDE">
                <v:shape id="_x0000_i1042" type="#_x0000_t75" style="width:88.75pt;height:53pt" o:ole="">
                  <v:imagedata r:id="rId37" o:title=""/>
                </v:shape>
                <o:OLEObject Type="Embed" ProgID="ChemDraw.Document.6.0" ShapeID="_x0000_i1042" DrawAspect="Content" ObjectID="_1776516835" r:id="rId38"/>
              </w:object>
            </w:r>
          </w:p>
        </w:tc>
        <w:tc>
          <w:tcPr>
            <w:tcW w:w="2977" w:type="dxa"/>
            <w:tcBorders>
              <w:bottom w:val="single" w:sz="8" w:space="0" w:color="0070C0"/>
            </w:tcBorders>
            <w:vAlign w:val="center"/>
          </w:tcPr>
          <w:p w14:paraId="04C62756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object w:dxaOrig="2462" w:dyaOrig="2522" w14:anchorId="704C0547">
                <v:shape id="_x0000_i1043" type="#_x0000_t75" style="width:123.35pt;height:126.15pt" o:ole="">
                  <v:imagedata r:id="rId39" o:title=""/>
                </v:shape>
                <o:OLEObject Type="Embed" ProgID="ChemDraw.Document.6.0" ShapeID="_x0000_i1043" DrawAspect="Content" ObjectID="_1776516836" r:id="rId40"/>
              </w:object>
            </w:r>
          </w:p>
        </w:tc>
        <w:tc>
          <w:tcPr>
            <w:tcW w:w="1276" w:type="dxa"/>
            <w:tcBorders>
              <w:bottom w:val="single" w:sz="8" w:space="0" w:color="0070C0"/>
            </w:tcBorders>
            <w:vAlign w:val="center"/>
          </w:tcPr>
          <w:p w14:paraId="40DFC6AA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16</w:t>
            </w:r>
          </w:p>
        </w:tc>
        <w:tc>
          <w:tcPr>
            <w:tcW w:w="1264" w:type="dxa"/>
            <w:tcBorders>
              <w:bottom w:val="single" w:sz="8" w:space="0" w:color="0070C0"/>
            </w:tcBorders>
            <w:vAlign w:val="center"/>
          </w:tcPr>
          <w:p w14:paraId="63D538FA" w14:textId="77777777" w:rsidR="00A80318" w:rsidRPr="00F53C23" w:rsidRDefault="00A80318" w:rsidP="00552B59">
            <w:pPr>
              <w:pStyle w:val="Displayedequation"/>
              <w:spacing w:after="0"/>
            </w:pPr>
            <w:r w:rsidRPr="00F53C23">
              <w:t>75</w:t>
            </w:r>
          </w:p>
        </w:tc>
      </w:tr>
    </w:tbl>
    <w:p w14:paraId="0E387194" w14:textId="1CEAC9E8" w:rsidR="00A80318" w:rsidRPr="00F53C23" w:rsidRDefault="00A80318" w:rsidP="00A80318">
      <w:pPr>
        <w:pStyle w:val="Footnotes"/>
        <w:rPr>
          <w:lang w:val="en-US"/>
        </w:rPr>
      </w:pPr>
      <w:r w:rsidRPr="00F53C23">
        <w:rPr>
          <w:vertAlign w:val="superscript"/>
          <w:lang w:val="en-US"/>
        </w:rPr>
        <w:t>a</w:t>
      </w:r>
      <w:r w:rsidRPr="00F53C23">
        <w:rPr>
          <w:lang w:val="en-US"/>
        </w:rPr>
        <w:t xml:space="preserve"> Reaction conditions: </w:t>
      </w:r>
      <w:r w:rsidRPr="00F53C23">
        <w:rPr>
          <w:b/>
          <w:bCs/>
          <w:lang w:val="en-US"/>
        </w:rPr>
        <w:t>1</w:t>
      </w:r>
      <w:r w:rsidRPr="00F53C23">
        <w:rPr>
          <w:lang w:val="en-US"/>
        </w:rPr>
        <w:t xml:space="preserve"> (2 mmol), </w:t>
      </w:r>
      <w:r w:rsidRPr="00F53C23">
        <w:rPr>
          <w:b/>
          <w:bCs/>
          <w:lang w:val="en-US"/>
        </w:rPr>
        <w:t>2a</w:t>
      </w:r>
      <w:r w:rsidRPr="00F53C23">
        <w:rPr>
          <w:lang w:val="en-US"/>
        </w:rPr>
        <w:t xml:space="preserve"> (2 mmol), dimedone </w:t>
      </w:r>
      <w:r w:rsidRPr="00F53C23">
        <w:rPr>
          <w:b/>
          <w:bCs/>
          <w:lang w:val="en-US"/>
        </w:rPr>
        <w:t>4</w:t>
      </w:r>
      <w:r w:rsidRPr="00F53C23">
        <w:rPr>
          <w:lang w:val="en-US"/>
        </w:rPr>
        <w:t xml:space="preserve"> (2.2 mmol, 1.1 eq.), MaCN (4 mL), </w:t>
      </w:r>
      <w:r w:rsidR="00A74B02" w:rsidRPr="002F402C">
        <w:t xml:space="preserve">Pd@HQBI-SPION </w:t>
      </w:r>
      <w:r w:rsidRPr="00F53C23">
        <w:rPr>
          <w:lang w:val="en-US"/>
        </w:rPr>
        <w:t>(</w:t>
      </w:r>
      <w:r w:rsidR="00A74B02">
        <w:rPr>
          <w:lang w:val="en-US"/>
        </w:rPr>
        <w:t>0</w:t>
      </w:r>
      <w:r w:rsidRPr="00F53C23">
        <w:rPr>
          <w:lang w:val="en-US"/>
        </w:rPr>
        <w:t>.</w:t>
      </w:r>
      <w:r w:rsidR="00A74B02">
        <w:rPr>
          <w:lang w:val="en-US"/>
        </w:rPr>
        <w:t>1</w:t>
      </w:r>
      <w:r w:rsidRPr="00F53C23">
        <w:rPr>
          <w:lang w:val="en-US"/>
        </w:rPr>
        <w:t xml:space="preserve"> </w:t>
      </w:r>
      <w:r w:rsidR="00A74B02">
        <w:rPr>
          <w:lang w:val="en-US"/>
        </w:rPr>
        <w:t>mol%</w:t>
      </w:r>
      <w:r w:rsidRPr="00F53C23">
        <w:rPr>
          <w:lang w:val="en-US"/>
        </w:rPr>
        <w:t xml:space="preserve">), under reflux conditions. </w:t>
      </w:r>
      <w:r w:rsidRPr="00F53C23">
        <w:rPr>
          <w:vertAlign w:val="superscript"/>
          <w:lang w:val="en-US"/>
        </w:rPr>
        <w:t>b</w:t>
      </w:r>
      <w:r w:rsidRPr="00F53C23">
        <w:rPr>
          <w:lang w:val="en-US"/>
        </w:rPr>
        <w:t xml:space="preserve"> Time of step 1. Time of step 2 = 8 h.</w:t>
      </w:r>
    </w:p>
    <w:p w14:paraId="0456FA02" w14:textId="5A816078" w:rsidR="00550C1F" w:rsidRPr="00DD57E4" w:rsidRDefault="00550C1F" w:rsidP="00025431"/>
    <w:sectPr w:rsidR="00550C1F" w:rsidRPr="00DD57E4">
      <w:footerReference w:type="default" r:id="rId4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5C34F" w14:textId="77777777" w:rsidR="00EA0F68" w:rsidRDefault="00EA0F68" w:rsidP="001C633A">
      <w:pPr>
        <w:spacing w:before="0" w:after="0" w:line="240" w:lineRule="auto"/>
      </w:pPr>
      <w:r>
        <w:separator/>
      </w:r>
    </w:p>
  </w:endnote>
  <w:endnote w:type="continuationSeparator" w:id="0">
    <w:p w14:paraId="002D83C6" w14:textId="77777777" w:rsidR="00EA0F68" w:rsidRDefault="00EA0F68" w:rsidP="001C633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62008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45D91D" w14:textId="57AB6128" w:rsidR="001C633A" w:rsidRDefault="001C633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18BEF6" w14:textId="77777777" w:rsidR="001C633A" w:rsidRDefault="001C63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7D73F" w14:textId="77777777" w:rsidR="00EA0F68" w:rsidRDefault="00EA0F68" w:rsidP="001C633A">
      <w:pPr>
        <w:spacing w:before="0" w:after="0" w:line="240" w:lineRule="auto"/>
      </w:pPr>
      <w:r>
        <w:separator/>
      </w:r>
    </w:p>
  </w:footnote>
  <w:footnote w:type="continuationSeparator" w:id="0">
    <w:p w14:paraId="61E223FF" w14:textId="77777777" w:rsidR="00EA0F68" w:rsidRDefault="00EA0F68" w:rsidP="001C633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B809CD"/>
    <w:multiLevelType w:val="hybridMultilevel"/>
    <w:tmpl w:val="6388E64E"/>
    <w:lvl w:ilvl="0" w:tplc="EF6E152A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254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bGwNDA2NQWShmamJko6SsGpxcWZ+XkgBea1AI/fwIE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Cambria&lt;/FontName&gt;&lt;FontSize&gt;8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zaedxwpbpwttqedrv2vpds99est5eze9t2r&quot;&gt;My EndNote Library&lt;record-ids&gt;&lt;item&gt;1&lt;/item&gt;&lt;item&gt;2&lt;/item&gt;&lt;item&gt;3&lt;/item&gt;&lt;item&gt;4&lt;/item&gt;&lt;item&gt;5&lt;/item&gt;&lt;item&gt;6&lt;/item&gt;&lt;item&gt;7&lt;/item&gt;&lt;item&gt;8&lt;/item&gt;&lt;item&gt;9&lt;/item&gt;&lt;/record-ids&gt;&lt;/item&gt;&lt;/Libraries&gt;"/>
  </w:docVars>
  <w:rsids>
    <w:rsidRoot w:val="00A84F8F"/>
    <w:rsid w:val="00025431"/>
    <w:rsid w:val="00047BD1"/>
    <w:rsid w:val="000A729C"/>
    <w:rsid w:val="000B4A05"/>
    <w:rsid w:val="000E30AC"/>
    <w:rsid w:val="000E365E"/>
    <w:rsid w:val="001C633A"/>
    <w:rsid w:val="001E169D"/>
    <w:rsid w:val="001E4925"/>
    <w:rsid w:val="00203F65"/>
    <w:rsid w:val="00207BAE"/>
    <w:rsid w:val="002834F3"/>
    <w:rsid w:val="002D5AA9"/>
    <w:rsid w:val="002E4E2C"/>
    <w:rsid w:val="002F402C"/>
    <w:rsid w:val="00392866"/>
    <w:rsid w:val="0041691E"/>
    <w:rsid w:val="00420F93"/>
    <w:rsid w:val="00446274"/>
    <w:rsid w:val="00481FF6"/>
    <w:rsid w:val="00497F76"/>
    <w:rsid w:val="00550C1F"/>
    <w:rsid w:val="005C4077"/>
    <w:rsid w:val="0066791A"/>
    <w:rsid w:val="006A77C5"/>
    <w:rsid w:val="006E04AD"/>
    <w:rsid w:val="0076640B"/>
    <w:rsid w:val="0078676E"/>
    <w:rsid w:val="007E7803"/>
    <w:rsid w:val="007F1014"/>
    <w:rsid w:val="007F16AA"/>
    <w:rsid w:val="00813DE6"/>
    <w:rsid w:val="008219B6"/>
    <w:rsid w:val="00861C83"/>
    <w:rsid w:val="008652C3"/>
    <w:rsid w:val="00867D5C"/>
    <w:rsid w:val="008B34CF"/>
    <w:rsid w:val="008D006C"/>
    <w:rsid w:val="00927AC5"/>
    <w:rsid w:val="00951DEC"/>
    <w:rsid w:val="009B7D64"/>
    <w:rsid w:val="009D2867"/>
    <w:rsid w:val="00A26451"/>
    <w:rsid w:val="00A51DC8"/>
    <w:rsid w:val="00A5731F"/>
    <w:rsid w:val="00A74B02"/>
    <w:rsid w:val="00A80318"/>
    <w:rsid w:val="00A843A4"/>
    <w:rsid w:val="00A84F8F"/>
    <w:rsid w:val="00AA7AB0"/>
    <w:rsid w:val="00AC07CD"/>
    <w:rsid w:val="00AF3057"/>
    <w:rsid w:val="00B31C70"/>
    <w:rsid w:val="00B43DDC"/>
    <w:rsid w:val="00B76DBA"/>
    <w:rsid w:val="00C83C40"/>
    <w:rsid w:val="00CE2D9E"/>
    <w:rsid w:val="00D04353"/>
    <w:rsid w:val="00D41DAD"/>
    <w:rsid w:val="00D94869"/>
    <w:rsid w:val="00D973A3"/>
    <w:rsid w:val="00DA5FE1"/>
    <w:rsid w:val="00DC1824"/>
    <w:rsid w:val="00DD478A"/>
    <w:rsid w:val="00DD57E4"/>
    <w:rsid w:val="00E33A54"/>
    <w:rsid w:val="00E60BF3"/>
    <w:rsid w:val="00E97C5E"/>
    <w:rsid w:val="00EA0F68"/>
    <w:rsid w:val="00EC0544"/>
    <w:rsid w:val="00EF2BDD"/>
    <w:rsid w:val="00F17DC9"/>
    <w:rsid w:val="00FA4407"/>
    <w:rsid w:val="00FB610E"/>
    <w:rsid w:val="00FE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BB7E06"/>
  <w15:chartTrackingRefBased/>
  <w15:docId w15:val="{21760B07-8386-48EF-B7FE-F3B464885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274"/>
    <w:pPr>
      <w:spacing w:before="240" w:line="48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D00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D57E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D57E4"/>
    <w:pPr>
      <w:spacing w:before="0" w:after="80" w:line="235" w:lineRule="exact"/>
      <w:ind w:left="720"/>
      <w:contextualSpacing/>
    </w:pPr>
    <w:rPr>
      <w:rFonts w:ascii="Cambria" w:eastAsia="Times New Roman" w:hAnsi="Cambria"/>
      <w:kern w:val="0"/>
      <w:sz w:val="17"/>
      <w:szCs w:val="15"/>
      <w:lang w:val="en-CA" w:eastAsia="en-CA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C633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33A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C633A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33A"/>
    <w:rPr>
      <w:rFonts w:ascii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973A3"/>
    <w:rPr>
      <w:color w:val="605E5C"/>
      <w:shd w:val="clear" w:color="auto" w:fill="E1DFDD"/>
    </w:rPr>
  </w:style>
  <w:style w:type="paragraph" w:customStyle="1" w:styleId="Newparagraph">
    <w:name w:val="New paragraph"/>
    <w:basedOn w:val="Normal"/>
    <w:qFormat/>
    <w:rsid w:val="009D2867"/>
    <w:pPr>
      <w:spacing w:before="0" w:after="0"/>
      <w:ind w:firstLine="720"/>
      <w:jc w:val="left"/>
    </w:pPr>
    <w:rPr>
      <w:rFonts w:eastAsia="Times New Roman"/>
      <w:kern w:val="0"/>
      <w:lang w:eastAsia="en-GB"/>
      <w14:ligatures w14:val="none"/>
    </w:rPr>
  </w:style>
  <w:style w:type="paragraph" w:customStyle="1" w:styleId="Displayedequation">
    <w:name w:val="Displayed equation"/>
    <w:basedOn w:val="Normal"/>
    <w:next w:val="Paragraph"/>
    <w:qFormat/>
    <w:rsid w:val="00A80318"/>
    <w:pPr>
      <w:tabs>
        <w:tab w:val="center" w:pos="4253"/>
        <w:tab w:val="right" w:pos="8222"/>
      </w:tabs>
      <w:spacing w:after="240"/>
      <w:jc w:val="center"/>
    </w:pPr>
    <w:rPr>
      <w:rFonts w:eastAsia="Times New Roman"/>
      <w:kern w:val="0"/>
      <w:lang w:eastAsia="en-GB"/>
      <w14:ligatures w14:val="none"/>
    </w:rPr>
  </w:style>
  <w:style w:type="paragraph" w:customStyle="1" w:styleId="Tabletitle">
    <w:name w:val="Table title"/>
    <w:basedOn w:val="Normal"/>
    <w:next w:val="Normal"/>
    <w:qFormat/>
    <w:rsid w:val="00A80318"/>
    <w:pPr>
      <w:spacing w:after="0" w:line="360" w:lineRule="auto"/>
      <w:jc w:val="left"/>
    </w:pPr>
    <w:rPr>
      <w:rFonts w:eastAsia="Times New Roman"/>
      <w:kern w:val="0"/>
      <w:lang w:eastAsia="en-GB"/>
      <w14:ligatures w14:val="none"/>
    </w:rPr>
  </w:style>
  <w:style w:type="paragraph" w:customStyle="1" w:styleId="Figurecaption">
    <w:name w:val="Figure caption"/>
    <w:basedOn w:val="Normal"/>
    <w:next w:val="Normal"/>
    <w:qFormat/>
    <w:rsid w:val="00A80318"/>
    <w:pPr>
      <w:spacing w:after="0" w:line="360" w:lineRule="auto"/>
      <w:jc w:val="left"/>
    </w:pPr>
    <w:rPr>
      <w:rFonts w:eastAsia="Times New Roman"/>
      <w:kern w:val="0"/>
      <w:lang w:eastAsia="en-GB"/>
      <w14:ligatures w14:val="none"/>
    </w:rPr>
  </w:style>
  <w:style w:type="paragraph" w:customStyle="1" w:styleId="Footnotes">
    <w:name w:val="Footnotes"/>
    <w:basedOn w:val="Normal"/>
    <w:qFormat/>
    <w:rsid w:val="00A80318"/>
    <w:pPr>
      <w:spacing w:before="120" w:after="0" w:line="360" w:lineRule="auto"/>
      <w:ind w:left="482" w:hanging="482"/>
      <w:contextualSpacing/>
      <w:jc w:val="left"/>
    </w:pPr>
    <w:rPr>
      <w:rFonts w:eastAsia="Times New Roman"/>
      <w:kern w:val="0"/>
      <w:sz w:val="22"/>
      <w:lang w:eastAsia="en-GB"/>
      <w14:ligatures w14:val="none"/>
    </w:rPr>
  </w:style>
  <w:style w:type="paragraph" w:customStyle="1" w:styleId="Paragraph">
    <w:name w:val="Paragraph"/>
    <w:basedOn w:val="Normal"/>
    <w:next w:val="Newparagraph"/>
    <w:link w:val="ParagraphChar"/>
    <w:qFormat/>
    <w:rsid w:val="00A80318"/>
    <w:pPr>
      <w:widowControl w:val="0"/>
      <w:spacing w:after="0"/>
      <w:jc w:val="left"/>
    </w:pPr>
    <w:rPr>
      <w:rFonts w:eastAsia="Times New Roman"/>
      <w:kern w:val="0"/>
      <w:lang w:eastAsia="en-GB"/>
      <w14:ligatures w14:val="none"/>
    </w:rPr>
  </w:style>
  <w:style w:type="character" w:customStyle="1" w:styleId="ParagraphChar">
    <w:name w:val="Paragraph Char"/>
    <w:basedOn w:val="DefaultParagraphFont"/>
    <w:link w:val="Paragraph"/>
    <w:rsid w:val="00A80318"/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6E04AD"/>
    <w:pPr>
      <w:spacing w:after="0"/>
      <w:jc w:val="center"/>
    </w:pPr>
    <w:rPr>
      <w:rFonts w:ascii="Cambria" w:hAnsi="Cambria"/>
      <w:noProof/>
      <w:sz w:val="16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E04AD"/>
    <w:rPr>
      <w:rFonts w:ascii="Cambria" w:hAnsi="Cambria" w:cs="Times New Roman"/>
      <w:noProof/>
      <w:sz w:val="16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E04AD"/>
    <w:pPr>
      <w:spacing w:line="240" w:lineRule="auto"/>
    </w:pPr>
    <w:rPr>
      <w:rFonts w:ascii="Cambria" w:hAnsi="Cambria"/>
      <w:noProof/>
      <w:sz w:val="16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E04AD"/>
    <w:rPr>
      <w:rFonts w:ascii="Cambria" w:hAnsi="Cambria" w:cs="Times New Roman"/>
      <w:noProof/>
      <w:sz w:val="16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fontTable" Target="fontTable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emf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emf"/><Relationship Id="rId40" Type="http://schemas.openxmlformats.org/officeDocument/2006/relationships/oleObject" Target="embeddings/oleObject17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emf"/><Relationship Id="rId43" Type="http://schemas.openxmlformats.org/officeDocument/2006/relationships/theme" Target="theme/theme1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BK</dc:creator>
  <cp:keywords/>
  <dc:description/>
  <cp:lastModifiedBy>Trupti Sudge</cp:lastModifiedBy>
  <cp:revision>2</cp:revision>
  <dcterms:created xsi:type="dcterms:W3CDTF">2024-05-06T10:35:00Z</dcterms:created>
  <dcterms:modified xsi:type="dcterms:W3CDTF">2024-05-06T10:35:00Z</dcterms:modified>
</cp:coreProperties>
</file>