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ind w:firstLine="480"/>
        <w:jc w:val="left"/>
        <w:rPr>
          <w:rFonts w:hint="eastAsia" w:ascii="Times New Roman" w:hAnsi="Times New Roman" w:cs="Times New Roman" w:eastAsiaTheme="minorEastAsia"/>
          <w:b/>
          <w:bCs/>
          <w:kern w:val="0"/>
          <w:sz w:val="24"/>
          <w:szCs w:val="24"/>
          <w:lang w:val="en-US" w:eastAsia="zh-CN"/>
        </w:rPr>
      </w:pPr>
      <w:r>
        <w:rPr>
          <w:rFonts w:hint="eastAsia" w:ascii="Times New Roman" w:hAnsi="Times New Roman" w:cs="Times New Roman"/>
          <w:b/>
          <w:bCs/>
          <w:kern w:val="0"/>
          <w:sz w:val="24"/>
          <w:szCs w:val="24"/>
          <w:lang w:val="en-US" w:eastAsia="zh-CN"/>
        </w:rPr>
        <w:t>Supplement file 1</w:t>
      </w:r>
      <w:bookmarkStart w:id="0" w:name="_GoBack"/>
      <w:bookmarkEnd w:id="0"/>
    </w:p>
    <w:p>
      <w:pPr>
        <w:autoSpaceDE w:val="0"/>
        <w:autoSpaceDN w:val="0"/>
        <w:adjustRightInd w:val="0"/>
        <w:ind w:firstLine="480"/>
        <w:jc w:val="left"/>
        <w:rPr>
          <w:rFonts w:ascii="Times New Roman" w:hAnsi="Times New Roman" w:cs="Times New Roman"/>
          <w:b/>
          <w:bCs/>
          <w:kern w:val="0"/>
          <w:sz w:val="24"/>
          <w:szCs w:val="24"/>
        </w:rPr>
      </w:pPr>
      <w:r>
        <w:rPr>
          <w:rFonts w:ascii="Times New Roman" w:hAnsi="Times New Roman" w:cs="Times New Roman"/>
          <w:b/>
          <w:bCs/>
          <w:kern w:val="0"/>
          <w:sz w:val="24"/>
          <w:szCs w:val="24"/>
        </w:rPr>
        <w:t xml:space="preserve">Team </w:t>
      </w:r>
      <w:r>
        <w:rPr>
          <w:rFonts w:hint="eastAsia" w:ascii="Times New Roman" w:hAnsi="Times New Roman" w:cs="Times New Roman"/>
          <w:b/>
          <w:bCs/>
          <w:kern w:val="0"/>
          <w:sz w:val="24"/>
          <w:szCs w:val="24"/>
        </w:rPr>
        <w:t>m</w:t>
      </w:r>
      <w:r>
        <w:rPr>
          <w:rFonts w:ascii="Times New Roman" w:hAnsi="Times New Roman" w:cs="Times New Roman"/>
          <w:b/>
          <w:bCs/>
          <w:kern w:val="0"/>
          <w:sz w:val="24"/>
          <w:szCs w:val="24"/>
        </w:rPr>
        <w:t>embers of NPLD in our hospital</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1418"/>
        <w:gridCol w:w="2960"/>
        <w:gridCol w:w="2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472" w:type="dxa"/>
            <w:vAlign w:val="center"/>
          </w:tcPr>
          <w:p>
            <w:pPr>
              <w:autoSpaceDE w:val="0"/>
              <w:autoSpaceDN w:val="0"/>
              <w:adjustRightInd w:val="0"/>
              <w:jc w:val="left"/>
              <w:rPr>
                <w:rFonts w:ascii="Times New Roman" w:hAnsi="Times New Roman" w:cs="Times New Roman"/>
                <w:b/>
                <w:bCs/>
                <w:kern w:val="0"/>
                <w:sz w:val="24"/>
                <w:szCs w:val="24"/>
              </w:rPr>
            </w:pPr>
            <w:r>
              <w:rPr>
                <w:rFonts w:ascii="Times New Roman" w:hAnsi="Times New Roman" w:cs="Times New Roman"/>
                <w:b/>
                <w:bCs/>
                <w:kern w:val="0"/>
                <w:sz w:val="24"/>
                <w:szCs w:val="24"/>
              </w:rPr>
              <w:t>Name</w:t>
            </w:r>
          </w:p>
        </w:tc>
        <w:tc>
          <w:tcPr>
            <w:tcW w:w="1418" w:type="dxa"/>
            <w:vAlign w:val="center"/>
          </w:tcPr>
          <w:p>
            <w:pPr>
              <w:autoSpaceDE w:val="0"/>
              <w:autoSpaceDN w:val="0"/>
              <w:adjustRightInd w:val="0"/>
              <w:jc w:val="left"/>
              <w:rPr>
                <w:rFonts w:ascii="Times New Roman" w:hAnsi="Times New Roman" w:cs="Times New Roman"/>
                <w:b/>
                <w:bCs/>
                <w:kern w:val="0"/>
                <w:sz w:val="24"/>
                <w:szCs w:val="24"/>
              </w:rPr>
            </w:pPr>
            <w:r>
              <w:rPr>
                <w:rFonts w:ascii="Times New Roman" w:hAnsi="Times New Roman" w:cs="Times New Roman"/>
                <w:b/>
                <w:bCs/>
                <w:kern w:val="0"/>
                <w:sz w:val="24"/>
                <w:szCs w:val="24"/>
              </w:rPr>
              <w:t>Level of doctor</w:t>
            </w:r>
          </w:p>
        </w:tc>
        <w:tc>
          <w:tcPr>
            <w:tcW w:w="2960" w:type="dxa"/>
            <w:vAlign w:val="center"/>
          </w:tcPr>
          <w:p>
            <w:pPr>
              <w:autoSpaceDE w:val="0"/>
              <w:autoSpaceDN w:val="0"/>
              <w:adjustRightInd w:val="0"/>
              <w:jc w:val="left"/>
              <w:rPr>
                <w:rFonts w:ascii="Times New Roman" w:hAnsi="Times New Roman" w:cs="Times New Roman"/>
                <w:b/>
                <w:bCs/>
                <w:kern w:val="0"/>
                <w:sz w:val="24"/>
                <w:szCs w:val="24"/>
              </w:rPr>
            </w:pPr>
            <w:r>
              <w:rPr>
                <w:rFonts w:ascii="Times New Roman" w:hAnsi="Times New Roman" w:cs="Times New Roman"/>
                <w:b/>
                <w:bCs/>
                <w:kern w:val="0"/>
                <w:sz w:val="24"/>
                <w:szCs w:val="24"/>
              </w:rPr>
              <w:t>Department</w:t>
            </w:r>
          </w:p>
        </w:tc>
        <w:tc>
          <w:tcPr>
            <w:tcW w:w="2672" w:type="dxa"/>
            <w:vAlign w:val="center"/>
          </w:tcPr>
          <w:p>
            <w:pPr>
              <w:autoSpaceDE w:val="0"/>
              <w:autoSpaceDN w:val="0"/>
              <w:adjustRightInd w:val="0"/>
              <w:jc w:val="left"/>
              <w:rPr>
                <w:rFonts w:ascii="Times New Roman" w:hAnsi="Times New Roman" w:cs="Times New Roman"/>
                <w:b/>
                <w:bCs/>
                <w:kern w:val="0"/>
                <w:sz w:val="24"/>
                <w:szCs w:val="24"/>
              </w:rPr>
            </w:pPr>
            <w:r>
              <w:rPr>
                <w:rFonts w:ascii="Times New Roman" w:hAnsi="Times New Roman" w:cs="Times New Roman"/>
                <w:b/>
                <w:bCs/>
                <w:kern w:val="0"/>
                <w:sz w:val="24"/>
                <w:szCs w:val="24"/>
              </w:rPr>
              <w:t>Hospital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Weike Tao*</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Attending</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Anesthesiology and Pain Management</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University of Texas Southwestern Medical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Pamela Flood</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Attending</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Anesthesiology, Perioperative and Pain Medicine</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Stanford University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Francis Stellaccio</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Attending</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Anesthesiology</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Stony Brook University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Steven Shafer</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Attending</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shd w:val="clear" w:color="auto" w:fill="FFFFFF"/>
              </w:rPr>
              <w:t>Anesthesiology, Perioperative and Pain Medicine</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shd w:val="clear" w:color="auto" w:fill="FFFFFF"/>
              </w:rPr>
              <w:t>Stanford University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2"/>
                <w:szCs w:val="20"/>
              </w:rPr>
              <w:t>Linden Lee</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iCs/>
                <w:kern w:val="0"/>
                <w:sz w:val="22"/>
                <w:szCs w:val="20"/>
              </w:rPr>
              <w:t>Resident</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Anesthesiology and Pain Management</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University of Texas Southwestern Medical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2"/>
                <w:szCs w:val="20"/>
              </w:rPr>
              <w:t>Brian Gelpi</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iCs/>
                <w:kern w:val="0"/>
                <w:sz w:val="22"/>
                <w:szCs w:val="20"/>
              </w:rPr>
              <w:t>Resident</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Anesthesiology and Pain Management</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University of Texas Southwestern Medical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Jeanne Sheffield</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Attending</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Maternal- Fetal Medicine; Gynecology and Obstetrics</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kern w:val="0"/>
                <w:sz w:val="24"/>
                <w:szCs w:val="24"/>
              </w:rPr>
              <w:t>Johns Hopkins University School of Medicine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Lisa Scheid</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fellow</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Neonatologist</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University of Texas Southwestern Medical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4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Ho-yu Pan</w:t>
            </w:r>
          </w:p>
        </w:tc>
        <w:tc>
          <w:tcPr>
            <w:tcW w:w="1418"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nursing managers</w:t>
            </w:r>
          </w:p>
        </w:tc>
        <w:tc>
          <w:tcPr>
            <w:tcW w:w="2960"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Midwife</w:t>
            </w:r>
          </w:p>
        </w:tc>
        <w:tc>
          <w:tcPr>
            <w:tcW w:w="2672" w:type="dxa"/>
            <w:vAlign w:val="center"/>
          </w:tcPr>
          <w:p>
            <w:pPr>
              <w:autoSpaceDE w:val="0"/>
              <w:autoSpaceDN w:val="0"/>
              <w:adjustRightInd w:val="0"/>
              <w:jc w:val="left"/>
              <w:rPr>
                <w:rFonts w:ascii="Times New Roman" w:hAnsi="Times New Roman" w:cs="Times New Roman"/>
                <w:bCs/>
                <w:kern w:val="0"/>
                <w:sz w:val="24"/>
                <w:szCs w:val="24"/>
              </w:rPr>
            </w:pPr>
            <w:r>
              <w:rPr>
                <w:rFonts w:ascii="Times New Roman" w:hAnsi="Times New Roman" w:cs="Times New Roman"/>
                <w:bCs/>
                <w:kern w:val="0"/>
                <w:sz w:val="24"/>
                <w:szCs w:val="24"/>
              </w:rPr>
              <w:t>Duke university hospital</w:t>
            </w:r>
          </w:p>
        </w:tc>
      </w:tr>
    </w:tbl>
    <w:p>
      <w:pPr>
        <w:pStyle w:val="5"/>
        <w:numPr>
          <w:ilvl w:val="0"/>
          <w:numId w:val="0"/>
        </w:numPr>
        <w:autoSpaceDE w:val="0"/>
        <w:autoSpaceDN w:val="0"/>
        <w:adjustRightInd w:val="0"/>
        <w:spacing w:line="480" w:lineRule="auto"/>
        <w:ind w:leftChars="0"/>
        <w:jc w:val="left"/>
        <w:rPr>
          <w:rFonts w:ascii="Times New Roman" w:hAnsi="Times New Roman" w:cs="Times New Roman"/>
          <w:bCs/>
          <w:kern w:val="0"/>
          <w:sz w:val="24"/>
          <w:szCs w:val="24"/>
        </w:rPr>
      </w:pPr>
      <w:r>
        <w:rPr>
          <w:rFonts w:hint="eastAsia" w:ascii="Times New Roman" w:hAnsi="Times New Roman" w:cs="Times New Roman"/>
          <w:bCs/>
          <w:kern w:val="0"/>
          <w:sz w:val="24"/>
          <w:szCs w:val="24"/>
        </w:rPr>
        <w:t>*</w:t>
      </w:r>
      <w:r>
        <w:rPr>
          <w:rFonts w:ascii="Times New Roman" w:hAnsi="Times New Roman" w:cs="Times New Roman"/>
          <w:bCs/>
          <w:kern w:val="0"/>
          <w:sz w:val="24"/>
          <w:szCs w:val="24"/>
        </w:rPr>
        <w:t xml:space="preserve"> The team leader was born and studied in China, then immigrated to the United States. He was fluent in both Mandarin and English and familiar with Western standards of obstetric care.</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A80614"/>
    <w:rsid w:val="45A80614"/>
    <w:rsid w:val="53057C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5">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2017-08-26T20:30:00Z</dcterms:created>
  <dc:creator>zhao</dc:creator>
  <cp:lastModifiedBy>赵小云</cp:lastModifiedBy>
  <dcterms:modified xsi:type="dcterms:W3CDTF">2018-03-04T14:26:29Z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