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6" w:lineRule="auto"/>
        <w:ind w:left="0" w:right="20" w:hanging="2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Supplementary material</w:t>
      </w:r>
    </w:p>
    <w:p w:rsidR="00000000" w:rsidDel="00000000" w:rsidP="00000000" w:rsidRDefault="00000000" w:rsidRPr="00000000" w14:paraId="00000002">
      <w:pPr>
        <w:spacing w:line="246" w:lineRule="auto"/>
        <w:ind w:left="0" w:right="20" w:hanging="2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6" w:lineRule="auto"/>
        <w:ind w:left="0" w:right="20" w:hanging="2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Table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A: Codebook system for the preliminary analysis of CIs in internships</w:t>
      </w:r>
    </w:p>
    <w:p w:rsidR="00000000" w:rsidDel="00000000" w:rsidP="00000000" w:rsidRDefault="00000000" w:rsidRPr="00000000" w14:paraId="00000004">
      <w:pPr>
        <w:spacing w:line="246" w:lineRule="auto"/>
        <w:ind w:left="0" w:right="20" w:hanging="2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510.0" w:type="dxa"/>
        <w:jc w:val="left"/>
        <w:tblInd w:w="-10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75"/>
        <w:gridCol w:w="1545"/>
        <w:gridCol w:w="2130"/>
        <w:gridCol w:w="6960"/>
        <w:tblGridChange w:id="0">
          <w:tblGrid>
            <w:gridCol w:w="1875"/>
            <w:gridCol w:w="1545"/>
            <w:gridCol w:w="2130"/>
            <w:gridCol w:w="6960"/>
          </w:tblGrid>
        </w:tblGridChange>
      </w:tblGrid>
      <w:tr>
        <w:trPr>
          <w:cantSplit w:val="0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Dimension</w:t>
            </w:r>
          </w:p>
        </w:tc>
        <w:tc>
          <w:tcPr/>
          <w:p w:rsidR="00000000" w:rsidDel="00000000" w:rsidP="00000000" w:rsidRDefault="00000000" w:rsidRPr="00000000" w14:paraId="00000006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Category </w:t>
            </w:r>
          </w:p>
        </w:tc>
        <w:tc>
          <w:tcPr/>
          <w:p w:rsidR="00000000" w:rsidDel="00000000" w:rsidP="00000000" w:rsidRDefault="00000000" w:rsidRPr="00000000" w14:paraId="00000007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Subcategory</w:t>
            </w:r>
          </w:p>
        </w:tc>
        <w:tc>
          <w:tcPr/>
          <w:p w:rsidR="00000000" w:rsidDel="00000000" w:rsidP="00000000" w:rsidRDefault="00000000" w:rsidRPr="00000000" w14:paraId="00000008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Specific topics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9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Types of critical events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A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Critical event that referred to a personal situation</w:t>
            </w:r>
          </w:p>
        </w:tc>
        <w:tc>
          <w:tcPr/>
          <w:p w:rsidR="00000000" w:rsidDel="00000000" w:rsidP="00000000" w:rsidRDefault="00000000" w:rsidRPr="00000000" w14:paraId="0000000B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Non-pandemic personal situations</w:t>
            </w:r>
          </w:p>
        </w:tc>
        <w:tc>
          <w:tcPr/>
          <w:p w:rsidR="00000000" w:rsidDel="00000000" w:rsidP="00000000" w:rsidRDefault="00000000" w:rsidRPr="00000000" w14:paraId="0000000C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Personal physical health </w:t>
            </w:r>
          </w:p>
          <w:p w:rsidR="00000000" w:rsidDel="00000000" w:rsidP="00000000" w:rsidRDefault="00000000" w:rsidRPr="00000000" w14:paraId="0000000D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Personal mental health</w:t>
            </w:r>
          </w:p>
          <w:p w:rsidR="00000000" w:rsidDel="00000000" w:rsidP="00000000" w:rsidRDefault="00000000" w:rsidRPr="00000000" w14:paraId="0000000E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Family</w:t>
            </w:r>
          </w:p>
          <w:p w:rsidR="00000000" w:rsidDel="00000000" w:rsidP="00000000" w:rsidRDefault="00000000" w:rsidRPr="00000000" w14:paraId="0000000F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Financial</w:t>
            </w:r>
          </w:p>
          <w:p w:rsidR="00000000" w:rsidDel="00000000" w:rsidP="00000000" w:rsidRDefault="00000000" w:rsidRPr="00000000" w14:paraId="00000010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Emotions about the situation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Personal situations linked to pandemic</w:t>
            </w:r>
          </w:p>
        </w:tc>
        <w:tc>
          <w:tcPr/>
          <w:p w:rsidR="00000000" w:rsidDel="00000000" w:rsidP="00000000" w:rsidRDefault="00000000" w:rsidRPr="00000000" w14:paraId="00000014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Personal physical health </w:t>
            </w:r>
          </w:p>
          <w:p w:rsidR="00000000" w:rsidDel="00000000" w:rsidP="00000000" w:rsidRDefault="00000000" w:rsidRPr="00000000" w14:paraId="00000015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Personal mental health</w:t>
            </w:r>
          </w:p>
          <w:p w:rsidR="00000000" w:rsidDel="00000000" w:rsidP="00000000" w:rsidRDefault="00000000" w:rsidRPr="00000000" w14:paraId="00000016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Family</w:t>
            </w:r>
          </w:p>
          <w:p w:rsidR="00000000" w:rsidDel="00000000" w:rsidP="00000000" w:rsidRDefault="00000000" w:rsidRPr="00000000" w14:paraId="00000017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Economic</w:t>
            </w:r>
          </w:p>
        </w:tc>
      </w:tr>
      <w:tr>
        <w:trPr>
          <w:cantSplit w:val="0"/>
          <w:trHeight w:val="102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9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Critical event that referred to a situation in the teaching-learning process</w:t>
            </w:r>
          </w:p>
        </w:tc>
        <w:tc>
          <w:tcPr/>
          <w:p w:rsidR="00000000" w:rsidDel="00000000" w:rsidP="00000000" w:rsidRDefault="00000000" w:rsidRPr="00000000" w14:paraId="0000001A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Situations related to human interaction</w:t>
            </w:r>
          </w:p>
        </w:tc>
        <w:tc>
          <w:tcPr/>
          <w:p w:rsidR="00000000" w:rsidDel="00000000" w:rsidP="00000000" w:rsidRDefault="00000000" w:rsidRPr="00000000" w14:paraId="0000001B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Climate in which the internship took place </w:t>
            </w:r>
          </w:p>
          <w:p w:rsidR="00000000" w:rsidDel="00000000" w:rsidP="00000000" w:rsidRDefault="00000000" w:rsidRPr="00000000" w14:paraId="0000001C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Relationship with teachers</w:t>
            </w:r>
          </w:p>
          <w:p w:rsidR="00000000" w:rsidDel="00000000" w:rsidP="00000000" w:rsidRDefault="00000000" w:rsidRPr="00000000" w14:paraId="0000001D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Situations related to the curriculum</w:t>
            </w:r>
          </w:p>
        </w:tc>
        <w:tc>
          <w:tcPr/>
          <w:p w:rsidR="00000000" w:rsidDel="00000000" w:rsidP="00000000" w:rsidRDefault="00000000" w:rsidRPr="00000000" w14:paraId="00000021">
            <w:pPr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Curriculum content</w:t>
            </w:r>
          </w:p>
          <w:p w:rsidR="00000000" w:rsidDel="00000000" w:rsidP="00000000" w:rsidRDefault="00000000" w:rsidRPr="00000000" w14:paraId="00000022">
            <w:pPr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Assessments</w:t>
            </w:r>
          </w:p>
          <w:p w:rsidR="00000000" w:rsidDel="00000000" w:rsidP="00000000" w:rsidRDefault="00000000" w:rsidRPr="00000000" w14:paraId="00000023">
            <w:pPr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Rotations</w:t>
            </w:r>
          </w:p>
          <w:p w:rsidR="00000000" w:rsidDel="00000000" w:rsidP="00000000" w:rsidRDefault="00000000" w:rsidRPr="00000000" w14:paraId="00000024">
            <w:pPr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Ethical dilemma</w:t>
            </w:r>
          </w:p>
        </w:tc>
      </w:tr>
      <w:tr>
        <w:trPr>
          <w:cantSplit w:val="0"/>
          <w:trHeight w:val="102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Situations related to administration</w:t>
            </w:r>
          </w:p>
        </w:tc>
        <w:tc>
          <w:tcPr/>
          <w:p w:rsidR="00000000" w:rsidDel="00000000" w:rsidP="00000000" w:rsidRDefault="00000000" w:rsidRPr="00000000" w14:paraId="00000028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bookmarkStart w:colFirst="0" w:colLast="0" w:name="_heading=h.lt6tsdj3u2a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Physical space for teaching</w:t>
            </w:r>
          </w:p>
          <w:p w:rsidR="00000000" w:rsidDel="00000000" w:rsidP="00000000" w:rsidRDefault="00000000" w:rsidRPr="00000000" w14:paraId="00000029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bookmarkStart w:colFirst="0" w:colLast="0" w:name="_heading=h.6xn6g0xu3mvj" w:id="1"/>
            <w:bookmarkEnd w:id="1"/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Time </w:t>
            </w:r>
          </w:p>
          <w:p w:rsidR="00000000" w:rsidDel="00000000" w:rsidP="00000000" w:rsidRDefault="00000000" w:rsidRPr="00000000" w14:paraId="0000002A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bookmarkStart w:colFirst="0" w:colLast="0" w:name="_heading=h.bnbbkur7thyi" w:id="2"/>
            <w:bookmarkEnd w:id="2"/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Rotations </w:t>
            </w:r>
          </w:p>
          <w:p w:rsidR="00000000" w:rsidDel="00000000" w:rsidP="00000000" w:rsidRDefault="00000000" w:rsidRPr="00000000" w14:paraId="0000002B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bookmarkStart w:colFirst="0" w:colLast="0" w:name="_heading=h.z63j51xu0n7o" w:id="3"/>
            <w:bookmarkEnd w:id="3"/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Start and end times</w:t>
            </w:r>
          </w:p>
          <w:p w:rsidR="00000000" w:rsidDel="00000000" w:rsidP="00000000" w:rsidRDefault="00000000" w:rsidRPr="00000000" w14:paraId="0000002C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bookmarkStart w:colFirst="0" w:colLast="0" w:name="_heading=h.5i8q1yypoehs" w:id="4"/>
            <w:bookmarkEnd w:id="4"/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Transport </w:t>
            </w:r>
          </w:p>
          <w:p w:rsidR="00000000" w:rsidDel="00000000" w:rsidP="00000000" w:rsidRDefault="00000000" w:rsidRPr="00000000" w14:paraId="0000002D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bookmarkStart w:colFirst="0" w:colLast="0" w:name="_heading=h.l02iklehwqbv" w:id="5"/>
            <w:bookmarkEnd w:id="5"/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 Parking </w:t>
            </w:r>
          </w:p>
          <w:p w:rsidR="00000000" w:rsidDel="00000000" w:rsidP="00000000" w:rsidRDefault="00000000" w:rsidRPr="00000000" w14:paraId="0000002E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bookmarkStart w:colFirst="0" w:colLast="0" w:name="_heading=h.g5rolg60q7p5" w:id="6"/>
            <w:bookmarkEnd w:id="6"/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 Residences</w:t>
            </w:r>
          </w:p>
          <w:p w:rsidR="00000000" w:rsidDel="00000000" w:rsidP="00000000" w:rsidRDefault="00000000" w:rsidRPr="00000000" w14:paraId="0000002F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bookmarkStart w:colFirst="0" w:colLast="0" w:name="_heading=h.qu7n81yinvj0" w:id="7"/>
            <w:bookmarkEnd w:id="7"/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 Meals</w:t>
            </w:r>
          </w:p>
        </w:tc>
      </w:tr>
      <w:tr>
        <w:trPr>
          <w:cantSplit w:val="0"/>
          <w:trHeight w:val="102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1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Critical event that referred to a situation in the health context</w:t>
            </w:r>
          </w:p>
        </w:tc>
        <w:tc>
          <w:tcPr/>
          <w:p w:rsidR="00000000" w:rsidDel="00000000" w:rsidP="00000000" w:rsidRDefault="00000000" w:rsidRPr="00000000" w14:paraId="00000032">
            <w:pPr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Dependent on the context of the institution</w:t>
            </w:r>
          </w:p>
        </w:tc>
        <w:tc>
          <w:tcPr/>
          <w:p w:rsidR="00000000" w:rsidDel="00000000" w:rsidP="00000000" w:rsidRDefault="00000000" w:rsidRPr="00000000" w14:paraId="00000033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Ministry of Health dependent elements. </w:t>
            </w:r>
          </w:p>
          <w:p w:rsidR="00000000" w:rsidDel="00000000" w:rsidP="00000000" w:rsidRDefault="00000000" w:rsidRPr="00000000" w14:paraId="00000034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Aspects dependent on financing. </w:t>
            </w:r>
          </w:p>
          <w:p w:rsidR="00000000" w:rsidDel="00000000" w:rsidP="00000000" w:rsidRDefault="00000000" w:rsidRPr="00000000" w14:paraId="00000035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Aspects dependent on the laws governing health work.</w:t>
            </w:r>
          </w:p>
        </w:tc>
      </w:tr>
      <w:tr>
        <w:trPr>
          <w:cantSplit w:val="0"/>
          <w:trHeight w:val="102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Dependent on management and organisational factors</w:t>
            </w:r>
          </w:p>
        </w:tc>
        <w:tc>
          <w:tcPr/>
          <w:p w:rsidR="00000000" w:rsidDel="00000000" w:rsidP="00000000" w:rsidRDefault="00000000" w:rsidRPr="00000000" w14:paraId="00000039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Elements of the geographical context of the institution. </w:t>
            </w:r>
          </w:p>
          <w:p w:rsidR="00000000" w:rsidDel="00000000" w:rsidP="00000000" w:rsidRDefault="00000000" w:rsidRPr="00000000" w14:paraId="0000003A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Elements of the organizational structure. </w:t>
            </w:r>
          </w:p>
          <w:p w:rsidR="00000000" w:rsidDel="00000000" w:rsidP="00000000" w:rsidRDefault="00000000" w:rsidRPr="00000000" w14:paraId="0000003B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Elements of operating protocols. </w:t>
            </w:r>
          </w:p>
          <w:p w:rsidR="00000000" w:rsidDel="00000000" w:rsidP="00000000" w:rsidRDefault="00000000" w:rsidRPr="00000000" w14:paraId="0000003C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Elements of safety culture</w:t>
            </w:r>
          </w:p>
          <w:p w:rsidR="00000000" w:rsidDel="00000000" w:rsidP="00000000" w:rsidRDefault="00000000" w:rsidRPr="00000000" w14:paraId="0000003D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Elements of clinical care priorities within the institution.</w:t>
            </w:r>
          </w:p>
        </w:tc>
      </w:tr>
      <w:tr>
        <w:trPr>
          <w:cantSplit w:val="0"/>
          <w:trHeight w:val="102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Dependent on the working environment</w:t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Workload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Design, availability or maintenance of equipment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Number of on-call professionals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Clinical competencies of on-call staff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Administrative support</w:t>
            </w:r>
          </w:p>
        </w:tc>
      </w:tr>
      <w:tr>
        <w:trPr>
          <w:cantSplit w:val="0"/>
          <w:trHeight w:val="102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Dependent on teamwork</w:t>
            </w:r>
          </w:p>
        </w:tc>
        <w:tc>
          <w:tcPr/>
          <w:p w:rsidR="00000000" w:rsidDel="00000000" w:rsidP="00000000" w:rsidRDefault="00000000" w:rsidRPr="00000000" w14:paraId="00000049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Verbal communication </w:t>
            </w:r>
          </w:p>
          <w:p w:rsidR="00000000" w:rsidDel="00000000" w:rsidP="00000000" w:rsidRDefault="00000000" w:rsidRPr="00000000" w14:paraId="0000004A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Written communication in the team</w:t>
            </w:r>
          </w:p>
          <w:p w:rsidR="00000000" w:rsidDel="00000000" w:rsidP="00000000" w:rsidRDefault="00000000" w:rsidRPr="00000000" w14:paraId="0000004B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Event monitoring </w:t>
            </w:r>
          </w:p>
          <w:p w:rsidR="00000000" w:rsidDel="00000000" w:rsidP="00000000" w:rsidRDefault="00000000" w:rsidRPr="00000000" w14:paraId="0000004C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Requesting help at the event</w:t>
            </w:r>
          </w:p>
          <w:p w:rsidR="00000000" w:rsidDel="00000000" w:rsidP="00000000" w:rsidRDefault="00000000" w:rsidRPr="00000000" w14:paraId="0000004D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Team structure</w:t>
            </w:r>
          </w:p>
        </w:tc>
      </w:tr>
      <w:tr>
        <w:trPr>
          <w:cantSplit w:val="0"/>
          <w:trHeight w:val="102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Dependent on individuals</w:t>
            </w:r>
          </w:p>
        </w:tc>
        <w:tc>
          <w:tcPr/>
          <w:p w:rsidR="00000000" w:rsidDel="00000000" w:rsidP="00000000" w:rsidRDefault="00000000" w:rsidRPr="00000000" w14:paraId="00000051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Knowledge of those involved (cause or effect)</w:t>
            </w:r>
          </w:p>
          <w:p w:rsidR="00000000" w:rsidDel="00000000" w:rsidP="00000000" w:rsidRDefault="00000000" w:rsidRPr="00000000" w14:paraId="00000052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Clinical skills of those involved (cause or effect)</w:t>
            </w:r>
          </w:p>
          <w:p w:rsidR="00000000" w:rsidDel="00000000" w:rsidP="00000000" w:rsidRDefault="00000000" w:rsidRPr="00000000" w14:paraId="00000053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Motivation of those involved (cause or effect)</w:t>
            </w:r>
          </w:p>
          <w:p w:rsidR="00000000" w:rsidDel="00000000" w:rsidP="00000000" w:rsidRDefault="00000000" w:rsidRPr="00000000" w14:paraId="00000054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Physical health of the individuals involved (cause or effect)</w:t>
            </w:r>
          </w:p>
          <w:p w:rsidR="00000000" w:rsidDel="00000000" w:rsidP="00000000" w:rsidRDefault="00000000" w:rsidRPr="00000000" w14:paraId="00000055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Mental health of the individuals involved (cause or effect)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 Task-dependent</w:t>
            </w:r>
          </w:p>
        </w:tc>
        <w:tc>
          <w:tcPr/>
          <w:p w:rsidR="00000000" w:rsidDel="00000000" w:rsidP="00000000" w:rsidRDefault="00000000" w:rsidRPr="00000000" w14:paraId="00000059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Design of the tasks related to the event: was it clear? </w:t>
            </w:r>
          </w:p>
          <w:p w:rsidR="00000000" w:rsidDel="00000000" w:rsidP="00000000" w:rsidRDefault="00000000" w:rsidRPr="00000000" w14:paraId="0000005A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Protocols available</w:t>
            </w:r>
          </w:p>
          <w:p w:rsidR="00000000" w:rsidDel="00000000" w:rsidP="00000000" w:rsidRDefault="00000000" w:rsidRPr="00000000" w14:paraId="0000005B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Means of assessing the effectiveness of the related task?</w:t>
            </w:r>
          </w:p>
        </w:tc>
      </w:tr>
      <w:tr>
        <w:trPr>
          <w:cantSplit w:val="0"/>
          <w:trHeight w:val="102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 Dependents of patients and their families</w:t>
            </w:r>
          </w:p>
        </w:tc>
        <w:tc>
          <w:tcPr/>
          <w:p w:rsidR="00000000" w:rsidDel="00000000" w:rsidP="00000000" w:rsidRDefault="00000000" w:rsidRPr="00000000" w14:paraId="0000005F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Complexity or severity of the case</w:t>
            </w:r>
          </w:p>
          <w:p w:rsidR="00000000" w:rsidDel="00000000" w:rsidP="00000000" w:rsidRDefault="00000000" w:rsidRPr="00000000" w14:paraId="00000060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Elements of language or communication with the patient</w:t>
            </w:r>
          </w:p>
          <w:p w:rsidR="00000000" w:rsidDel="00000000" w:rsidP="00000000" w:rsidRDefault="00000000" w:rsidRPr="00000000" w14:paraId="00000061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Elements of personality or social relationships with the patient</w:t>
            </w:r>
          </w:p>
          <w:p w:rsidR="00000000" w:rsidDel="00000000" w:rsidP="00000000" w:rsidRDefault="00000000" w:rsidRPr="00000000" w14:paraId="00000062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Elements of language or communication with the family </w:t>
            </w:r>
          </w:p>
          <w:p w:rsidR="00000000" w:rsidDel="00000000" w:rsidP="00000000" w:rsidRDefault="00000000" w:rsidRPr="00000000" w14:paraId="00000063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Personality or social relationship elements with the family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5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Critical event that referred to a situation in the pandemic context</w:t>
            </w:r>
          </w:p>
        </w:tc>
        <w:tc>
          <w:tcPr/>
          <w:p w:rsidR="00000000" w:rsidDel="00000000" w:rsidP="00000000" w:rsidRDefault="00000000" w:rsidRPr="00000000" w14:paraId="00000066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Patients with Covid</w:t>
            </w:r>
          </w:p>
        </w:tc>
        <w:tc>
          <w:tcPr/>
          <w:p w:rsidR="00000000" w:rsidDel="00000000" w:rsidP="00000000" w:rsidRDefault="00000000" w:rsidRPr="00000000" w14:paraId="00000067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Severity</w:t>
            </w:r>
          </w:p>
          <w:p w:rsidR="00000000" w:rsidDel="00000000" w:rsidP="00000000" w:rsidRDefault="00000000" w:rsidRPr="00000000" w14:paraId="00000068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Death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Health team with Covid</w:t>
            </w:r>
          </w:p>
        </w:tc>
        <w:tc>
          <w:tcPr/>
          <w:p w:rsidR="00000000" w:rsidDel="00000000" w:rsidP="00000000" w:rsidRDefault="00000000" w:rsidRPr="00000000" w14:paraId="0000006C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Severity</w:t>
            </w:r>
          </w:p>
          <w:p w:rsidR="00000000" w:rsidDel="00000000" w:rsidP="00000000" w:rsidRDefault="00000000" w:rsidRPr="00000000" w14:paraId="0000006D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Death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Covid in the family environment</w:t>
            </w:r>
          </w:p>
        </w:tc>
        <w:tc>
          <w:tcPr/>
          <w:p w:rsidR="00000000" w:rsidDel="00000000" w:rsidP="00000000" w:rsidRDefault="00000000" w:rsidRPr="00000000" w14:paraId="00000071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Severity</w:t>
            </w:r>
          </w:p>
          <w:p w:rsidR="00000000" w:rsidDel="00000000" w:rsidP="00000000" w:rsidRDefault="00000000" w:rsidRPr="00000000" w14:paraId="00000072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Death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Covid in the same intern</w:t>
            </w:r>
          </w:p>
        </w:tc>
        <w:tc>
          <w:tcPr/>
          <w:p w:rsidR="00000000" w:rsidDel="00000000" w:rsidP="00000000" w:rsidRDefault="00000000" w:rsidRPr="00000000" w14:paraId="00000076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Severity</w:t>
            </w:r>
          </w:p>
          <w:p w:rsidR="00000000" w:rsidDel="00000000" w:rsidP="00000000" w:rsidRDefault="00000000" w:rsidRPr="00000000" w14:paraId="00000077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Death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78">
            <w:pPr>
              <w:spacing w:line="246" w:lineRule="auto"/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Adaptations in relation to the CI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9">
            <w:pPr>
              <w:spacing w:line="246" w:lineRule="auto"/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Human</w:t>
            </w:r>
          </w:p>
        </w:tc>
        <w:tc>
          <w:tcPr/>
          <w:p w:rsidR="00000000" w:rsidDel="00000000" w:rsidP="00000000" w:rsidRDefault="00000000" w:rsidRPr="00000000" w14:paraId="0000007A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Personal</w:t>
            </w:r>
          </w:p>
        </w:tc>
        <w:tc>
          <w:tcPr/>
          <w:p w:rsidR="00000000" w:rsidDel="00000000" w:rsidP="00000000" w:rsidRDefault="00000000" w:rsidRPr="00000000" w14:paraId="0000007B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No adaptation</w:t>
            </w:r>
          </w:p>
          <w:p w:rsidR="00000000" w:rsidDel="00000000" w:rsidP="00000000" w:rsidRDefault="00000000" w:rsidRPr="00000000" w14:paraId="0000007C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Adaptation mediated by exercise, hobby or other "healthy discharge" activity</w:t>
            </w:r>
          </w:p>
          <w:p w:rsidR="00000000" w:rsidDel="00000000" w:rsidP="00000000" w:rsidRDefault="00000000" w:rsidRPr="00000000" w14:paraId="0000007D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Adaptation through drug support</w:t>
            </w:r>
          </w:p>
          <w:p w:rsidR="00000000" w:rsidDel="00000000" w:rsidP="00000000" w:rsidRDefault="00000000" w:rsidRPr="00000000" w14:paraId="0000007E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Adaptation through excesses</w:t>
            </w:r>
          </w:p>
          <w:p w:rsidR="00000000" w:rsidDel="00000000" w:rsidP="00000000" w:rsidRDefault="00000000" w:rsidRPr="00000000" w14:paraId="0000007F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Adaptation of insider knowledge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Family members</w:t>
            </w:r>
          </w:p>
        </w:tc>
        <w:tc>
          <w:tcPr/>
          <w:p w:rsidR="00000000" w:rsidDel="00000000" w:rsidP="00000000" w:rsidRDefault="00000000" w:rsidRPr="00000000" w14:paraId="00000083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No adaptation</w:t>
            </w:r>
          </w:p>
          <w:p w:rsidR="00000000" w:rsidDel="00000000" w:rsidP="00000000" w:rsidRDefault="00000000" w:rsidRPr="00000000" w14:paraId="00000084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Releasing additional tasks to the internship context</w:t>
            </w:r>
          </w:p>
          <w:p w:rsidR="00000000" w:rsidDel="00000000" w:rsidP="00000000" w:rsidRDefault="00000000" w:rsidRPr="00000000" w14:paraId="00000085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Containment or distraction to release the crisis</w:t>
            </w:r>
          </w:p>
          <w:p w:rsidR="00000000" w:rsidDel="00000000" w:rsidP="00000000" w:rsidRDefault="00000000" w:rsidRPr="00000000" w14:paraId="00000086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Increased the crisis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Teachers</w:t>
            </w:r>
          </w:p>
        </w:tc>
        <w:tc>
          <w:tcPr/>
          <w:p w:rsidR="00000000" w:rsidDel="00000000" w:rsidP="00000000" w:rsidRDefault="00000000" w:rsidRPr="00000000" w14:paraId="0000008A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No adaptation</w:t>
            </w:r>
          </w:p>
          <w:p w:rsidR="00000000" w:rsidDel="00000000" w:rsidP="00000000" w:rsidRDefault="00000000" w:rsidRPr="00000000" w14:paraId="0000008B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Releasing tasks </w:t>
            </w:r>
          </w:p>
          <w:p w:rsidR="00000000" w:rsidDel="00000000" w:rsidP="00000000" w:rsidRDefault="00000000" w:rsidRPr="00000000" w14:paraId="0000008C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Containment or distraction to release the crisis</w:t>
            </w:r>
          </w:p>
          <w:p w:rsidR="00000000" w:rsidDel="00000000" w:rsidP="00000000" w:rsidRDefault="00000000" w:rsidRPr="00000000" w14:paraId="0000008D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Increased crisis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Other members of the health care team</w:t>
            </w:r>
          </w:p>
        </w:tc>
        <w:tc>
          <w:tcPr/>
          <w:p w:rsidR="00000000" w:rsidDel="00000000" w:rsidP="00000000" w:rsidRDefault="00000000" w:rsidRPr="00000000" w14:paraId="00000091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No adaptation</w:t>
            </w:r>
          </w:p>
          <w:p w:rsidR="00000000" w:rsidDel="00000000" w:rsidP="00000000" w:rsidRDefault="00000000" w:rsidRPr="00000000" w14:paraId="00000092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Releasing tasks </w:t>
            </w:r>
          </w:p>
          <w:p w:rsidR="00000000" w:rsidDel="00000000" w:rsidP="00000000" w:rsidRDefault="00000000" w:rsidRPr="00000000" w14:paraId="00000093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Containment or distraction to release the crisis</w:t>
            </w:r>
          </w:p>
          <w:p w:rsidR="00000000" w:rsidDel="00000000" w:rsidP="00000000" w:rsidRDefault="00000000" w:rsidRPr="00000000" w14:paraId="00000094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Increased crisis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6">
            <w:pPr>
              <w:spacing w:line="246" w:lineRule="auto"/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Educational</w:t>
            </w:r>
          </w:p>
        </w:tc>
        <w:tc>
          <w:tcPr/>
          <w:p w:rsidR="00000000" w:rsidDel="00000000" w:rsidP="00000000" w:rsidRDefault="00000000" w:rsidRPr="00000000" w14:paraId="00000097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School</w:t>
            </w:r>
          </w:p>
        </w:tc>
        <w:tc>
          <w:tcPr/>
          <w:p w:rsidR="00000000" w:rsidDel="00000000" w:rsidP="00000000" w:rsidRDefault="00000000" w:rsidRPr="00000000" w14:paraId="00000098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Anticipation </w:t>
            </w:r>
          </w:p>
          <w:p w:rsidR="00000000" w:rsidDel="00000000" w:rsidP="00000000" w:rsidRDefault="00000000" w:rsidRPr="00000000" w14:paraId="00000099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Communication spaces</w:t>
            </w:r>
          </w:p>
          <w:p w:rsidR="00000000" w:rsidDel="00000000" w:rsidP="00000000" w:rsidRDefault="00000000" w:rsidRPr="00000000" w14:paraId="0000009A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Flexibility </w:t>
            </w:r>
          </w:p>
          <w:p w:rsidR="00000000" w:rsidDel="00000000" w:rsidP="00000000" w:rsidRDefault="00000000" w:rsidRPr="00000000" w14:paraId="0000009B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No adaptation </w:t>
            </w:r>
          </w:p>
          <w:p w:rsidR="00000000" w:rsidDel="00000000" w:rsidP="00000000" w:rsidRDefault="00000000" w:rsidRPr="00000000" w14:paraId="0000009C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Increased crisis</w:t>
            </w:r>
          </w:p>
        </w:tc>
      </w:tr>
      <w:tr>
        <w:trPr>
          <w:cantSplit w:val="0"/>
          <w:trHeight w:val="123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F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Internship </w:t>
            </w:r>
          </w:p>
        </w:tc>
        <w:tc>
          <w:tcPr/>
          <w:p w:rsidR="00000000" w:rsidDel="00000000" w:rsidP="00000000" w:rsidRDefault="00000000" w:rsidRPr="00000000" w14:paraId="000000A0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Anticipation </w:t>
            </w:r>
          </w:p>
          <w:p w:rsidR="00000000" w:rsidDel="00000000" w:rsidP="00000000" w:rsidRDefault="00000000" w:rsidRPr="00000000" w14:paraId="000000A1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Communication spaces</w:t>
            </w:r>
          </w:p>
          <w:p w:rsidR="00000000" w:rsidDel="00000000" w:rsidP="00000000" w:rsidRDefault="00000000" w:rsidRPr="00000000" w14:paraId="000000A2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Flexibility </w:t>
            </w:r>
          </w:p>
          <w:p w:rsidR="00000000" w:rsidDel="00000000" w:rsidP="00000000" w:rsidRDefault="00000000" w:rsidRPr="00000000" w14:paraId="000000A3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No adaptation </w:t>
            </w:r>
          </w:p>
          <w:p w:rsidR="00000000" w:rsidDel="00000000" w:rsidP="00000000" w:rsidRDefault="00000000" w:rsidRPr="00000000" w14:paraId="000000A4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Increased crisis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A6">
            <w:pPr>
              <w:spacing w:line="246" w:lineRule="auto"/>
              <w:ind w:left="0" w:right="2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of the Health System</w:t>
            </w:r>
          </w:p>
        </w:tc>
        <w:tc>
          <w:tcPr/>
          <w:p w:rsidR="00000000" w:rsidDel="00000000" w:rsidP="00000000" w:rsidRDefault="00000000" w:rsidRPr="00000000" w14:paraId="000000A7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Hospital</w:t>
            </w:r>
          </w:p>
        </w:tc>
        <w:tc>
          <w:tcPr/>
          <w:p w:rsidR="00000000" w:rsidDel="00000000" w:rsidP="00000000" w:rsidRDefault="00000000" w:rsidRPr="00000000" w14:paraId="000000A8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Anticipation </w:t>
            </w:r>
          </w:p>
          <w:p w:rsidR="00000000" w:rsidDel="00000000" w:rsidP="00000000" w:rsidRDefault="00000000" w:rsidRPr="00000000" w14:paraId="000000A9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Planning</w:t>
            </w:r>
          </w:p>
          <w:p w:rsidR="00000000" w:rsidDel="00000000" w:rsidP="00000000" w:rsidRDefault="00000000" w:rsidRPr="00000000" w14:paraId="000000AA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Communication spaces</w:t>
            </w:r>
          </w:p>
          <w:p w:rsidR="00000000" w:rsidDel="00000000" w:rsidP="00000000" w:rsidRDefault="00000000" w:rsidRPr="00000000" w14:paraId="000000AB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Flexibility </w:t>
            </w:r>
          </w:p>
          <w:p w:rsidR="00000000" w:rsidDel="00000000" w:rsidP="00000000" w:rsidRDefault="00000000" w:rsidRPr="00000000" w14:paraId="000000AC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No adaptation</w:t>
            </w:r>
          </w:p>
          <w:p w:rsidR="00000000" w:rsidDel="00000000" w:rsidP="00000000" w:rsidRDefault="00000000" w:rsidRPr="00000000" w14:paraId="000000AD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 Increased crisis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Ministry or central government</w:t>
            </w:r>
          </w:p>
        </w:tc>
        <w:tc>
          <w:tcPr/>
          <w:p w:rsidR="00000000" w:rsidDel="00000000" w:rsidP="00000000" w:rsidRDefault="00000000" w:rsidRPr="00000000" w14:paraId="000000B1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 Anticipation </w:t>
            </w:r>
          </w:p>
          <w:p w:rsidR="00000000" w:rsidDel="00000000" w:rsidP="00000000" w:rsidRDefault="00000000" w:rsidRPr="00000000" w14:paraId="000000B2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 Planning</w:t>
            </w:r>
          </w:p>
          <w:p w:rsidR="00000000" w:rsidDel="00000000" w:rsidP="00000000" w:rsidRDefault="00000000" w:rsidRPr="00000000" w14:paraId="000000B3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 Communication spaces</w:t>
            </w:r>
          </w:p>
          <w:p w:rsidR="00000000" w:rsidDel="00000000" w:rsidP="00000000" w:rsidRDefault="00000000" w:rsidRPr="00000000" w14:paraId="000000B4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Flexibility </w:t>
            </w:r>
          </w:p>
          <w:p w:rsidR="00000000" w:rsidDel="00000000" w:rsidP="00000000" w:rsidRDefault="00000000" w:rsidRPr="00000000" w14:paraId="000000B5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 No adaptation</w:t>
            </w:r>
          </w:p>
          <w:p w:rsidR="00000000" w:rsidDel="00000000" w:rsidP="00000000" w:rsidRDefault="00000000" w:rsidRPr="00000000" w14:paraId="000000B6">
            <w:pPr>
              <w:ind w:left="0"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 Increased crisis</w:t>
            </w:r>
          </w:p>
        </w:tc>
      </w:tr>
    </w:tbl>
    <w:p w:rsidR="00000000" w:rsidDel="00000000" w:rsidP="00000000" w:rsidRDefault="00000000" w:rsidRPr="00000000" w14:paraId="000000B7">
      <w:pPr>
        <w:widowControl w:val="1"/>
        <w:ind w:left="0" w:hanging="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widowControl w:val="1"/>
        <w:ind w:left="0" w:hanging="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ind w:left="0" w:hanging="2"/>
        <w:jc w:val="both"/>
        <w:rPr>
          <w:rFonts w:ascii="Calibri" w:cs="Calibri" w:eastAsia="Calibri" w:hAnsi="Calibri"/>
          <w:color w:val="202122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2240" w:w="15840" w:orient="landscape"/>
      <w:pgMar w:bottom="1702" w:top="1418" w:left="1300" w:right="2204" w:header="274" w:footer="285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ind w:left="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A">
    <w:pPr>
      <w:tabs>
        <w:tab w:val="center" w:leader="none" w:pos="4419"/>
        <w:tab w:val="right" w:leader="none" w:pos="8838"/>
      </w:tabs>
      <w:spacing w:line="246" w:lineRule="auto"/>
      <w:ind w:left="0" w:right="1000" w:hanging="2"/>
      <w:jc w:val="both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B">
    <w:pPr>
      <w:tabs>
        <w:tab w:val="center" w:leader="none" w:pos="4419"/>
        <w:tab w:val="right" w:leader="none" w:pos="8838"/>
      </w:tabs>
      <w:spacing w:line="246" w:lineRule="auto"/>
      <w:ind w:left="0" w:right="1000" w:hanging="2"/>
      <w:jc w:val="both"/>
      <w:rPr>
        <w:rFonts w:ascii="Calibri" w:cs="Calibri" w:eastAsia="Calibri" w:hAnsi="Calibri"/>
        <w:b w:val="1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widowControl w:val="0"/>
        <w:ind w:hanging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108" w:hanging="413"/>
    </w:pPr>
    <w:rPr>
      <w:b w:val="1"/>
      <w:sz w:val="29"/>
      <w:szCs w:val="29"/>
    </w:rPr>
  </w:style>
  <w:style w:type="paragraph" w:styleId="Heading2">
    <w:name w:val="heading 2"/>
    <w:basedOn w:val="Normal"/>
    <w:next w:val="Normal"/>
    <w:pPr>
      <w:spacing w:before="1" w:lineRule="auto"/>
      <w:ind w:left="498" w:hanging="320"/>
    </w:pPr>
    <w:rPr>
      <w:b w:val="1"/>
      <w:sz w:val="19"/>
      <w:szCs w:val="19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108" w:hanging="413"/>
    </w:pPr>
    <w:rPr>
      <w:b w:val="1"/>
      <w:sz w:val="29"/>
      <w:szCs w:val="29"/>
    </w:rPr>
  </w:style>
  <w:style w:type="paragraph" w:styleId="Heading2">
    <w:name w:val="heading 2"/>
    <w:basedOn w:val="Normal"/>
    <w:next w:val="Normal"/>
    <w:pPr>
      <w:spacing w:before="1" w:lineRule="auto"/>
      <w:ind w:left="498" w:hanging="320"/>
    </w:pPr>
    <w:rPr>
      <w:b w:val="1"/>
      <w:sz w:val="19"/>
      <w:szCs w:val="19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108" w:hanging="413"/>
    </w:pPr>
    <w:rPr>
      <w:b w:val="1"/>
      <w:sz w:val="29"/>
      <w:szCs w:val="29"/>
    </w:rPr>
  </w:style>
  <w:style w:type="paragraph" w:styleId="Heading2">
    <w:name w:val="heading 2"/>
    <w:basedOn w:val="Normal"/>
    <w:next w:val="Normal"/>
    <w:pPr>
      <w:spacing w:before="1" w:lineRule="auto"/>
      <w:ind w:left="498" w:hanging="320"/>
    </w:pPr>
    <w:rPr>
      <w:b w:val="1"/>
      <w:sz w:val="19"/>
      <w:szCs w:val="19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uppressAutoHyphens w:val="1"/>
      <w:autoSpaceDE w:val="0"/>
      <w:autoSpaceDN w:val="0"/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  <w:lang w:bidi="es-ES" w:eastAsia="es-ES"/>
    </w:rPr>
  </w:style>
  <w:style w:type="paragraph" w:styleId="Ttulo1">
    <w:name w:val="heading 1"/>
    <w:basedOn w:val="Normal"/>
    <w:uiPriority w:val="9"/>
    <w:qFormat w:val="1"/>
    <w:pPr>
      <w:ind w:left="108" w:hanging="413"/>
    </w:pPr>
    <w:rPr>
      <w:b w:val="1"/>
      <w:bCs w:val="1"/>
      <w:sz w:val="29"/>
      <w:szCs w:val="29"/>
    </w:rPr>
  </w:style>
  <w:style w:type="paragraph" w:styleId="Ttulo2">
    <w:name w:val="heading 2"/>
    <w:basedOn w:val="Normal"/>
    <w:uiPriority w:val="9"/>
    <w:semiHidden w:val="1"/>
    <w:unhideWhenUsed w:val="1"/>
    <w:qFormat w:val="1"/>
    <w:pPr>
      <w:spacing w:before="1"/>
      <w:ind w:left="498" w:hanging="320"/>
      <w:outlineLvl w:val="1"/>
    </w:pPr>
    <w:rPr>
      <w:b w:val="1"/>
      <w:bCs w:val="1"/>
      <w:sz w:val="19"/>
      <w:szCs w:val="19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next w:val="TableNormal2"/>
    <w:qFormat w:val="1"/>
    <w:pPr>
      <w:suppressAutoHyphens w:val="1"/>
      <w:autoSpaceDE w:val="0"/>
      <w:autoSpaceDN w:val="0"/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  <w:lang w:eastAsia="en-US" w:val="en-US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xtoindependiente">
    <w:name w:val="Body Text"/>
    <w:basedOn w:val="Normal"/>
    <w:rPr>
      <w:sz w:val="19"/>
      <w:szCs w:val="19"/>
    </w:rPr>
  </w:style>
  <w:style w:type="paragraph" w:styleId="Prrafodelista">
    <w:name w:val="List Paragraph"/>
    <w:basedOn w:val="Normal"/>
    <w:pPr>
      <w:spacing w:before="1"/>
      <w:ind w:left="498" w:hanging="320"/>
    </w:pPr>
  </w:style>
  <w:style w:type="paragraph" w:styleId="TableParagraph" w:customStyle="1">
    <w:name w:val="Table Paragraph"/>
    <w:basedOn w:val="Normal"/>
  </w:style>
  <w:style w:type="paragraph" w:styleId="Encabezado">
    <w:name w:val="header"/>
    <w:basedOn w:val="Normal"/>
    <w:qFormat w:val="1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rPr>
      <w:rFonts w:ascii="Arial" w:cs="Arial" w:eastAsia="Arial" w:hAnsi="Arial"/>
      <w:w w:val="100"/>
      <w:position w:val="-1"/>
      <w:effect w:val="none"/>
      <w:vertAlign w:val="baseline"/>
      <w:cs w:val="0"/>
      <w:em w:val="none"/>
      <w:lang w:bidi="es-ES" w:eastAsia="es-ES" w:val="es-ES"/>
    </w:rPr>
  </w:style>
  <w:style w:type="paragraph" w:styleId="Piedepgina">
    <w:name w:val="footer"/>
    <w:basedOn w:val="Normal"/>
    <w:qFormat w:val="1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rPr>
      <w:rFonts w:ascii="Arial" w:cs="Arial" w:eastAsia="Arial" w:hAnsi="Arial"/>
      <w:w w:val="100"/>
      <w:position w:val="-1"/>
      <w:effect w:val="none"/>
      <w:vertAlign w:val="baseline"/>
      <w:cs w:val="0"/>
      <w:em w:val="none"/>
      <w:lang w:bidi="es-ES" w:eastAsia="es-ES" w:val="es-ES"/>
    </w:rPr>
  </w:style>
  <w:style w:type="character" w:styleId="Hipervnculo">
    <w:name w:val="Hyperlink"/>
    <w:qFormat w:val="1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ario">
    <w:name w:val="annotation reference"/>
    <w:qFormat w:val="1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 w:val="1"/>
    <w:rPr>
      <w:sz w:val="20"/>
      <w:szCs w:val="20"/>
    </w:rPr>
  </w:style>
  <w:style w:type="character" w:styleId="TextocomentarioCar" w:customStyle="1">
    <w:name w:val="Texto comentario Car"/>
    <w:rPr>
      <w:rFonts w:ascii="Arial" w:cs="Arial" w:eastAsia="Arial" w:hAnsi="Arial"/>
      <w:w w:val="100"/>
      <w:position w:val="-1"/>
      <w:effect w:val="none"/>
      <w:vertAlign w:val="baseline"/>
      <w:cs w:val="0"/>
      <w:em w:val="none"/>
      <w:lang w:bidi="es-ES" w:eastAsia="es-ES" w:val="es-ES"/>
    </w:rPr>
  </w:style>
  <w:style w:type="paragraph" w:styleId="Asuntodelcomentario">
    <w:name w:val="annotation subject"/>
    <w:basedOn w:val="Textocomentario"/>
    <w:next w:val="Textocomentario"/>
    <w:qFormat w:val="1"/>
    <w:rPr>
      <w:b w:val="1"/>
      <w:bCs w:val="1"/>
    </w:rPr>
  </w:style>
  <w:style w:type="character" w:styleId="AsuntodelcomentarioCar" w:customStyle="1">
    <w:name w:val="Asunto del comentario Car"/>
    <w:rPr>
      <w:rFonts w:ascii="Arial" w:cs="Arial" w:eastAsia="Arial" w:hAnsi="Arial"/>
      <w:b w:val="1"/>
      <w:bCs w:val="1"/>
      <w:w w:val="100"/>
      <w:position w:val="-1"/>
      <w:effect w:val="none"/>
      <w:vertAlign w:val="baseline"/>
      <w:cs w:val="0"/>
      <w:em w:val="none"/>
      <w:lang w:bidi="es-ES" w:eastAsia="es-ES" w:val="es-ES"/>
    </w:rPr>
  </w:style>
  <w:style w:type="paragraph" w:styleId="Textodeglobo">
    <w:name w:val="Balloon Text"/>
    <w:basedOn w:val="Normal"/>
    <w:qFormat w:val="1"/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rPr>
      <w:rFonts w:ascii="Segoe UI" w:cs="Segoe UI" w:eastAsia="Arial" w:hAnsi="Segoe UI"/>
      <w:w w:val="100"/>
      <w:position w:val="-1"/>
      <w:sz w:val="18"/>
      <w:szCs w:val="18"/>
      <w:effect w:val="none"/>
      <w:vertAlign w:val="baseline"/>
      <w:cs w:val="0"/>
      <w:em w:val="none"/>
      <w:lang w:bidi="es-ES" w:eastAsia="es-ES" w:val="es-ES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3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3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ind w:left="0" w:hanging="1"/>
    </w:pPr>
    <w:rPr>
      <w:vertAlign w:val="baseline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9joRHncJ20KHoB7I3tYV8STaIA==">CgMxLjAyDWgubHQ2dHNkajN1MmEyDmguNnhuNmcweHUzbXZqMg5oLmJuYmJrdXI3dGh5aTIOaC56NjNqNTF4dTBuN28yDmguNWk4cTF5eXBvZWhzMg5oLmwwMmlrbGVod3FidjIOaC5nNXJvbGc2MHE3cDUyDmgucXU3bjgxeWludmowOAByITFNTlFwNG9jb3VSSFdhdFhFeWEtQnZDa193cnVpMEp1ZA==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2023-06-22T15:45:00Z</dcterms:created>
  <dc:creator>Rocio Vélez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2019-11-15T00:00:00Z</vt:filetime>
  </property>
  <property fmtid="{D5CDD505-2E9C-101B-9397-08002B2CF9AE}" pid="3" name="Creator">
    <vt:lpwstr>Mozilla/5.0 (Windows NT 10.0; Win64; x64) AppleWebKit/537.36 (KHTML, like Gecko) Chrome/78.0.3904.97 Safari/537.36</vt:lpwstr>
  </property>
  <property fmtid="{D5CDD505-2E9C-101B-9397-08002B2CF9AE}" pid="4" name="LastSaved">
    <vt:filetime>2019-11-15T00:00:00Z</vt:filetime>
  </property>
  <property fmtid="{D5CDD505-2E9C-101B-9397-08002B2CF9AE}" pid="5" name="LastSaved">
    <vt:lpwstr>2019-11-15T00:00:00Z</vt:lpwstr>
  </property>
  <property fmtid="{D5CDD505-2E9C-101B-9397-08002B2CF9AE}" pid="6" name="Creator">
    <vt:lpwstr>Mozilla/5.0 (Windows NT 10.0; Win64; x64) AppleWebKit/537.36 (KHTML, like Gecko) Chrome/78.0.3904.97 Safari/537.36</vt:lpwstr>
  </property>
  <property fmtid="{D5CDD505-2E9C-101B-9397-08002B2CF9AE}" pid="7" name="Created">
    <vt:lpwstr>2019-11-15T00:00:00Z</vt:lpwstr>
  </property>
</Properties>
</file>