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D12" w:rsidRPr="006C39C4" w:rsidRDefault="00000000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6C39C4">
        <w:rPr>
          <w:rFonts w:ascii="Times New Roman" w:eastAsia="Times New Roman" w:hAnsi="Times New Roman" w:cs="Times New Roman"/>
          <w:b/>
          <w:color w:val="000000" w:themeColor="text1"/>
        </w:rPr>
        <w:t>Table S4. Definitions of diseases and their ICD-9/10 codes</w:t>
      </w:r>
    </w:p>
    <w:tbl>
      <w:tblPr>
        <w:tblStyle w:val="af"/>
        <w:tblW w:w="1497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0"/>
        <w:gridCol w:w="5635"/>
        <w:gridCol w:w="4964"/>
      </w:tblGrid>
      <w:tr w:rsidR="006C39C4" w:rsidRPr="006C39C4">
        <w:tc>
          <w:tcPr>
            <w:tcW w:w="14979" w:type="dxa"/>
            <w:gridSpan w:val="3"/>
          </w:tcPr>
          <w:p w:rsidR="00054D12" w:rsidRPr="006C39C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1 hospital admission or at least 3 outpatient visits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Disease</w:t>
            </w:r>
          </w:p>
        </w:tc>
        <w:tc>
          <w:tcPr>
            <w:tcW w:w="5635" w:type="dxa"/>
          </w:tcPr>
          <w:p w:rsidR="00054D12" w:rsidRPr="006C39C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ICD-9-CM</w:t>
            </w:r>
          </w:p>
        </w:tc>
        <w:tc>
          <w:tcPr>
            <w:tcW w:w="4964" w:type="dxa"/>
          </w:tcPr>
          <w:p w:rsidR="00054D12" w:rsidRPr="006C39C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ICD-10-CM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Hearing loss</w:t>
            </w:r>
          </w:p>
        </w:tc>
        <w:tc>
          <w:tcPr>
            <w:tcW w:w="5635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388, 389</w:t>
            </w:r>
          </w:p>
        </w:tc>
        <w:tc>
          <w:tcPr>
            <w:tcW w:w="4964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H90, H91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Sensory hearing loss</w:t>
            </w:r>
          </w:p>
        </w:tc>
        <w:tc>
          <w:tcPr>
            <w:tcW w:w="5635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389.11, 389.12, 389.14, 389.18, 389.10, 389.8, 388.01, 388.2, 388.11, 389.8, 389.9</w:t>
            </w:r>
          </w:p>
        </w:tc>
        <w:tc>
          <w:tcPr>
            <w:tcW w:w="4964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H90.3, H90.4, H90.5, H91.0, H91.1, H91.2, H91.8, H91.9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Dyslipidemia</w:t>
            </w:r>
          </w:p>
        </w:tc>
        <w:tc>
          <w:tcPr>
            <w:tcW w:w="5635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278</w:t>
            </w:r>
          </w:p>
        </w:tc>
        <w:tc>
          <w:tcPr>
            <w:tcW w:w="4964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E65, E66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5635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401-405</w:t>
            </w:r>
          </w:p>
        </w:tc>
        <w:tc>
          <w:tcPr>
            <w:tcW w:w="4964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I10-I15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Chronic kidney disease</w:t>
            </w:r>
          </w:p>
        </w:tc>
        <w:tc>
          <w:tcPr>
            <w:tcW w:w="5635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585, 586</w:t>
            </w:r>
          </w:p>
        </w:tc>
        <w:tc>
          <w:tcPr>
            <w:tcW w:w="4964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N18.4-N18.9, N19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Diabetes mellitus</w:t>
            </w:r>
          </w:p>
        </w:tc>
        <w:tc>
          <w:tcPr>
            <w:tcW w:w="5635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4964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E08-E13</w:t>
            </w:r>
          </w:p>
        </w:tc>
      </w:tr>
      <w:tr w:rsidR="006C39C4" w:rsidRPr="006C39C4">
        <w:tc>
          <w:tcPr>
            <w:tcW w:w="4380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Otitis media</w:t>
            </w:r>
          </w:p>
        </w:tc>
        <w:tc>
          <w:tcPr>
            <w:tcW w:w="5635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381, 382</w:t>
            </w:r>
          </w:p>
        </w:tc>
        <w:tc>
          <w:tcPr>
            <w:tcW w:w="4964" w:type="dxa"/>
          </w:tcPr>
          <w:p w:rsidR="00054D12" w:rsidRPr="006C39C4" w:rsidRDefault="0000000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C39C4">
              <w:rPr>
                <w:rFonts w:ascii="Times New Roman" w:eastAsia="Times New Roman" w:hAnsi="Times New Roman" w:cs="Times New Roman"/>
                <w:color w:val="000000" w:themeColor="text1"/>
              </w:rPr>
              <w:t>H65, H66, H67</w:t>
            </w:r>
          </w:p>
        </w:tc>
      </w:tr>
    </w:tbl>
    <w:p w:rsidR="00054D12" w:rsidRPr="006C39C4" w:rsidRDefault="00054D12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54D12" w:rsidRPr="006C39C4" w:rsidRDefault="00054D12">
      <w:pPr>
        <w:rPr>
          <w:rFonts w:ascii="Times New Roman" w:eastAsia="Times New Roman" w:hAnsi="Times New Roman" w:cs="Times New Roman" w:hint="eastAsia"/>
          <w:bCs/>
          <w:color w:val="000000" w:themeColor="text1"/>
        </w:rPr>
      </w:pPr>
    </w:p>
    <w:sectPr w:rsidR="00054D12" w:rsidRPr="006C39C4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12"/>
    <w:rsid w:val="00054D12"/>
    <w:rsid w:val="00285E77"/>
    <w:rsid w:val="005B1AC3"/>
    <w:rsid w:val="006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2BE57"/>
  <w15:docId w15:val="{5C7F4E9F-661F-3143-89E1-2F4BB199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310E9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310E9B"/>
    <w:rPr>
      <w:color w:val="954F72"/>
      <w:u w:val="single"/>
    </w:rPr>
  </w:style>
  <w:style w:type="paragraph" w:customStyle="1" w:styleId="msonormal0">
    <w:name w:val="msonormal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font5">
    <w:name w:val="font5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xl65">
    <w:name w:val="xl65"/>
    <w:basedOn w:val="a"/>
    <w:rsid w:val="00310E9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66">
    <w:name w:val="xl66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7">
    <w:name w:val="xl6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8">
    <w:name w:val="xl68"/>
    <w:basedOn w:val="a"/>
    <w:rsid w:val="00310E9B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9">
    <w:name w:val="xl69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70">
    <w:name w:val="xl70"/>
    <w:basedOn w:val="a"/>
    <w:rsid w:val="00310E9B"/>
    <w:pPr>
      <w:widowControl/>
      <w:pBdr>
        <w:left w:val="single" w:sz="8" w:space="11" w:color="auto"/>
      </w:pBdr>
      <w:spacing w:before="100" w:beforeAutospacing="1" w:after="100" w:afterAutospacing="1"/>
      <w:ind w:firstLineChars="100" w:firstLine="100"/>
    </w:pPr>
    <w:rPr>
      <w:rFonts w:ascii="Times New Roman" w:eastAsia="新細明體" w:hAnsi="Times New Roman" w:cs="Times New Roman"/>
    </w:rPr>
  </w:style>
  <w:style w:type="paragraph" w:customStyle="1" w:styleId="xl71">
    <w:name w:val="xl71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2">
    <w:name w:val="xl72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3">
    <w:name w:val="xl73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4">
    <w:name w:val="xl74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5">
    <w:name w:val="xl75"/>
    <w:basedOn w:val="a"/>
    <w:rsid w:val="00310E9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6">
    <w:name w:val="xl76"/>
    <w:basedOn w:val="a"/>
    <w:rsid w:val="00310E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7">
    <w:name w:val="xl7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8">
    <w:name w:val="xl78"/>
    <w:basedOn w:val="a"/>
    <w:rsid w:val="00310E9B"/>
    <w:pPr>
      <w:widowControl/>
      <w:pBdr>
        <w:left w:val="single" w:sz="8" w:space="23" w:color="auto"/>
      </w:pBdr>
      <w:spacing w:before="100" w:beforeAutospacing="1" w:after="100" w:afterAutospacing="1"/>
      <w:ind w:firstLineChars="200" w:firstLine="200"/>
    </w:pPr>
    <w:rPr>
      <w:rFonts w:ascii="Times New Roman" w:eastAsia="新細明體" w:hAnsi="Times New Roman" w:cs="Times New Roman"/>
    </w:rPr>
  </w:style>
  <w:style w:type="paragraph" w:customStyle="1" w:styleId="xl79">
    <w:name w:val="xl79"/>
    <w:basedOn w:val="a"/>
    <w:rsid w:val="00310E9B"/>
    <w:pPr>
      <w:widowControl/>
      <w:pBdr>
        <w:left w:val="single" w:sz="8" w:space="31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0">
    <w:name w:val="xl80"/>
    <w:basedOn w:val="a"/>
    <w:rsid w:val="00310E9B"/>
    <w:pPr>
      <w:widowControl/>
      <w:pBdr>
        <w:left w:val="single" w:sz="8" w:space="31" w:color="auto"/>
        <w:bottom w:val="single" w:sz="8" w:space="0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1">
    <w:name w:val="xl81"/>
    <w:basedOn w:val="a"/>
    <w:rsid w:val="00310E9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2">
    <w:name w:val="xl82"/>
    <w:basedOn w:val="a"/>
    <w:rsid w:val="00310E9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3">
    <w:name w:val="xl83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4">
    <w:name w:val="xl84"/>
    <w:basedOn w:val="a"/>
    <w:rsid w:val="00310E9B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5">
    <w:name w:val="xl85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6">
    <w:name w:val="xl86"/>
    <w:basedOn w:val="a"/>
    <w:rsid w:val="00310E9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7">
    <w:name w:val="xl87"/>
    <w:basedOn w:val="a"/>
    <w:rsid w:val="00310E9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8">
    <w:name w:val="xl88"/>
    <w:basedOn w:val="a"/>
    <w:rsid w:val="00310E9B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table" w:styleId="a6">
    <w:name w:val="Table Grid"/>
    <w:basedOn w:val="a1"/>
    <w:uiPriority w:val="59"/>
    <w:rsid w:val="005A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D1A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D1A9E"/>
    <w:rPr>
      <w:sz w:val="20"/>
      <w:szCs w:val="20"/>
    </w:rPr>
  </w:style>
  <w:style w:type="character" w:customStyle="1" w:styleId="ui-provider">
    <w:name w:val="ui-provider"/>
    <w:basedOn w:val="a0"/>
    <w:rsid w:val="005510B1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vKumiBSOP3FlFmKG47E/13kV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gAciExUENqVHdheS1ockNvQS16YndGUGZ3WFQ5SlF6MFZCT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Hu</dc:creator>
  <cp:lastModifiedBy>Microsoft Office User</cp:lastModifiedBy>
  <cp:revision>4</cp:revision>
  <dcterms:created xsi:type="dcterms:W3CDTF">2024-02-28T01:49:00Z</dcterms:created>
  <dcterms:modified xsi:type="dcterms:W3CDTF">2024-03-18T15:29:00Z</dcterms:modified>
</cp:coreProperties>
</file>