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3106D" w14:textId="01D00747" w:rsidR="00967A84" w:rsidRDefault="00B902DC">
      <w:r w:rsidRPr="00B902DC">
        <w:rPr>
          <w:noProof/>
        </w:rPr>
        <w:drawing>
          <wp:inline distT="0" distB="0" distL="0" distR="0" wp14:anchorId="143D29C7" wp14:editId="77FAF162">
            <wp:extent cx="5274310" cy="1401445"/>
            <wp:effectExtent l="0" t="0" r="2540" b="8255"/>
            <wp:docPr id="604620613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620613" name="图片 1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01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E54996" w14:textId="419B176E" w:rsidR="00B902DC" w:rsidRPr="00B92A1A" w:rsidRDefault="00B902DC" w:rsidP="00052F82">
      <w:pPr>
        <w:spacing w:line="480" w:lineRule="auto"/>
        <w:rPr>
          <w:rFonts w:ascii="Arial" w:hAnsi="Arial" w:cs="Arial"/>
          <w:bCs/>
          <w:color w:val="000000" w:themeColor="text1"/>
          <w:sz w:val="20"/>
          <w:szCs w:val="20"/>
        </w:rPr>
      </w:pPr>
      <w:r w:rsidRPr="00B92A1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Figure S1A. </w:t>
      </w:r>
      <w:r w:rsidRPr="00B92A1A">
        <w:rPr>
          <w:rFonts w:ascii="Arial" w:hAnsi="Arial" w:cs="Arial"/>
          <w:bCs/>
          <w:color w:val="000000" w:themeColor="text1"/>
          <w:sz w:val="20"/>
          <w:szCs w:val="20"/>
        </w:rPr>
        <w:t xml:space="preserve">The detailed strategy of literature search presented as a schema. </w:t>
      </w:r>
      <w:proofErr w:type="spellStart"/>
      <w:r w:rsidRPr="00B92A1A">
        <w:rPr>
          <w:rFonts w:ascii="Arial" w:hAnsi="Arial" w:cs="Arial"/>
          <w:bCs/>
          <w:color w:val="000000" w:themeColor="text1"/>
          <w:sz w:val="20"/>
          <w:szCs w:val="20"/>
        </w:rPr>
        <w:t>WoSCC</w:t>
      </w:r>
      <w:proofErr w:type="spellEnd"/>
      <w:r w:rsidRPr="00B92A1A">
        <w:rPr>
          <w:rFonts w:ascii="Arial" w:hAnsi="Arial" w:cs="Arial"/>
          <w:bCs/>
          <w:color w:val="000000" w:themeColor="text1"/>
          <w:sz w:val="20"/>
          <w:szCs w:val="20"/>
        </w:rPr>
        <w:t>: Web of Science Core Collection.</w:t>
      </w:r>
    </w:p>
    <w:p w14:paraId="72EB032A" w14:textId="45148C9E" w:rsidR="00B902DC" w:rsidRDefault="00B902DC">
      <w:r>
        <w:rPr>
          <w:rFonts w:ascii="Times New Roman" w:hAnsi="Times New Roman"/>
          <w:b/>
          <w:bCs/>
          <w:noProof/>
          <w:color w:val="000000" w:themeColor="text1"/>
          <w:sz w:val="28"/>
          <w:szCs w:val="28"/>
        </w:rPr>
        <w:drawing>
          <wp:inline distT="0" distB="0" distL="0" distR="0" wp14:anchorId="4063731F" wp14:editId="419C35A4">
            <wp:extent cx="4086665" cy="3195628"/>
            <wp:effectExtent l="0" t="0" r="9525" b="5080"/>
            <wp:docPr id="1018075564" name="图片 2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075564" name="图片 2" descr="图表, 直方图&#10;&#10;描述已自动生成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7454" cy="320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FF5A4" w14:textId="6A1EF423" w:rsidR="00B902DC" w:rsidRPr="00B92A1A" w:rsidRDefault="0089301A" w:rsidP="00052F82">
      <w:pPr>
        <w:spacing w:line="480" w:lineRule="auto"/>
        <w:rPr>
          <w:rFonts w:ascii="Arial" w:hAnsi="Arial" w:cs="Arial"/>
          <w:color w:val="000000" w:themeColor="text1"/>
          <w:sz w:val="20"/>
          <w:szCs w:val="20"/>
        </w:rPr>
      </w:pPr>
      <w:r w:rsidRPr="00B92A1A">
        <w:rPr>
          <w:rFonts w:ascii="Arial" w:hAnsi="Arial" w:cs="Arial"/>
          <w:b/>
          <w:color w:val="000000" w:themeColor="text1"/>
          <w:sz w:val="20"/>
          <w:szCs w:val="20"/>
        </w:rPr>
        <w:t>Figure S1B.</w:t>
      </w:r>
      <w:r w:rsidRPr="00B92A1A">
        <w:rPr>
          <w:rFonts w:ascii="Arial" w:hAnsi="Arial" w:cs="Arial"/>
          <w:color w:val="000000" w:themeColor="text1"/>
          <w:sz w:val="20"/>
          <w:szCs w:val="20"/>
        </w:rPr>
        <w:t xml:space="preserve"> The number of documents published in different country and collaborative situation of corresponding authors. SCP: single country publications.</w:t>
      </w:r>
    </w:p>
    <w:p w14:paraId="0F2CDCBF" w14:textId="20A125A4" w:rsidR="0089301A" w:rsidRDefault="0089301A">
      <w:r>
        <w:rPr>
          <w:rFonts w:hint="eastAsia"/>
          <w:noProof/>
        </w:rPr>
        <w:lastRenderedPageBreak/>
        <w:drawing>
          <wp:inline distT="0" distB="0" distL="0" distR="0" wp14:anchorId="612DBE1F" wp14:editId="07AC2E21">
            <wp:extent cx="5274310" cy="4124325"/>
            <wp:effectExtent l="0" t="0" r="2540" b="9525"/>
            <wp:docPr id="26725001" name="图片 4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25001" name="图片 4" descr="图表, 散点图&#10;&#10;描述已自动生成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5FCA99" w14:textId="105FF8B5" w:rsidR="0089301A" w:rsidRPr="00B92A1A" w:rsidRDefault="0089301A">
      <w:pPr>
        <w:rPr>
          <w:rFonts w:ascii="Arial" w:hAnsi="Arial" w:cs="Arial"/>
          <w:color w:val="000000" w:themeColor="text1"/>
          <w:sz w:val="20"/>
          <w:szCs w:val="20"/>
        </w:rPr>
      </w:pPr>
      <w:r w:rsidRPr="00B92A1A">
        <w:rPr>
          <w:rFonts w:ascii="Arial" w:hAnsi="Arial" w:cs="Arial"/>
          <w:b/>
          <w:color w:val="000000" w:themeColor="text1"/>
          <w:sz w:val="20"/>
          <w:szCs w:val="20"/>
        </w:rPr>
        <w:t>Figure S1C.</w:t>
      </w:r>
      <w:r w:rsidRPr="00B92A1A">
        <w:rPr>
          <w:rFonts w:ascii="Arial" w:hAnsi="Arial" w:cs="Arial"/>
          <w:color w:val="000000" w:themeColor="text1"/>
          <w:sz w:val="20"/>
          <w:szCs w:val="20"/>
        </w:rPr>
        <w:t xml:space="preserve"> Articles and reviews produced by highly relevant authors.</w:t>
      </w:r>
    </w:p>
    <w:p w14:paraId="51B10B5D" w14:textId="322DB989" w:rsidR="0089301A" w:rsidRDefault="00C64B2B">
      <w:r w:rsidRPr="008A265D">
        <w:rPr>
          <w:noProof/>
        </w:rPr>
        <w:drawing>
          <wp:inline distT="0" distB="0" distL="0" distR="0" wp14:anchorId="1F338B4C" wp14:editId="38FB647E">
            <wp:extent cx="5173014" cy="3198101"/>
            <wp:effectExtent l="0" t="0" r="8890" b="2540"/>
            <wp:docPr id="1455449947" name="图片 2" descr="文本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449947" name="图片 2" descr="文本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8312" cy="3201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739EFE" w14:textId="33955926" w:rsidR="00C64B2B" w:rsidRPr="00B92A1A" w:rsidRDefault="00C64B2B" w:rsidP="00052F82">
      <w:pPr>
        <w:spacing w:line="480" w:lineRule="auto"/>
        <w:rPr>
          <w:rFonts w:ascii="Arial" w:hAnsi="Arial" w:cs="Arial"/>
          <w:sz w:val="20"/>
          <w:szCs w:val="20"/>
        </w:rPr>
      </w:pPr>
      <w:r w:rsidRPr="00B92A1A">
        <w:rPr>
          <w:rFonts w:ascii="Arial" w:eastAsia="等线" w:hAnsi="Arial" w:cs="Arial"/>
          <w:b/>
          <w:color w:val="000000"/>
          <w:sz w:val="20"/>
          <w:szCs w:val="20"/>
        </w:rPr>
        <w:t>Figure S1D.</w:t>
      </w:r>
      <w:r w:rsidRPr="00B92A1A">
        <w:rPr>
          <w:rFonts w:ascii="Arial" w:hAnsi="Arial" w:cs="Arial"/>
          <w:color w:val="000000" w:themeColor="text1"/>
          <w:sz w:val="20"/>
          <w:szCs w:val="20"/>
        </w:rPr>
        <w:t xml:space="preserve"> Word cloud plot of keywords on </w:t>
      </w:r>
      <w:r w:rsidR="00844653" w:rsidRPr="00B92A1A">
        <w:rPr>
          <w:rFonts w:ascii="Arial" w:hAnsi="Arial" w:cs="Arial"/>
          <w:color w:val="000000" w:themeColor="text1"/>
          <w:sz w:val="20"/>
          <w:szCs w:val="20"/>
        </w:rPr>
        <w:t xml:space="preserve">TNBC immunotherapy </w:t>
      </w:r>
      <w:r w:rsidRPr="00B92A1A">
        <w:rPr>
          <w:rFonts w:ascii="Arial" w:hAnsi="Arial" w:cs="Arial"/>
          <w:color w:val="000000" w:themeColor="text1"/>
          <w:sz w:val="20"/>
          <w:szCs w:val="20"/>
        </w:rPr>
        <w:t>originate from involved publications.</w:t>
      </w:r>
    </w:p>
    <w:p w14:paraId="0EC9E310" w14:textId="0AC4A2F4" w:rsidR="00C64B2B" w:rsidRDefault="00C64B2B">
      <w:r w:rsidRPr="00553E52">
        <w:rPr>
          <w:noProof/>
        </w:rPr>
        <w:lastRenderedPageBreak/>
        <w:drawing>
          <wp:inline distT="0" distB="0" distL="0" distR="0" wp14:anchorId="34AC14C0" wp14:editId="7A1955BE">
            <wp:extent cx="5173014" cy="3052988"/>
            <wp:effectExtent l="0" t="0" r="8890" b="0"/>
            <wp:docPr id="2039410135" name="图片 3" descr="图表, 树状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9410135" name="图片 3" descr="图表, 树状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397" cy="3054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7AED59" w14:textId="450F69E3" w:rsidR="00C64B2B" w:rsidRPr="00B92A1A" w:rsidRDefault="00C64B2B" w:rsidP="00C64B2B">
      <w:pPr>
        <w:rPr>
          <w:rFonts w:ascii="Arial" w:hAnsi="Arial" w:cs="Arial"/>
          <w:color w:val="000000" w:themeColor="text1"/>
          <w:sz w:val="20"/>
          <w:szCs w:val="20"/>
        </w:rPr>
      </w:pPr>
      <w:r w:rsidRPr="00B92A1A">
        <w:rPr>
          <w:rFonts w:ascii="Arial" w:hAnsi="Arial" w:cs="Arial"/>
          <w:b/>
          <w:color w:val="000000" w:themeColor="text1"/>
          <w:sz w:val="20"/>
          <w:szCs w:val="20"/>
        </w:rPr>
        <w:t>Figure S1E.</w:t>
      </w:r>
      <w:r w:rsidRPr="00B92A1A">
        <w:rPr>
          <w:rFonts w:ascii="Arial" w:hAnsi="Arial" w:cs="Arial"/>
          <w:color w:val="000000" w:themeColor="text1"/>
          <w:sz w:val="20"/>
          <w:szCs w:val="20"/>
        </w:rPr>
        <w:t xml:space="preserve"> An analysis of the keyword tree map based on the word cloud plot.</w:t>
      </w:r>
    </w:p>
    <w:p w14:paraId="35A517BD" w14:textId="18A833BB" w:rsidR="00C64B2B" w:rsidRDefault="00844653" w:rsidP="00C64B2B">
      <w:pPr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>
        <w:rPr>
          <w:noProof/>
        </w:rPr>
        <w:drawing>
          <wp:inline distT="0" distB="0" distL="0" distR="0" wp14:anchorId="07D55A1E" wp14:editId="7EB1FD0F">
            <wp:extent cx="5274310" cy="2630260"/>
            <wp:effectExtent l="0" t="0" r="2540" b="0"/>
            <wp:docPr id="1597151814" name="图片 2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7151814" name="图片 2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3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98010" w14:textId="77777777" w:rsidR="00B92A1A" w:rsidRPr="00B92A1A" w:rsidRDefault="00844653" w:rsidP="00052F82">
      <w:pPr>
        <w:spacing w:line="480" w:lineRule="auto"/>
        <w:rPr>
          <w:rFonts w:ascii="Arial" w:hAnsi="Arial" w:cs="Arial"/>
          <w:color w:val="000000" w:themeColor="text1"/>
          <w:sz w:val="20"/>
          <w:szCs w:val="20"/>
        </w:rPr>
      </w:pPr>
      <w:r w:rsidRPr="00B92A1A">
        <w:rPr>
          <w:rFonts w:ascii="Arial" w:hAnsi="Arial" w:cs="Arial"/>
          <w:b/>
          <w:color w:val="000000" w:themeColor="text1"/>
          <w:sz w:val="20"/>
          <w:szCs w:val="20"/>
        </w:rPr>
        <w:t>Figure S1F.</w:t>
      </w:r>
      <w:r w:rsidRPr="00B92A1A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B92A1A" w:rsidRPr="00B92A1A">
        <w:rPr>
          <w:rFonts w:ascii="Arial" w:hAnsi="Arial" w:cs="Arial"/>
          <w:color w:val="000000" w:themeColor="text1"/>
          <w:sz w:val="20"/>
          <w:szCs w:val="20"/>
        </w:rPr>
        <w:t xml:space="preserve">Evolution of keywords across time eras. The thematic Evolution function in </w:t>
      </w:r>
      <w:proofErr w:type="spellStart"/>
      <w:r w:rsidR="00B92A1A" w:rsidRPr="00B92A1A">
        <w:rPr>
          <w:rFonts w:ascii="Arial" w:hAnsi="Arial" w:cs="Arial"/>
          <w:color w:val="000000" w:themeColor="text1"/>
          <w:sz w:val="20"/>
          <w:szCs w:val="20"/>
        </w:rPr>
        <w:t>bibliometrix</w:t>
      </w:r>
      <w:proofErr w:type="spellEnd"/>
      <w:r w:rsidR="00B92A1A" w:rsidRPr="00B92A1A">
        <w:rPr>
          <w:rFonts w:ascii="Arial" w:hAnsi="Arial" w:cs="Arial"/>
          <w:color w:val="000000" w:themeColor="text1"/>
          <w:sz w:val="20"/>
          <w:szCs w:val="20"/>
        </w:rPr>
        <w:t xml:space="preserve"> in R was used to obtain nodes and edges. The subjects of research are closely related. There were several subjects that span multiple academic disciplines and had a lot in common with one another. Concurrently, research themes changed over time and gave rise to new terminology, denoted by curving lines.</w:t>
      </w:r>
    </w:p>
    <w:p w14:paraId="40A41ABF" w14:textId="0E6892EE" w:rsidR="00C64B2B" w:rsidRDefault="00B92A1A" w:rsidP="00C64B2B">
      <w:pPr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B92A1A">
        <w:rPr>
          <w:rFonts w:ascii="Times New Roman" w:hAnsi="Times New Roman"/>
          <w:color w:val="000000" w:themeColor="text1"/>
          <w:sz w:val="28"/>
          <w:szCs w:val="28"/>
        </w:rPr>
        <w:lastRenderedPageBreak/>
        <w:t xml:space="preserve"> </w:t>
      </w:r>
      <w:r w:rsidR="00844653" w:rsidRPr="00497CE3">
        <w:rPr>
          <w:noProof/>
        </w:rPr>
        <w:drawing>
          <wp:inline distT="0" distB="0" distL="0" distR="0" wp14:anchorId="0B8BA4A8" wp14:editId="073866CD">
            <wp:extent cx="4493863" cy="3400425"/>
            <wp:effectExtent l="0" t="0" r="2540" b="0"/>
            <wp:docPr id="230196652" name="图片 1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196652" name="图片 1" descr="图片包含 图示&#10;&#10;描述已自动生成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95414" cy="3401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B4EDCC" w14:textId="77777777" w:rsidR="00844653" w:rsidRPr="00B92A1A" w:rsidRDefault="00844653" w:rsidP="00052F82">
      <w:pPr>
        <w:spacing w:line="480" w:lineRule="auto"/>
        <w:rPr>
          <w:rFonts w:ascii="Arial" w:hAnsi="Arial" w:cs="Arial"/>
          <w:color w:val="000000" w:themeColor="text1"/>
          <w:sz w:val="20"/>
          <w:szCs w:val="20"/>
        </w:rPr>
      </w:pPr>
      <w:r w:rsidRPr="00B92A1A">
        <w:rPr>
          <w:rFonts w:ascii="Arial" w:hAnsi="Arial" w:cs="Arial"/>
          <w:b/>
          <w:color w:val="000000" w:themeColor="text1"/>
          <w:sz w:val="20"/>
          <w:szCs w:val="20"/>
        </w:rPr>
        <w:t>Figure S1G.</w:t>
      </w:r>
      <w:r w:rsidRPr="00B92A1A">
        <w:rPr>
          <w:rFonts w:ascii="Arial" w:hAnsi="Arial" w:cs="Arial"/>
          <w:color w:val="000000" w:themeColor="text1"/>
          <w:sz w:val="20"/>
          <w:szCs w:val="20"/>
        </w:rPr>
        <w:t xml:space="preserve"> Conceptual structure map of keywords.</w:t>
      </w:r>
      <w:r w:rsidRPr="00B92A1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Pr="00B92A1A">
        <w:rPr>
          <w:rFonts w:ascii="Arial" w:hAnsi="Arial" w:cs="Arial"/>
          <w:color w:val="000000" w:themeColor="text1"/>
          <w:sz w:val="20"/>
          <w:szCs w:val="20"/>
        </w:rPr>
        <w:t>MCA: Multiple correspondence analysis. Dim: Dimension. Two colors represent two clusters.</w:t>
      </w:r>
    </w:p>
    <w:p w14:paraId="7123AAD9" w14:textId="1252182A" w:rsidR="00C64B2B" w:rsidRDefault="00C64B2B" w:rsidP="00052F82">
      <w:pPr>
        <w:spacing w:line="480" w:lineRule="auto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</w:p>
    <w:p w14:paraId="3BB57792" w14:textId="77777777" w:rsidR="00C64B2B" w:rsidRDefault="00C64B2B" w:rsidP="00C64B2B">
      <w:pPr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</w:p>
    <w:p w14:paraId="2A0D2D97" w14:textId="77777777" w:rsidR="00C64B2B" w:rsidRPr="00C64B2B" w:rsidRDefault="00C64B2B" w:rsidP="00C64B2B">
      <w:pPr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</w:p>
    <w:p w14:paraId="7DD5620F" w14:textId="11F026DB" w:rsidR="00C64B2B" w:rsidRDefault="00C64B2B"/>
    <w:p w14:paraId="553D34DB" w14:textId="77777777" w:rsidR="00C64B2B" w:rsidRDefault="00C64B2B">
      <w:pPr>
        <w:rPr>
          <w:b/>
          <w:bCs/>
          <w:sz w:val="36"/>
          <w:szCs w:val="40"/>
        </w:rPr>
        <w:sectPr w:rsidR="00C64B2B" w:rsidSect="00766BE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761DB06" w14:textId="757DC979" w:rsidR="00C64B2B" w:rsidRPr="00C64B2B" w:rsidRDefault="00C64B2B">
      <w:pPr>
        <w:rPr>
          <w:b/>
          <w:bCs/>
          <w:sz w:val="32"/>
          <w:szCs w:val="36"/>
        </w:rPr>
      </w:pPr>
      <w:r w:rsidRPr="00C64B2B">
        <w:rPr>
          <w:rFonts w:hint="eastAsia"/>
          <w:b/>
          <w:bCs/>
          <w:sz w:val="32"/>
          <w:szCs w:val="36"/>
        </w:rPr>
        <w:lastRenderedPageBreak/>
        <w:t>Table</w:t>
      </w:r>
      <w:r>
        <w:rPr>
          <w:rFonts w:hint="eastAsia"/>
          <w:b/>
          <w:bCs/>
          <w:sz w:val="32"/>
          <w:szCs w:val="36"/>
        </w:rPr>
        <w:t xml:space="preserve"> S1</w:t>
      </w:r>
    </w:p>
    <w:tbl>
      <w:tblPr>
        <w:tblW w:w="13648" w:type="dxa"/>
        <w:tblLook w:val="04A0" w:firstRow="1" w:lastRow="0" w:firstColumn="1" w:lastColumn="0" w:noHBand="0" w:noVBand="1"/>
      </w:tblPr>
      <w:tblGrid>
        <w:gridCol w:w="4476"/>
        <w:gridCol w:w="3216"/>
        <w:gridCol w:w="1076"/>
        <w:gridCol w:w="796"/>
        <w:gridCol w:w="1196"/>
        <w:gridCol w:w="1456"/>
        <w:gridCol w:w="676"/>
        <w:gridCol w:w="756"/>
      </w:tblGrid>
      <w:tr w:rsidR="00C64B2B" w:rsidRPr="00C64B2B" w14:paraId="4B0021D1" w14:textId="77777777" w:rsidTr="00C64B2B">
        <w:trPr>
          <w:trHeight w:val="300"/>
        </w:trPr>
        <w:tc>
          <w:tcPr>
            <w:tcW w:w="4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F011B" w14:textId="63892881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noProof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6560C4F" wp14:editId="3D363482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0</wp:posOffset>
                      </wp:positionV>
                      <wp:extent cx="8451850" cy="19050"/>
                      <wp:effectExtent l="0" t="0" r="25400" b="19050"/>
                      <wp:wrapNone/>
                      <wp:docPr id="3" name="直接连接符 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DBBFCDD-C1AA-9024-CE6E-95C6BB25D44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902700" cy="63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266FBF3" id="直接连接符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pt,0" to="666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60"/>
            </w:tblGrid>
            <w:tr w:rsidR="00C64B2B" w:rsidRPr="00C64B2B" w14:paraId="253051DB" w14:textId="77777777">
              <w:trPr>
                <w:trHeight w:val="300"/>
                <w:tblCellSpacing w:w="0" w:type="dxa"/>
              </w:trPr>
              <w:tc>
                <w:tcPr>
                  <w:tcW w:w="4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4A51C9" w14:textId="77777777" w:rsidR="00C64B2B" w:rsidRPr="00C64B2B" w:rsidRDefault="00C64B2B" w:rsidP="00C64B2B">
                  <w:pPr>
                    <w:widowControl/>
                    <w:jc w:val="left"/>
                    <w:rPr>
                      <w:rFonts w:ascii="Calibri" w:eastAsia="宋体" w:hAnsi="Calibri" w:cs="Calibri"/>
                      <w:b/>
                      <w:bCs/>
                      <w:kern w:val="0"/>
                      <w:sz w:val="22"/>
                    </w:rPr>
                  </w:pPr>
                  <w:r w:rsidRPr="00C64B2B">
                    <w:rPr>
                      <w:rFonts w:ascii="Calibri" w:eastAsia="宋体" w:hAnsi="Calibri" w:cs="Calibri"/>
                      <w:b/>
                      <w:bCs/>
                      <w:kern w:val="0"/>
                      <w:sz w:val="22"/>
                    </w:rPr>
                    <w:t>Paper</w:t>
                  </w:r>
                </w:p>
              </w:tc>
            </w:tr>
          </w:tbl>
          <w:p w14:paraId="49C0FD20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B81CE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b/>
                <w:bCs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b/>
                <w:bCs/>
                <w:kern w:val="0"/>
                <w:sz w:val="22"/>
              </w:rPr>
              <w:t>DOI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F72C2" w14:textId="77777777" w:rsidR="00C64B2B" w:rsidRPr="00C64B2B" w:rsidRDefault="00C64B2B" w:rsidP="00C64B2B">
            <w:pPr>
              <w:widowControl/>
              <w:jc w:val="left"/>
              <w:rPr>
                <w:rFonts w:ascii="宋体" w:eastAsia="宋体" w:hAnsi="宋体" w:cs="Calibri"/>
                <w:b/>
                <w:bCs/>
                <w:kern w:val="0"/>
                <w:sz w:val="22"/>
              </w:rPr>
            </w:pPr>
            <w:r w:rsidRPr="00C64B2B">
              <w:rPr>
                <w:rFonts w:ascii="宋体" w:eastAsia="宋体" w:hAnsi="宋体" w:cs="Calibri" w:hint="eastAsia"/>
                <w:b/>
                <w:bCs/>
                <w:kern w:val="0"/>
                <w:sz w:val="22"/>
              </w:rPr>
              <w:t>Type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25BC9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b/>
                <w:bCs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b/>
                <w:bCs/>
                <w:kern w:val="0"/>
                <w:sz w:val="22"/>
              </w:rPr>
              <w:t>TC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809A8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b/>
                <w:bCs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b/>
                <w:bCs/>
                <w:kern w:val="0"/>
                <w:sz w:val="22"/>
              </w:rPr>
              <w:t>TC per Year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7517D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b/>
                <w:bCs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b/>
                <w:bCs/>
                <w:kern w:val="0"/>
                <w:sz w:val="22"/>
              </w:rPr>
              <w:t>Normalized TC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E1223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b/>
                <w:bCs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b/>
                <w:bCs/>
                <w:kern w:val="0"/>
                <w:sz w:val="22"/>
              </w:rPr>
              <w:t>JCR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A8794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b/>
                <w:bCs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b/>
                <w:bCs/>
                <w:kern w:val="0"/>
                <w:sz w:val="22"/>
              </w:rPr>
              <w:t>IF</w:t>
            </w:r>
          </w:p>
        </w:tc>
      </w:tr>
      <w:tr w:rsidR="00C64B2B" w:rsidRPr="00C64B2B" w14:paraId="6B003E79" w14:textId="77777777" w:rsidTr="00C64B2B">
        <w:trPr>
          <w:trHeight w:val="290"/>
        </w:trPr>
        <w:tc>
          <w:tcPr>
            <w:tcW w:w="4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E1BBA" w14:textId="3F4E3FE9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noProof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E230977" wp14:editId="360D825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8458200" cy="12700"/>
                      <wp:effectExtent l="0" t="0" r="19050" b="25400"/>
                      <wp:wrapNone/>
                      <wp:docPr id="5" name="直接连接符 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07814F4-F113-4C90-BAB4-52853B6D995A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902700" cy="63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91B354" id="直接连接符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666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60"/>
            </w:tblGrid>
            <w:tr w:rsidR="00C64B2B" w:rsidRPr="00C64B2B" w14:paraId="12FB49CB" w14:textId="77777777">
              <w:trPr>
                <w:trHeight w:val="290"/>
                <w:tblCellSpacing w:w="0" w:type="dxa"/>
              </w:trPr>
              <w:tc>
                <w:tcPr>
                  <w:tcW w:w="4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1A8F61" w14:textId="77777777" w:rsidR="00C64B2B" w:rsidRPr="00C64B2B" w:rsidRDefault="00C64B2B" w:rsidP="00C64B2B">
                  <w:pPr>
                    <w:widowControl/>
                    <w:jc w:val="left"/>
                    <w:rPr>
                      <w:rFonts w:ascii="Calibri" w:eastAsia="宋体" w:hAnsi="Calibri" w:cs="Calibri"/>
                      <w:kern w:val="0"/>
                      <w:sz w:val="22"/>
                    </w:rPr>
                  </w:pPr>
                  <w:r w:rsidRPr="00C64B2B">
                    <w:rPr>
                      <w:rFonts w:ascii="Calibri" w:eastAsia="宋体" w:hAnsi="Calibri" w:cs="Calibri"/>
                      <w:kern w:val="0"/>
                      <w:sz w:val="22"/>
                    </w:rPr>
                    <w:t>SCHMID P, 2018, N ENGL J MED</w:t>
                  </w:r>
                </w:p>
              </w:tc>
            </w:tr>
          </w:tbl>
          <w:p w14:paraId="4D4AA425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81082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10.1056/NEJMoa1809615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E28BC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Article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DA883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2597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678DD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371.00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796DF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35.49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3A1A9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Q1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D9029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158.5</w:t>
            </w:r>
          </w:p>
        </w:tc>
      </w:tr>
      <w:tr w:rsidR="00C64B2B" w:rsidRPr="00C64B2B" w14:paraId="4CD7C03B" w14:textId="77777777" w:rsidTr="00C64B2B">
        <w:trPr>
          <w:trHeight w:val="290"/>
        </w:trPr>
        <w:tc>
          <w:tcPr>
            <w:tcW w:w="4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99009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ADAMS S, 2019, ANN ONCOL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7684A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10.1093/</w:t>
            </w:r>
            <w:proofErr w:type="spellStart"/>
            <w:r w:rsidRPr="00C64B2B">
              <w:rPr>
                <w:rFonts w:ascii="Calibri" w:eastAsia="宋体" w:hAnsi="Calibri" w:cs="Calibri"/>
                <w:kern w:val="0"/>
                <w:sz w:val="22"/>
              </w:rPr>
              <w:t>annonc</w:t>
            </w:r>
            <w:proofErr w:type="spellEnd"/>
            <w:r w:rsidRPr="00C64B2B">
              <w:rPr>
                <w:rFonts w:ascii="Calibri" w:eastAsia="宋体" w:hAnsi="Calibri" w:cs="Calibri"/>
                <w:kern w:val="0"/>
                <w:sz w:val="22"/>
              </w:rPr>
              <w:t>/mdy517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88925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Article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21500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2164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C828F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360.67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96E75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28.41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F556B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Q1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CDEAE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50.5</w:t>
            </w:r>
          </w:p>
        </w:tc>
      </w:tr>
      <w:tr w:rsidR="00C64B2B" w:rsidRPr="00C64B2B" w14:paraId="5A74484A" w14:textId="77777777" w:rsidTr="00C64B2B">
        <w:trPr>
          <w:trHeight w:val="290"/>
        </w:trPr>
        <w:tc>
          <w:tcPr>
            <w:tcW w:w="4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67D90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ADAMS S, 2019, ANN ONCOL-a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BC6E5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10.1093/</w:t>
            </w:r>
            <w:proofErr w:type="spellStart"/>
            <w:r w:rsidRPr="00C64B2B">
              <w:rPr>
                <w:rFonts w:ascii="Calibri" w:eastAsia="宋体" w:hAnsi="Calibri" w:cs="Calibri"/>
                <w:kern w:val="0"/>
                <w:sz w:val="22"/>
              </w:rPr>
              <w:t>annonc</w:t>
            </w:r>
            <w:proofErr w:type="spellEnd"/>
            <w:r w:rsidRPr="00C64B2B">
              <w:rPr>
                <w:rFonts w:ascii="Calibri" w:eastAsia="宋体" w:hAnsi="Calibri" w:cs="Calibri"/>
                <w:kern w:val="0"/>
                <w:sz w:val="22"/>
              </w:rPr>
              <w:t>/mdy518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A00E8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Article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18338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2164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3EB5D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360.67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91778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28.41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6116A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Q1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6D989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50.5</w:t>
            </w:r>
          </w:p>
        </w:tc>
      </w:tr>
      <w:tr w:rsidR="00C64B2B" w:rsidRPr="00C64B2B" w14:paraId="5FE488EF" w14:textId="77777777" w:rsidTr="00C64B2B">
        <w:trPr>
          <w:trHeight w:val="290"/>
        </w:trPr>
        <w:tc>
          <w:tcPr>
            <w:tcW w:w="4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631D3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BIANCHINI G, 2016, NAT REV CLIN ONCOL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2378F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10.1038/nrclinonc.2016.66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A1C80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Review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43325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1634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AC158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181.56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841EF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10.80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63622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Q1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774B1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78.8</w:t>
            </w:r>
          </w:p>
        </w:tc>
      </w:tr>
      <w:tr w:rsidR="00C64B2B" w:rsidRPr="00C64B2B" w14:paraId="7CB27161" w14:textId="77777777" w:rsidTr="00C64B2B">
        <w:trPr>
          <w:trHeight w:val="290"/>
        </w:trPr>
        <w:tc>
          <w:tcPr>
            <w:tcW w:w="4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62279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NANDA R, 2016, J CLIN ONCOL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55A25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10.1200/JCO.2015.64.8931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FFD48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Article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483B3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1440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D7459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160.00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539CC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9.52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71B2E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Q1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A9CE9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45.3</w:t>
            </w:r>
          </w:p>
        </w:tc>
      </w:tr>
      <w:tr w:rsidR="00C64B2B" w:rsidRPr="00C64B2B" w14:paraId="27965697" w14:textId="77777777" w:rsidTr="00C64B2B">
        <w:trPr>
          <w:trHeight w:val="290"/>
        </w:trPr>
        <w:tc>
          <w:tcPr>
            <w:tcW w:w="4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4952A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SCHMID P, 2020, N ENGL J MED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B6111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10.1056/NEJMoa1910549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7D032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Article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AF44A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1248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AAAD4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249.60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848BA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35.64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AECDF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Q1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E1708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158.5</w:t>
            </w:r>
          </w:p>
        </w:tc>
      </w:tr>
      <w:tr w:rsidR="00C64B2B" w:rsidRPr="00C64B2B" w14:paraId="5065BEF9" w14:textId="77777777" w:rsidTr="00C64B2B">
        <w:trPr>
          <w:trHeight w:val="290"/>
        </w:trPr>
        <w:tc>
          <w:tcPr>
            <w:tcW w:w="4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499AC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LOIBL S, 2021, LANCET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84BE0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10.1016/S0140-6736(20)32381-3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3BBE6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Review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C3335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756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54B20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189.00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FE06B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36.01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141E2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Q1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97337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168.9</w:t>
            </w:r>
          </w:p>
        </w:tc>
      </w:tr>
      <w:tr w:rsidR="00C64B2B" w:rsidRPr="00C64B2B" w14:paraId="1F2E9E13" w14:textId="77777777" w:rsidTr="00C64B2B">
        <w:trPr>
          <w:trHeight w:val="290"/>
        </w:trPr>
        <w:tc>
          <w:tcPr>
            <w:tcW w:w="4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C46EC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SCHMID P, 2020, LANCET ONCOL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9BE39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10.1016/S1470-2045(19)30689-8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37F88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Article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02A65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718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7420E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143.60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DD2FF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20.50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47E84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Q1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66DC9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51.1</w:t>
            </w:r>
          </w:p>
        </w:tc>
      </w:tr>
      <w:tr w:rsidR="00C64B2B" w:rsidRPr="00C64B2B" w14:paraId="39972A30" w14:textId="77777777" w:rsidTr="00C64B2B">
        <w:trPr>
          <w:trHeight w:val="290"/>
        </w:trPr>
        <w:tc>
          <w:tcPr>
            <w:tcW w:w="4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301AA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BARKAL AA, 2019, NATURE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3AA88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10.1038/s41586-019-1456-0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1D9BA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Article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AA8DC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600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CD62B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100.00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0E5B9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7.88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9A33B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Q1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7CAAD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64.8</w:t>
            </w:r>
          </w:p>
        </w:tc>
      </w:tr>
      <w:tr w:rsidR="00C64B2B" w:rsidRPr="00C64B2B" w14:paraId="48E66C47" w14:textId="77777777" w:rsidTr="00C64B2B">
        <w:trPr>
          <w:trHeight w:val="290"/>
        </w:trPr>
        <w:tc>
          <w:tcPr>
            <w:tcW w:w="4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A3705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EMENS LA, 2019, JAMA ONCOL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DB4E1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10.1001/jamaoncol.2018.4224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0CB2C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Article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F09A2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499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183F7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83.17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054BA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6.55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F2DAD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Q1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811F9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28.4</w:t>
            </w:r>
          </w:p>
        </w:tc>
      </w:tr>
      <w:tr w:rsidR="00C64B2B" w:rsidRPr="00C64B2B" w14:paraId="6817B9E6" w14:textId="77777777" w:rsidTr="00C64B2B">
        <w:trPr>
          <w:trHeight w:val="290"/>
        </w:trPr>
        <w:tc>
          <w:tcPr>
            <w:tcW w:w="4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4AC12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EMENS LA, 2018, CLIN CANCER RES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A04EE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10.1158/1078-0432.CCR-16-3001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C08DC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Review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CB710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482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7C42B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68.86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D79EA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6.59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AED1C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Q1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7229D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11.5</w:t>
            </w:r>
          </w:p>
        </w:tc>
      </w:tr>
      <w:tr w:rsidR="00C64B2B" w:rsidRPr="00C64B2B" w14:paraId="562311BD" w14:textId="77777777" w:rsidTr="00C64B2B">
        <w:trPr>
          <w:trHeight w:val="290"/>
        </w:trPr>
        <w:tc>
          <w:tcPr>
            <w:tcW w:w="4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96BA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DAVIS AA, 2019, J IMMUNOTHER CANCER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A462C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10.1186/s40425-019-0768-9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2CF57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Article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90FC7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478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F1098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79.67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C861C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6.27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1D9C8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Q1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CA001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10.9</w:t>
            </w:r>
          </w:p>
        </w:tc>
      </w:tr>
      <w:tr w:rsidR="00C64B2B" w:rsidRPr="00C64B2B" w14:paraId="3A2F54FF" w14:textId="77777777" w:rsidTr="00C64B2B">
        <w:trPr>
          <w:trHeight w:val="290"/>
        </w:trPr>
        <w:tc>
          <w:tcPr>
            <w:tcW w:w="4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C7586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STANTON SE, 2016, J IMMUNOTHER CANCER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564CE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10.1186/s40425-016-0165-6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9057B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Review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426F0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463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6845A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51.44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04F40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3.06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D534A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Q1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146A0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10.9</w:t>
            </w:r>
          </w:p>
        </w:tc>
      </w:tr>
      <w:tr w:rsidR="00C64B2B" w:rsidRPr="00C64B2B" w14:paraId="0853D2C8" w14:textId="77777777" w:rsidTr="00C64B2B">
        <w:trPr>
          <w:trHeight w:val="290"/>
        </w:trPr>
        <w:tc>
          <w:tcPr>
            <w:tcW w:w="4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C918E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LOI S, 2016, CLIN CANCER RES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8C309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10.1158/1078-0432.CCR-15-1125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F10EE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Article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93A14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384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5CCE8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42.67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2D098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2.54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96223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Q1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6A98F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11.5</w:t>
            </w:r>
          </w:p>
        </w:tc>
      </w:tr>
      <w:tr w:rsidR="00C64B2B" w:rsidRPr="00C64B2B" w14:paraId="70107836" w14:textId="77777777" w:rsidTr="00C64B2B">
        <w:trPr>
          <w:trHeight w:val="290"/>
        </w:trPr>
        <w:tc>
          <w:tcPr>
            <w:tcW w:w="4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9F17D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WANG C, 2017, NAT BIOMED ENG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2100A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10.1038/s41551-016-0011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E4259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Article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42DB2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380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9C594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47.50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D9647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7.75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B27FD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Q1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9FB0A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28.1</w:t>
            </w:r>
          </w:p>
        </w:tc>
      </w:tr>
      <w:tr w:rsidR="00C64B2B" w:rsidRPr="00C64B2B" w14:paraId="45EB2997" w14:textId="77777777" w:rsidTr="00C64B2B">
        <w:trPr>
          <w:trHeight w:val="290"/>
        </w:trPr>
        <w:tc>
          <w:tcPr>
            <w:tcW w:w="4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097B1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LOIBL S, 2019, ANN ONCOL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846AE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10.1093/</w:t>
            </w:r>
            <w:proofErr w:type="spellStart"/>
            <w:r w:rsidRPr="00C64B2B">
              <w:rPr>
                <w:rFonts w:ascii="Calibri" w:eastAsia="宋体" w:hAnsi="Calibri" w:cs="Calibri"/>
                <w:kern w:val="0"/>
                <w:sz w:val="22"/>
              </w:rPr>
              <w:t>annonc</w:t>
            </w:r>
            <w:proofErr w:type="spellEnd"/>
            <w:r w:rsidRPr="00C64B2B">
              <w:rPr>
                <w:rFonts w:ascii="Calibri" w:eastAsia="宋体" w:hAnsi="Calibri" w:cs="Calibri"/>
                <w:kern w:val="0"/>
                <w:sz w:val="22"/>
              </w:rPr>
              <w:t>/mdz158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C51D5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Article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C434D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379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EC287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63.17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9A1EB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4.97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564EC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Q1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DA68C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50.5</w:t>
            </w:r>
          </w:p>
        </w:tc>
      </w:tr>
      <w:tr w:rsidR="00C64B2B" w:rsidRPr="00C64B2B" w14:paraId="307709D1" w14:textId="77777777" w:rsidTr="00C64B2B">
        <w:trPr>
          <w:trHeight w:val="290"/>
        </w:trPr>
        <w:tc>
          <w:tcPr>
            <w:tcW w:w="4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772CD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LOI S, 2013, PROC NATL ACAD SCI U S A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C005B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10.1073/pnas.1222251110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693C1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Article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F0DC9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372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0941C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31.00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EE9EF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3.99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6804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Q1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03466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11.1</w:t>
            </w:r>
          </w:p>
        </w:tc>
      </w:tr>
      <w:tr w:rsidR="00C64B2B" w:rsidRPr="00C64B2B" w14:paraId="71255CFC" w14:textId="77777777" w:rsidTr="00C64B2B">
        <w:trPr>
          <w:trHeight w:val="290"/>
        </w:trPr>
        <w:tc>
          <w:tcPr>
            <w:tcW w:w="4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06BD1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PANTELIDOU C, 2019, CANCER DISCOV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52969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10.1158/2159-8290.CD-18-1218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27DFB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Article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7E20B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370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7B45D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61.67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F0AA1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4.86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7C132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Q1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B602D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28.2</w:t>
            </w:r>
          </w:p>
        </w:tc>
      </w:tr>
      <w:tr w:rsidR="00C64B2B" w:rsidRPr="00C64B2B" w14:paraId="23DC17D5" w14:textId="77777777" w:rsidTr="00C64B2B">
        <w:trPr>
          <w:trHeight w:val="290"/>
        </w:trPr>
        <w:tc>
          <w:tcPr>
            <w:tcW w:w="4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D2A0E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CHEN YT, 2011, PLOS ONE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33454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10.1371/journal.pone.0017876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B3ACD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Article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BC4D5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338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AEAAE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24.14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A041A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3.14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C530E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Q2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B125C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3.7</w:t>
            </w:r>
          </w:p>
        </w:tc>
      </w:tr>
      <w:tr w:rsidR="00C64B2B" w:rsidRPr="00C64B2B" w14:paraId="3BDF4C3D" w14:textId="77777777" w:rsidTr="00C64B2B">
        <w:trPr>
          <w:trHeight w:val="290"/>
        </w:trPr>
        <w:tc>
          <w:tcPr>
            <w:tcW w:w="4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B1A00" w14:textId="6EAB01FC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LI CW, 2018, CANCER CELL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140BF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10.1016/j.ccell.2018.01.009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DDBEB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Article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A9C04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336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01088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48.00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70B65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4.59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D014D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Q1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7B81E" w14:textId="77777777" w:rsidR="00C64B2B" w:rsidRPr="00C64B2B" w:rsidRDefault="00C64B2B" w:rsidP="00C64B2B">
            <w:pPr>
              <w:widowControl/>
              <w:jc w:val="left"/>
              <w:rPr>
                <w:rFonts w:ascii="Calibri" w:eastAsia="宋体" w:hAnsi="Calibri" w:cs="Calibri"/>
                <w:kern w:val="0"/>
                <w:sz w:val="22"/>
              </w:rPr>
            </w:pPr>
            <w:r w:rsidRPr="00C64B2B">
              <w:rPr>
                <w:rFonts w:ascii="Calibri" w:eastAsia="宋体" w:hAnsi="Calibri" w:cs="Calibri"/>
                <w:kern w:val="0"/>
                <w:sz w:val="22"/>
              </w:rPr>
              <w:t>50.3</w:t>
            </w:r>
          </w:p>
        </w:tc>
      </w:tr>
    </w:tbl>
    <w:p w14:paraId="78A13968" w14:textId="16989EDA" w:rsidR="00C64B2B" w:rsidRPr="00BA533B" w:rsidRDefault="00C64B2B" w:rsidP="00052F82">
      <w:pPr>
        <w:spacing w:line="480" w:lineRule="auto"/>
        <w:rPr>
          <w:rFonts w:ascii="Arial" w:hAnsi="Arial" w:cs="Arial"/>
          <w:sz w:val="20"/>
          <w:szCs w:val="20"/>
        </w:rPr>
      </w:pPr>
      <w:r w:rsidRPr="00C64B2B">
        <w:rPr>
          <w:rFonts w:ascii="Calibri" w:eastAsia="宋体" w:hAnsi="Calibri" w:cs="Calibri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B13962" wp14:editId="2BC0DA36">
                <wp:simplePos x="0" y="0"/>
                <wp:positionH relativeFrom="column">
                  <wp:posOffset>68580</wp:posOffset>
                </wp:positionH>
                <wp:positionV relativeFrom="paragraph">
                  <wp:posOffset>12651</wp:posOffset>
                </wp:positionV>
                <wp:extent cx="8451850" cy="19050"/>
                <wp:effectExtent l="0" t="0" r="25400" b="19050"/>
                <wp:wrapNone/>
                <wp:docPr id="261026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451850" cy="190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F10A63" id="直接连接符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.4pt,1pt" to="670.9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" strokecolor="windowText" strokeweight=".5pt">
                <v:stroke joinstyle="miter"/>
              </v:line>
            </w:pict>
          </mc:Fallback>
        </mc:AlternateContent>
      </w:r>
      <w:r>
        <w:rPr>
          <w:rFonts w:ascii="Arial" w:hAnsi="Arial" w:cs="Arial" w:hint="eastAsia"/>
          <w:sz w:val="20"/>
          <w:szCs w:val="20"/>
        </w:rPr>
        <w:t>↑</w:t>
      </w:r>
      <w:r w:rsidRPr="00BA533B">
        <w:rPr>
          <w:rFonts w:ascii="Arial" w:hAnsi="Arial" w:cs="Arial"/>
          <w:sz w:val="20"/>
          <w:szCs w:val="20"/>
        </w:rPr>
        <w:t>JCR and IF were curated from Web of Science of 202</w:t>
      </w:r>
      <w:r w:rsidR="003D08AF">
        <w:rPr>
          <w:rFonts w:ascii="Arial" w:hAnsi="Arial" w:cs="Arial" w:hint="eastAsia"/>
          <w:sz w:val="20"/>
          <w:szCs w:val="20"/>
        </w:rPr>
        <w:t>4</w:t>
      </w:r>
      <w:r w:rsidRPr="00BA533B">
        <w:rPr>
          <w:rFonts w:ascii="Arial" w:hAnsi="Arial" w:cs="Arial"/>
          <w:sz w:val="20"/>
          <w:szCs w:val="20"/>
        </w:rPr>
        <w:t>.</w:t>
      </w:r>
    </w:p>
    <w:p w14:paraId="5C2432C8" w14:textId="77777777" w:rsidR="00C64B2B" w:rsidRPr="00BA533B" w:rsidRDefault="00C64B2B" w:rsidP="00052F82">
      <w:pPr>
        <w:spacing w:line="480" w:lineRule="auto"/>
        <w:rPr>
          <w:rFonts w:ascii="Arial" w:hAnsi="Arial" w:cs="Arial"/>
          <w:sz w:val="20"/>
          <w:szCs w:val="20"/>
        </w:rPr>
      </w:pPr>
      <w:r w:rsidRPr="00BA533B">
        <w:rPr>
          <w:rFonts w:ascii="Arial" w:hAnsi="Arial" w:cs="Arial"/>
          <w:sz w:val="20"/>
          <w:szCs w:val="20"/>
        </w:rPr>
        <w:lastRenderedPageBreak/>
        <w:t>IF: Influence factor; JCR: Journal Citation Reports™; TC: Total Citations; Normalized TC: calculated by dividing the actual count of citing items by the expected citation rate for documents with the same year of publication.</w:t>
      </w:r>
    </w:p>
    <w:p w14:paraId="731A141C" w14:textId="77777777" w:rsidR="00C64B2B" w:rsidRPr="00C64B2B" w:rsidRDefault="00C64B2B">
      <w:pPr>
        <w:rPr>
          <w:b/>
          <w:bCs/>
          <w:sz w:val="36"/>
          <w:szCs w:val="40"/>
        </w:rPr>
      </w:pPr>
    </w:p>
    <w:sectPr w:rsidR="00C64B2B" w:rsidRPr="00C64B2B" w:rsidSect="00766BE9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F8DFA1" w14:textId="77777777" w:rsidR="00766BE9" w:rsidRDefault="00766BE9" w:rsidP="00B902DC">
      <w:r>
        <w:separator/>
      </w:r>
    </w:p>
  </w:endnote>
  <w:endnote w:type="continuationSeparator" w:id="0">
    <w:p w14:paraId="036C5FAD" w14:textId="77777777" w:rsidR="00766BE9" w:rsidRDefault="00766BE9" w:rsidP="00B90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CA04A2" w14:textId="77777777" w:rsidR="00766BE9" w:rsidRDefault="00766BE9" w:rsidP="00B902DC">
      <w:r>
        <w:separator/>
      </w:r>
    </w:p>
  </w:footnote>
  <w:footnote w:type="continuationSeparator" w:id="0">
    <w:p w14:paraId="66C7CC14" w14:textId="77777777" w:rsidR="00766BE9" w:rsidRDefault="00766BE9" w:rsidP="00B902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FDD"/>
    <w:rsid w:val="00052F82"/>
    <w:rsid w:val="003D08AF"/>
    <w:rsid w:val="004D044E"/>
    <w:rsid w:val="0072500A"/>
    <w:rsid w:val="00766BE9"/>
    <w:rsid w:val="007C3F32"/>
    <w:rsid w:val="00844653"/>
    <w:rsid w:val="0089301A"/>
    <w:rsid w:val="00967A84"/>
    <w:rsid w:val="00A9372A"/>
    <w:rsid w:val="00AA2FDD"/>
    <w:rsid w:val="00B70DF0"/>
    <w:rsid w:val="00B902DC"/>
    <w:rsid w:val="00B92A1A"/>
    <w:rsid w:val="00C6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743EB2"/>
  <w15:chartTrackingRefBased/>
  <w15:docId w15:val="{B25D6F60-A3BA-4EAC-A0E2-E17DAD546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A2FD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2F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2FD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2FD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2FD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2FD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2FD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2FD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2FD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A2FD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A2F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A2F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A2FD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A2FD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A2FD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A2FD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A2FD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A2FD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A2FD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A2F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A2FD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A2FD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A2FD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A2FD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A2FD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A2FD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A2F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A2FD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A2FD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902D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B902D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B902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B902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780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478</Words>
  <Characters>2726</Characters>
  <Application>Microsoft Office Word</Application>
  <DocSecurity>0</DocSecurity>
  <Lines>22</Lines>
  <Paragraphs>6</Paragraphs>
  <ScaleCrop>false</ScaleCrop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e44297</dc:creator>
  <cp:keywords/>
  <dc:description/>
  <cp:lastModifiedBy>e44297</cp:lastModifiedBy>
  <cp:revision>5</cp:revision>
  <dcterms:created xsi:type="dcterms:W3CDTF">2024-04-05T12:50:00Z</dcterms:created>
  <dcterms:modified xsi:type="dcterms:W3CDTF">2024-04-10T11:33:00Z</dcterms:modified>
</cp:coreProperties>
</file>