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6E95E" w14:textId="77777777" w:rsidR="00BA2270" w:rsidRDefault="00BA2270" w:rsidP="00BA2270">
      <w:pPr>
        <w:rPr>
          <w:rFonts w:ascii="Malgun Gothic" w:eastAsia="Malgun Gothic" w:hAnsi="Malgun Gothic"/>
          <w:sz w:val="24"/>
          <w:szCs w:val="24"/>
        </w:rPr>
      </w:pPr>
      <w:r>
        <w:rPr>
          <w:rFonts w:ascii="Malgun Gothic" w:eastAsia="Malgun Gothic" w:hAnsi="Malgun Gothic"/>
          <w:sz w:val="24"/>
          <w:szCs w:val="24"/>
        </w:rPr>
        <w:t>T</w:t>
      </w:r>
      <w:r>
        <w:rPr>
          <w:rFonts w:ascii="Malgun Gothic" w:hAnsi="Malgun Gothic" w:hint="eastAsia"/>
          <w:sz w:val="24"/>
          <w:szCs w:val="24"/>
        </w:rPr>
        <w:t>able 1.</w:t>
      </w:r>
      <w:r>
        <w:rPr>
          <w:rFonts w:ascii="Malgun Gothic" w:eastAsia="Malgun Gothic" w:hAnsi="Malgun Gothic"/>
          <w:sz w:val="24"/>
          <w:szCs w:val="24"/>
        </w:rPr>
        <w:t xml:space="preserve">  Components of the oxidative balance score</w:t>
      </w:r>
    </w:p>
    <w:p w14:paraId="11138987" w14:textId="77777777" w:rsidR="00BA2270" w:rsidRDefault="00BA2270" w:rsidP="00BA2270">
      <w:r>
        <w:object w:dxaOrig="9557" w:dyaOrig="5076" w14:anchorId="4390EA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253.5pt" o:ole="">
            <v:imagedata r:id="rId4" o:title=""/>
          </v:shape>
          <o:OLEObject Type="Embed" ProgID="Excel.Sheet.12" ShapeID="_x0000_i1025" DrawAspect="Content" ObjectID="_1776254127" r:id="rId5"/>
        </w:object>
      </w:r>
    </w:p>
    <w:p w14:paraId="358FB35F" w14:textId="20F0945C" w:rsidR="00BA2270" w:rsidRDefault="00BA2270" w:rsidP="00BA2270">
      <w:pPr>
        <w:ind w:firstLineChars="200" w:firstLine="420"/>
      </w:pPr>
    </w:p>
    <w:p w14:paraId="64E1073F" w14:textId="486728D7" w:rsidR="00BA2270" w:rsidRDefault="00BA2270" w:rsidP="00BA2270">
      <w:pPr>
        <w:rPr>
          <w:rFonts w:ascii="Malgun Gothic" w:hAnsi="Malgun Gothic" w:cs="SimSun"/>
          <w:sz w:val="24"/>
          <w:szCs w:val="24"/>
        </w:rPr>
      </w:pPr>
    </w:p>
    <w:p w14:paraId="27DFDD85" w14:textId="77777777" w:rsidR="00BA2270" w:rsidRDefault="00BA2270" w:rsidP="00BA2270">
      <w:pPr>
        <w:rPr>
          <w:rFonts w:ascii="Malgun Gothic" w:hAnsi="Malgun Gothic"/>
          <w:color w:val="000000"/>
          <w:sz w:val="24"/>
          <w:szCs w:val="24"/>
        </w:rPr>
      </w:pPr>
      <w:r>
        <w:rPr>
          <w:rFonts w:ascii="Malgun Gothic" w:hAnsi="Malgun Gothic" w:cs="SimSun" w:hint="eastAsia"/>
          <w:color w:val="000000"/>
          <w:kern w:val="0"/>
          <w:sz w:val="24"/>
          <w:szCs w:val="24"/>
          <w14:ligatures w14:val="none"/>
        </w:rPr>
        <w:t xml:space="preserve">Table 2. </w:t>
      </w:r>
      <w:r>
        <w:rPr>
          <w:rFonts w:ascii="Malgun Gothic" w:eastAsia="Malgun Gothic" w:hAnsi="Malgun Gothic"/>
          <w:color w:val="000000"/>
          <w:sz w:val="24"/>
          <w:szCs w:val="24"/>
        </w:rPr>
        <w:t>Baseline characteristics of participants</w:t>
      </w:r>
      <w:r>
        <w:rPr>
          <w:rFonts w:ascii="Malgun Gothic" w:eastAsia="Malgun Gothic" w:hAnsi="Malgun Gothic" w:hint="eastAsia"/>
          <w:color w:val="000000"/>
          <w:sz w:val="24"/>
          <w:szCs w:val="24"/>
        </w:rPr>
        <w:t xml:space="preserve"> </w:t>
      </w:r>
      <w:r>
        <w:rPr>
          <w:rFonts w:ascii="Malgun Gothic" w:eastAsia="Malgun Gothic" w:hAnsi="Malgun Gothic"/>
          <w:color w:val="000000"/>
          <w:sz w:val="24"/>
          <w:szCs w:val="24"/>
        </w:rPr>
        <w:t>by categories of</w:t>
      </w:r>
      <w:r>
        <w:rPr>
          <w:rFonts w:ascii="Malgun Gothic" w:hAnsi="Malgun Gothic" w:hint="eastAsia"/>
          <w:color w:val="000000"/>
          <w:sz w:val="24"/>
          <w:szCs w:val="24"/>
        </w:rPr>
        <w:t xml:space="preserve"> OBS</w:t>
      </w:r>
      <w:r>
        <w:rPr>
          <w:rFonts w:ascii="Malgun Gothic" w:eastAsia="Malgun Gothic" w:hAnsi="Malgun Gothic"/>
          <w:color w:val="000000"/>
          <w:sz w:val="24"/>
          <w:szCs w:val="24"/>
        </w:rPr>
        <w:t>.</w:t>
      </w:r>
    </w:p>
    <w:p w14:paraId="524204CB" w14:textId="77777777" w:rsidR="00BA2270" w:rsidRDefault="00BA2270" w:rsidP="00BA2270">
      <w:pPr>
        <w:rPr>
          <w:rFonts w:ascii="Malgun Gothic" w:hAnsi="Malgun Gothic"/>
          <w:color w:val="000000"/>
          <w:sz w:val="24"/>
          <w:szCs w:val="24"/>
        </w:rPr>
      </w:pPr>
      <w:r>
        <w:rPr>
          <w:rFonts w:ascii="Malgun Gothic" w:hAnsi="Malgun Gothic" w:cs="SimSun"/>
          <w:color w:val="000000"/>
          <w:kern w:val="0"/>
          <w:sz w:val="24"/>
          <w:szCs w:val="24"/>
          <w14:ligatures w14:val="none"/>
        </w:rPr>
        <w:object w:dxaOrig="9099" w:dyaOrig="12952" w14:anchorId="298CB4E8">
          <v:shape id="_x0000_i1026" type="#_x0000_t75" style="width:455.25pt;height:647.25pt" o:ole="">
            <v:imagedata r:id="rId6" o:title=""/>
          </v:shape>
          <o:OLEObject Type="Embed" ProgID="Excel.Sheet.12" ShapeID="_x0000_i1026" DrawAspect="Content" ObjectID="_1776254128" r:id="rId7"/>
        </w:object>
      </w:r>
      <w:r>
        <w:rPr>
          <w:rFonts w:ascii="Malgun Gothic" w:hAnsi="Malgun Gothic" w:cs="SimSun"/>
          <w:sz w:val="24"/>
          <w:szCs w:val="24"/>
        </w:rPr>
        <w:br w:type="page"/>
      </w:r>
    </w:p>
    <w:p w14:paraId="49BEB28B" w14:textId="77777777" w:rsidR="00BA2270" w:rsidRDefault="00BA2270" w:rsidP="00BA2270">
      <w:pPr>
        <w:rPr>
          <w:rFonts w:ascii="URWPalladioL-Roma" w:eastAsia="SimSun" w:hAnsi="URWPalladioL-Roma" w:cs="SimSun" w:hint="eastAsia"/>
          <w:color w:val="000000"/>
          <w:kern w:val="0"/>
          <w:sz w:val="16"/>
          <w:szCs w:val="16"/>
          <w14:ligatures w14:val="none"/>
        </w:rPr>
      </w:pPr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lastRenderedPageBreak/>
        <w:t>S</w:t>
      </w:r>
      <w:r>
        <w:rPr>
          <w:rFonts w:ascii="URWPalladioL-Roma" w:eastAsia="SimSun" w:hAnsi="URWPalladioL-Roma" w:cs="SimSun" w:hint="eastAsia"/>
          <w:color w:val="000000"/>
          <w:kern w:val="0"/>
          <w:sz w:val="16"/>
          <w:szCs w:val="16"/>
          <w14:ligatures w14:val="none"/>
        </w:rPr>
        <w:t>D</w:t>
      </w:r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t xml:space="preserve">: </w:t>
      </w:r>
      <w:r>
        <w:rPr>
          <w:rFonts w:ascii="URWPalladioL-Roma" w:eastAsia="SimSun" w:hAnsi="URWPalladioL-Roma" w:cs="SimSun" w:hint="eastAsia"/>
          <w:color w:val="000000"/>
          <w:kern w:val="0"/>
          <w:sz w:val="16"/>
          <w:szCs w:val="16"/>
          <w14:ligatures w14:val="none"/>
        </w:rPr>
        <w:t xml:space="preserve">standard </w:t>
      </w:r>
      <w:r>
        <w:rPr>
          <w:rFonts w:ascii="URWPalladioL-Roma" w:hAnsi="URWPalladioL-Roma"/>
          <w:color w:val="000000"/>
          <w:sz w:val="16"/>
          <w:szCs w:val="16"/>
        </w:rPr>
        <w:t>deviation;</w:t>
      </w:r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t xml:space="preserve"> BMI: body mass index; PIR: family poverty income ratio</w:t>
      </w:r>
      <w:r>
        <w:rPr>
          <w:rFonts w:ascii="URWPalladioL-Roma" w:eastAsia="SimSun" w:hAnsi="URWPalladioL-Roma" w:cs="SimSun" w:hint="eastAsia"/>
          <w:color w:val="000000"/>
          <w:kern w:val="0"/>
          <w:sz w:val="16"/>
          <w:szCs w:val="16"/>
          <w14:ligatures w14:val="none"/>
        </w:rPr>
        <w:t>.</w:t>
      </w:r>
    </w:p>
    <w:p w14:paraId="33D44D52" w14:textId="77777777" w:rsidR="00BA2270" w:rsidRDefault="00BA2270" w:rsidP="00BA2270">
      <w:pPr>
        <w:rPr>
          <w:rFonts w:ascii="Malgun Gothic" w:hAnsi="Malgun Gothic" w:cs="SimSun"/>
          <w:sz w:val="24"/>
          <w:szCs w:val="24"/>
        </w:rPr>
      </w:pPr>
    </w:p>
    <w:p w14:paraId="72A71FEC" w14:textId="77777777" w:rsidR="00BA2270" w:rsidRDefault="00BA2270" w:rsidP="00BA2270">
      <w:pPr>
        <w:rPr>
          <w:rFonts w:ascii="Malgun Gothic" w:hAnsi="Malgun Gothic" w:cs="SimSun"/>
          <w:sz w:val="24"/>
          <w:szCs w:val="24"/>
        </w:rPr>
      </w:pPr>
    </w:p>
    <w:p w14:paraId="10809879" w14:textId="77777777" w:rsidR="00BA2270" w:rsidRDefault="00BA2270" w:rsidP="00BA2270">
      <w:pPr>
        <w:rPr>
          <w:rFonts w:ascii="Malgun Gothic" w:eastAsia="Malgun Gothic" w:hAnsi="Malgun Gothic" w:cs="SimSun"/>
          <w:kern w:val="0"/>
          <w:sz w:val="24"/>
          <w:szCs w:val="24"/>
          <w14:ligatures w14:val="none"/>
        </w:rPr>
      </w:pPr>
      <w:r>
        <w:rPr>
          <w:rFonts w:ascii="Malgun Gothic" w:hAnsi="Malgun Gothic" w:cs="SimSun" w:hint="eastAsia"/>
          <w:sz w:val="24"/>
          <w:szCs w:val="24"/>
        </w:rPr>
        <w:t xml:space="preserve">Table 3. </w:t>
      </w:r>
      <w:r>
        <w:rPr>
          <w:rFonts w:ascii="Malgun Gothic" w:eastAsia="Malgun Gothic" w:hAnsi="Malgun Gothic" w:cs="SimSun"/>
          <w:color w:val="000000"/>
          <w:kern w:val="0"/>
          <w:sz w:val="24"/>
          <w:szCs w:val="24"/>
          <w14:ligatures w14:val="none"/>
        </w:rPr>
        <w:t xml:space="preserve">The association between </w:t>
      </w:r>
      <w:r>
        <w:rPr>
          <w:rFonts w:ascii="Malgun Gothic" w:hAnsi="Malgun Gothic" w:cs="SimSun" w:hint="eastAsia"/>
          <w:color w:val="000000"/>
          <w:kern w:val="0"/>
          <w:sz w:val="24"/>
          <w:szCs w:val="24"/>
          <w14:ligatures w14:val="none"/>
        </w:rPr>
        <w:t xml:space="preserve">OBS </w:t>
      </w:r>
      <w:r>
        <w:rPr>
          <w:rFonts w:ascii="Malgun Gothic" w:eastAsia="Malgun Gothic" w:hAnsi="Malgun Gothic" w:cs="SimSun"/>
          <w:color w:val="000000"/>
          <w:kern w:val="0"/>
          <w:sz w:val="24"/>
          <w:szCs w:val="24"/>
          <w14:ligatures w14:val="none"/>
        </w:rPr>
        <w:t>and serum Klotho concentrations among all participants.</w:t>
      </w:r>
    </w:p>
    <w:p w14:paraId="306617A0" w14:textId="77777777" w:rsidR="00BA2270" w:rsidRDefault="00BA2270" w:rsidP="00BA2270">
      <w:pPr>
        <w:rPr>
          <w:rFonts w:ascii="Malgun Gothic" w:hAnsi="Malgun Gothic" w:cs="SimSun"/>
          <w:sz w:val="24"/>
          <w:szCs w:val="24"/>
        </w:rPr>
      </w:pPr>
      <w:r>
        <w:rPr>
          <w:rFonts w:ascii="Malgun Gothic" w:hAnsi="Malgun Gothic" w:cs="SimSun"/>
          <w:sz w:val="24"/>
          <w:szCs w:val="24"/>
        </w:rPr>
        <w:object w:dxaOrig="9477" w:dyaOrig="4626" w14:anchorId="1604FA7B">
          <v:shape id="_x0000_i1027" type="#_x0000_t75" style="width:474pt;height:231pt" o:ole="">
            <v:imagedata r:id="rId8" o:title=""/>
          </v:shape>
          <o:OLEObject Type="Embed" ProgID="Excel.Sheet.12" ShapeID="_x0000_i1027" DrawAspect="Content" ObjectID="_1776254129" r:id="rId9"/>
        </w:object>
      </w:r>
    </w:p>
    <w:p w14:paraId="57A51B68" w14:textId="77777777" w:rsidR="00BA2270" w:rsidRDefault="00BA2270" w:rsidP="00BA2270">
      <w:pPr>
        <w:rPr>
          <w:rFonts w:ascii="Malgun Gothic" w:hAnsi="Malgun Gothic" w:cs="SimSun"/>
          <w:sz w:val="24"/>
          <w:szCs w:val="24"/>
        </w:rPr>
      </w:pPr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t xml:space="preserve">CI: confidence interval; SD: standard deviation. </w:t>
      </w:r>
      <w:r>
        <w:rPr>
          <w:rFonts w:ascii="URWPalladioL-Roma" w:hAnsi="URWPalladioL-Roma" w:cs="SimSun"/>
          <w:color w:val="000000"/>
          <w:kern w:val="0"/>
          <w:sz w:val="15"/>
          <w:szCs w:val="15"/>
          <w14:ligatures w14:val="none"/>
        </w:rPr>
        <w:t xml:space="preserve">Model 1 was a crude </w:t>
      </w:r>
      <w:r>
        <w:rPr>
          <w:rFonts w:ascii="URWPalladioL-Roma" w:hAnsi="URWPalladioL-Roma" w:cs="SimSun" w:hint="eastAsia"/>
          <w:color w:val="000000"/>
          <w:kern w:val="0"/>
          <w:sz w:val="15"/>
          <w:szCs w:val="15"/>
          <w14:ligatures w14:val="none"/>
        </w:rPr>
        <w:t>model;</w:t>
      </w:r>
      <w:bookmarkStart w:id="0" w:name="OLE_LINK13"/>
      <w:r>
        <w:rPr>
          <w:rFonts w:ascii="URWPalladioL-Roma" w:hAnsi="URWPalladioL-Roma" w:cs="SimSun"/>
          <w:color w:val="000000"/>
          <w:kern w:val="0"/>
          <w:sz w:val="15"/>
          <w:szCs w:val="15"/>
          <w14:ligatures w14:val="none"/>
        </w:rPr>
        <w:t xml:space="preserve"> Model 2 was adjusted for sex and age</w:t>
      </w:r>
      <w:r>
        <w:rPr>
          <w:rFonts w:ascii="URWPalladioL-Roma" w:hAnsi="URWPalladioL-Roma" w:cs="SimSun" w:hint="eastAsia"/>
          <w:color w:val="000000"/>
          <w:kern w:val="0"/>
          <w:sz w:val="15"/>
          <w:szCs w:val="15"/>
          <w14:ligatures w14:val="none"/>
        </w:rPr>
        <w:t>;</w:t>
      </w:r>
      <w:r>
        <w:rPr>
          <w:rFonts w:ascii="URWPalladioL-Roma" w:hAnsi="URWPalladioL-Roma" w:cs="SimSun"/>
          <w:color w:val="000000"/>
          <w:kern w:val="0"/>
          <w:sz w:val="15"/>
          <w:szCs w:val="15"/>
          <w14:ligatures w14:val="none"/>
        </w:rPr>
        <w:t xml:space="preserve"> Model 3 was additionally adjusted for race, marital status, family income, education level, smoking, and drinking</w:t>
      </w:r>
      <w:r>
        <w:rPr>
          <w:rFonts w:ascii="URWPalladioL-Roma" w:hAnsi="URWPalladioL-Roma" w:cs="SimSun" w:hint="eastAsia"/>
          <w:color w:val="000000"/>
          <w:kern w:val="0"/>
          <w:sz w:val="15"/>
          <w:szCs w:val="15"/>
          <w14:ligatures w14:val="none"/>
        </w:rPr>
        <w:t xml:space="preserve">; </w:t>
      </w:r>
      <w:bookmarkStart w:id="1" w:name="OLE_LINK12"/>
      <w:bookmarkEnd w:id="0"/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t>The quintile of dietary</w:t>
      </w:r>
      <w:r>
        <w:rPr>
          <w:rFonts w:ascii="URWPalladioL-Roma" w:eastAsia="SimSun" w:hAnsi="URWPalladioL-Roma" w:cs="SimSun" w:hint="eastAsia"/>
          <w:color w:val="000000"/>
          <w:kern w:val="0"/>
          <w:sz w:val="16"/>
          <w:szCs w:val="16"/>
          <w14:ligatures w14:val="none"/>
        </w:rPr>
        <w:t xml:space="preserve"> OBS </w:t>
      </w:r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t>ranges</w:t>
      </w:r>
      <w:r>
        <w:rPr>
          <w:rFonts w:ascii="URWPalladioL-Roma" w:eastAsia="SimSun" w:hAnsi="URWPalladioL-Roma" w:cs="SimSun" w:hint="eastAsia"/>
          <w:color w:val="000000"/>
          <w:kern w:val="0"/>
          <w:sz w:val="16"/>
          <w:szCs w:val="16"/>
          <w14:ligatures w14:val="none"/>
        </w:rPr>
        <w:t xml:space="preserve">: </w:t>
      </w:r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t>Quintile 1:</w:t>
      </w:r>
      <w:r>
        <w:rPr>
          <w:rFonts w:ascii="URWPalladioL-Roma" w:eastAsia="SimSun" w:hAnsi="URWPalladioL-Roma" w:cs="SimSun" w:hint="eastAsia"/>
          <w:color w:val="000000"/>
          <w:kern w:val="0"/>
          <w:sz w:val="16"/>
          <w:szCs w:val="16"/>
          <w14:ligatures w14:val="none"/>
        </w:rPr>
        <w:t xml:space="preserve"> 2 to 11</w:t>
      </w:r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t xml:space="preserve">; Quintile 2: </w:t>
      </w:r>
      <w:r>
        <w:rPr>
          <w:rFonts w:ascii="URWPalladioL-Roma" w:eastAsia="SimSun" w:hAnsi="URWPalladioL-Roma" w:cs="SimSun" w:hint="eastAsia"/>
          <w:color w:val="000000"/>
          <w:kern w:val="0"/>
          <w:sz w:val="16"/>
          <w:szCs w:val="16"/>
          <w14:ligatures w14:val="none"/>
        </w:rPr>
        <w:t>11 to 17</w:t>
      </w:r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t xml:space="preserve">; Quintile 3: </w:t>
      </w:r>
      <w:r>
        <w:rPr>
          <w:rFonts w:ascii="URWPalladioL-Roma" w:eastAsia="SimSun" w:hAnsi="URWPalladioL-Roma" w:cs="SimSun" w:hint="eastAsia"/>
          <w:color w:val="000000"/>
          <w:kern w:val="0"/>
          <w:sz w:val="16"/>
          <w:szCs w:val="16"/>
          <w14:ligatures w14:val="none"/>
        </w:rPr>
        <w:t>17 to 22</w:t>
      </w:r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t xml:space="preserve">; Quintile 4: </w:t>
      </w:r>
      <w:r>
        <w:rPr>
          <w:rFonts w:ascii="URWPalladioL-Roma" w:eastAsia="SimSun" w:hAnsi="URWPalladioL-Roma" w:cs="SimSun" w:hint="eastAsia"/>
          <w:color w:val="000000"/>
          <w:kern w:val="0"/>
          <w:sz w:val="16"/>
          <w:szCs w:val="16"/>
          <w14:ligatures w14:val="none"/>
        </w:rPr>
        <w:t xml:space="preserve">22 </w:t>
      </w:r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t xml:space="preserve">to </w:t>
      </w:r>
      <w:r>
        <w:rPr>
          <w:rFonts w:ascii="URWPalladioL-Roma" w:eastAsia="SimSun" w:hAnsi="URWPalladioL-Roma" w:cs="SimSun" w:hint="eastAsia"/>
          <w:color w:val="000000"/>
          <w:kern w:val="0"/>
          <w:sz w:val="16"/>
          <w:szCs w:val="16"/>
          <w14:ligatures w14:val="none"/>
        </w:rPr>
        <w:t>30</w:t>
      </w:r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t xml:space="preserve">; </w:t>
      </w:r>
      <w:bookmarkEnd w:id="1"/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t xml:space="preserve">The quintile of </w:t>
      </w:r>
      <w:r>
        <w:rPr>
          <w:rFonts w:ascii="URWPalladioL-Roma" w:eastAsia="SimSun" w:hAnsi="URWPalladioL-Roma" w:cs="SimSun" w:hint="eastAsia"/>
          <w:color w:val="000000"/>
          <w:kern w:val="0"/>
          <w:sz w:val="16"/>
          <w:szCs w:val="16"/>
          <w14:ligatures w14:val="none"/>
        </w:rPr>
        <w:t xml:space="preserve">lifestyle OBS </w:t>
      </w:r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t>ranges: Quintile 1:</w:t>
      </w:r>
      <w:r>
        <w:rPr>
          <w:rFonts w:ascii="URWPalladioL-Roma" w:eastAsia="SimSun" w:hAnsi="URWPalladioL-Roma" w:cs="SimSun" w:hint="eastAsia"/>
          <w:color w:val="000000"/>
          <w:kern w:val="0"/>
          <w:sz w:val="16"/>
          <w:szCs w:val="16"/>
          <w14:ligatures w14:val="none"/>
        </w:rPr>
        <w:t>0 to 3</w:t>
      </w:r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t xml:space="preserve">; Quintile 2: </w:t>
      </w:r>
      <w:r>
        <w:rPr>
          <w:rFonts w:ascii="URWPalladioL-Roma" w:eastAsia="SimSun" w:hAnsi="URWPalladioL-Roma" w:cs="SimSun" w:hint="eastAsia"/>
          <w:color w:val="000000"/>
          <w:kern w:val="0"/>
          <w:sz w:val="16"/>
          <w:szCs w:val="16"/>
          <w14:ligatures w14:val="none"/>
        </w:rPr>
        <w:t>3 to 4</w:t>
      </w:r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t xml:space="preserve">; Quintile 3: </w:t>
      </w:r>
      <w:r>
        <w:rPr>
          <w:rFonts w:ascii="URWPalladioL-Roma" w:eastAsia="SimSun" w:hAnsi="URWPalladioL-Roma" w:cs="SimSun" w:hint="eastAsia"/>
          <w:color w:val="000000"/>
          <w:kern w:val="0"/>
          <w:sz w:val="16"/>
          <w:szCs w:val="16"/>
          <w14:ligatures w14:val="none"/>
        </w:rPr>
        <w:t>4 to 5</w:t>
      </w:r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t xml:space="preserve">; Quintile 4: </w:t>
      </w:r>
      <w:r>
        <w:rPr>
          <w:rFonts w:ascii="URWPalladioL-Roma" w:eastAsia="SimSun" w:hAnsi="URWPalladioL-Roma" w:cs="SimSun" w:hint="eastAsia"/>
          <w:color w:val="000000"/>
          <w:kern w:val="0"/>
          <w:sz w:val="16"/>
          <w:szCs w:val="16"/>
          <w14:ligatures w14:val="none"/>
        </w:rPr>
        <w:t xml:space="preserve">5 </w:t>
      </w:r>
      <w:r>
        <w:rPr>
          <w:rFonts w:ascii="URWPalladioL-Roma" w:eastAsia="SimSun" w:hAnsi="URWPalladioL-Roma" w:cs="SimSun"/>
          <w:color w:val="000000"/>
          <w:kern w:val="0"/>
          <w:sz w:val="16"/>
          <w:szCs w:val="16"/>
          <w14:ligatures w14:val="none"/>
        </w:rPr>
        <w:t xml:space="preserve">to </w:t>
      </w:r>
      <w:r>
        <w:rPr>
          <w:rFonts w:ascii="URWPalladioL-Roma" w:eastAsia="SimSun" w:hAnsi="URWPalladioL-Roma" w:cs="SimSun" w:hint="eastAsia"/>
          <w:color w:val="000000"/>
          <w:kern w:val="0"/>
          <w:sz w:val="16"/>
          <w:szCs w:val="16"/>
          <w14:ligatures w14:val="none"/>
        </w:rPr>
        <w:t>7.</w:t>
      </w:r>
    </w:p>
    <w:p w14:paraId="74194D27" w14:textId="77777777" w:rsidR="00BA2270" w:rsidRDefault="00BA2270" w:rsidP="00BA2270">
      <w:pPr>
        <w:rPr>
          <w:rFonts w:ascii="Malgun Gothic" w:hAnsi="Malgun Gothic" w:cs="SimSun"/>
          <w:sz w:val="24"/>
          <w:szCs w:val="24"/>
        </w:rPr>
      </w:pPr>
    </w:p>
    <w:p w14:paraId="09B1D259" w14:textId="77777777" w:rsidR="00BA2270" w:rsidRDefault="00BA2270" w:rsidP="00BA2270">
      <w:pPr>
        <w:ind w:firstLineChars="200" w:firstLine="480"/>
        <w:rPr>
          <w:rFonts w:ascii="Malgun Gothic" w:hAnsi="Malgun Gothic" w:cs="SimSun"/>
          <w:sz w:val="24"/>
          <w:szCs w:val="24"/>
        </w:rPr>
      </w:pPr>
    </w:p>
    <w:p w14:paraId="05DF5982" w14:textId="77777777" w:rsidR="00BA2270" w:rsidRDefault="00BA2270" w:rsidP="00BA2270">
      <w:pPr>
        <w:ind w:firstLineChars="200" w:firstLine="480"/>
        <w:rPr>
          <w:rFonts w:ascii="Malgun Gothic" w:hAnsi="Malgun Gothic" w:cs="SimSun"/>
          <w:color w:val="000000"/>
          <w:kern w:val="0"/>
          <w:sz w:val="24"/>
          <w:szCs w:val="24"/>
          <w14:ligatures w14:val="none"/>
        </w:rPr>
      </w:pPr>
      <w:r>
        <w:rPr>
          <w:rFonts w:ascii="Malgun Gothic" w:hAnsi="Malgun Gothic" w:cs="SimSun"/>
          <w:sz w:val="24"/>
          <w:szCs w:val="24"/>
        </w:rPr>
        <w:br w:type="page"/>
      </w:r>
    </w:p>
    <w:p w14:paraId="6479740A" w14:textId="77777777" w:rsidR="00BA2270" w:rsidRDefault="00BA2270" w:rsidP="00BA2270">
      <w:pPr>
        <w:rPr>
          <w:rFonts w:ascii="SimSun" w:eastAsia="SimSun" w:hAnsi="SimSun" w:cs="SimSun"/>
          <w:kern w:val="0"/>
          <w:szCs w:val="21"/>
          <w14:ligatures w14:val="none"/>
        </w:rPr>
      </w:pPr>
      <w:r>
        <w:rPr>
          <w:rFonts w:ascii="Malgun Gothic" w:eastAsia="Malgun Gothic" w:hAnsi="Malgun Gothic" w:hint="eastAsia"/>
          <w:sz w:val="24"/>
          <w:szCs w:val="24"/>
        </w:rPr>
        <w:lastRenderedPageBreak/>
        <w:t>Table 4</w:t>
      </w:r>
      <w:r>
        <w:rPr>
          <w:rFonts w:ascii="Malgun Gothic" w:hAnsi="Malgun Gothic" w:hint="eastAsia"/>
          <w:sz w:val="24"/>
          <w:szCs w:val="24"/>
        </w:rPr>
        <w:t xml:space="preserve">. </w:t>
      </w:r>
      <w:r>
        <w:rPr>
          <w:rFonts w:ascii="Malgun Gothic" w:eastAsia="Malgun Gothic" w:hAnsi="Malgun Gothic" w:cs="SimSun"/>
          <w:color w:val="000000"/>
          <w:kern w:val="0"/>
          <w:sz w:val="24"/>
          <w:szCs w:val="24"/>
          <w14:ligatures w14:val="none"/>
        </w:rPr>
        <w:t xml:space="preserve">The relationship between </w:t>
      </w:r>
      <w:r>
        <w:rPr>
          <w:rFonts w:ascii="Malgun Gothic" w:eastAsia="Malgun Gothic" w:hAnsi="Malgun Gothic" w:cs="SimSun" w:hint="eastAsia"/>
          <w:color w:val="000000"/>
          <w:kern w:val="0"/>
          <w:sz w:val="24"/>
          <w:szCs w:val="24"/>
          <w14:ligatures w14:val="none"/>
        </w:rPr>
        <w:t xml:space="preserve">total OBS </w:t>
      </w:r>
      <w:r>
        <w:rPr>
          <w:rFonts w:ascii="Malgun Gothic" w:eastAsia="Malgun Gothic" w:hAnsi="Malgun Gothic" w:cs="SimSun"/>
          <w:color w:val="000000"/>
          <w:kern w:val="0"/>
          <w:sz w:val="24"/>
          <w:szCs w:val="24"/>
          <w14:ligatures w14:val="none"/>
        </w:rPr>
        <w:t>and Klotho concentrations, was stratified by age, BMI, and sex.</w:t>
      </w:r>
    </w:p>
    <w:p w14:paraId="22659D18" w14:textId="77777777" w:rsidR="00BA2270" w:rsidRDefault="00BA2270" w:rsidP="00BA2270">
      <w:pPr>
        <w:rPr>
          <w:rFonts w:ascii="Malgun Gothic" w:hAnsi="Malgun Gothic" w:cs="SimSun"/>
          <w:color w:val="000000"/>
          <w:kern w:val="0"/>
          <w:sz w:val="24"/>
          <w:szCs w:val="24"/>
          <w14:ligatures w14:val="none"/>
        </w:rPr>
      </w:pPr>
      <w:r>
        <w:rPr>
          <w:rFonts w:ascii="Malgun Gothic" w:hAnsi="Malgun Gothic" w:cs="SimSun"/>
          <w:color w:val="000000"/>
          <w:kern w:val="0"/>
          <w:sz w:val="24"/>
          <w:szCs w:val="24"/>
          <w14:ligatures w14:val="none"/>
        </w:rPr>
        <w:object w:dxaOrig="9589" w:dyaOrig="9943" w14:anchorId="5809FE20">
          <v:shape id="_x0000_i1028" type="#_x0000_t75" style="width:479.25pt;height:497.25pt" o:ole="">
            <v:imagedata r:id="rId10" o:title=""/>
          </v:shape>
          <o:OLEObject Type="Embed" ProgID="Excel.Sheet.12" ShapeID="_x0000_i1028" DrawAspect="Content" ObjectID="_1776254130" r:id="rId11"/>
        </w:object>
      </w:r>
    </w:p>
    <w:p w14:paraId="2F48660E" w14:textId="77777777" w:rsidR="00BA2270" w:rsidRDefault="00BA2270" w:rsidP="00BA2270">
      <w:pPr>
        <w:ind w:firstLineChars="200" w:firstLine="480"/>
        <w:rPr>
          <w:rFonts w:ascii="Malgun Gothic" w:hAnsi="Malgun Gothic" w:cs="SimSun"/>
          <w:color w:val="000000"/>
          <w:kern w:val="0"/>
          <w:sz w:val="24"/>
          <w:szCs w:val="24"/>
          <w14:ligatures w14:val="none"/>
        </w:rPr>
      </w:pPr>
    </w:p>
    <w:p w14:paraId="077FF3BE" w14:textId="77777777" w:rsidR="00BA2270" w:rsidRDefault="00BA2270" w:rsidP="00BA2270">
      <w:pPr>
        <w:ind w:firstLineChars="200" w:firstLine="480"/>
        <w:rPr>
          <w:rFonts w:ascii="Malgun Gothic" w:hAnsi="Malgun Gothic" w:cs="SimSun"/>
          <w:color w:val="000000"/>
          <w:kern w:val="0"/>
          <w:sz w:val="24"/>
          <w:szCs w:val="24"/>
          <w14:ligatures w14:val="none"/>
        </w:rPr>
      </w:pPr>
    </w:p>
    <w:p w14:paraId="52B66C88" w14:textId="77777777" w:rsidR="00BA2270" w:rsidRDefault="00BA2270" w:rsidP="00BA2270">
      <w:pPr>
        <w:ind w:firstLineChars="200" w:firstLine="480"/>
        <w:rPr>
          <w:rFonts w:ascii="Malgun Gothic" w:hAnsi="Malgun Gothic" w:cs="SimSun"/>
          <w:color w:val="000000"/>
          <w:kern w:val="0"/>
          <w:sz w:val="24"/>
          <w:szCs w:val="24"/>
          <w14:ligatures w14:val="none"/>
        </w:rPr>
      </w:pPr>
    </w:p>
    <w:p w14:paraId="538EAEA4" w14:textId="77777777" w:rsidR="00512A57" w:rsidRDefault="00512A57"/>
    <w:sectPr w:rsidR="00512A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RWPalladioL-Roma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270"/>
    <w:rsid w:val="00512A57"/>
    <w:rsid w:val="00BA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D4F42"/>
  <w15:chartTrackingRefBased/>
  <w15:docId w15:val="{8A609B67-A601-4C8F-9FAB-FAEA1778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BA2270"/>
    <w:pPr>
      <w:spacing w:after="0" w:line="240" w:lineRule="auto"/>
    </w:pPr>
    <w:rPr>
      <w:rFonts w:eastAsiaTheme="minorEastAsia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148</Words>
  <Characters>847</Characters>
  <Application>Microsoft Office Word</Application>
  <DocSecurity>0</DocSecurity>
  <Lines>7</Lines>
  <Paragraphs>1</Paragraphs>
  <ScaleCrop>false</ScaleCrop>
  <Company>Springer Nature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2024-05-03T09:38:00Z</dcterms:created>
  <dcterms:modified xsi:type="dcterms:W3CDTF">2024-05-03T09:39:00Z</dcterms:modified>
</cp:coreProperties>
</file>