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5EB6B" w14:textId="77777777" w:rsidR="009A30DA" w:rsidRPr="00DA6C52" w:rsidRDefault="009A30DA" w:rsidP="009A30DA">
      <w:pPr>
        <w:widowControl/>
        <w:wordWrap/>
        <w:autoSpaceDE/>
        <w:autoSpaceDN/>
        <w:rPr>
          <w:rFonts w:ascii="Times New Roman" w:hAnsi="Times New Roman" w:cs="Times New Roman"/>
          <w:lang w:val="en-GB"/>
        </w:rPr>
      </w:pPr>
      <w:r w:rsidRPr="00DA6C52">
        <w:rPr>
          <w:rFonts w:ascii="Times New Roman" w:hAnsi="Times New Roman" w:cs="Times New Roman"/>
          <w:lang w:val="en-GB"/>
        </w:rPr>
        <w:t xml:space="preserve">Table S1. </w:t>
      </w:r>
      <w:r w:rsidRPr="00DA6C52">
        <w:rPr>
          <w:rFonts w:ascii="Times New Roman" w:hAnsi="Times New Roman" w:cs="Times New Roman"/>
          <w:szCs w:val="20"/>
          <w:lang w:val="en-GB"/>
        </w:rPr>
        <w:t xml:space="preserve">Mediating effect of </w:t>
      </w:r>
      <w:r>
        <w:rPr>
          <w:rFonts w:ascii="Times New Roman" w:eastAsia="Times New Roman" w:hAnsi="Times New Roman"/>
          <w:lang w:val="en-GB"/>
        </w:rPr>
        <w:t>p</w:t>
      </w:r>
      <w:r w:rsidRPr="00A378A7">
        <w:rPr>
          <w:rFonts w:ascii="Times New Roman" w:eastAsia="Times New Roman" w:hAnsi="Times New Roman"/>
          <w:lang w:val="en-GB"/>
        </w:rPr>
        <w:t xml:space="preserve">atient </w:t>
      </w:r>
      <w:r w:rsidRPr="007212FD">
        <w:rPr>
          <w:rFonts w:ascii="Times New Roman" w:eastAsia="Times New Roman" w:hAnsi="Times New Roman"/>
          <w:lang w:val="en-GB"/>
        </w:rPr>
        <w:t>centred</w:t>
      </w:r>
      <w:r w:rsidRPr="00A378A7">
        <w:rPr>
          <w:rFonts w:ascii="Times New Roman" w:eastAsia="Times New Roman" w:hAnsi="Times New Roman"/>
          <w:lang w:val="en-GB"/>
        </w:rPr>
        <w:t xml:space="preserve"> care</w:t>
      </w:r>
      <w:r w:rsidRPr="007212FD" w:rsidDel="007212FD">
        <w:rPr>
          <w:rFonts w:ascii="Times New Roman" w:hAnsi="Times New Roman" w:cs="Times New Roman"/>
          <w:szCs w:val="20"/>
          <w:lang w:val="en-GB"/>
        </w:rPr>
        <w:t xml:space="preserve"> </w:t>
      </w:r>
      <w:r w:rsidRPr="00DA6C52">
        <w:rPr>
          <w:rFonts w:ascii="Times New Roman" w:hAnsi="Times New Roman" w:cs="Times New Roman"/>
          <w:szCs w:val="20"/>
          <w:lang w:val="en-GB"/>
        </w:rPr>
        <w:t xml:space="preserve">in the relationship between </w:t>
      </w:r>
      <w:r>
        <w:rPr>
          <w:rFonts w:ascii="Times New Roman" w:hAnsi="Times New Roman" w:cs="Times New Roman"/>
          <w:szCs w:val="20"/>
          <w:lang w:val="en-GB"/>
        </w:rPr>
        <w:t xml:space="preserve">frightening experiences </w:t>
      </w:r>
      <w:r w:rsidRPr="00DA6C52">
        <w:rPr>
          <w:rFonts w:ascii="Times New Roman" w:hAnsi="Times New Roman" w:cs="Times New Roman"/>
          <w:szCs w:val="20"/>
          <w:lang w:val="en-GB"/>
        </w:rPr>
        <w:t xml:space="preserve">and </w:t>
      </w:r>
      <w:r>
        <w:rPr>
          <w:rFonts w:ascii="Times New Roman" w:hAnsi="Times New Roman" w:cs="Times New Roman"/>
          <w:lang w:val="en-GB"/>
        </w:rPr>
        <w:t>p</w:t>
      </w:r>
      <w:r w:rsidRPr="00A378A7">
        <w:rPr>
          <w:rFonts w:ascii="Times New Roman" w:hAnsi="Times New Roman" w:cs="Times New Roman"/>
          <w:lang w:val="en-GB"/>
        </w:rPr>
        <w:t>ost</w:t>
      </w:r>
      <w:r>
        <w:rPr>
          <w:rFonts w:ascii="Times New Roman" w:hAnsi="Times New Roman" w:cs="Times New Roman"/>
          <w:lang w:val="en-GB"/>
        </w:rPr>
        <w:t>-</w:t>
      </w:r>
      <w:r w:rsidRPr="00A378A7">
        <w:rPr>
          <w:rFonts w:ascii="Times New Roman" w:hAnsi="Times New Roman" w:cs="Times New Roman"/>
          <w:lang w:val="en-GB"/>
        </w:rPr>
        <w:t xml:space="preserve">intensive </w:t>
      </w:r>
      <w:r>
        <w:rPr>
          <w:rFonts w:ascii="Times New Roman" w:hAnsi="Times New Roman" w:cs="Times New Roman"/>
          <w:lang w:val="en-GB"/>
        </w:rPr>
        <w:t xml:space="preserve">care </w:t>
      </w:r>
      <w:r w:rsidRPr="00A378A7">
        <w:rPr>
          <w:rFonts w:ascii="Times New Roman" w:hAnsi="Times New Roman" w:cs="Times New Roman"/>
          <w:lang w:val="en-GB"/>
        </w:rPr>
        <w:t>syndrome</w:t>
      </w:r>
      <w:r w:rsidRPr="007212FD" w:rsidDel="007212FD">
        <w:rPr>
          <w:rFonts w:ascii="Times New Roman" w:hAnsi="Times New Roman" w:cs="Times New Roman"/>
          <w:szCs w:val="20"/>
          <w:lang w:val="en-GB"/>
        </w:rPr>
        <w:t xml:space="preserve"> </w:t>
      </w:r>
      <w:r w:rsidRPr="00DA6C52">
        <w:rPr>
          <w:rFonts w:ascii="Times New Roman" w:hAnsi="Times New Roman" w:cs="Times New Roman"/>
          <w:lang w:val="en-GB"/>
        </w:rPr>
        <w:t>(N = 618)</w:t>
      </w:r>
    </w:p>
    <w:tbl>
      <w:tblPr>
        <w:tblStyle w:val="a3"/>
        <w:tblW w:w="97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12"/>
        <w:gridCol w:w="772"/>
        <w:gridCol w:w="773"/>
        <w:gridCol w:w="773"/>
        <w:gridCol w:w="774"/>
        <w:gridCol w:w="1337"/>
        <w:gridCol w:w="775"/>
        <w:gridCol w:w="773"/>
        <w:gridCol w:w="773"/>
      </w:tblGrid>
      <w:tr w:rsidR="009A30DA" w:rsidRPr="00F07293" w14:paraId="1FF28D0C" w14:textId="77777777" w:rsidTr="00DA6C52">
        <w:trPr>
          <w:trHeight w:val="333"/>
        </w:trPr>
        <w:tc>
          <w:tcPr>
            <w:tcW w:w="2410" w:type="dxa"/>
            <w:vMerge w:val="restart"/>
          </w:tcPr>
          <w:p w14:paraId="7EE56885" w14:textId="77777777" w:rsidR="009A30DA" w:rsidRPr="00DA6C52" w:rsidRDefault="009A30DA" w:rsidP="00DA6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1E7B1E0" w14:textId="77777777" w:rsidR="009A30DA" w:rsidRPr="00DA6C52" w:rsidRDefault="009A30DA" w:rsidP="00DA6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Variables</w:t>
            </w:r>
          </w:p>
        </w:tc>
        <w:tc>
          <w:tcPr>
            <w:tcW w:w="612" w:type="dxa"/>
            <w:vMerge w:val="restart"/>
          </w:tcPr>
          <w:p w14:paraId="709FA61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7B346F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772" w:type="dxa"/>
            <w:vMerge w:val="restart"/>
          </w:tcPr>
          <w:p w14:paraId="73B5B18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C67FB9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</w:t>
            </w:r>
          </w:p>
        </w:tc>
        <w:tc>
          <w:tcPr>
            <w:tcW w:w="773" w:type="dxa"/>
            <w:vMerge w:val="restart"/>
          </w:tcPr>
          <w:p w14:paraId="5C2C3D7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83E644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ß</w:t>
            </w:r>
          </w:p>
        </w:tc>
        <w:tc>
          <w:tcPr>
            <w:tcW w:w="773" w:type="dxa"/>
            <w:vMerge w:val="restart"/>
          </w:tcPr>
          <w:p w14:paraId="7C9AE40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D2A6BE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</w:t>
            </w:r>
          </w:p>
        </w:tc>
        <w:tc>
          <w:tcPr>
            <w:tcW w:w="774" w:type="dxa"/>
            <w:vMerge w:val="restart"/>
          </w:tcPr>
          <w:p w14:paraId="3F7B7AA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  <w:p w14:paraId="7F1E2A4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</w:t>
            </w:r>
          </w:p>
        </w:tc>
        <w:tc>
          <w:tcPr>
            <w:tcW w:w="1337" w:type="dxa"/>
            <w:vMerge w:val="restart"/>
          </w:tcPr>
          <w:p w14:paraId="43496B3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2A3137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 (</w:t>
            </w:r>
            <w:r w:rsidRPr="00DA6C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</w:t>
            </w: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775" w:type="dxa"/>
            <w:vMerge w:val="restart"/>
          </w:tcPr>
          <w:p w14:paraId="752DB68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5C163F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R2</w:t>
            </w:r>
          </w:p>
        </w:tc>
        <w:tc>
          <w:tcPr>
            <w:tcW w:w="1546" w:type="dxa"/>
            <w:gridSpan w:val="2"/>
          </w:tcPr>
          <w:p w14:paraId="1725CB3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95 % CI</w:t>
            </w:r>
          </w:p>
        </w:tc>
      </w:tr>
      <w:tr w:rsidR="009A30DA" w:rsidRPr="00F07293" w14:paraId="2EC08841" w14:textId="77777777" w:rsidTr="00DA6C52">
        <w:trPr>
          <w:trHeight w:val="307"/>
        </w:trPr>
        <w:tc>
          <w:tcPr>
            <w:tcW w:w="2410" w:type="dxa"/>
            <w:vMerge/>
          </w:tcPr>
          <w:p w14:paraId="3719CD71" w14:textId="77777777" w:rsidR="009A30DA" w:rsidRPr="00DA6C52" w:rsidRDefault="009A30DA" w:rsidP="00DA6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12" w:type="dxa"/>
            <w:vMerge/>
          </w:tcPr>
          <w:p w14:paraId="73EB37D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2" w:type="dxa"/>
            <w:vMerge/>
          </w:tcPr>
          <w:p w14:paraId="21CA6AD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vMerge/>
          </w:tcPr>
          <w:p w14:paraId="6D712F8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vMerge/>
          </w:tcPr>
          <w:p w14:paraId="2A39A9E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4" w:type="dxa"/>
            <w:vMerge/>
          </w:tcPr>
          <w:p w14:paraId="01371A8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337" w:type="dxa"/>
            <w:vMerge/>
          </w:tcPr>
          <w:p w14:paraId="3A021F5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5" w:type="dxa"/>
            <w:vMerge/>
          </w:tcPr>
          <w:p w14:paraId="7E79F69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</w:tcPr>
          <w:p w14:paraId="27F6194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LLCI</w:t>
            </w:r>
          </w:p>
        </w:tc>
        <w:tc>
          <w:tcPr>
            <w:tcW w:w="773" w:type="dxa"/>
          </w:tcPr>
          <w:p w14:paraId="2734C6E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ULCI</w:t>
            </w:r>
          </w:p>
        </w:tc>
      </w:tr>
      <w:tr w:rsidR="009A30DA" w:rsidRPr="00F07293" w14:paraId="2A703E3D" w14:textId="77777777" w:rsidTr="00DA6C52">
        <w:trPr>
          <w:trHeight w:val="228"/>
        </w:trPr>
        <w:tc>
          <w:tcPr>
            <w:tcW w:w="2410" w:type="dxa"/>
            <w:tcBorders>
              <w:bottom w:val="nil"/>
            </w:tcBorders>
          </w:tcPr>
          <w:p w14:paraId="2B37FFC1" w14:textId="77777777" w:rsidR="009A30DA" w:rsidRPr="00DA6C52" w:rsidRDefault="009A30DA" w:rsidP="00DA6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PICS-3months</w:t>
            </w:r>
          </w:p>
        </w:tc>
        <w:tc>
          <w:tcPr>
            <w:tcW w:w="612" w:type="dxa"/>
            <w:tcBorders>
              <w:bottom w:val="nil"/>
            </w:tcBorders>
          </w:tcPr>
          <w:p w14:paraId="1E5B564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2" w:type="dxa"/>
            <w:tcBorders>
              <w:bottom w:val="nil"/>
            </w:tcBorders>
          </w:tcPr>
          <w:p w14:paraId="310A6A8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bottom w:val="nil"/>
            </w:tcBorders>
          </w:tcPr>
          <w:p w14:paraId="77A519A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bottom w:val="nil"/>
            </w:tcBorders>
          </w:tcPr>
          <w:p w14:paraId="13D6E5E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4" w:type="dxa"/>
            <w:tcBorders>
              <w:bottom w:val="nil"/>
            </w:tcBorders>
          </w:tcPr>
          <w:p w14:paraId="363DAF1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37" w:type="dxa"/>
            <w:tcBorders>
              <w:bottom w:val="nil"/>
            </w:tcBorders>
          </w:tcPr>
          <w:p w14:paraId="77731B0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14:paraId="15E20B8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bottom w:val="nil"/>
            </w:tcBorders>
          </w:tcPr>
          <w:p w14:paraId="1BE033D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bottom w:val="nil"/>
            </w:tcBorders>
          </w:tcPr>
          <w:p w14:paraId="0331D97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A30DA" w:rsidRPr="00F07293" w14:paraId="5DBF4A35" w14:textId="77777777" w:rsidTr="00DA6C52">
        <w:trPr>
          <w:trHeight w:val="228"/>
        </w:trPr>
        <w:tc>
          <w:tcPr>
            <w:tcW w:w="2410" w:type="dxa"/>
            <w:tcBorders>
              <w:top w:val="nil"/>
              <w:bottom w:val="nil"/>
            </w:tcBorders>
          </w:tcPr>
          <w:p w14:paraId="2F1070BF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PCC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24C21DE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-0.61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46025B4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37447E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-.37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EF80B1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-9.73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0CCF445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&lt;.001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067D40D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94.72 (&lt;.001)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0E2CD79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95775C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5B4E166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</w:tc>
      </w:tr>
      <w:tr w:rsidR="009A30DA" w:rsidRPr="00F07293" w14:paraId="654EEB6B" w14:textId="77777777" w:rsidTr="00DA6C52">
        <w:trPr>
          <w:trHeight w:val="228"/>
        </w:trPr>
        <w:tc>
          <w:tcPr>
            <w:tcW w:w="2410" w:type="dxa"/>
            <w:tcBorders>
              <w:top w:val="nil"/>
              <w:bottom w:val="nil"/>
            </w:tcBorders>
          </w:tcPr>
          <w:p w14:paraId="0E8EC1B4" w14:textId="77777777" w:rsidR="009A30DA" w:rsidRPr="00DA6C52" w:rsidRDefault="009A30DA" w:rsidP="00DA6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 PICS-3months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15A9BFD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0.18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2C30ECA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BF384D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83BA1C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3.43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22B9B3A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.001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492D99E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11.74 (.001)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75753DE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.02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2DD3C53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3041BF2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</w:tc>
      </w:tr>
      <w:tr w:rsidR="009A30DA" w:rsidRPr="00F07293" w14:paraId="506C0E2F" w14:textId="77777777" w:rsidTr="00DA6C52">
        <w:trPr>
          <w:trHeight w:val="377"/>
        </w:trPr>
        <w:tc>
          <w:tcPr>
            <w:tcW w:w="2410" w:type="dxa"/>
            <w:tcBorders>
              <w:top w:val="nil"/>
              <w:bottom w:val="nil"/>
            </w:tcBorders>
          </w:tcPr>
          <w:p w14:paraId="1FAA672D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="156"/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>PICS-3months</w:t>
            </w:r>
          </w:p>
          <w:p w14:paraId="6744F420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="156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PCC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 PICS-3months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5B56541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0.18</w:t>
            </w:r>
          </w:p>
          <w:p w14:paraId="19E5598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0EA8D2C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  <w:p w14:paraId="7DAB1FB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28ECA04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  <w:p w14:paraId="18CC78F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-.01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7495AA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3.10</w:t>
            </w:r>
          </w:p>
          <w:p w14:paraId="5428422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-0.25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277E27D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.002</w:t>
            </w:r>
          </w:p>
          <w:p w14:paraId="2DCAFE8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.804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F936D5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5.89 (.003)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35D581F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.02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5AE7836C" w14:textId="77777777" w:rsidR="009A30DA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  <w:p w14:paraId="7EA9A3E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4D0163FA" w14:textId="77777777" w:rsidR="009A30DA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</w:p>
          <w:p w14:paraId="49655B4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</w:tr>
      <w:tr w:rsidR="009A30DA" w:rsidRPr="00F07293" w14:paraId="7804310F" w14:textId="77777777" w:rsidTr="00DA6C52">
        <w:trPr>
          <w:trHeight w:val="228"/>
        </w:trPr>
        <w:tc>
          <w:tcPr>
            <w:tcW w:w="2410" w:type="dxa"/>
            <w:tcBorders>
              <w:top w:val="nil"/>
              <w:bottom w:val="nil"/>
            </w:tcBorders>
          </w:tcPr>
          <w:p w14:paraId="5C68F4EB" w14:textId="77777777" w:rsidR="009A30DA" w:rsidRPr="00DA6C52" w:rsidRDefault="009A30DA" w:rsidP="00DA6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PICS-6months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4188BF0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3615395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745E1F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EFA003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57E72F1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5B079CE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4E1AAE7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0A5058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05D2834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A30DA" w:rsidRPr="00F07293" w14:paraId="7622C137" w14:textId="77777777" w:rsidTr="00DA6C52">
        <w:trPr>
          <w:trHeight w:val="228"/>
        </w:trPr>
        <w:tc>
          <w:tcPr>
            <w:tcW w:w="2410" w:type="dxa"/>
            <w:tcBorders>
              <w:top w:val="nil"/>
              <w:bottom w:val="nil"/>
            </w:tcBorders>
          </w:tcPr>
          <w:p w14:paraId="53DAF19A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PCC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1173832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-0.61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177C343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12EBAD7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-.37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669C03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-9.73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5200A51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&lt;.001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DCB82A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94.72 (&lt;.001)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0361470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45EF585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0A1C2E2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</w:tc>
      </w:tr>
      <w:tr w:rsidR="009A30DA" w:rsidRPr="00F07293" w14:paraId="2CCF6767" w14:textId="77777777" w:rsidTr="00DA6C52">
        <w:trPr>
          <w:trHeight w:val="228"/>
        </w:trPr>
        <w:tc>
          <w:tcPr>
            <w:tcW w:w="2410" w:type="dxa"/>
            <w:tcBorders>
              <w:top w:val="nil"/>
              <w:bottom w:val="nil"/>
            </w:tcBorders>
          </w:tcPr>
          <w:p w14:paraId="2E5B4647" w14:textId="77777777" w:rsidR="009A30DA" w:rsidRPr="00DA6C52" w:rsidRDefault="009A30DA" w:rsidP="00DA6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 PICS-6months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7EA3EFD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7234704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0C4531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6B4B0E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3.78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3CF4AC4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&lt;.001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1181BF0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14.27 (&lt;.001)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398AB2A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.02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18F4B09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E26AD3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</w:tr>
      <w:tr w:rsidR="009A30DA" w:rsidRPr="00F07293" w14:paraId="67176976" w14:textId="77777777" w:rsidTr="00DA6C52">
        <w:trPr>
          <w:trHeight w:val="377"/>
        </w:trPr>
        <w:tc>
          <w:tcPr>
            <w:tcW w:w="2410" w:type="dxa"/>
            <w:tcBorders>
              <w:top w:val="nil"/>
              <w:bottom w:val="nil"/>
            </w:tcBorders>
          </w:tcPr>
          <w:p w14:paraId="2BBEA739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="156"/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>PICS-6months</w:t>
            </w:r>
          </w:p>
          <w:p w14:paraId="4C21F027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Chars="100" w:firstLine="18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PCC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 PICS-6months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4D06D5B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</w:t>
            </w:r>
          </w:p>
          <w:p w14:paraId="1A41CD9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-0.04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6979A46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  <w:p w14:paraId="7AA3D46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-0.06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A17A7D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  <w:p w14:paraId="788DCC4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-.06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2E2810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3.03</w:t>
            </w:r>
          </w:p>
          <w:p w14:paraId="767DD80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-1.35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54D4FAE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.003</w:t>
            </w:r>
          </w:p>
          <w:p w14:paraId="09A9531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.177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FE592E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8.06 (&lt;.001)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6541002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09AEE0E3" w14:textId="77777777" w:rsidR="009A30DA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  <w:p w14:paraId="14F6115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3F04559B" w14:textId="77777777" w:rsidR="009A30DA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</w:p>
          <w:p w14:paraId="2454DFB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</w:tr>
      <w:tr w:rsidR="009A30DA" w:rsidRPr="00F07293" w14:paraId="7204E74F" w14:textId="77777777" w:rsidTr="00DA6C52">
        <w:trPr>
          <w:trHeight w:val="228"/>
        </w:trPr>
        <w:tc>
          <w:tcPr>
            <w:tcW w:w="2410" w:type="dxa"/>
            <w:tcBorders>
              <w:top w:val="nil"/>
              <w:bottom w:val="nil"/>
            </w:tcBorders>
          </w:tcPr>
          <w:p w14:paraId="0835C8FC" w14:textId="77777777" w:rsidR="009A30DA" w:rsidRPr="00DA6C52" w:rsidRDefault="009A30DA" w:rsidP="00DA6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PICS-12months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126C1B5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5862213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47A011F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2DD2CC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5A0BD38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12BE472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28BC284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556179A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17855B1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A30DA" w:rsidRPr="00F07293" w14:paraId="24B380C3" w14:textId="77777777" w:rsidTr="00DA6C52">
        <w:trPr>
          <w:trHeight w:val="228"/>
        </w:trPr>
        <w:tc>
          <w:tcPr>
            <w:tcW w:w="2410" w:type="dxa"/>
            <w:tcBorders>
              <w:top w:val="nil"/>
              <w:bottom w:val="nil"/>
            </w:tcBorders>
          </w:tcPr>
          <w:p w14:paraId="412AACFF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="156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PCC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1D3B90A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-0.61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1129EEC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10B9148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-.37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2755D55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-9.73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22E630F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&lt;.001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3F13CB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94.72 (&lt;.001)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08B2E8D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529A2D2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7FC431B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</w:tc>
      </w:tr>
      <w:tr w:rsidR="009A30DA" w:rsidRPr="00F07293" w14:paraId="1F089CA2" w14:textId="77777777" w:rsidTr="00DA6C52">
        <w:trPr>
          <w:trHeight w:val="228"/>
        </w:trPr>
        <w:tc>
          <w:tcPr>
            <w:tcW w:w="2410" w:type="dxa"/>
            <w:tcBorders>
              <w:top w:val="nil"/>
              <w:bottom w:val="nil"/>
            </w:tcBorders>
          </w:tcPr>
          <w:p w14:paraId="155F7F80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="156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 PICS-12months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0BAB0FF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0.18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3C91497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2CBCD51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6347B24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3.24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14:paraId="508FA00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.001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0FB93B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10.47 (.001)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14:paraId="3E5DFB5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.02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3681079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0F0DC9E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.28</w:t>
            </w:r>
          </w:p>
        </w:tc>
      </w:tr>
      <w:tr w:rsidR="009A30DA" w:rsidRPr="00F07293" w14:paraId="7BD2525A" w14:textId="77777777" w:rsidTr="00DA6C52">
        <w:trPr>
          <w:trHeight w:val="377"/>
        </w:trPr>
        <w:tc>
          <w:tcPr>
            <w:tcW w:w="2410" w:type="dxa"/>
            <w:tcBorders>
              <w:top w:val="nil"/>
            </w:tcBorders>
          </w:tcPr>
          <w:p w14:paraId="286DBF48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="156"/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ICE-F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>PICS-12months</w:t>
            </w:r>
          </w:p>
          <w:p w14:paraId="154FEB20" w14:textId="77777777" w:rsidR="009A30DA" w:rsidRPr="00DA6C52" w:rsidRDefault="009A30DA" w:rsidP="00DA6C52">
            <w:pPr>
              <w:widowControl/>
              <w:wordWrap/>
              <w:autoSpaceDE/>
              <w:autoSpaceDN/>
              <w:ind w:firstLine="156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PCC </w:t>
            </w:r>
            <w:r w:rsidRPr="00DA6C52">
              <w:rPr>
                <w:rFonts w:ascii="Times New Roman" w:eastAsia="함초롬바탕" w:hAnsi="Times New Roman" w:cs="Times New Roman" w:hint="eastAsia"/>
                <w:sz w:val="18"/>
                <w:szCs w:val="18"/>
                <w:lang w:val="en-GB"/>
              </w:rPr>
              <w:t>→</w:t>
            </w:r>
            <w:r w:rsidRPr="00DA6C52">
              <w:rPr>
                <w:rFonts w:ascii="Times New Roman" w:eastAsia="함초롬바탕" w:hAnsi="Times New Roman" w:cs="Times New Roman"/>
                <w:sz w:val="18"/>
                <w:szCs w:val="18"/>
                <w:lang w:val="en-GB"/>
              </w:rPr>
              <w:t xml:space="preserve"> PICS-12months</w:t>
            </w:r>
          </w:p>
        </w:tc>
        <w:tc>
          <w:tcPr>
            <w:tcW w:w="612" w:type="dxa"/>
            <w:tcBorders>
              <w:top w:val="nil"/>
            </w:tcBorders>
          </w:tcPr>
          <w:p w14:paraId="35FBE66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</w:t>
            </w:r>
          </w:p>
          <w:p w14:paraId="1BC36EC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-0.10</w:t>
            </w:r>
          </w:p>
        </w:tc>
        <w:tc>
          <w:tcPr>
            <w:tcW w:w="772" w:type="dxa"/>
            <w:tcBorders>
              <w:top w:val="nil"/>
            </w:tcBorders>
          </w:tcPr>
          <w:p w14:paraId="337D0B2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  <w:p w14:paraId="5F21A89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</w:t>
            </w:r>
          </w:p>
        </w:tc>
        <w:tc>
          <w:tcPr>
            <w:tcW w:w="773" w:type="dxa"/>
            <w:tcBorders>
              <w:top w:val="nil"/>
            </w:tcBorders>
          </w:tcPr>
          <w:p w14:paraId="294E79E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.09</w:t>
            </w:r>
          </w:p>
          <w:p w14:paraId="42A6ADB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-.12</w:t>
            </w:r>
          </w:p>
        </w:tc>
        <w:tc>
          <w:tcPr>
            <w:tcW w:w="773" w:type="dxa"/>
            <w:tcBorders>
              <w:top w:val="nil"/>
            </w:tcBorders>
          </w:tcPr>
          <w:p w14:paraId="0F6229E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2.04</w:t>
            </w:r>
          </w:p>
          <w:p w14:paraId="43EF660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-2.72</w:t>
            </w:r>
          </w:p>
        </w:tc>
        <w:tc>
          <w:tcPr>
            <w:tcW w:w="774" w:type="dxa"/>
            <w:tcBorders>
              <w:top w:val="nil"/>
            </w:tcBorders>
          </w:tcPr>
          <w:p w14:paraId="5229065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.042</w:t>
            </w:r>
          </w:p>
          <w:p w14:paraId="0AE4E02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.007</w:t>
            </w:r>
          </w:p>
        </w:tc>
        <w:tc>
          <w:tcPr>
            <w:tcW w:w="1337" w:type="dxa"/>
            <w:tcBorders>
              <w:top w:val="nil"/>
            </w:tcBorders>
          </w:tcPr>
          <w:p w14:paraId="0977A93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8.99 (&lt;.001)</w:t>
            </w:r>
          </w:p>
        </w:tc>
        <w:tc>
          <w:tcPr>
            <w:tcW w:w="775" w:type="dxa"/>
            <w:tcBorders>
              <w:top w:val="nil"/>
            </w:tcBorders>
          </w:tcPr>
          <w:p w14:paraId="4EA23D5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.03</w:t>
            </w:r>
          </w:p>
        </w:tc>
        <w:tc>
          <w:tcPr>
            <w:tcW w:w="773" w:type="dxa"/>
            <w:tcBorders>
              <w:top w:val="nil"/>
            </w:tcBorders>
          </w:tcPr>
          <w:p w14:paraId="41177D68" w14:textId="77777777" w:rsidR="009A30DA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3D32D9F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773" w:type="dxa"/>
            <w:tcBorders>
              <w:top w:val="nil"/>
            </w:tcBorders>
          </w:tcPr>
          <w:p w14:paraId="62E0DB1B" w14:textId="77777777" w:rsidR="009A30DA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</w:p>
          <w:p w14:paraId="674276B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</w:tr>
    </w:tbl>
    <w:p w14:paraId="4EAE4626" w14:textId="77777777" w:rsidR="009A30DA" w:rsidRPr="00DA6C52" w:rsidRDefault="009A30DA" w:rsidP="009A30DA">
      <w:pPr>
        <w:widowControl/>
        <w:wordWrap/>
        <w:autoSpaceDE/>
        <w:autoSpaceDN/>
        <w:rPr>
          <w:rFonts w:ascii="Times New Roman" w:hAnsi="Times New Roman" w:cs="Times New Roman"/>
          <w:lang w:val="en-GB"/>
        </w:rPr>
      </w:pPr>
      <w:r w:rsidRPr="00DA6C52">
        <w:rPr>
          <w:rFonts w:ascii="Times New Roman" w:hAnsi="Times New Roman" w:cs="Times New Roman"/>
          <w:lang w:val="en-GB"/>
        </w:rPr>
        <w:t xml:space="preserve">B = </w:t>
      </w:r>
      <w:r>
        <w:rPr>
          <w:rFonts w:ascii="Times New Roman" w:hAnsi="Times New Roman" w:cs="Times New Roman"/>
          <w:lang w:val="en-GB"/>
        </w:rPr>
        <w:t>u</w:t>
      </w:r>
      <w:r w:rsidRPr="00DA6C52">
        <w:rPr>
          <w:rFonts w:ascii="Times New Roman" w:hAnsi="Times New Roman" w:cs="Times New Roman"/>
          <w:lang w:val="en-GB"/>
        </w:rPr>
        <w:t xml:space="preserve">nstandardized estimates; </w:t>
      </w:r>
      <w:r w:rsidRPr="00E64EE7">
        <w:rPr>
          <w:rFonts w:ascii="Times New Roman" w:eastAsia="맑은 고딕" w:hAnsi="Times New Roman" w:cs="Times New Roman"/>
          <w:lang w:val="en-GB"/>
        </w:rPr>
        <w:t xml:space="preserve">CI = confidence interval; </w:t>
      </w:r>
      <w:r w:rsidRPr="00DA6C52">
        <w:rPr>
          <w:rFonts w:ascii="Times New Roman" w:hAnsi="Times New Roman" w:cs="Times New Roman"/>
          <w:lang w:val="en-GB"/>
        </w:rPr>
        <w:t xml:space="preserve">ICE-F = </w:t>
      </w:r>
      <w:r>
        <w:rPr>
          <w:rFonts w:ascii="Times New Roman" w:hAnsi="Times New Roman" w:cs="Times New Roman"/>
          <w:lang w:val="en-GB"/>
        </w:rPr>
        <w:t>i</w:t>
      </w:r>
      <w:r w:rsidRPr="00DA6C52">
        <w:rPr>
          <w:rFonts w:ascii="Times New Roman" w:hAnsi="Times New Roman" w:cs="Times New Roman"/>
          <w:lang w:val="en-GB"/>
        </w:rPr>
        <w:t>ntensive care experience-</w:t>
      </w:r>
      <w:r>
        <w:rPr>
          <w:rFonts w:ascii="Times New Roman" w:eastAsia="맑은 고딕" w:hAnsi="Times New Roman" w:cs="Times New Roman"/>
          <w:color w:val="000000" w:themeColor="text1"/>
          <w:kern w:val="0"/>
          <w:sz w:val="18"/>
          <w:szCs w:val="20"/>
          <w:lang w:val="en-GB"/>
        </w:rPr>
        <w:t>f</w:t>
      </w:r>
      <w:r w:rsidRPr="00DA6C52">
        <w:rPr>
          <w:rFonts w:ascii="Times New Roman" w:eastAsia="맑은 고딕" w:hAnsi="Times New Roman" w:cs="Times New Roman"/>
          <w:color w:val="000000" w:themeColor="text1"/>
          <w:kern w:val="0"/>
          <w:sz w:val="18"/>
          <w:szCs w:val="20"/>
          <w:lang w:val="en-GB"/>
        </w:rPr>
        <w:t>rightening</w:t>
      </w:r>
      <w:r w:rsidRPr="00DA6C52">
        <w:rPr>
          <w:rFonts w:ascii="Times New Roman" w:hAnsi="Times New Roman" w:cs="Times New Roman"/>
          <w:lang w:val="en-GB"/>
        </w:rPr>
        <w:t xml:space="preserve">; LLCI = </w:t>
      </w:r>
      <w:r>
        <w:rPr>
          <w:rFonts w:ascii="Times New Roman" w:hAnsi="Times New Roman" w:cs="Times New Roman"/>
          <w:lang w:val="en-GB"/>
        </w:rPr>
        <w:t>l</w:t>
      </w:r>
      <w:r w:rsidRPr="00DA6C52">
        <w:rPr>
          <w:rFonts w:ascii="Times New Roman" w:hAnsi="Times New Roman" w:cs="Times New Roman"/>
          <w:lang w:val="en-GB"/>
        </w:rPr>
        <w:t xml:space="preserve">ower limit confidence interval; PCC = </w:t>
      </w:r>
      <w:r>
        <w:rPr>
          <w:rFonts w:ascii="Times New Roman" w:eastAsia="Times New Roman" w:hAnsi="Times New Roman"/>
          <w:lang w:val="en-GB"/>
        </w:rPr>
        <w:t>p</w:t>
      </w:r>
      <w:r w:rsidRPr="00DA6C52">
        <w:rPr>
          <w:rFonts w:ascii="Times New Roman" w:eastAsia="Times New Roman" w:hAnsi="Times New Roman"/>
          <w:lang w:val="en-GB"/>
        </w:rPr>
        <w:t xml:space="preserve">atient </w:t>
      </w:r>
      <w:r w:rsidRPr="007212FD">
        <w:rPr>
          <w:rFonts w:ascii="Times New Roman" w:eastAsia="Times New Roman" w:hAnsi="Times New Roman"/>
          <w:lang w:val="en-GB"/>
        </w:rPr>
        <w:t>centred</w:t>
      </w:r>
      <w:r w:rsidRPr="00DA6C52">
        <w:rPr>
          <w:rFonts w:ascii="Times New Roman" w:eastAsia="Times New Roman" w:hAnsi="Times New Roman"/>
          <w:lang w:val="en-GB"/>
        </w:rPr>
        <w:t xml:space="preserve"> care;</w:t>
      </w:r>
      <w:r w:rsidRPr="00DA6C52">
        <w:rPr>
          <w:rFonts w:ascii="Times New Roman" w:hAnsi="Times New Roman" w:cs="Times New Roman"/>
          <w:lang w:val="en-GB"/>
        </w:rPr>
        <w:t xml:space="preserve"> PICS = </w:t>
      </w:r>
      <w:r>
        <w:rPr>
          <w:rFonts w:ascii="Times New Roman" w:hAnsi="Times New Roman" w:cs="Times New Roman"/>
          <w:lang w:val="en-GB"/>
        </w:rPr>
        <w:t>p</w:t>
      </w:r>
      <w:r w:rsidRPr="00DA6C52">
        <w:rPr>
          <w:rFonts w:ascii="Times New Roman" w:hAnsi="Times New Roman" w:cs="Times New Roman"/>
          <w:lang w:val="en-GB"/>
        </w:rPr>
        <w:t>ost</w:t>
      </w:r>
      <w:r>
        <w:rPr>
          <w:rFonts w:ascii="Times New Roman" w:hAnsi="Times New Roman" w:cs="Times New Roman"/>
          <w:lang w:val="en-GB"/>
        </w:rPr>
        <w:t>-</w:t>
      </w:r>
      <w:r w:rsidRPr="00DA6C52">
        <w:rPr>
          <w:rFonts w:ascii="Times New Roman" w:hAnsi="Times New Roman" w:cs="Times New Roman"/>
          <w:lang w:val="en-GB"/>
        </w:rPr>
        <w:t xml:space="preserve">intensive </w:t>
      </w:r>
      <w:r>
        <w:rPr>
          <w:rFonts w:ascii="Times New Roman" w:hAnsi="Times New Roman" w:cs="Times New Roman"/>
          <w:lang w:val="en-GB"/>
        </w:rPr>
        <w:t xml:space="preserve">care </w:t>
      </w:r>
      <w:r w:rsidRPr="00DA6C52">
        <w:rPr>
          <w:rFonts w:ascii="Times New Roman" w:hAnsi="Times New Roman" w:cs="Times New Roman"/>
          <w:lang w:val="en-GB"/>
        </w:rPr>
        <w:t xml:space="preserve">syndrome; SE = </w:t>
      </w:r>
      <w:r>
        <w:rPr>
          <w:rFonts w:ascii="Times New Roman" w:hAnsi="Times New Roman" w:cs="Times New Roman"/>
          <w:lang w:val="en-GB"/>
        </w:rPr>
        <w:t>s</w:t>
      </w:r>
      <w:r w:rsidRPr="00DA6C52">
        <w:rPr>
          <w:rFonts w:ascii="Times New Roman" w:hAnsi="Times New Roman" w:cs="Times New Roman"/>
          <w:lang w:val="en-GB"/>
        </w:rPr>
        <w:t xml:space="preserve">tandard error; ULCI = </w:t>
      </w:r>
      <w:r>
        <w:rPr>
          <w:rFonts w:ascii="Times New Roman" w:hAnsi="Times New Roman" w:cs="Times New Roman"/>
          <w:lang w:val="en-GB"/>
        </w:rPr>
        <w:t>u</w:t>
      </w:r>
      <w:r w:rsidRPr="00DA6C52">
        <w:rPr>
          <w:rFonts w:ascii="Times New Roman" w:hAnsi="Times New Roman" w:cs="Times New Roman"/>
          <w:lang w:val="en-GB"/>
        </w:rPr>
        <w:t>pper limit confidence interval.</w:t>
      </w:r>
    </w:p>
    <w:p w14:paraId="0EC5F899" w14:textId="77777777" w:rsidR="009A30DA" w:rsidRPr="00DA6C52" w:rsidRDefault="009A30DA" w:rsidP="009A30DA">
      <w:pPr>
        <w:widowControl/>
        <w:wordWrap/>
        <w:autoSpaceDE/>
        <w:autoSpaceDN/>
        <w:rPr>
          <w:rFonts w:ascii="Times New Roman" w:hAnsi="Times New Roman" w:cs="Times New Roman"/>
          <w:lang w:val="en-GB"/>
        </w:rPr>
      </w:pPr>
      <w:r w:rsidRPr="00DA6C52">
        <w:rPr>
          <w:rFonts w:ascii="Times New Roman" w:hAnsi="Times New Roman" w:cs="Times New Roman"/>
          <w:lang w:val="en-GB"/>
        </w:rPr>
        <w:br w:type="page"/>
      </w:r>
    </w:p>
    <w:p w14:paraId="5BDEC26C" w14:textId="77777777" w:rsidR="009A30DA" w:rsidRPr="00DA6C52" w:rsidRDefault="009A30DA" w:rsidP="009A30DA">
      <w:pPr>
        <w:rPr>
          <w:rFonts w:ascii="Times New Roman" w:hAnsi="Times New Roman" w:cs="Times New Roman"/>
          <w:lang w:val="en-GB"/>
        </w:rPr>
      </w:pPr>
      <w:r w:rsidRPr="00DA6C52">
        <w:rPr>
          <w:rFonts w:ascii="Times New Roman" w:hAnsi="Times New Roman" w:cs="Times New Roman"/>
          <w:lang w:val="en-GB"/>
        </w:rPr>
        <w:lastRenderedPageBreak/>
        <w:t xml:space="preserve">Table S2. Factors influencing changes in </w:t>
      </w:r>
      <w:r w:rsidRPr="004615A5">
        <w:rPr>
          <w:rFonts w:ascii="Times New Roman" w:hAnsi="Times New Roman" w:cs="Times New Roman"/>
          <w:lang w:val="en-GB"/>
        </w:rPr>
        <w:t>post-intensive care syndrome</w:t>
      </w:r>
      <w:r w:rsidRPr="004615A5" w:rsidDel="004615A5">
        <w:rPr>
          <w:rFonts w:ascii="Times New Roman" w:hAnsi="Times New Roman" w:cs="Times New Roman"/>
          <w:lang w:val="en-GB"/>
        </w:rPr>
        <w:t xml:space="preserve"> </w:t>
      </w:r>
      <w:r w:rsidRPr="00DA6C52">
        <w:rPr>
          <w:rFonts w:ascii="Times New Roman" w:hAnsi="Times New Roman" w:cs="Times New Roman"/>
          <w:lang w:val="en-GB"/>
        </w:rPr>
        <w:t>over time (N = 618)</w:t>
      </w:r>
    </w:p>
    <w:tbl>
      <w:tblPr>
        <w:tblStyle w:val="a3"/>
        <w:tblW w:w="97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1324"/>
        <w:gridCol w:w="1322"/>
        <w:gridCol w:w="1322"/>
        <w:gridCol w:w="1323"/>
        <w:gridCol w:w="1534"/>
      </w:tblGrid>
      <w:tr w:rsidR="009A30DA" w:rsidRPr="00F07293" w14:paraId="33786C2D" w14:textId="77777777" w:rsidTr="00DA6C52">
        <w:trPr>
          <w:trHeight w:val="291"/>
        </w:trPr>
        <w:tc>
          <w:tcPr>
            <w:tcW w:w="2912" w:type="dxa"/>
          </w:tcPr>
          <w:p w14:paraId="0BD595F5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Variables</w:t>
            </w:r>
          </w:p>
        </w:tc>
        <w:tc>
          <w:tcPr>
            <w:tcW w:w="1324" w:type="dxa"/>
          </w:tcPr>
          <w:p w14:paraId="1BE6A0FD" w14:textId="77777777" w:rsidR="009A30DA" w:rsidRPr="00DA6C52" w:rsidRDefault="009A30DA" w:rsidP="00DA6C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Estimates (B)</w:t>
            </w:r>
          </w:p>
        </w:tc>
        <w:tc>
          <w:tcPr>
            <w:tcW w:w="1322" w:type="dxa"/>
          </w:tcPr>
          <w:p w14:paraId="79BABA3C" w14:textId="77777777" w:rsidR="009A30DA" w:rsidRPr="00DA6C52" w:rsidRDefault="009A30DA" w:rsidP="00DA6C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SE</w:t>
            </w:r>
          </w:p>
        </w:tc>
        <w:tc>
          <w:tcPr>
            <w:tcW w:w="1322" w:type="dxa"/>
          </w:tcPr>
          <w:p w14:paraId="0B879612" w14:textId="77777777" w:rsidR="009A30DA" w:rsidRPr="00DA6C52" w:rsidRDefault="009A30DA" w:rsidP="00DA6C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1323" w:type="dxa"/>
          </w:tcPr>
          <w:p w14:paraId="6B94F732" w14:textId="77777777" w:rsidR="009A30DA" w:rsidRPr="00DA6C52" w:rsidRDefault="009A30DA" w:rsidP="00DA6C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en-GB"/>
              </w:rPr>
              <w:t>p</w:t>
            </w:r>
          </w:p>
        </w:tc>
        <w:tc>
          <w:tcPr>
            <w:tcW w:w="1534" w:type="dxa"/>
          </w:tcPr>
          <w:p w14:paraId="4CDC1E04" w14:textId="77777777" w:rsidR="009A30DA" w:rsidRPr="00DA6C52" w:rsidRDefault="009A30DA" w:rsidP="00DA6C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95% CI</w:t>
            </w:r>
          </w:p>
        </w:tc>
      </w:tr>
      <w:tr w:rsidR="009A30DA" w:rsidRPr="00F07293" w14:paraId="42519DEC" w14:textId="77777777" w:rsidTr="00DA6C52">
        <w:trPr>
          <w:trHeight w:val="291"/>
        </w:trPr>
        <w:tc>
          <w:tcPr>
            <w:tcW w:w="2912" w:type="dxa"/>
            <w:tcBorders>
              <w:bottom w:val="nil"/>
            </w:tcBorders>
          </w:tcPr>
          <w:p w14:paraId="2DDAC354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Intercept</w:t>
            </w:r>
          </w:p>
        </w:tc>
        <w:tc>
          <w:tcPr>
            <w:tcW w:w="1324" w:type="dxa"/>
            <w:tcBorders>
              <w:bottom w:val="nil"/>
            </w:tcBorders>
          </w:tcPr>
          <w:p w14:paraId="3C84443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2.02</w:t>
            </w:r>
          </w:p>
        </w:tc>
        <w:tc>
          <w:tcPr>
            <w:tcW w:w="1322" w:type="dxa"/>
            <w:tcBorders>
              <w:bottom w:val="nil"/>
            </w:tcBorders>
          </w:tcPr>
          <w:p w14:paraId="3939852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5.64</w:t>
            </w:r>
          </w:p>
        </w:tc>
        <w:tc>
          <w:tcPr>
            <w:tcW w:w="1322" w:type="dxa"/>
            <w:tcBorders>
              <w:bottom w:val="nil"/>
            </w:tcBorders>
          </w:tcPr>
          <w:p w14:paraId="6EB662E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0.36</w:t>
            </w:r>
          </w:p>
        </w:tc>
        <w:tc>
          <w:tcPr>
            <w:tcW w:w="1323" w:type="dxa"/>
            <w:tcBorders>
              <w:bottom w:val="nil"/>
            </w:tcBorders>
          </w:tcPr>
          <w:p w14:paraId="65FD8FD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.720</w:t>
            </w:r>
          </w:p>
        </w:tc>
        <w:tc>
          <w:tcPr>
            <w:tcW w:w="1534" w:type="dxa"/>
            <w:tcBorders>
              <w:bottom w:val="nil"/>
            </w:tcBorders>
          </w:tcPr>
          <w:p w14:paraId="4B84D7A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-9.05 ~ 13.09</w:t>
            </w:r>
          </w:p>
        </w:tc>
      </w:tr>
      <w:tr w:rsidR="009A30DA" w:rsidRPr="00F07293" w14:paraId="4F5913E5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50243D6D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9555E8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2.34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B1767E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2.44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BF92DF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164D65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.338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48076C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-2.45 ~ 7.14</w:t>
            </w:r>
          </w:p>
        </w:tc>
      </w:tr>
      <w:tr w:rsidR="009A30DA" w:rsidRPr="00F07293" w14:paraId="408F816E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275D181A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Gender (ref: male)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972641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3.06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4771E4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8D2362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3.52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375643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&lt;.001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99191B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1.35 ~ 4.76</w:t>
            </w:r>
          </w:p>
        </w:tc>
      </w:tr>
      <w:tr w:rsidR="009A30DA" w:rsidRPr="00F07293" w14:paraId="2FC2B604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5C652709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 (ref: &lt; 60)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2F97687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E8ED7F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0.90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90131C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0.67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DDF2E2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.506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5F9807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-1.17 ~ 2.37</w:t>
            </w:r>
          </w:p>
        </w:tc>
      </w:tr>
      <w:tr w:rsidR="009A30DA" w:rsidRPr="00F07293" w14:paraId="30F87298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5BCD8E4B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Employment (ref: yes)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77D8C11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0.71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174742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0.90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B98220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0.78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65E530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.435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BA4811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-1.07 ~ 2.48</w:t>
            </w:r>
          </w:p>
        </w:tc>
      </w:tr>
      <w:tr w:rsidR="009A30DA" w:rsidRPr="00F07293" w14:paraId="50DDD6E7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46511001" w14:textId="77777777" w:rsidR="009A30DA" w:rsidRPr="00DA6C52" w:rsidRDefault="009A30DA" w:rsidP="00DA6C52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FCI prior to ICU admission (=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 (ref: 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2EDFC79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2.66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9F89B6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0.97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16FD84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2.74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AC8E54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.006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81175B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0.76 ~ 4.56</w:t>
            </w:r>
          </w:p>
        </w:tc>
      </w:tr>
      <w:tr w:rsidR="009A30DA" w:rsidRPr="00F07293" w14:paraId="2107CF63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698A4BA2" w14:textId="77777777" w:rsidR="009A30DA" w:rsidRPr="00DA6C52" w:rsidRDefault="009A30DA" w:rsidP="00DA6C52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FCI prior to ICU admission (</w:t>
            </w:r>
            <w:r w:rsidRPr="00DA6C52"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≥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 (ref: 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79847F6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6.07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B17C44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1.09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9D153A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5.57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E83C7C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.000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093CC0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3.93 ~ 8.21</w:t>
            </w:r>
          </w:p>
        </w:tc>
      </w:tr>
      <w:tr w:rsidR="009A30DA" w:rsidRPr="00F07293" w14:paraId="53CD7ACC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43ABD970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Postoperative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2C17AA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-0.26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38C024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D40704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C2031C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.845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A218A8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-2.92 ~ 2.39</w:t>
            </w:r>
          </w:p>
        </w:tc>
      </w:tr>
      <w:tr w:rsidR="009A30DA" w:rsidRPr="00F07293" w14:paraId="6EA1D6B9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0CECBEB3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Neurologic disease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715CA3A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-0.76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9FF3A9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1.32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F76EB7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-0.58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03370A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.563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07549E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-3.35 ~ 1.82</w:t>
            </w:r>
          </w:p>
        </w:tc>
      </w:tr>
      <w:tr w:rsidR="009A30DA" w:rsidRPr="00F07293" w14:paraId="061BFFF9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51B757F0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Musculoskeletal disease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1B57F3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-0.55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ADDF91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1.83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0AA6D6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5331AA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.764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492282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-4.14 ~ 3.04</w:t>
            </w:r>
          </w:p>
        </w:tc>
      </w:tr>
      <w:tr w:rsidR="009A30DA" w:rsidRPr="00F07293" w14:paraId="427A03C7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7B379AB7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Cardiovascular disease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F37659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-0.64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B40A56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1.40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A17051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02B099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.650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E1ABAB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-3.39 ~ 2.12</w:t>
            </w:r>
          </w:p>
        </w:tc>
      </w:tr>
      <w:tr w:rsidR="009A30DA" w:rsidRPr="00F07293" w14:paraId="307A6B6D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5DEFC873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Admission route (ref: ER)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52E9D7D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-1.04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00A3AC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1.03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37ED9A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-1.01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47106B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.314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F1C01B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-3.07 ~ 0.99</w:t>
            </w:r>
          </w:p>
        </w:tc>
      </w:tr>
      <w:tr w:rsidR="009A30DA" w:rsidRPr="00F07293" w14:paraId="2A014243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6377F2F0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Disease severity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BAFBFD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0.21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05EC4E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0.86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EB6095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0.24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89267C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.808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3A487F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-1.48 ~ 1.90</w:t>
            </w:r>
          </w:p>
        </w:tc>
      </w:tr>
      <w:tr w:rsidR="009A30DA" w:rsidRPr="00F07293" w14:paraId="3A602C8A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0D57BFE9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Mechanical Ventilator (ref: yes)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7A6A10A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0.31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20CD92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1.23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1F3F0A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664330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.803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D07414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-2.10 ~ 2.72</w:t>
            </w:r>
          </w:p>
        </w:tc>
      </w:tr>
      <w:tr w:rsidR="009A30DA" w:rsidRPr="00F07293" w14:paraId="22AFAB30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16998B9E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Surgery (ref: yes)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B8DEBF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1.17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EA1313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8EA4C2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F780B9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.291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B62A70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-1.00 ~ 3.34</w:t>
            </w:r>
          </w:p>
        </w:tc>
      </w:tr>
      <w:tr w:rsidR="009A30DA" w:rsidRPr="00F07293" w14:paraId="38B72471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484727E1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Delirium (ref: no)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CD1BB9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2.74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516ED1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1.35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B93809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2.03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4B857B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.042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F0A499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0.10 ~ 5.38</w:t>
            </w:r>
          </w:p>
        </w:tc>
      </w:tr>
      <w:tr w:rsidR="009A30DA" w:rsidRPr="00F07293" w14:paraId="194E7FDA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64FDC80F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ICU days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76F0CC7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EE0524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0.06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EC193C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-2.01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34E602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.045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0CAA5F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-0.23 ~ 0.00</w:t>
            </w:r>
          </w:p>
        </w:tc>
      </w:tr>
      <w:tr w:rsidR="009A30DA" w:rsidRPr="00F07293" w14:paraId="5C9234D0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738B96B9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Discharge place (ref: home)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4D2230D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3.36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3B7944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1.19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4C00CC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2.82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6B830B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.005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331122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1.02 ~ 5.70</w:t>
            </w:r>
          </w:p>
        </w:tc>
      </w:tr>
      <w:tr w:rsidR="009A30DA" w:rsidRPr="00F07293" w14:paraId="49800686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7000F6D0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Person </w:t>
            </w:r>
            <w:r w:rsidRPr="004615A5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centred</w:t>
            </w: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 care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70096EF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0.07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4F1E44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0.05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ECE36D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81B2D9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.206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5B12FB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-0.04 ~ 0.18</w:t>
            </w:r>
          </w:p>
        </w:tc>
      </w:tr>
      <w:tr w:rsidR="009A30DA" w:rsidRPr="00F07293" w14:paraId="495E671A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4F871F5E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7D0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ICE-Awareness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DCB271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5A6DA2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D0B99E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11C124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.656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CF6F69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 xml:space="preserve">.13 ~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.21</w:t>
            </w:r>
          </w:p>
        </w:tc>
      </w:tr>
      <w:tr w:rsidR="009A30DA" w:rsidRPr="00F07293" w14:paraId="7DC2DA94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45A63A65" w14:textId="1DB680C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7D0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ICE-</w:t>
            </w:r>
            <w:r w:rsidR="00AD5BD0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Fright</w:t>
            </w:r>
            <w:r w:rsidR="008733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e</w:t>
            </w:r>
            <w:r w:rsidR="00AD5BD0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ning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51B086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91D93A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EB772A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EB513A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.570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3BEE77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 xml:space="preserve">.52 ~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.29</w:t>
            </w:r>
          </w:p>
        </w:tc>
      </w:tr>
      <w:tr w:rsidR="009A30DA" w:rsidRPr="00F07293" w14:paraId="6629D8FC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374866DD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7D0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ICE-Satisfaction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F9EF2F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FDAEC6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CAC182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126E61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.570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C54A42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 xml:space="preserve">.52 ~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.29</w:t>
            </w:r>
          </w:p>
        </w:tc>
      </w:tr>
      <w:tr w:rsidR="009A30DA" w:rsidRPr="00F07293" w14:paraId="11F26575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63407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7D0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ICE-Recall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6F3B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19BF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.19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9015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.93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5195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.355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9AA9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 xml:space="preserve">.54 ~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.20</w:t>
            </w:r>
          </w:p>
        </w:tc>
      </w:tr>
      <w:tr w:rsidR="009A30DA" w:rsidRPr="00F07293" w14:paraId="6FDF4BEA" w14:textId="77777777" w:rsidTr="00DA6C52">
        <w:trPr>
          <w:trHeight w:val="291"/>
        </w:trPr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B03FC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Time *Gender </w:t>
            </w:r>
            <w:r w:rsidRPr="00DA6C5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(ref: male)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4A32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-0.56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3E96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0.38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D22C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-1.50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B0AE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.135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DE9C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-1.30 ~ 0.18</w:t>
            </w:r>
          </w:p>
        </w:tc>
      </w:tr>
      <w:tr w:rsidR="009A30DA" w:rsidRPr="00F07293" w14:paraId="4B8E6BBA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6470462B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Time *Age </w:t>
            </w:r>
            <w:r w:rsidRPr="00DA6C5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(ref: &lt; 60)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4240CAB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0.56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AACD7C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3DF6B5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D27198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.152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00BB0E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-0.21 ~ 1.33</w:t>
            </w:r>
          </w:p>
        </w:tc>
      </w:tr>
      <w:tr w:rsidR="009A30DA" w:rsidRPr="00F07293" w14:paraId="7BE25B3E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31C7A84C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Employment (ref: yes)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53902A6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0.15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CB76D2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3E2A8A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0.39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96C55A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.700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3C1E926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-0.62 ~ 0.92</w:t>
            </w:r>
          </w:p>
        </w:tc>
      </w:tr>
      <w:tr w:rsidR="009A30DA" w:rsidRPr="00F07293" w14:paraId="46DFF23D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35D348B8" w14:textId="77777777" w:rsidR="009A30DA" w:rsidRPr="00DA6C52" w:rsidRDefault="009A30DA" w:rsidP="00DA6C52">
            <w:pPr>
              <w:ind w:left="160" w:hangingChars="100" w:hanging="1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Time *FCI prior to ICU admission (=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DA6C5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1) (ref: 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599839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-0.68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D5A6CB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10A2E3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-1.63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E9B6CD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.104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BAC2A4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-1.51 ~ 0.14</w:t>
            </w:r>
          </w:p>
        </w:tc>
      </w:tr>
      <w:tr w:rsidR="009A30DA" w:rsidRPr="00F07293" w14:paraId="73FDB52F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185CEA66" w14:textId="77777777" w:rsidR="009A30DA" w:rsidRPr="00DA6C52" w:rsidRDefault="009A30DA" w:rsidP="00DA6C52">
            <w:pPr>
              <w:ind w:left="160" w:hangingChars="100" w:hanging="16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Time *FCI prior to ICU admission (</w:t>
            </w:r>
            <w:r w:rsidRPr="00DA6C52"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≥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 xml:space="preserve"> 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 (ref: 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F99158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-1.32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EDBF15F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6C7CA1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-2.79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9A0A28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.005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2871A0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-2.24 ~ -0.39</w:t>
            </w:r>
          </w:p>
        </w:tc>
      </w:tr>
      <w:tr w:rsidR="009A30DA" w:rsidRPr="00F07293" w14:paraId="22B678EE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671CD2F1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Postoperative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57D565F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-0.29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0B52BE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0.59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161930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-0.49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752858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.625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3D8796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-1.44 ~ 0.86</w:t>
            </w:r>
          </w:p>
        </w:tc>
      </w:tr>
      <w:tr w:rsidR="009A30DA" w:rsidRPr="00F07293" w14:paraId="380B8D9C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4D49F663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Neurologic disease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297E091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32F51A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95C6A8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96EB3D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.958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6F675A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-1.09 ~ 1.15</w:t>
            </w:r>
          </w:p>
        </w:tc>
      </w:tr>
      <w:tr w:rsidR="009A30DA" w:rsidRPr="00F07293" w14:paraId="26E10889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2E4477A2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Musculoskeletal disease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3AE532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1B8B5B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0.79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620105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71E96F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.664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B91792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-1.21 ~ 1.90</w:t>
            </w:r>
          </w:p>
        </w:tc>
      </w:tr>
      <w:tr w:rsidR="009A30DA" w:rsidRPr="00F07293" w14:paraId="5D7DBA27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22113AED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Cardiovascular disease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A0E50B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623A71C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0.61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72C23E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0.87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36A46B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.387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F2870D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-0.67 ~ 1.72</w:t>
            </w:r>
          </w:p>
        </w:tc>
      </w:tr>
      <w:tr w:rsidR="009A30DA" w:rsidRPr="00F07293" w14:paraId="10BC8442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3B5B4009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Admission route (ref: ER)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6B4794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0.42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49C803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0.45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2F084E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0270BC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.348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14FB88D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-0.46 ~ 1.30</w:t>
            </w:r>
          </w:p>
        </w:tc>
      </w:tr>
      <w:tr w:rsidR="009A30DA" w:rsidRPr="00F07293" w14:paraId="7F54F566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2B2A92A6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Time *Disease 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severity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B48A66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D24647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0.37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82EA85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0FC97D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.764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559566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-0.84 ~ 0.62</w:t>
            </w:r>
          </w:p>
        </w:tc>
      </w:tr>
      <w:tr w:rsidR="009A30DA" w:rsidRPr="00F07293" w14:paraId="6D370AFF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79574E26" w14:textId="77777777" w:rsidR="009A30DA" w:rsidRPr="00DA6C52" w:rsidRDefault="009A30DA" w:rsidP="00DA6C52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Time *Mechanical 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Ventilator (ref: yes)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255E110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0.60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4BEF6F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0.53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D14D33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1.12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2F6F5D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.262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4742EAD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-0.45 ~ 1.64</w:t>
            </w:r>
          </w:p>
        </w:tc>
      </w:tr>
      <w:tr w:rsidR="009A30DA" w:rsidRPr="00F07293" w14:paraId="2E5923D9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73ADC5E1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Surgery (ref: yes)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C8D42A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-0.50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242A22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0.48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153E03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9CDE90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.293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B71F88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-1.44 ~ 0.44</w:t>
            </w:r>
          </w:p>
        </w:tc>
      </w:tr>
      <w:tr w:rsidR="009A30DA" w:rsidRPr="00F07293" w14:paraId="69D7FC7E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2CC10184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Delirium (ref: yes)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363FBF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0.29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DC5485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0.58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474C16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0.49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0E2CE5D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.621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B7B076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-0.86 ~ 1.43</w:t>
            </w:r>
          </w:p>
        </w:tc>
      </w:tr>
      <w:tr w:rsidR="009A30DA" w:rsidRPr="00F07293" w14:paraId="4A06B087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1DFE5434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ICU days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40F10DF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AB22DC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0.52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092EBB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F6A46D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.397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6B2D75A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-1.45 ~ 0.58</w:t>
            </w:r>
          </w:p>
        </w:tc>
      </w:tr>
      <w:tr w:rsidR="009A30DA" w:rsidRPr="00F07293" w14:paraId="3687AB2D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7DAEFB70" w14:textId="77777777" w:rsidR="009A30DA" w:rsidRPr="00DA6C52" w:rsidRDefault="009A30DA" w:rsidP="00DA6C52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Time *</w:t>
            </w:r>
            <w:r w:rsidRPr="00DA6C5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Discharge place (ref: home)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3CF0F41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2D01E1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0.03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51F6A7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4.81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14438B7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&lt;.001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1409B0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0.07 ~ 0.17</w:t>
            </w:r>
          </w:p>
        </w:tc>
      </w:tr>
      <w:tr w:rsidR="009A30DA" w:rsidRPr="00F07293" w14:paraId="69AECD7E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0DBEC0DB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Time *Person </w:t>
            </w:r>
            <w:r w:rsidRPr="001232F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centred</w:t>
            </w:r>
            <w:r w:rsidRPr="00DA6C5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 care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69F94D6D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C1C2D7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008B9B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-1.73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9C8B37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.083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539A836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</w:pPr>
            <w:r w:rsidRPr="00DA6C52">
              <w:rPr>
                <w:rFonts w:ascii="Times New Roman" w:eastAsia="굴림" w:hAnsi="Times New Roman" w:cs="Times New Roman"/>
                <w:kern w:val="0"/>
                <w:sz w:val="16"/>
                <w:szCs w:val="16"/>
                <w:lang w:val="en-GB"/>
              </w:rPr>
              <w:t>-0.09 ~ 0.01</w:t>
            </w:r>
          </w:p>
        </w:tc>
      </w:tr>
      <w:tr w:rsidR="009A30DA" w:rsidRPr="00F07293" w14:paraId="36D67652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720E4FE2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Times New Roman" w:hAnsi="Times New Roman" w:cs="Times New Roman"/>
                <w:sz w:val="16"/>
                <w:szCs w:val="16"/>
              </w:rPr>
              <w:t>Time *</w:t>
            </w:r>
            <w:r w:rsidRPr="00B17D03">
              <w:rPr>
                <w:rFonts w:ascii="Times New Roman" w:hAnsi="Times New Roman" w:cs="Times New Roman"/>
                <w:sz w:val="16"/>
                <w:szCs w:val="16"/>
              </w:rPr>
              <w:t>ICE-Awareness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2A1B8DA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E15557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37DB438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-1.16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8777C1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.246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7AE17871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 xml:space="preserve">.12 ~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.03</w:t>
            </w:r>
          </w:p>
        </w:tc>
      </w:tr>
      <w:tr w:rsidR="009A30DA" w:rsidRPr="00F07293" w14:paraId="4E074C24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5C85F796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Times New Roman" w:hAnsi="Times New Roman" w:cs="Times New Roman"/>
                <w:sz w:val="16"/>
                <w:szCs w:val="16"/>
              </w:rPr>
              <w:t>Time*ICE-Frightening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1A78207E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D8343F0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FD2109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.50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8D2AEB2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.615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0584ADAC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 xml:space="preserve">.09 ~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.05</w:t>
            </w:r>
          </w:p>
        </w:tc>
      </w:tr>
      <w:tr w:rsidR="009A30DA" w:rsidRPr="00F07293" w14:paraId="74026A04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0900E4D0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Times New Roman" w:hAnsi="Times New Roman" w:cs="Times New Roman"/>
                <w:sz w:val="16"/>
                <w:szCs w:val="16"/>
              </w:rPr>
              <w:t>Time *</w:t>
            </w:r>
            <w:r w:rsidRPr="00B17D03">
              <w:rPr>
                <w:rFonts w:ascii="Times New Roman" w:hAnsi="Times New Roman" w:cs="Times New Roman"/>
                <w:sz w:val="16"/>
                <w:szCs w:val="16"/>
              </w:rPr>
              <w:t>ICE-Satisfaction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14:paraId="0256A9FA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1C387F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54374F5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.91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7EAB944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.363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14:paraId="22D22C8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 xml:space="preserve">.09 ~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.25</w:t>
            </w:r>
          </w:p>
        </w:tc>
      </w:tr>
      <w:tr w:rsidR="009A30DA" w:rsidRPr="00F07293" w14:paraId="426F451A" w14:textId="77777777" w:rsidTr="00DA6C52">
        <w:trPr>
          <w:trHeight w:val="291"/>
        </w:trPr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9FFC9" w14:textId="77777777" w:rsidR="009A30DA" w:rsidRPr="00DA6C52" w:rsidRDefault="009A30DA" w:rsidP="00DA6C5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Times New Roman" w:hAnsi="Times New Roman" w:cs="Times New Roman"/>
                <w:sz w:val="16"/>
                <w:szCs w:val="16"/>
              </w:rPr>
              <w:t>Time *</w:t>
            </w:r>
            <w:r w:rsidRPr="00B17D03">
              <w:rPr>
                <w:rFonts w:ascii="Times New Roman" w:hAnsi="Times New Roman" w:cs="Times New Roman"/>
                <w:sz w:val="16"/>
                <w:szCs w:val="16"/>
              </w:rPr>
              <w:t>ICE-Recall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67DE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84C53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4E459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8D5CB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.584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E8DB6" w14:textId="77777777" w:rsidR="009A30DA" w:rsidRPr="00DA6C52" w:rsidRDefault="009A30DA" w:rsidP="00DA6C52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 xml:space="preserve">.12 ~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B17D03"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16"/>
              </w:rPr>
              <w:t>.20</w:t>
            </w:r>
          </w:p>
        </w:tc>
      </w:tr>
    </w:tbl>
    <w:p w14:paraId="41BAC2F3" w14:textId="77777777" w:rsidR="009A30DA" w:rsidRDefault="009A30DA" w:rsidP="009A30DA">
      <w:pPr>
        <w:rPr>
          <w:rFonts w:ascii="Times New Roman" w:hAnsi="Times New Roman" w:cs="Times New Roman"/>
          <w:lang w:val="en-GB"/>
        </w:rPr>
      </w:pPr>
      <w:r w:rsidRPr="00A378A7">
        <w:rPr>
          <w:rFonts w:ascii="Times New Roman" w:hAnsi="Times New Roman" w:cs="Times New Roman"/>
          <w:lang w:val="en-GB"/>
        </w:rPr>
        <w:t xml:space="preserve">B = </w:t>
      </w:r>
      <w:r>
        <w:rPr>
          <w:rFonts w:ascii="Times New Roman" w:hAnsi="Times New Roman" w:cs="Times New Roman"/>
          <w:lang w:val="en-GB"/>
        </w:rPr>
        <w:t>u</w:t>
      </w:r>
      <w:r w:rsidRPr="00A378A7">
        <w:rPr>
          <w:rFonts w:ascii="Times New Roman" w:hAnsi="Times New Roman" w:cs="Times New Roman"/>
          <w:lang w:val="en-GB"/>
        </w:rPr>
        <w:t>nstandardized estimates</w:t>
      </w:r>
      <w:r w:rsidRPr="00A378A7">
        <w:rPr>
          <w:rFonts w:ascii="Times New Roman" w:eastAsia="Times New Roman" w:hAnsi="Times New Roman" w:cs="Times New Roman"/>
          <w:lang w:val="en-GB"/>
        </w:rPr>
        <w:t>;</w:t>
      </w:r>
      <w:r w:rsidRPr="00DA7B01">
        <w:rPr>
          <w:rFonts w:ascii="Times New Roman" w:eastAsia="맑은 고딕" w:hAnsi="Times New Roman" w:cs="Times New Roman"/>
          <w:lang w:val="en-GB"/>
        </w:rPr>
        <w:t xml:space="preserve"> </w:t>
      </w:r>
      <w:r w:rsidRPr="00E64EE7">
        <w:rPr>
          <w:rFonts w:ascii="Times New Roman" w:eastAsia="맑은 고딕" w:hAnsi="Times New Roman" w:cs="Times New Roman"/>
          <w:lang w:val="en-GB"/>
        </w:rPr>
        <w:t>CI = confidence interval;</w:t>
      </w:r>
      <w:r w:rsidRPr="00A378A7">
        <w:rPr>
          <w:rFonts w:ascii="Times New Roman" w:eastAsia="Times New Roman" w:hAnsi="Times New Roman" w:cs="Times New Roman"/>
          <w:lang w:val="en-GB"/>
        </w:rPr>
        <w:t xml:space="preserve"> </w:t>
      </w:r>
      <w:r w:rsidRPr="00E64EE7">
        <w:rPr>
          <w:rFonts w:ascii="Times New Roman" w:hAnsi="Times New Roman" w:cs="Times New Roman"/>
          <w:lang w:val="en-GB"/>
        </w:rPr>
        <w:t xml:space="preserve">ER = </w:t>
      </w:r>
      <w:r>
        <w:rPr>
          <w:rFonts w:ascii="Times New Roman" w:hAnsi="Times New Roman" w:cs="Times New Roman"/>
          <w:lang w:val="en-GB"/>
        </w:rPr>
        <w:t>e</w:t>
      </w:r>
      <w:r w:rsidRPr="00E64EE7">
        <w:rPr>
          <w:rFonts w:ascii="Times New Roman" w:hAnsi="Times New Roman" w:cs="Times New Roman"/>
          <w:lang w:val="en-GB"/>
        </w:rPr>
        <w:t xml:space="preserve">mergency room; </w:t>
      </w:r>
      <w:r w:rsidRPr="00DA6C52">
        <w:rPr>
          <w:rFonts w:ascii="Times New Roman" w:hAnsi="Times New Roman" w:cs="Times New Roman"/>
          <w:lang w:val="en-GB"/>
        </w:rPr>
        <w:t xml:space="preserve">FCI = </w:t>
      </w:r>
      <w:r>
        <w:rPr>
          <w:rFonts w:ascii="Times New Roman" w:hAnsi="Times New Roman" w:cs="Times New Roman"/>
          <w:lang w:val="en-GB"/>
        </w:rPr>
        <w:t>f</w:t>
      </w:r>
      <w:r w:rsidRPr="00DA6C52">
        <w:rPr>
          <w:rFonts w:ascii="Times New Roman" w:hAnsi="Times New Roman" w:cs="Times New Roman"/>
          <w:lang w:val="en-GB"/>
        </w:rPr>
        <w:t xml:space="preserve">unctional comorbidity index; </w:t>
      </w:r>
      <w:r w:rsidRPr="00E64EE7">
        <w:rPr>
          <w:rFonts w:ascii="Times New Roman" w:hAnsi="Times New Roman" w:cs="Times New Roman"/>
          <w:lang w:val="en-GB"/>
        </w:rPr>
        <w:t xml:space="preserve">ICE = </w:t>
      </w:r>
      <w:r>
        <w:rPr>
          <w:rFonts w:ascii="Times New Roman" w:hAnsi="Times New Roman" w:cs="Times New Roman"/>
          <w:lang w:val="en-GB"/>
        </w:rPr>
        <w:t>i</w:t>
      </w:r>
      <w:r w:rsidRPr="00E64EE7">
        <w:rPr>
          <w:rFonts w:ascii="Times New Roman" w:hAnsi="Times New Roman" w:cs="Times New Roman"/>
          <w:lang w:val="en-GB"/>
        </w:rPr>
        <w:t>ntensive care experience</w:t>
      </w:r>
      <w:r>
        <w:rPr>
          <w:rFonts w:ascii="Times New Roman" w:hAnsi="Times New Roman" w:cs="Times New Roman"/>
          <w:lang w:val="en-GB"/>
        </w:rPr>
        <w:t xml:space="preserve">; </w:t>
      </w:r>
      <w:r w:rsidRPr="00DA6C52">
        <w:rPr>
          <w:rFonts w:ascii="Times New Roman" w:hAnsi="Times New Roman" w:cs="Times New Roman"/>
          <w:lang w:val="en-GB"/>
        </w:rPr>
        <w:t xml:space="preserve">ICU = </w:t>
      </w:r>
      <w:r>
        <w:rPr>
          <w:rFonts w:ascii="Times New Roman" w:hAnsi="Times New Roman" w:cs="Times New Roman"/>
          <w:lang w:val="en-GB"/>
        </w:rPr>
        <w:t>i</w:t>
      </w:r>
      <w:r w:rsidRPr="00DA6C52">
        <w:rPr>
          <w:rFonts w:ascii="Times New Roman" w:hAnsi="Times New Roman" w:cs="Times New Roman"/>
          <w:lang w:val="en-GB"/>
        </w:rPr>
        <w:t>ntensive care unit</w:t>
      </w:r>
      <w:r>
        <w:rPr>
          <w:rFonts w:ascii="Times New Roman" w:hAnsi="Times New Roman" w:cs="Times New Roman"/>
          <w:lang w:val="en-GB"/>
        </w:rPr>
        <w:t xml:space="preserve">; </w:t>
      </w:r>
      <w:r w:rsidRPr="00E64EE7">
        <w:rPr>
          <w:rFonts w:ascii="Times New Roman" w:hAnsi="Times New Roman" w:cs="Times New Roman"/>
          <w:lang w:val="en-GB"/>
        </w:rPr>
        <w:t xml:space="preserve">SE = </w:t>
      </w:r>
      <w:r>
        <w:rPr>
          <w:rFonts w:ascii="Times New Roman" w:hAnsi="Times New Roman" w:cs="Times New Roman"/>
          <w:lang w:val="en-GB"/>
        </w:rPr>
        <w:t>s</w:t>
      </w:r>
      <w:r w:rsidRPr="00E64EE7">
        <w:rPr>
          <w:rFonts w:ascii="Times New Roman" w:hAnsi="Times New Roman" w:cs="Times New Roman"/>
          <w:lang w:val="en-GB"/>
        </w:rPr>
        <w:t>tandard error</w:t>
      </w:r>
      <w:r>
        <w:rPr>
          <w:rFonts w:ascii="Times New Roman" w:hAnsi="Times New Roman" w:cs="Times New Roman"/>
          <w:lang w:val="en-GB"/>
        </w:rPr>
        <w:t>.</w:t>
      </w:r>
      <w:r w:rsidRPr="00DA6C52">
        <w:rPr>
          <w:rFonts w:ascii="Times New Roman" w:hAnsi="Times New Roman" w:cs="Times New Roman"/>
          <w:lang w:val="en-GB"/>
        </w:rPr>
        <w:t xml:space="preserve"> </w:t>
      </w:r>
    </w:p>
    <w:p w14:paraId="34D5A936" w14:textId="77777777" w:rsidR="009A30DA" w:rsidRDefault="009A30DA" w:rsidP="009A30DA">
      <w:pPr>
        <w:rPr>
          <w:rFonts w:ascii="Times New Roman" w:eastAsia="Times New Roman" w:hAnsi="Times New Roman"/>
          <w:color w:val="FF0000"/>
          <w:lang w:val="en-GB"/>
        </w:rPr>
      </w:pPr>
      <w:r>
        <w:rPr>
          <w:rFonts w:ascii="함초롬바탕" w:eastAsia="굴림" w:hAnsi="굴림" w:cs="굴림"/>
          <w:noProof/>
          <w:color w:val="000000"/>
          <w:kern w:val="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5D6FF99D" wp14:editId="2BC7DF3E">
            <wp:simplePos x="0" y="0"/>
            <wp:positionH relativeFrom="margin">
              <wp:align>center</wp:align>
            </wp:positionH>
            <wp:positionV relativeFrom="line">
              <wp:posOffset>68292</wp:posOffset>
            </wp:positionV>
            <wp:extent cx="5400040" cy="1875790"/>
            <wp:effectExtent l="0" t="0" r="0" b="0"/>
            <wp:wrapTopAndBottom/>
            <wp:docPr id="450334866" name="그림 450334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806496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57E1C" w14:textId="12FC482C" w:rsidR="00694839" w:rsidRPr="009A30DA" w:rsidRDefault="009A30DA">
      <w:pPr>
        <w:rPr>
          <w:lang w:val="en-GB"/>
        </w:rPr>
      </w:pPr>
      <w:r w:rsidRPr="00DA6C52">
        <w:rPr>
          <w:rFonts w:ascii="Times New Roman" w:eastAsia="Times New Roman" w:hAnsi="Times New Roman"/>
          <w:lang w:val="en-GB"/>
        </w:rPr>
        <w:t xml:space="preserve">Figure S1. </w:t>
      </w:r>
      <w:r w:rsidRPr="00AB450B">
        <w:rPr>
          <w:rFonts w:ascii="Times New Roman" w:hAnsi="Times New Roman" w:cs="Times New Roman"/>
          <w:lang w:val="en-GB"/>
        </w:rPr>
        <w:t xml:space="preserve">Factors </w:t>
      </w:r>
      <w:r w:rsidRPr="00A378A7">
        <w:rPr>
          <w:rFonts w:ascii="Times New Roman" w:hAnsi="Times New Roman" w:cs="Times New Roman"/>
          <w:lang w:val="en-GB"/>
        </w:rPr>
        <w:t xml:space="preserve">influencing changes in </w:t>
      </w:r>
      <w:r>
        <w:rPr>
          <w:rFonts w:ascii="Times New Roman" w:eastAsia="맑은 고딕" w:hAnsi="Times New Roman" w:cs="Times New Roman"/>
          <w:lang w:val="en-GB"/>
        </w:rPr>
        <w:t>p</w:t>
      </w:r>
      <w:r w:rsidRPr="00A378A7">
        <w:rPr>
          <w:rFonts w:ascii="Times New Roman" w:eastAsia="맑은 고딕" w:hAnsi="Times New Roman" w:cs="Times New Roman"/>
          <w:lang w:val="en-GB"/>
        </w:rPr>
        <w:t>ost</w:t>
      </w:r>
      <w:r>
        <w:rPr>
          <w:rFonts w:ascii="Times New Roman" w:eastAsia="맑은 고딕" w:hAnsi="Times New Roman" w:cs="Times New Roman"/>
          <w:lang w:val="en-GB"/>
        </w:rPr>
        <w:t>-</w:t>
      </w:r>
      <w:r w:rsidRPr="00A378A7">
        <w:rPr>
          <w:rFonts w:ascii="Times New Roman" w:eastAsia="맑은 고딕" w:hAnsi="Times New Roman" w:cs="Times New Roman"/>
          <w:lang w:val="en-GB"/>
        </w:rPr>
        <w:t>intensive care syndrome</w:t>
      </w:r>
      <w:r w:rsidRPr="004615A5" w:rsidDel="004615A5">
        <w:rPr>
          <w:rFonts w:ascii="Times New Roman" w:hAnsi="Times New Roman" w:cs="Times New Roman"/>
          <w:lang w:val="en-GB"/>
        </w:rPr>
        <w:t xml:space="preserve"> </w:t>
      </w:r>
      <w:r w:rsidRPr="00A378A7">
        <w:rPr>
          <w:rFonts w:ascii="Times New Roman" w:hAnsi="Times New Roman" w:cs="Times New Roman"/>
          <w:lang w:val="en-GB"/>
        </w:rPr>
        <w:t>over time.</w:t>
      </w:r>
      <w:r>
        <w:rPr>
          <w:rFonts w:ascii="Times New Roman" w:hAnsi="Times New Roman" w:cs="Times New Roman"/>
          <w:lang w:val="en-GB"/>
        </w:rPr>
        <w:t xml:space="preserve"> Figure A shows c</w:t>
      </w:r>
      <w:r w:rsidRPr="00A378A7">
        <w:rPr>
          <w:rFonts w:ascii="Times New Roman" w:hAnsi="Times New Roman" w:cs="Times New Roman"/>
          <w:lang w:val="en-GB"/>
        </w:rPr>
        <w:t xml:space="preserve">omorbidity </w:t>
      </w:r>
      <w:r w:rsidRPr="00DC0433">
        <w:rPr>
          <w:rFonts w:ascii="Times New Roman" w:hAnsi="Times New Roman" w:cs="Times New Roman"/>
          <w:lang w:val="en-GB"/>
        </w:rPr>
        <w:t xml:space="preserve">influencing changes in </w:t>
      </w:r>
      <w:r>
        <w:rPr>
          <w:rFonts w:ascii="Times New Roman" w:eastAsia="맑은 고딕" w:hAnsi="Times New Roman" w:cs="Times New Roman"/>
          <w:lang w:val="en-GB"/>
        </w:rPr>
        <w:t>p</w:t>
      </w:r>
      <w:r w:rsidRPr="00A378A7">
        <w:rPr>
          <w:rFonts w:ascii="Times New Roman" w:eastAsia="맑은 고딕" w:hAnsi="Times New Roman" w:cs="Times New Roman"/>
          <w:lang w:val="en-GB"/>
        </w:rPr>
        <w:t>ost</w:t>
      </w:r>
      <w:r>
        <w:rPr>
          <w:rFonts w:ascii="Times New Roman" w:eastAsia="맑은 고딕" w:hAnsi="Times New Roman" w:cs="Times New Roman"/>
          <w:lang w:val="en-GB"/>
        </w:rPr>
        <w:t>-</w:t>
      </w:r>
      <w:r w:rsidRPr="00A378A7">
        <w:rPr>
          <w:rFonts w:ascii="Times New Roman" w:eastAsia="맑은 고딕" w:hAnsi="Times New Roman" w:cs="Times New Roman"/>
          <w:lang w:val="en-GB"/>
        </w:rPr>
        <w:t>intensive care syndrome</w:t>
      </w:r>
      <w:r w:rsidRPr="004615A5" w:rsidDel="004615A5">
        <w:rPr>
          <w:rFonts w:ascii="Times New Roman" w:hAnsi="Times New Roman" w:cs="Times New Roman"/>
          <w:lang w:val="en-GB"/>
        </w:rPr>
        <w:t xml:space="preserve"> </w:t>
      </w:r>
      <w:r w:rsidRPr="00DC0433">
        <w:rPr>
          <w:rFonts w:ascii="Times New Roman" w:hAnsi="Times New Roman" w:cs="Times New Roman"/>
          <w:lang w:val="en-GB"/>
        </w:rPr>
        <w:t>over time</w:t>
      </w:r>
      <w:r>
        <w:rPr>
          <w:rFonts w:ascii="Times New Roman" w:hAnsi="Times New Roman" w:cs="Times New Roman"/>
          <w:lang w:val="en-GB"/>
        </w:rPr>
        <w:t>.</w:t>
      </w:r>
      <w:r w:rsidRPr="00DC0433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Figure </w:t>
      </w:r>
      <w:r w:rsidRPr="00DC0433">
        <w:rPr>
          <w:rFonts w:ascii="Times New Roman" w:hAnsi="Times New Roman" w:cs="Times New Roman"/>
          <w:lang w:val="en-GB"/>
        </w:rPr>
        <w:t>B</w:t>
      </w:r>
      <w:r>
        <w:rPr>
          <w:rFonts w:ascii="Times New Roman" w:hAnsi="Times New Roman" w:cs="Times New Roman"/>
          <w:lang w:val="en-GB"/>
        </w:rPr>
        <w:t xml:space="preserve"> shows d</w:t>
      </w:r>
      <w:r w:rsidRPr="00DC0433">
        <w:rPr>
          <w:rFonts w:ascii="Times New Roman" w:hAnsi="Times New Roman" w:cs="Times New Roman"/>
          <w:lang w:val="en-GB"/>
        </w:rPr>
        <w:t xml:space="preserve">ischarge place influencing changes in </w:t>
      </w:r>
      <w:r>
        <w:rPr>
          <w:rFonts w:ascii="Times New Roman" w:eastAsia="맑은 고딕" w:hAnsi="Times New Roman" w:cs="Times New Roman"/>
          <w:lang w:val="en-GB"/>
        </w:rPr>
        <w:t>p</w:t>
      </w:r>
      <w:r w:rsidRPr="00A378A7">
        <w:rPr>
          <w:rFonts w:ascii="Times New Roman" w:eastAsia="맑은 고딕" w:hAnsi="Times New Roman" w:cs="Times New Roman"/>
          <w:lang w:val="en-GB"/>
        </w:rPr>
        <w:t>ost</w:t>
      </w:r>
      <w:r>
        <w:rPr>
          <w:rFonts w:ascii="Times New Roman" w:eastAsia="맑은 고딕" w:hAnsi="Times New Roman" w:cs="Times New Roman"/>
          <w:lang w:val="en-GB"/>
        </w:rPr>
        <w:t>-</w:t>
      </w:r>
      <w:r w:rsidRPr="00A378A7">
        <w:rPr>
          <w:rFonts w:ascii="Times New Roman" w:eastAsia="맑은 고딕" w:hAnsi="Times New Roman" w:cs="Times New Roman"/>
          <w:lang w:val="en-GB"/>
        </w:rPr>
        <w:t>intensive care syndrome</w:t>
      </w:r>
      <w:r w:rsidRPr="004615A5" w:rsidDel="004615A5">
        <w:rPr>
          <w:rFonts w:ascii="Times New Roman" w:hAnsi="Times New Roman" w:cs="Times New Roman"/>
          <w:lang w:val="en-GB"/>
        </w:rPr>
        <w:t xml:space="preserve"> </w:t>
      </w:r>
      <w:r w:rsidRPr="00DC0433">
        <w:rPr>
          <w:rFonts w:ascii="Times New Roman" w:hAnsi="Times New Roman" w:cs="Times New Roman"/>
          <w:lang w:val="en-GB"/>
        </w:rPr>
        <w:t>over time</w:t>
      </w:r>
      <w:r>
        <w:rPr>
          <w:rFonts w:ascii="Times New Roman" w:hAnsi="Times New Roman" w:cs="Times New Roman"/>
          <w:lang w:val="en-GB"/>
        </w:rPr>
        <w:t>.</w:t>
      </w:r>
      <w:r w:rsidRPr="00DC0433">
        <w:rPr>
          <w:rFonts w:ascii="Times New Roman" w:hAnsi="Times New Roman" w:cs="Times New Roman"/>
          <w:lang w:val="en-GB"/>
        </w:rPr>
        <w:t xml:space="preserve"> FCI = </w:t>
      </w:r>
      <w:r>
        <w:rPr>
          <w:rFonts w:ascii="Times New Roman" w:hAnsi="Times New Roman" w:cs="Times New Roman"/>
          <w:lang w:val="en-GB"/>
        </w:rPr>
        <w:t>f</w:t>
      </w:r>
      <w:r w:rsidRPr="00DC0433">
        <w:rPr>
          <w:rFonts w:ascii="Times New Roman" w:hAnsi="Times New Roman" w:cs="Times New Roman"/>
          <w:lang w:val="en-GB"/>
        </w:rPr>
        <w:t xml:space="preserve">unctional comorbidity index; PICS = </w:t>
      </w:r>
      <w:r>
        <w:rPr>
          <w:rFonts w:ascii="Times New Roman" w:hAnsi="Times New Roman" w:cs="Times New Roman"/>
          <w:lang w:val="en-GB"/>
        </w:rPr>
        <w:t>p</w:t>
      </w:r>
      <w:r w:rsidRPr="00DC0433">
        <w:rPr>
          <w:rFonts w:ascii="Times New Roman" w:hAnsi="Times New Roman" w:cs="Times New Roman"/>
          <w:lang w:val="en-GB"/>
        </w:rPr>
        <w:t>ost</w:t>
      </w:r>
      <w:r>
        <w:rPr>
          <w:rFonts w:ascii="Times New Roman" w:hAnsi="Times New Roman" w:cs="Times New Roman"/>
          <w:lang w:val="en-GB"/>
        </w:rPr>
        <w:t>-</w:t>
      </w:r>
      <w:r w:rsidRPr="00DC0433">
        <w:rPr>
          <w:rFonts w:ascii="Times New Roman" w:hAnsi="Times New Roman" w:cs="Times New Roman"/>
          <w:lang w:val="en-GB"/>
        </w:rPr>
        <w:t>intensive care syndrome.</w:t>
      </w:r>
    </w:p>
    <w:sectPr w:rsidR="00694839" w:rsidRPr="009A30DA">
      <w:pgSz w:w="11906" w:h="16838"/>
      <w:pgMar w:top="1134" w:right="1134" w:bottom="1134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C4A53" w14:textId="77777777" w:rsidR="00B27797" w:rsidRDefault="00B27797" w:rsidP="00AD5BD0">
      <w:pPr>
        <w:spacing w:after="0" w:line="240" w:lineRule="auto"/>
      </w:pPr>
      <w:r>
        <w:separator/>
      </w:r>
    </w:p>
  </w:endnote>
  <w:endnote w:type="continuationSeparator" w:id="0">
    <w:p w14:paraId="4A2E48F7" w14:textId="77777777" w:rsidR="00B27797" w:rsidRDefault="00B27797" w:rsidP="00AD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F1933" w14:textId="77777777" w:rsidR="00B27797" w:rsidRDefault="00B27797" w:rsidP="00AD5BD0">
      <w:pPr>
        <w:spacing w:after="0" w:line="240" w:lineRule="auto"/>
      </w:pPr>
      <w:r>
        <w:separator/>
      </w:r>
    </w:p>
  </w:footnote>
  <w:footnote w:type="continuationSeparator" w:id="0">
    <w:p w14:paraId="06120A6D" w14:textId="77777777" w:rsidR="00B27797" w:rsidRDefault="00B27797" w:rsidP="00AD5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DA"/>
    <w:rsid w:val="005B2A9E"/>
    <w:rsid w:val="00694839"/>
    <w:rsid w:val="0087337F"/>
    <w:rsid w:val="008A5805"/>
    <w:rsid w:val="00917878"/>
    <w:rsid w:val="009A30DA"/>
    <w:rsid w:val="00A07F65"/>
    <w:rsid w:val="00AD5BD0"/>
    <w:rsid w:val="00B2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7A70F"/>
  <w15:chartTrackingRefBased/>
  <w15:docId w15:val="{22A1476E-3FE6-459E-AA8E-D99B119E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0D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iPriority w:val="99"/>
    <w:unhideWhenUsed/>
    <w:rsid w:val="009A30DA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9A30DA"/>
  </w:style>
  <w:style w:type="character" w:styleId="a5">
    <w:name w:val="annotation reference"/>
    <w:basedOn w:val="a0"/>
    <w:semiHidden/>
    <w:unhideWhenUsed/>
    <w:rsid w:val="009A30D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D5B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D5BD0"/>
  </w:style>
  <w:style w:type="paragraph" w:styleId="a7">
    <w:name w:val="footer"/>
    <w:basedOn w:val="a"/>
    <w:link w:val="Char1"/>
    <w:uiPriority w:val="99"/>
    <w:unhideWhenUsed/>
    <w:rsid w:val="00AD5BD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D5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Seonyoung Yun</dc:creator>
  <cp:keywords/>
  <dc:description/>
  <cp:lastModifiedBy>Seonyoung Yun</cp:lastModifiedBy>
  <cp:revision>7</cp:revision>
  <dcterms:created xsi:type="dcterms:W3CDTF">2023-12-30T02:55:00Z</dcterms:created>
  <dcterms:modified xsi:type="dcterms:W3CDTF">2024-04-14T05:02:00Z</dcterms:modified>
</cp:coreProperties>
</file>