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91973" w14:textId="77777777" w:rsidR="00251D4C" w:rsidRPr="00E03E50" w:rsidRDefault="00251D4C" w:rsidP="00251D4C">
      <w:pPr>
        <w:spacing w:line="360" w:lineRule="auto"/>
        <w:jc w:val="center"/>
        <w:rPr>
          <w:rFonts w:ascii="Arial" w:hAnsi="Arial" w:cs="Arial"/>
          <w:b/>
          <w:bCs/>
          <w:lang w:val="en-US"/>
        </w:rPr>
      </w:pPr>
      <w:r w:rsidRPr="00DB70A9">
        <w:rPr>
          <w:rFonts w:ascii="Arial" w:hAnsi="Arial" w:cs="Arial"/>
          <w:b/>
          <w:bCs/>
          <w:lang w:val="en-US"/>
        </w:rPr>
        <w:t xml:space="preserve">Supplementary table 1: treatment for the </w:t>
      </w:r>
      <w:r w:rsidRPr="0081346D">
        <w:rPr>
          <w:rFonts w:ascii="Arial" w:hAnsi="Arial" w:cs="Arial"/>
          <w:b/>
          <w:bCs/>
          <w:lang w:val="en-US"/>
        </w:rPr>
        <w:t>patients diagnosed with prostate can</w:t>
      </w:r>
      <w:r w:rsidRPr="00E03E50">
        <w:rPr>
          <w:rFonts w:ascii="Arial" w:hAnsi="Arial" w:cs="Arial"/>
          <w:b/>
          <w:bCs/>
          <w:lang w:val="en-US"/>
        </w:rPr>
        <w:t xml:space="preserve">cers and </w:t>
      </w:r>
      <w:r w:rsidRPr="00DB70A9">
        <w:rPr>
          <w:rFonts w:ascii="Arial" w:hAnsi="Arial" w:cs="Arial"/>
          <w:b/>
          <w:bCs/>
          <w:lang w:val="en-US"/>
        </w:rPr>
        <w:t xml:space="preserve"> radical prostatectomy </w:t>
      </w:r>
      <w:r w:rsidRPr="0081346D">
        <w:rPr>
          <w:rFonts w:ascii="Arial" w:hAnsi="Arial" w:cs="Arial"/>
          <w:b/>
          <w:bCs/>
          <w:lang w:val="en-US"/>
        </w:rPr>
        <w:t xml:space="preserve">specimen </w:t>
      </w:r>
      <w:r w:rsidRPr="00DB70A9">
        <w:rPr>
          <w:rFonts w:ascii="Arial" w:hAnsi="Arial" w:cs="Arial"/>
          <w:b/>
          <w:bCs/>
          <w:lang w:val="en-US"/>
        </w:rPr>
        <w:t>data for the patients</w:t>
      </w:r>
      <w:r w:rsidRPr="0081346D">
        <w:rPr>
          <w:rFonts w:ascii="Arial" w:hAnsi="Arial" w:cs="Arial"/>
          <w:b/>
          <w:bCs/>
          <w:lang w:val="en-US"/>
        </w:rPr>
        <w:t xml:space="preserve"> who received </w:t>
      </w:r>
      <w:r w:rsidRPr="00E03E50">
        <w:rPr>
          <w:rFonts w:ascii="Arial" w:hAnsi="Arial" w:cs="Arial"/>
          <w:b/>
          <w:bCs/>
          <w:lang w:val="en-US"/>
        </w:rPr>
        <w:t>surgery</w:t>
      </w:r>
    </w:p>
    <w:p w14:paraId="39F21A0F" w14:textId="77777777" w:rsidR="00251D4C" w:rsidRPr="009939F5" w:rsidRDefault="00251D4C" w:rsidP="00251D4C">
      <w:pPr>
        <w:rPr>
          <w:rFonts w:ascii="Arial" w:hAnsi="Arial" w:cs="Arial"/>
          <w:lang w:val="en-US"/>
        </w:rPr>
      </w:pPr>
    </w:p>
    <w:tbl>
      <w:tblPr>
        <w:tblStyle w:val="TableGrid"/>
        <w:tblW w:w="11199" w:type="dxa"/>
        <w:tblInd w:w="-782" w:type="dxa"/>
        <w:tblLook w:val="04A0" w:firstRow="1" w:lastRow="0" w:firstColumn="1" w:lastColumn="0" w:noHBand="0" w:noVBand="1"/>
      </w:tblPr>
      <w:tblGrid>
        <w:gridCol w:w="3969"/>
        <w:gridCol w:w="1863"/>
        <w:gridCol w:w="2078"/>
        <w:gridCol w:w="2078"/>
        <w:gridCol w:w="1211"/>
      </w:tblGrid>
      <w:tr w:rsidR="00251D4C" w:rsidRPr="0081346D" w14:paraId="67E6E948" w14:textId="77777777" w:rsidTr="00277005">
        <w:tc>
          <w:tcPr>
            <w:tcW w:w="3969" w:type="dxa"/>
          </w:tcPr>
          <w:p w14:paraId="17DE7DA7" w14:textId="77777777" w:rsidR="00251D4C" w:rsidRPr="009939F5" w:rsidRDefault="00251D4C" w:rsidP="00277005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  <w:p w14:paraId="4D873F17" w14:textId="77777777" w:rsidR="00251D4C" w:rsidRPr="009939F5" w:rsidRDefault="00251D4C" w:rsidP="00277005">
            <w:pP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863" w:type="dxa"/>
          </w:tcPr>
          <w:p w14:paraId="588C43E0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GR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O</w:t>
            </w:r>
            <w:r w:rsidRPr="00E03E5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UP 1</w:t>
            </w:r>
          </w:p>
          <w:p w14:paraId="1814BF25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(n = 58)</w:t>
            </w:r>
          </w:p>
        </w:tc>
        <w:tc>
          <w:tcPr>
            <w:tcW w:w="2078" w:type="dxa"/>
          </w:tcPr>
          <w:p w14:paraId="6EF5AEF4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GR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O</w:t>
            </w:r>
            <w:r w:rsidRPr="00E03E5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UP 2</w:t>
            </w:r>
          </w:p>
          <w:p w14:paraId="6245AF8A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(n = 290)</w:t>
            </w:r>
          </w:p>
        </w:tc>
        <w:tc>
          <w:tcPr>
            <w:tcW w:w="2078" w:type="dxa"/>
          </w:tcPr>
          <w:p w14:paraId="266C265D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GR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O</w:t>
            </w:r>
            <w:r w:rsidRPr="00E03E5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UP 3</w:t>
            </w:r>
          </w:p>
          <w:p w14:paraId="1E088079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(n = 346)</w:t>
            </w:r>
          </w:p>
        </w:tc>
        <w:tc>
          <w:tcPr>
            <w:tcW w:w="1211" w:type="dxa"/>
          </w:tcPr>
          <w:p w14:paraId="47356EC2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P value</w:t>
            </w:r>
          </w:p>
        </w:tc>
      </w:tr>
      <w:tr w:rsidR="00251D4C" w:rsidRPr="0081346D" w14:paraId="1C8E5AE4" w14:textId="77777777" w:rsidTr="00277005">
        <w:tc>
          <w:tcPr>
            <w:tcW w:w="3969" w:type="dxa"/>
          </w:tcPr>
          <w:p w14:paraId="20906313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346D">
              <w:rPr>
                <w:rFonts w:ascii="Arial" w:hAnsi="Arial" w:cs="Arial"/>
                <w:sz w:val="20"/>
                <w:szCs w:val="20"/>
                <w:lang w:val="en-US"/>
              </w:rPr>
              <w:t>Therapy</w:t>
            </w:r>
          </w:p>
          <w:p w14:paraId="5E35834D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Active surveillance/watchful waiting</w:t>
            </w:r>
          </w:p>
          <w:p w14:paraId="45FB120A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Surgery</w:t>
            </w:r>
          </w:p>
          <w:p w14:paraId="4BEFE725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Radiation therapy</w:t>
            </w:r>
          </w:p>
          <w:p w14:paraId="4D83444B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Focal Therapy</w:t>
            </w:r>
          </w:p>
          <w:p w14:paraId="3FDFC085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Other</w:t>
            </w:r>
          </w:p>
        </w:tc>
        <w:tc>
          <w:tcPr>
            <w:tcW w:w="1863" w:type="dxa"/>
          </w:tcPr>
          <w:p w14:paraId="05E98EE7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C1BEC90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6/29 (20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064F3672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15/29 (51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27E856B5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1/29 (3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17532670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  <w:p w14:paraId="6BF65181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7 (24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2078" w:type="dxa"/>
          </w:tcPr>
          <w:p w14:paraId="63A1B241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D405323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23/110 (21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37C2324B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72/110 (65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30103326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10/110  (9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788712B7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1 (1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70E5F57B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4 (4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2078" w:type="dxa"/>
          </w:tcPr>
          <w:p w14:paraId="41076B64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4AFB0F8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7/65 (11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73250B88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22/110  (34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6F3860C2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8/110  (12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60E4D229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  <w:p w14:paraId="455F4716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2 (3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211" w:type="dxa"/>
          </w:tcPr>
          <w:p w14:paraId="7336E8D0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&lt;0.01</w:t>
            </w:r>
          </w:p>
        </w:tc>
      </w:tr>
      <w:tr w:rsidR="00251D4C" w:rsidRPr="0081346D" w14:paraId="482E129F" w14:textId="77777777" w:rsidTr="00277005">
        <w:tc>
          <w:tcPr>
            <w:tcW w:w="3969" w:type="dxa"/>
          </w:tcPr>
          <w:p w14:paraId="1C41A2E3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346D">
              <w:rPr>
                <w:rFonts w:ascii="Arial" w:hAnsi="Arial" w:cs="Arial"/>
                <w:sz w:val="20"/>
                <w:szCs w:val="20"/>
                <w:lang w:val="en-US"/>
              </w:rPr>
              <w:t xml:space="preserve">ISUP at radical prostatectomy </w:t>
            </w:r>
          </w:p>
          <w:p w14:paraId="1D12B1F0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1</w:t>
            </w:r>
          </w:p>
          <w:p w14:paraId="714104FF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2</w:t>
            </w:r>
          </w:p>
          <w:p w14:paraId="6669AF68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3</w:t>
            </w:r>
          </w:p>
          <w:p w14:paraId="7F7B23E3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&gt;3</w:t>
            </w:r>
          </w:p>
        </w:tc>
        <w:tc>
          <w:tcPr>
            <w:tcW w:w="1863" w:type="dxa"/>
          </w:tcPr>
          <w:p w14:paraId="321CA604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1019A652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0</w:t>
            </w:r>
          </w:p>
          <w:p w14:paraId="430E5A7A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3 (20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18B1C720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9 (60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7730D111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3 (20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2078" w:type="dxa"/>
          </w:tcPr>
          <w:p w14:paraId="26D16D17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4B52E532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6 (8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462F80D6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24 (33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276E6B22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30 (40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5210C593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10 (14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2078" w:type="dxa"/>
          </w:tcPr>
          <w:p w14:paraId="68788A84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366DC4A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1 (5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4C1E0A21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10 (48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37776895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7 (29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7AF3F8BD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4 (19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211" w:type="dxa"/>
          </w:tcPr>
          <w:p w14:paraId="7C9A57FA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0.5</w:t>
            </w:r>
          </w:p>
        </w:tc>
      </w:tr>
      <w:tr w:rsidR="00251D4C" w:rsidRPr="0081346D" w14:paraId="25C2C6D7" w14:textId="77777777" w:rsidTr="00277005">
        <w:tc>
          <w:tcPr>
            <w:tcW w:w="3969" w:type="dxa"/>
          </w:tcPr>
          <w:p w14:paraId="2A8D40E5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346D">
              <w:rPr>
                <w:rFonts w:ascii="Arial" w:hAnsi="Arial" w:cs="Arial"/>
                <w:sz w:val="20"/>
                <w:szCs w:val="20"/>
                <w:lang w:val="en-US"/>
              </w:rPr>
              <w:t xml:space="preserve">T stage at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radical prostatectomy</w:t>
            </w:r>
          </w:p>
          <w:p w14:paraId="07FF5096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pT2</w:t>
            </w:r>
          </w:p>
          <w:p w14:paraId="68C3313A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pT3a</w:t>
            </w:r>
          </w:p>
          <w:p w14:paraId="23447AC1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pT3b</w:t>
            </w:r>
          </w:p>
        </w:tc>
        <w:tc>
          <w:tcPr>
            <w:tcW w:w="1863" w:type="dxa"/>
          </w:tcPr>
          <w:p w14:paraId="1525FB2F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D21EEF9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7 (46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49D9A970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7 (46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3E460594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1 (8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2078" w:type="dxa"/>
          </w:tcPr>
          <w:p w14:paraId="1F50DB14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BF15FB6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34 (45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75F1B3F6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30 (41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5491E578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10 (14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2078" w:type="dxa"/>
          </w:tcPr>
          <w:p w14:paraId="7C1D053B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005EA412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15 (63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49C8EEED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5 (23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3C82D044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3 (14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211" w:type="dxa"/>
          </w:tcPr>
          <w:p w14:paraId="017CA496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0.5</w:t>
            </w:r>
          </w:p>
        </w:tc>
      </w:tr>
      <w:tr w:rsidR="00251D4C" w:rsidRPr="0081346D" w14:paraId="44124B67" w14:textId="77777777" w:rsidTr="00277005">
        <w:tc>
          <w:tcPr>
            <w:tcW w:w="3969" w:type="dxa"/>
          </w:tcPr>
          <w:p w14:paraId="3C52F05C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81346D">
              <w:rPr>
                <w:rFonts w:ascii="Arial" w:hAnsi="Arial" w:cs="Arial"/>
                <w:sz w:val="20"/>
                <w:szCs w:val="20"/>
                <w:lang w:val="en-US"/>
              </w:rPr>
              <w:t xml:space="preserve">N stage at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radical prostatectomy</w:t>
            </w:r>
          </w:p>
          <w:p w14:paraId="54DBDEFC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N0</w:t>
            </w:r>
          </w:p>
          <w:p w14:paraId="12065EBD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N1</w:t>
            </w:r>
          </w:p>
          <w:p w14:paraId="196D2F6F" w14:textId="77777777" w:rsidR="00251D4C" w:rsidRPr="00E03E50" w:rsidRDefault="00251D4C" w:rsidP="00277005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– 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 xml:space="preserve"> Nx</w:t>
            </w:r>
          </w:p>
        </w:tc>
        <w:tc>
          <w:tcPr>
            <w:tcW w:w="1863" w:type="dxa"/>
          </w:tcPr>
          <w:p w14:paraId="0CC186B3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77593E8A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13 (87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35C13935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1 (7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50BC7082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1 (7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2078" w:type="dxa"/>
          </w:tcPr>
          <w:p w14:paraId="6835054A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5518CE75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40 (53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33B551E5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7 (10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4E138D8A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27 (37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2078" w:type="dxa"/>
          </w:tcPr>
          <w:p w14:paraId="5F29CEAF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  <w:p w14:paraId="61EAEA76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14 (60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0C31975F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5 (23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  <w:p w14:paraId="6588DD91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4 (18</w:t>
            </w:r>
            <w:r>
              <w:rPr>
                <w:rFonts w:ascii="Arial" w:hAnsi="Arial" w:cs="Arial"/>
                <w:sz w:val="20"/>
                <w:szCs w:val="20"/>
                <w:lang w:val="en-US"/>
              </w:rPr>
              <w:t>%</w:t>
            </w: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)</w:t>
            </w:r>
          </w:p>
        </w:tc>
        <w:tc>
          <w:tcPr>
            <w:tcW w:w="1211" w:type="dxa"/>
          </w:tcPr>
          <w:p w14:paraId="4EA8FD82" w14:textId="77777777" w:rsidR="00251D4C" w:rsidRPr="00E03E50" w:rsidRDefault="00251D4C" w:rsidP="00277005">
            <w:pPr>
              <w:jc w:val="center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03E50">
              <w:rPr>
                <w:rFonts w:ascii="Arial" w:hAnsi="Arial" w:cs="Arial"/>
                <w:sz w:val="20"/>
                <w:szCs w:val="20"/>
                <w:lang w:val="en-US"/>
              </w:rPr>
              <w:t>0.04</w:t>
            </w:r>
          </w:p>
        </w:tc>
      </w:tr>
    </w:tbl>
    <w:p w14:paraId="30577371" w14:textId="2A187E07" w:rsidR="00755780" w:rsidRPr="00251D4C" w:rsidRDefault="00755780">
      <w:pPr>
        <w:rPr>
          <w:rFonts w:ascii="Arial" w:hAnsi="Arial" w:cs="Arial"/>
          <w:lang w:val="en-US"/>
        </w:rPr>
      </w:pPr>
    </w:p>
    <w:sectPr w:rsidR="00755780" w:rsidRPr="00251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D4C"/>
    <w:rsid w:val="00251D4C"/>
    <w:rsid w:val="00755780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113228"/>
  <w15:chartTrackingRefBased/>
  <w15:docId w15:val="{2B5ED1A5-CA86-41A1-A759-3BD25B451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D4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it-IT" w:eastAsia="it-IT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51D4C"/>
    <w:pPr>
      <w:spacing w:after="0" w:line="240" w:lineRule="auto"/>
    </w:pPr>
    <w:rPr>
      <w:kern w:val="0"/>
      <w:sz w:val="24"/>
      <w:szCs w:val="24"/>
      <w:lang w:val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138</Words>
  <Characters>789</Characters>
  <Application>Microsoft Office Word</Application>
  <DocSecurity>0</DocSecurity>
  <Lines>6</Lines>
  <Paragraphs>1</Paragraphs>
  <ScaleCrop>false</ScaleCrop>
  <Company>Springer Nature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2024-05-06T10:28:00Z</dcterms:created>
  <dcterms:modified xsi:type="dcterms:W3CDTF">2024-05-06T10:29:00Z</dcterms:modified>
</cp:coreProperties>
</file>