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3FA1" w:rsidRPr="002B3FA1" w:rsidRDefault="002B3FA1" w:rsidP="0097675B">
      <w:pPr>
        <w:bidi w:val="0"/>
        <w:spacing w:line="480" w:lineRule="auto"/>
        <w:jc w:val="lowKashida"/>
        <w:rPr>
          <w:rFonts w:asciiTheme="majorBidi" w:hAnsiTheme="majorBidi" w:cstheme="majorBidi"/>
          <w:b/>
          <w:bCs/>
          <w:color w:val="0070C0"/>
          <w:sz w:val="28"/>
          <w:szCs w:val="28"/>
        </w:rPr>
      </w:pPr>
      <w:r w:rsidRPr="002B3FA1">
        <w:rPr>
          <w:rFonts w:asciiTheme="majorBidi" w:hAnsiTheme="majorBidi" w:cstheme="majorBidi"/>
          <w:b/>
          <w:bCs/>
          <w:color w:val="0070C0"/>
          <w:sz w:val="28"/>
          <w:szCs w:val="28"/>
        </w:rPr>
        <w:t>Introduction:</w:t>
      </w:r>
    </w:p>
    <w:p w:rsidR="002B3FA1" w:rsidRDefault="002B3FA1" w:rsidP="0052613B">
      <w:pPr>
        <w:bidi w:val="0"/>
        <w:spacing w:line="480" w:lineRule="auto"/>
        <w:jc w:val="lowKashida"/>
        <w:rPr>
          <w:rStyle w:val="tlid-translation"/>
          <w:rFonts w:asciiTheme="majorBidi" w:hAnsiTheme="majorBidi" w:cstheme="majorBidi"/>
          <w:color w:val="0070C0"/>
          <w:sz w:val="28"/>
          <w:szCs w:val="28"/>
        </w:rPr>
      </w:pPr>
      <w:r w:rsidRPr="002B3FA1">
        <w:rPr>
          <w:rFonts w:asciiTheme="majorBidi" w:hAnsiTheme="majorBidi" w:cstheme="majorBidi"/>
          <w:color w:val="0070C0"/>
          <w:sz w:val="28"/>
          <w:szCs w:val="28"/>
          <w:lang w:val="en"/>
        </w:rPr>
        <w:t>In epidemiology, a sudden increase in the incidence of a disease at a specific time or place is called an outbreak. In this study, group data were available and the outbreak of the disease means a sudden increase in the disease in Qazvin.</w:t>
      </w:r>
      <w:r w:rsidR="008E0B42">
        <w:rPr>
          <w:rFonts w:asciiTheme="majorBidi" w:hAnsiTheme="majorBidi" w:cstheme="majorBidi"/>
          <w:color w:val="0070C0"/>
          <w:sz w:val="28"/>
          <w:szCs w:val="28"/>
          <w:lang w:val="en"/>
        </w:rPr>
        <w:t xml:space="preserve"> </w:t>
      </w:r>
      <w:r w:rsidR="008E0B42" w:rsidRPr="008274CD">
        <w:rPr>
          <w:rStyle w:val="tlid-translation"/>
          <w:rFonts w:asciiTheme="majorBidi" w:hAnsiTheme="majorBidi" w:cstheme="majorBidi"/>
          <w:color w:val="0070C0"/>
          <w:sz w:val="28"/>
          <w:szCs w:val="28"/>
          <w:lang w:val="en"/>
        </w:rPr>
        <w:t>Climatic factors directly and indirectly affect the growth and reproduction dynamics of pets, sheep/goat human interactions, pathogen replication and population immunity affect brucellosis ecology</w:t>
      </w:r>
      <w:r w:rsidR="008E0B42" w:rsidRPr="008274CD">
        <w:rPr>
          <w:rStyle w:val="tlid-translation"/>
          <w:rFonts w:asciiTheme="majorBidi" w:hAnsiTheme="majorBidi" w:cstheme="majorBidi"/>
          <w:color w:val="0070C0"/>
          <w:sz w:val="28"/>
          <w:szCs w:val="28"/>
          <w:lang w:val="en"/>
        </w:rPr>
        <w:fldChar w:fldCharType="begin">
          <w:fldData xml:space="preserve">PEVuZE5vdGU+PENpdGU+PEF1dGhvcj5KIFJvZHJpZ3Vlei1Nb3JhbGVzPC9BdXRob3I+PFllYXI+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</w:fldData>
        </w:fldChar>
      </w:r>
      <w:r w:rsidR="008E0B42" w:rsidRPr="008274CD">
        <w:rPr>
          <w:rStyle w:val="tlid-translation"/>
          <w:rFonts w:asciiTheme="majorBidi" w:hAnsiTheme="majorBidi" w:cstheme="majorBidi"/>
          <w:color w:val="0070C0"/>
          <w:sz w:val="28"/>
          <w:szCs w:val="28"/>
          <w:lang w:val="en"/>
        </w:rPr>
        <w:instrText xml:space="preserve"> ADDIN EN.CITE </w:instrText>
      </w:r>
      <w:r w:rsidR="008E0B42" w:rsidRPr="008274CD">
        <w:rPr>
          <w:rStyle w:val="tlid-translation"/>
          <w:rFonts w:asciiTheme="majorBidi" w:hAnsiTheme="majorBidi" w:cstheme="majorBidi"/>
          <w:color w:val="0070C0"/>
          <w:sz w:val="28"/>
          <w:szCs w:val="28"/>
          <w:lang w:val="en"/>
        </w:rPr>
        <w:fldChar w:fldCharType="begin">
          <w:fldData xml:space="preserve">PEVuZE5vdGU+PENpdGU+PEF1dGhvcj5KIFJvZHJpZ3Vlei1Nb3JhbGVzPC9BdXRob3I+PFllYXI+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</w:fldData>
        </w:fldChar>
      </w:r>
      <w:r w:rsidR="008E0B42" w:rsidRPr="008274CD">
        <w:rPr>
          <w:rStyle w:val="tlid-translation"/>
          <w:rFonts w:asciiTheme="majorBidi" w:hAnsiTheme="majorBidi" w:cstheme="majorBidi"/>
          <w:color w:val="0070C0"/>
          <w:sz w:val="28"/>
          <w:szCs w:val="28"/>
          <w:lang w:val="en"/>
        </w:rPr>
        <w:instrText xml:space="preserve"> ADDIN EN.CITE.DATA </w:instrText>
      </w:r>
      <w:r w:rsidR="008E0B42" w:rsidRPr="008274CD">
        <w:rPr>
          <w:rStyle w:val="tlid-translation"/>
          <w:rFonts w:asciiTheme="majorBidi" w:hAnsiTheme="majorBidi" w:cstheme="majorBidi"/>
          <w:color w:val="0070C0"/>
          <w:sz w:val="28"/>
          <w:szCs w:val="28"/>
          <w:lang w:val="en"/>
        </w:rPr>
      </w:r>
      <w:r w:rsidR="008E0B42" w:rsidRPr="008274CD">
        <w:rPr>
          <w:rStyle w:val="tlid-translation"/>
          <w:rFonts w:asciiTheme="majorBidi" w:hAnsiTheme="majorBidi" w:cstheme="majorBidi"/>
          <w:color w:val="0070C0"/>
          <w:sz w:val="28"/>
          <w:szCs w:val="28"/>
          <w:lang w:val="en"/>
        </w:rPr>
        <w:fldChar w:fldCharType="end"/>
      </w:r>
      <w:r w:rsidR="008E0B42" w:rsidRPr="008274CD">
        <w:rPr>
          <w:rStyle w:val="tlid-translation"/>
          <w:rFonts w:asciiTheme="majorBidi" w:hAnsiTheme="majorBidi" w:cstheme="majorBidi"/>
          <w:color w:val="0070C0"/>
          <w:sz w:val="28"/>
          <w:szCs w:val="28"/>
          <w:lang w:val="en"/>
        </w:rPr>
      </w:r>
      <w:r w:rsidR="008E0B42" w:rsidRPr="008274CD">
        <w:rPr>
          <w:rStyle w:val="tlid-translation"/>
          <w:rFonts w:asciiTheme="majorBidi" w:hAnsiTheme="majorBidi" w:cstheme="majorBidi"/>
          <w:color w:val="0070C0"/>
          <w:sz w:val="28"/>
          <w:szCs w:val="28"/>
          <w:lang w:val="en"/>
        </w:rPr>
        <w:fldChar w:fldCharType="separate"/>
      </w:r>
      <w:r w:rsidR="008E0B42" w:rsidRPr="008274CD">
        <w:rPr>
          <w:rStyle w:val="tlid-translation"/>
          <w:rFonts w:asciiTheme="majorBidi" w:hAnsiTheme="majorBidi" w:cstheme="majorBidi"/>
          <w:noProof/>
          <w:color w:val="0070C0"/>
          <w:sz w:val="28"/>
          <w:szCs w:val="28"/>
          <w:lang w:val="en"/>
        </w:rPr>
        <w:t>(13-16)</w:t>
      </w:r>
      <w:r w:rsidR="008E0B42" w:rsidRPr="008274CD">
        <w:rPr>
          <w:rStyle w:val="tlid-translation"/>
          <w:rFonts w:asciiTheme="majorBidi" w:hAnsiTheme="majorBidi" w:cstheme="majorBidi"/>
          <w:color w:val="0070C0"/>
          <w:sz w:val="28"/>
          <w:szCs w:val="28"/>
          <w:lang w:val="en"/>
        </w:rPr>
        <w:fldChar w:fldCharType="end"/>
      </w:r>
      <w:r w:rsidR="008E0B42" w:rsidRPr="008274CD">
        <w:rPr>
          <w:rStyle w:val="tlid-translation"/>
          <w:rFonts w:asciiTheme="majorBidi" w:hAnsiTheme="majorBidi" w:cstheme="majorBidi"/>
          <w:color w:val="0070C0"/>
          <w:sz w:val="28"/>
          <w:szCs w:val="28"/>
          <w:lang w:val="en"/>
        </w:rPr>
        <w:t xml:space="preserve">.Temperature changes may have a greater impact on the brucellosis epidemic than other climatic factors </w:t>
      </w:r>
      <w:r w:rsidR="008E0B42" w:rsidRPr="008274CD">
        <w:rPr>
          <w:rStyle w:val="tlid-translation"/>
          <w:rFonts w:asciiTheme="majorBidi" w:hAnsiTheme="majorBidi" w:cstheme="majorBidi"/>
          <w:color w:val="0070C0"/>
          <w:sz w:val="28"/>
          <w:szCs w:val="28"/>
          <w:lang w:val="en"/>
        </w:rPr>
        <w:fldChar w:fldCharType="begin"/>
      </w:r>
      <w:r w:rsidR="008E0B42" w:rsidRPr="008274CD">
        <w:rPr>
          <w:rStyle w:val="tlid-translation"/>
          <w:rFonts w:asciiTheme="majorBidi" w:hAnsiTheme="majorBidi" w:cstheme="majorBidi"/>
          <w:color w:val="0070C0"/>
          <w:sz w:val="28"/>
          <w:szCs w:val="28"/>
          <w:lang w:val="en"/>
        </w:rPr>
        <w:instrText xml:space="preserve"> ADDIN EN.CITE &lt;EndNote&gt;&lt;Cite&gt;&lt;Author&gt;Liu&lt;/Author&gt;&lt;Year&gt;2020&lt;/Year&gt;&lt;RecNum&gt;50&lt;/RecNum&gt;&lt;DisplayText&gt;(21)&lt;/DisplayText&gt;&lt;record&gt;&lt;rec-number&gt;50&lt;/rec-number&gt;&lt;foreign-keys&gt;&lt;key app="EN" db-id="22s292awv2009oer9znx5secartvzwx2fe90" timestamp="1600942580"&gt;50&lt;/key&gt;&lt;/foreign-keys&gt;&lt;ref-type name="Journal Article"&gt;17&lt;/ref-type&gt;&lt;contributors&gt;&lt;authors&gt;&lt;author&gt;Liu, K&lt;/author&gt;&lt;author&gt;Yang, Z&lt;/author&gt;&lt;author&gt;Liang, W&lt;/author&gt;&lt;author&gt;Guo, T&lt;/author&gt;&lt;author&gt;Long, Y&lt;/author&gt;&lt;author&gt;Shao, Z&lt;/author&gt;&lt;/authors&gt;&lt;/contributors&gt;&lt;titles&gt;&lt;title&gt;Effect of climatic factors on the seasonal fluctuation of human brucellosis in Yulin, northern China.&lt;/title&gt;&lt;secondary-title&gt;BMC public health&lt;/secondary-title&gt;&lt;/titles&gt;&lt;periodical&gt;&lt;full-title&gt;BMC public health&lt;/full-title&gt;&lt;/periodical&gt;&lt;pages&gt;1-11&lt;/pages&gt;&lt;volume&gt;20&lt;/volume&gt;&lt;number&gt;1&lt;/number&gt;&lt;dates&gt;&lt;year&gt;2020&lt;/year&gt;&lt;/dates&gt;&lt;urls&gt;&lt;/urls&gt;&lt;/record&gt;&lt;/Cite&gt;&lt;/EndNote&gt;</w:instrText>
      </w:r>
      <w:r w:rsidR="008E0B42" w:rsidRPr="008274CD">
        <w:rPr>
          <w:rStyle w:val="tlid-translation"/>
          <w:rFonts w:asciiTheme="majorBidi" w:hAnsiTheme="majorBidi" w:cstheme="majorBidi"/>
          <w:color w:val="0070C0"/>
          <w:sz w:val="28"/>
          <w:szCs w:val="28"/>
          <w:lang w:val="en"/>
        </w:rPr>
        <w:fldChar w:fldCharType="separate"/>
      </w:r>
      <w:r w:rsidR="008E0B42" w:rsidRPr="008274CD">
        <w:rPr>
          <w:rStyle w:val="tlid-translation"/>
          <w:rFonts w:asciiTheme="majorBidi" w:hAnsiTheme="majorBidi" w:cstheme="majorBidi"/>
          <w:noProof/>
          <w:color w:val="0070C0"/>
          <w:sz w:val="28"/>
          <w:szCs w:val="28"/>
          <w:lang w:val="en"/>
        </w:rPr>
        <w:t>(21)</w:t>
      </w:r>
      <w:r w:rsidR="008E0B42" w:rsidRPr="008274CD">
        <w:rPr>
          <w:rStyle w:val="tlid-translation"/>
          <w:rFonts w:asciiTheme="majorBidi" w:hAnsiTheme="majorBidi" w:cstheme="majorBidi"/>
          <w:color w:val="0070C0"/>
          <w:sz w:val="28"/>
          <w:szCs w:val="28"/>
          <w:lang w:val="en"/>
        </w:rPr>
        <w:fldChar w:fldCharType="end"/>
      </w:r>
      <w:r w:rsidR="008E0B42" w:rsidRPr="008274CD">
        <w:rPr>
          <w:rStyle w:val="tlid-translation"/>
          <w:rFonts w:asciiTheme="majorBidi" w:hAnsiTheme="majorBidi" w:cstheme="majorBidi"/>
          <w:color w:val="0070C0"/>
          <w:sz w:val="28"/>
          <w:szCs w:val="28"/>
        </w:rPr>
        <w:t>.</w:t>
      </w:r>
    </w:p>
    <w:p w:rsidR="004912E7" w:rsidRPr="004912E7" w:rsidRDefault="004912E7" w:rsidP="004912E7">
      <w:pPr>
        <w:bidi w:val="0"/>
        <w:spacing w:line="480" w:lineRule="auto"/>
        <w:jc w:val="lowKashida"/>
        <w:rPr>
          <w:rFonts w:asciiTheme="majorBidi" w:hAnsiTheme="majorBidi" w:cstheme="majorBidi"/>
          <w:color w:val="0070C0"/>
          <w:sz w:val="28"/>
          <w:szCs w:val="28"/>
          <w:rtl/>
          <w:lang w:val="en"/>
        </w:rPr>
      </w:pPr>
      <w:r w:rsidRPr="004912E7">
        <w:rPr>
          <w:rStyle w:val="tlid-translation"/>
          <w:rFonts w:asciiTheme="majorBidi" w:hAnsiTheme="majorBidi" w:cstheme="majorBidi"/>
          <w:color w:val="0070C0"/>
          <w:sz w:val="28"/>
          <w:szCs w:val="28"/>
          <w:lang w:val="en"/>
        </w:rPr>
        <w:t>According to the National Guidelines, epidemiological and clinical data of patients are recorded online in the health monitoring system.</w:t>
      </w:r>
      <w:r w:rsidRPr="004912E7">
        <w:rPr>
          <w:rStyle w:val="tlid-translation"/>
          <w:rFonts w:asciiTheme="majorBidi" w:hAnsiTheme="majorBidi" w:cstheme="majorBidi"/>
          <w:color w:val="0070C0"/>
          <w:sz w:val="28"/>
          <w:szCs w:val="28"/>
        </w:rPr>
        <w:t xml:space="preserve"> </w:t>
      </w:r>
      <w:r w:rsidRPr="004912E7">
        <w:rPr>
          <w:rStyle w:val="tlid-translation"/>
          <w:rFonts w:asciiTheme="majorBidi" w:hAnsiTheme="majorBidi" w:cstheme="majorBidi"/>
          <w:color w:val="0070C0"/>
          <w:sz w:val="28"/>
          <w:szCs w:val="28"/>
          <w:lang w:val="en"/>
        </w:rPr>
        <w:t>Patients with epidemiological and clinical signs of brucellosis, i.e. fever, myalgia, para clinical symptoms (including the results of two laboratory tests for brucellosis) are considered as cases. Laboratory tests include the Wright test (a diagnostic test for brucellosis with values greater than 1.8 indicating infection) and the 2ME (</w:t>
      </w:r>
      <w:proofErr w:type="spellStart"/>
      <w:r w:rsidRPr="004912E7">
        <w:rPr>
          <w:rStyle w:val="tlid-translation"/>
          <w:rFonts w:asciiTheme="majorBidi" w:hAnsiTheme="majorBidi" w:cstheme="majorBidi"/>
          <w:color w:val="0070C0"/>
          <w:sz w:val="28"/>
          <w:szCs w:val="28"/>
          <w:lang w:val="en"/>
        </w:rPr>
        <w:t>Mercaptoethanol</w:t>
      </w:r>
      <w:proofErr w:type="spellEnd"/>
      <w:r w:rsidRPr="004912E7">
        <w:rPr>
          <w:rStyle w:val="tlid-translation"/>
          <w:rFonts w:asciiTheme="majorBidi" w:hAnsiTheme="majorBidi" w:cstheme="majorBidi"/>
          <w:color w:val="0070C0"/>
          <w:sz w:val="28"/>
          <w:szCs w:val="28"/>
          <w:lang w:val="en"/>
        </w:rPr>
        <w:t xml:space="preserve"> </w:t>
      </w:r>
      <w:proofErr w:type="spellStart"/>
      <w:r w:rsidRPr="004912E7">
        <w:rPr>
          <w:rStyle w:val="tlid-translation"/>
          <w:rFonts w:asciiTheme="majorBidi" w:hAnsiTheme="majorBidi" w:cstheme="majorBidi"/>
          <w:color w:val="0070C0"/>
          <w:sz w:val="28"/>
          <w:szCs w:val="28"/>
          <w:lang w:val="en"/>
        </w:rPr>
        <w:t>Brucella</w:t>
      </w:r>
      <w:proofErr w:type="spellEnd"/>
      <w:r w:rsidRPr="004912E7">
        <w:rPr>
          <w:rStyle w:val="tlid-translation"/>
          <w:rFonts w:asciiTheme="majorBidi" w:hAnsiTheme="majorBidi" w:cstheme="majorBidi"/>
          <w:color w:val="0070C0"/>
          <w:sz w:val="28"/>
          <w:szCs w:val="28"/>
          <w:lang w:val="en"/>
        </w:rPr>
        <w:t xml:space="preserve"> agglutination test).</w:t>
      </w:r>
    </w:p>
    <w:p w:rsidR="0097675B" w:rsidRPr="00540D46" w:rsidRDefault="0097675B" w:rsidP="002B3FA1">
      <w:pPr>
        <w:bidi w:val="0"/>
        <w:spacing w:line="480" w:lineRule="auto"/>
        <w:jc w:val="lowKashida"/>
        <w:rPr>
          <w:rFonts w:asciiTheme="majorBidi" w:hAnsiTheme="majorBidi" w:cstheme="majorBidi"/>
          <w:b/>
          <w:bCs/>
          <w:sz w:val="28"/>
          <w:szCs w:val="28"/>
        </w:rPr>
      </w:pPr>
      <w:r w:rsidRPr="00540D46">
        <w:rPr>
          <w:rFonts w:asciiTheme="majorBidi" w:hAnsiTheme="majorBidi" w:cstheme="majorBidi"/>
          <w:b/>
          <w:bCs/>
          <w:sz w:val="28"/>
          <w:szCs w:val="28"/>
        </w:rPr>
        <w:t>Methods:</w:t>
      </w:r>
    </w:p>
    <w:p w:rsidR="009E18C3" w:rsidRPr="00306A06" w:rsidRDefault="009E18C3" w:rsidP="0097675B">
      <w:pPr>
        <w:bidi w:val="0"/>
        <w:spacing w:line="480" w:lineRule="auto"/>
        <w:jc w:val="lowKashida"/>
        <w:rPr>
          <w:rFonts w:asciiTheme="majorBidi" w:hAnsiTheme="majorBidi" w:cstheme="majorBidi"/>
          <w:sz w:val="28"/>
          <w:szCs w:val="28"/>
        </w:rPr>
      </w:pPr>
      <w:r w:rsidRPr="00306A06">
        <w:rPr>
          <w:rFonts w:asciiTheme="majorBidi" w:hAnsiTheme="majorBidi" w:cstheme="majorBidi"/>
          <w:sz w:val="28"/>
          <w:szCs w:val="28"/>
        </w:rPr>
        <w:t xml:space="preserve">Markov switching model was first introduced by </w:t>
      </w:r>
      <w:proofErr w:type="spellStart"/>
      <w:r w:rsidRPr="00306A06">
        <w:rPr>
          <w:rFonts w:asciiTheme="majorBidi" w:hAnsiTheme="majorBidi" w:cstheme="majorBidi"/>
          <w:sz w:val="28"/>
          <w:szCs w:val="28"/>
        </w:rPr>
        <w:t>Quandt</w:t>
      </w:r>
      <w:proofErr w:type="spellEnd"/>
      <w:r w:rsidRPr="00306A06">
        <w:rPr>
          <w:rFonts w:asciiTheme="majorBidi" w:hAnsiTheme="majorBidi" w:cstheme="majorBidi"/>
          <w:sz w:val="28"/>
          <w:szCs w:val="28"/>
        </w:rPr>
        <w:t xml:space="preserve"> (1972) and </w:t>
      </w:r>
      <w:proofErr w:type="spellStart"/>
      <w:r w:rsidRPr="00306A06">
        <w:rPr>
          <w:rFonts w:asciiTheme="majorBidi" w:hAnsiTheme="majorBidi" w:cstheme="majorBidi"/>
          <w:sz w:val="28"/>
          <w:szCs w:val="28"/>
        </w:rPr>
        <w:t>Quandt</w:t>
      </w:r>
      <w:proofErr w:type="spellEnd"/>
      <w:r w:rsidRPr="00306A06">
        <w:rPr>
          <w:rFonts w:asciiTheme="majorBidi" w:hAnsiTheme="majorBidi" w:cstheme="majorBidi"/>
          <w:sz w:val="28"/>
          <w:szCs w:val="28"/>
        </w:rPr>
        <w:t xml:space="preserve"> and </w:t>
      </w:r>
      <w:proofErr w:type="spellStart"/>
      <w:r w:rsidRPr="00306A06">
        <w:rPr>
          <w:rFonts w:asciiTheme="majorBidi" w:hAnsiTheme="majorBidi" w:cstheme="majorBidi"/>
          <w:sz w:val="28"/>
          <w:szCs w:val="28"/>
        </w:rPr>
        <w:t>Goldfeld</w:t>
      </w:r>
      <w:proofErr w:type="spellEnd"/>
      <w:r w:rsidRPr="00306A06">
        <w:rPr>
          <w:rFonts w:asciiTheme="majorBidi" w:hAnsiTheme="majorBidi" w:cstheme="majorBidi"/>
          <w:sz w:val="28"/>
          <w:szCs w:val="28"/>
        </w:rPr>
        <w:t xml:space="preserve"> (1973) and then developed by Hamilton (1989) to extract commercial cycles</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&lt;EndNote&gt;&lt;Cite&gt;&lt;Author&gt;Asadi&lt;/Author&gt;&lt;Year&gt;2013&lt;/Year&gt;&lt;RecNum&gt;29&lt;/RecNum&gt;&lt;DisplayText&gt;(24)&lt;/DisplayText&gt;&lt;record&gt;&lt;rec-number&gt;29&lt;/rec-number&gt;&lt;foreign-keys&gt;&lt;key app="EN" db-id="22s292awv2009oer9znx5secartvzwx2fe90" timestamp="1594447775"&gt;29&lt;/key&gt;&lt;/foreign-keys&gt;&lt;ref-type name="Journal Article"&gt;17&lt;/ref-type&gt;&lt;contributors&gt;&lt;authors&gt;&lt;author&gt;Asadi, A&lt;/author&gt;&lt;author&gt;Esmaeili, SM&lt;/author&gt;&lt;/authors&gt;&lt;/contributors&gt;&lt;titles&gt;&lt;title&gt;The impact of human development index on economic growth in Iran (based on markov–switching model)&lt;/title&gt;&lt;secondary-title&gt;Quarterly Journal of Economic Growth and Development Research&lt;/secondary-title&gt;&lt;/titles&gt;&lt;periodical&gt;&lt;full-title&gt;Quarterly Journal of Economic Growth and Development Research&lt;/full-title&gt;&lt;/periodical&gt;&lt;pages&gt;89-104&lt;/pages&gt;&lt;volume&gt;3&lt;/volume&gt;&lt;number&gt;12&lt;/number&gt;&lt;dates&gt;&lt;year&gt;2013&lt;/year&gt;&lt;/dates&gt;&lt;urls&gt;&lt;/urls&gt;&lt;/record&gt;&lt;/Cite&gt;&lt;/EndNote&gt;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(24)</w:t>
      </w:r>
      <w:r>
        <w:rPr>
          <w:rFonts w:asciiTheme="majorBidi" w:hAnsiTheme="majorBidi" w:cstheme="majorBidi"/>
          <w:sz w:val="28"/>
          <w:szCs w:val="28"/>
        </w:rPr>
        <w:fldChar w:fldCharType="end"/>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 xml:space="preserve">Nonlinear models are divided into two groups in terms of the </w:t>
      </w:r>
      <w:r w:rsidRPr="0077107E">
        <w:rPr>
          <w:rFonts w:asciiTheme="majorBidi" w:hAnsiTheme="majorBidi" w:cstheme="majorBidi"/>
          <w:sz w:val="28"/>
          <w:szCs w:val="28"/>
        </w:rPr>
        <w:t>velocity</w:t>
      </w:r>
      <w:r w:rsidRPr="00306A06">
        <w:rPr>
          <w:rFonts w:asciiTheme="majorBidi" w:hAnsiTheme="majorBidi" w:cstheme="majorBidi"/>
          <w:sz w:val="28"/>
          <w:szCs w:val="28"/>
        </w:rPr>
        <w:t xml:space="preserve"> of </w:t>
      </w:r>
      <w:r w:rsidRPr="00306A06">
        <w:rPr>
          <w:rFonts w:asciiTheme="majorBidi" w:hAnsiTheme="majorBidi" w:cstheme="majorBidi"/>
          <w:sz w:val="28"/>
          <w:szCs w:val="28"/>
        </w:rPr>
        <w:lastRenderedPageBreak/>
        <w:t>change from one state to another.</w:t>
      </w:r>
      <w:r w:rsidRPr="00306A06">
        <w:rPr>
          <w:rFonts w:asciiTheme="majorBidi" w:hAnsiTheme="majorBidi" w:cstheme="majorBidi"/>
        </w:rPr>
        <w:t xml:space="preserve"> </w:t>
      </w:r>
      <w:r w:rsidRPr="00306A06">
        <w:rPr>
          <w:rFonts w:asciiTheme="majorBidi" w:hAnsiTheme="majorBidi" w:cstheme="majorBidi"/>
          <w:sz w:val="28"/>
          <w:szCs w:val="28"/>
        </w:rPr>
        <w:t xml:space="preserve">In models such as STAR and artificial network, the </w:t>
      </w:r>
      <w:r w:rsidRPr="0077107E">
        <w:rPr>
          <w:rFonts w:asciiTheme="majorBidi" w:hAnsiTheme="majorBidi" w:cstheme="majorBidi"/>
          <w:sz w:val="28"/>
          <w:szCs w:val="28"/>
        </w:rPr>
        <w:t>velocity</w:t>
      </w:r>
      <w:r w:rsidRPr="00306A06">
        <w:rPr>
          <w:rFonts w:asciiTheme="majorBidi" w:hAnsiTheme="majorBidi" w:cstheme="majorBidi"/>
          <w:sz w:val="28"/>
          <w:szCs w:val="28"/>
        </w:rPr>
        <w:t xml:space="preserve"> of change from one state to another is slow and gentle.</w:t>
      </w:r>
      <w:r w:rsidRPr="00306A06">
        <w:rPr>
          <w:rFonts w:asciiTheme="majorBidi" w:hAnsiTheme="majorBidi" w:cstheme="majorBidi"/>
        </w:rPr>
        <w:t xml:space="preserve"> </w:t>
      </w:r>
      <w:r w:rsidRPr="00306A06">
        <w:rPr>
          <w:rFonts w:asciiTheme="majorBidi" w:hAnsiTheme="majorBidi" w:cstheme="majorBidi"/>
          <w:sz w:val="28"/>
          <w:szCs w:val="28"/>
        </w:rPr>
        <w:t>In some other models, this transfer is done quickly, and the Markov switching model is one of these models</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&lt;EndNote&gt;&lt;Cite&gt;&lt;Author&gt;Asadi&lt;/Author&gt;&lt;Year&gt;2013&lt;/Year&gt;&lt;RecNum&gt;29&lt;/RecNum&gt;&lt;DisplayText&gt;(24)&lt;/DisplayText&gt;&lt;record&gt;&lt;rec-number&gt;29&lt;/rec-number&gt;&lt;foreign-keys&gt;&lt;key app="EN" db-id="22s292awv2009oer9znx5secartvzwx2fe90" timestamp="1594447775"&gt;29&lt;/key&gt;&lt;/foreign-keys&gt;&lt;ref-type name="Journal Article"&gt;17&lt;/ref-type&gt;&lt;contributors&gt;&lt;authors&gt;&lt;author&gt;Asadi, A&lt;/author&gt;&lt;author&gt;Esmaeili, SM&lt;/author&gt;&lt;/authors&gt;&lt;/contributors&gt;&lt;titles&gt;&lt;title&gt;The impact of human development index on economic growth in Iran (based on markov–switching model)&lt;/title&gt;&lt;secondary-title&gt;Quarterly Journal of Economic Growth and Development Research&lt;/secondary-title&gt;&lt;/titles&gt;&lt;periodical&gt;&lt;full-title&gt;Quarterly Journal of Economic Growth and Development Research&lt;/full-title&gt;&lt;/periodical&gt;&lt;pages&gt;89-104&lt;/pages&gt;&lt;volume&gt;3&lt;/volume&gt;&lt;number&gt;12&lt;/number&gt;&lt;dates&gt;&lt;year&gt;2013&lt;/year&gt;&lt;/dates&gt;&lt;urls&gt;&lt;/urls&gt;&lt;/record&gt;&lt;/Cite&gt;&lt;/EndNote&gt;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(24)</w:t>
      </w:r>
      <w:r>
        <w:rPr>
          <w:rFonts w:asciiTheme="majorBidi" w:hAnsiTheme="majorBidi" w:cstheme="majorBidi"/>
          <w:sz w:val="28"/>
          <w:szCs w:val="28"/>
        </w:rPr>
        <w:fldChar w:fldCharType="end"/>
      </w:r>
      <w:r>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This model is also called</w:t>
      </w:r>
      <w:r>
        <w:rPr>
          <w:rFonts w:asciiTheme="majorBidi" w:hAnsiTheme="majorBidi" w:cstheme="majorBidi"/>
          <w:sz w:val="28"/>
          <w:szCs w:val="28"/>
        </w:rPr>
        <w:t xml:space="preserve"> the switching regime model</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&lt;EndNote&gt;&lt;Cite&gt;&lt;Author&gt;Lu&lt;/Author&gt;&lt;Year&gt;2009&lt;/Year&gt;&lt;RecNum&gt;30&lt;/RecNum&gt;&lt;DisplayText&gt;(25)&lt;/DisplayText&gt;&lt;record&gt;&lt;rec-number&gt;30&lt;/rec-number&gt;&lt;foreign-keys&gt;&lt;key app="EN" db-id="22s292awv2009oer9znx5secartvzwx2fe90" timestamp="1594447978"&gt;30&lt;/key&gt;&lt;/foreign-keys&gt;&lt;ref-type name="Journal Article"&gt;17&lt;/ref-type&gt;&lt;contributors&gt;&lt;authors&gt;&lt;author&gt;Lu, M&lt;/author&gt;&lt;author&gt;Zeng, D&lt;/author&gt;&lt;author&gt;Chen, H&lt;/author&gt;&lt;/authors&gt;&lt;/contributors&gt;&lt;titles&gt;&lt;title&gt;Prospective infectious disease outbreak detection using markov switching models&lt;/title&gt;&lt;secondary-title&gt;IEEE Transactions on Knowledge and Data Engineering&lt;/secondary-title&gt;&lt;/titles&gt;&lt;periodical&gt;&lt;full-title&gt;IEEE Transactions on Knowledge and Data Engineering&lt;/full-title&gt;&lt;/periodical&gt;&lt;pages&gt;565-77&lt;/pages&gt;&lt;volume&gt;22&lt;/volume&gt;&lt;number&gt;4&lt;/number&gt;&lt;dates&gt;&lt;year&gt;2009&lt;/year&gt;&lt;/dates&gt;&lt;urls&gt;&lt;/urls&gt;&lt;/record&gt;&lt;/Cite&gt;&lt;/EndNote&gt;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(25)</w:t>
      </w:r>
      <w:r>
        <w:rPr>
          <w:rFonts w:asciiTheme="majorBidi" w:hAnsiTheme="majorBidi" w:cstheme="majorBidi"/>
          <w:sz w:val="28"/>
          <w:szCs w:val="28"/>
        </w:rPr>
        <w:fldChar w:fldCharType="end"/>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Markov switching model belongs to the family of state-space models.</w:t>
      </w:r>
      <w:r w:rsidRPr="00306A06">
        <w:rPr>
          <w:rFonts w:asciiTheme="majorBidi" w:hAnsiTheme="majorBidi" w:cstheme="majorBidi"/>
        </w:rPr>
        <w:t xml:space="preserve"> </w:t>
      </w:r>
      <w:r w:rsidRPr="00306A06">
        <w:rPr>
          <w:rFonts w:asciiTheme="majorBidi" w:hAnsiTheme="majorBidi" w:cstheme="majorBidi"/>
          <w:sz w:val="28"/>
          <w:szCs w:val="28"/>
        </w:rPr>
        <w:t>In these models, there are two types of measurement and transfer equations.</w:t>
      </w:r>
      <w:r w:rsidRPr="00306A06">
        <w:rPr>
          <w:rFonts w:asciiTheme="majorBidi" w:hAnsiTheme="majorBidi" w:cstheme="majorBidi"/>
        </w:rPr>
        <w:t xml:space="preserve"> </w:t>
      </w:r>
      <w:r w:rsidRPr="00306A06">
        <w:rPr>
          <w:rFonts w:asciiTheme="majorBidi" w:hAnsiTheme="majorBidi" w:cstheme="majorBidi"/>
          <w:sz w:val="28"/>
          <w:szCs w:val="28"/>
        </w:rPr>
        <w:t>The measurement equation defines how the hidden states affect the unobserved random variables and the transfer equation defines how state variables evolve over time.</w:t>
      </w:r>
      <w:r w:rsidRPr="00306A06">
        <w:rPr>
          <w:rFonts w:asciiTheme="majorBidi" w:hAnsiTheme="majorBidi" w:cstheme="majorBidi"/>
        </w:rPr>
        <w:t xml:space="preserve"> </w:t>
      </w:r>
      <w:r w:rsidRPr="00306A06">
        <w:rPr>
          <w:rFonts w:asciiTheme="majorBidi" w:hAnsiTheme="majorBidi" w:cstheme="majorBidi"/>
          <w:sz w:val="28"/>
          <w:szCs w:val="28"/>
        </w:rPr>
        <w:t>The</w:t>
      </w:r>
      <w:r>
        <w:rPr>
          <w:rFonts w:asciiTheme="majorBidi" w:hAnsiTheme="majorBidi" w:cstheme="majorBidi"/>
          <w:sz w:val="28"/>
          <w:szCs w:val="28"/>
        </w:rPr>
        <w:t xml:space="preserve"> </w:t>
      </w:r>
      <w:r w:rsidRPr="00306A06">
        <w:rPr>
          <w:rFonts w:asciiTheme="majorBidi" w:hAnsiTheme="majorBidi" w:cstheme="majorBidi"/>
          <w:sz w:val="28"/>
          <w:szCs w:val="28"/>
        </w:rPr>
        <w:t>observed random variables in Markov switching depend on historical values as well as latent state variables.</w:t>
      </w:r>
      <w:r w:rsidRPr="00306A06">
        <w:rPr>
          <w:rFonts w:asciiTheme="majorBidi" w:hAnsiTheme="majorBidi" w:cstheme="majorBidi"/>
        </w:rPr>
        <w:t xml:space="preserve"> </w:t>
      </w:r>
      <w:r w:rsidRPr="004C18F8">
        <w:rPr>
          <w:rFonts w:asciiTheme="majorBidi" w:hAnsiTheme="majorBidi" w:cstheme="majorBidi"/>
          <w:sz w:val="28"/>
          <w:szCs w:val="28"/>
        </w:rPr>
        <w:t>This position of the Markov switching model is suitab</w:t>
      </w:r>
      <w:r w:rsidR="008E0B42">
        <w:rPr>
          <w:rFonts w:asciiTheme="majorBidi" w:hAnsiTheme="majorBidi" w:cstheme="majorBidi"/>
          <w:sz w:val="28"/>
          <w:szCs w:val="28"/>
        </w:rPr>
        <w:t>le for more time-series issues</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&lt;EndNote&gt;&lt;Cite&gt;&lt;Author&gt;Lu&lt;/Author&gt;&lt;Year&gt;2009&lt;/Year&gt;&lt;RecNum&gt;30&lt;/RecNum&gt;&lt;DisplayText&gt;(25)&lt;/DisplayText&gt;&lt;record&gt;&lt;rec-number&gt;30&lt;/rec-number&gt;&lt;foreign-keys&gt;&lt;key app="EN" db-id="22s292awv2009oer9znx5secartvzwx2fe90" timestamp="1594447978"&gt;30&lt;/key&gt;&lt;/foreign-keys&gt;&lt;ref-type name="Journal Article"&gt;17&lt;/ref-type&gt;&lt;contributors&gt;&lt;authors&gt;&lt;author&gt;Lu, M&lt;/author&gt;&lt;author&gt;Zeng, D&lt;/author&gt;&lt;author&gt;Chen, H&lt;/author&gt;&lt;/authors&gt;&lt;/contributors&gt;&lt;titles&gt;&lt;title&gt;Prospective infectious disease outbreak detection using markov switching models&lt;/title&gt;&lt;secondary-title&gt;IEEE Transactions on Knowledge and Data Engineering&lt;/secondary-title&gt;&lt;/titles&gt;&lt;periodical&gt;&lt;full-title&gt;IEEE Transactions on Knowledge and Data Engineering&lt;/full-title&gt;&lt;/periodical&gt;&lt;pages&gt;565-77&lt;/pages&gt;&lt;volume&gt;22&lt;/volume&gt;&lt;number&gt;4&lt;/number&gt;&lt;dates&gt;&lt;year&gt;2009&lt;/year&gt;&lt;/dates&gt;&lt;urls&gt;&lt;/urls&gt;&lt;/record&gt;&lt;/Cite&gt;&lt;/EndNote&gt;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(25)</w:t>
      </w:r>
      <w:r>
        <w:rPr>
          <w:rFonts w:asciiTheme="majorBidi" w:hAnsiTheme="majorBidi" w:cstheme="majorBidi"/>
          <w:sz w:val="28"/>
          <w:szCs w:val="28"/>
        </w:rPr>
        <w:fldChar w:fldCharType="end"/>
      </w:r>
      <w:r w:rsidRPr="00306A06">
        <w:rPr>
          <w:rFonts w:asciiTheme="majorBidi" w:hAnsiTheme="majorBidi" w:cstheme="majorBidi"/>
          <w:sz w:val="28"/>
          <w:szCs w:val="28"/>
        </w:rPr>
        <w:t>.</w:t>
      </w:r>
    </w:p>
    <w:p w:rsidR="009E18C3" w:rsidRDefault="009E18C3" w:rsidP="009E18C3">
      <w:pPr>
        <w:bidi w:val="0"/>
        <w:spacing w:line="480" w:lineRule="auto"/>
        <w:jc w:val="lowKashida"/>
        <w:rPr>
          <w:rFonts w:asciiTheme="majorBidi" w:hAnsiTheme="majorBidi" w:cstheme="majorBidi"/>
        </w:rPr>
      </w:pPr>
      <w:r w:rsidRPr="00306A06">
        <w:rPr>
          <w:rFonts w:asciiTheme="majorBidi" w:hAnsiTheme="majorBidi" w:cstheme="majorBidi"/>
          <w:sz w:val="28"/>
          <w:szCs w:val="28"/>
        </w:rPr>
        <w:t>A feature of the Markov switching model is that</w:t>
      </w:r>
      <w:r w:rsidRPr="00306A06">
        <w:rPr>
          <w:rFonts w:asciiTheme="majorBidi" w:hAnsiTheme="majorBidi" w:cstheme="majorBidi"/>
        </w:rPr>
        <w:t xml:space="preserve"> </w:t>
      </w:r>
      <w:r w:rsidRPr="00306A06">
        <w:rPr>
          <w:rFonts w:asciiTheme="majorBidi" w:hAnsiTheme="majorBidi" w:cstheme="majorBidi"/>
          <w:sz w:val="28"/>
          <w:szCs w:val="28"/>
        </w:rPr>
        <w:t xml:space="preserve">the switching mechanism is controlled by the </w:t>
      </w:r>
      <w:r w:rsidRPr="00306A06">
        <w:rPr>
          <w:rFonts w:asciiTheme="majorBidi" w:hAnsiTheme="majorBidi" w:cstheme="majorBidi"/>
          <w:color w:val="0D0D0D" w:themeColor="text1" w:themeTint="F2"/>
          <w:sz w:val="28"/>
          <w:szCs w:val="28"/>
        </w:rPr>
        <w:t>unobserved state variable</w:t>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 xml:space="preserve">This latent state variable follows a first-order Markov chain. </w:t>
      </w:r>
      <w:r w:rsidRPr="00C1674F">
        <w:rPr>
          <w:rFonts w:asciiTheme="majorBidi" w:hAnsiTheme="majorBidi" w:cstheme="majorBidi"/>
          <w:sz w:val="28"/>
          <w:szCs w:val="28"/>
        </w:rPr>
        <w:t xml:space="preserve">The Markov feature regulate that the current value of the status variable depends on the previous value. </w:t>
      </w:r>
      <w:r w:rsidRPr="00306A06">
        <w:rPr>
          <w:rFonts w:asciiTheme="majorBidi" w:hAnsiTheme="majorBidi" w:cstheme="majorBidi"/>
          <w:sz w:val="28"/>
          <w:szCs w:val="28"/>
        </w:rPr>
        <w:t xml:space="preserve">This model is suitable for describing </w:t>
      </w:r>
      <w:r w:rsidRPr="00D016C9">
        <w:rPr>
          <w:rFonts w:asciiTheme="majorBidi" w:hAnsiTheme="majorBidi" w:cstheme="majorBidi"/>
          <w:sz w:val="28"/>
          <w:szCs w:val="28"/>
        </w:rPr>
        <w:t>correlated</w:t>
      </w:r>
      <w:r w:rsidRPr="00306A06">
        <w:rPr>
          <w:rFonts w:asciiTheme="majorBidi" w:hAnsiTheme="majorBidi" w:cstheme="majorBidi"/>
          <w:sz w:val="28"/>
          <w:szCs w:val="28"/>
        </w:rPr>
        <w:t xml:space="preserve"> data that shows dynamic patterns over different time periods.</w:t>
      </w:r>
      <w:r w:rsidRPr="00306A06">
        <w:rPr>
          <w:rFonts w:asciiTheme="majorBidi" w:hAnsiTheme="majorBidi" w:cstheme="majorBidi"/>
        </w:rPr>
        <w:t xml:space="preserve"> </w:t>
      </w:r>
    </w:p>
    <w:p w:rsidR="001A5ECD" w:rsidRPr="008274CD" w:rsidRDefault="001A5ECD" w:rsidP="001A5ECD">
      <w:pPr>
        <w:bidi w:val="0"/>
        <w:spacing w:line="480" w:lineRule="auto"/>
        <w:jc w:val="both"/>
        <w:rPr>
          <w:rStyle w:val="tlid-translation"/>
          <w:rFonts w:asciiTheme="majorBidi" w:hAnsiTheme="majorBidi" w:cstheme="majorBidi"/>
          <w:color w:val="0070C0"/>
          <w:sz w:val="28"/>
          <w:szCs w:val="28"/>
        </w:rPr>
      </w:pPr>
      <w:r w:rsidRPr="008274CD">
        <w:rPr>
          <w:rStyle w:val="tlid-translation"/>
          <w:rFonts w:asciiTheme="majorBidi" w:hAnsiTheme="majorBidi" w:cstheme="majorBidi"/>
          <w:color w:val="0070C0"/>
          <w:sz w:val="28"/>
          <w:szCs w:val="28"/>
          <w:lang w:val="en"/>
        </w:rPr>
        <w:t>Markov switching model in any state can be considered as follows</w:t>
      </w:r>
      <w:r w:rsidRPr="008274CD">
        <w:rPr>
          <w:rStyle w:val="tlid-translation"/>
          <w:rFonts w:asciiTheme="majorBidi" w:hAnsiTheme="majorBidi" w:cstheme="majorBidi"/>
          <w:color w:val="0070C0"/>
          <w:sz w:val="28"/>
          <w:szCs w:val="28"/>
        </w:rPr>
        <w:t>:</w:t>
      </w:r>
    </w:p>
    <w:p w:rsidR="001A5ECD" w:rsidRPr="008274CD" w:rsidRDefault="001A5ECD" w:rsidP="001A5ECD">
      <w:pPr>
        <w:bidi w:val="0"/>
        <w:spacing w:line="480" w:lineRule="auto"/>
        <w:jc w:val="both"/>
        <w:rPr>
          <w:rFonts w:asciiTheme="majorBidi" w:hAnsiTheme="majorBidi" w:cstheme="majorBidi"/>
          <w:color w:val="0070C0"/>
          <w:sz w:val="28"/>
          <w:szCs w:val="28"/>
          <w:vertAlign w:val="subscript"/>
        </w:rPr>
      </w:pPr>
      <w:proofErr w:type="spellStart"/>
      <w:r w:rsidRPr="008274CD">
        <w:rPr>
          <w:rFonts w:asciiTheme="majorBidi" w:hAnsiTheme="majorBidi" w:cstheme="majorBidi"/>
          <w:color w:val="0070C0"/>
          <w:sz w:val="28"/>
          <w:szCs w:val="28"/>
        </w:rPr>
        <w:t>Brucellosis</w:t>
      </w:r>
      <w:r w:rsidRPr="008274CD">
        <w:rPr>
          <w:rFonts w:asciiTheme="majorBidi" w:hAnsiTheme="majorBidi" w:cstheme="majorBidi"/>
          <w:color w:val="0070C0"/>
          <w:sz w:val="28"/>
          <w:szCs w:val="28"/>
          <w:vertAlign w:val="subscript"/>
        </w:rPr>
        <w:t>t</w:t>
      </w:r>
      <w:proofErr w:type="spellEnd"/>
      <w:r w:rsidRPr="008274CD">
        <w:rPr>
          <w:rFonts w:asciiTheme="majorBidi" w:hAnsiTheme="majorBidi" w:cstheme="majorBidi"/>
          <w:color w:val="0070C0"/>
          <w:sz w:val="28"/>
          <w:szCs w:val="28"/>
          <w:vertAlign w:val="subscript"/>
        </w:rPr>
        <w:t xml:space="preserve"> </w:t>
      </w:r>
      <w:r w:rsidRPr="008274CD">
        <w:rPr>
          <w:rFonts w:asciiTheme="majorBidi" w:hAnsiTheme="majorBidi" w:cstheme="majorBidi"/>
          <w:color w:val="0070C0"/>
          <w:sz w:val="28"/>
          <w:szCs w:val="28"/>
        </w:rPr>
        <w:t>=B</w:t>
      </w:r>
      <w:r w:rsidRPr="008274CD">
        <w:rPr>
          <w:rFonts w:asciiTheme="majorBidi" w:hAnsiTheme="majorBidi" w:cstheme="majorBidi"/>
          <w:color w:val="0070C0"/>
          <w:sz w:val="28"/>
          <w:szCs w:val="28"/>
          <w:vertAlign w:val="subscript"/>
        </w:rPr>
        <w:t>0</w:t>
      </w:r>
      <w:r w:rsidRPr="008274CD">
        <w:rPr>
          <w:rFonts w:asciiTheme="majorBidi" w:hAnsiTheme="majorBidi" w:cstheme="majorBidi"/>
          <w:color w:val="0070C0"/>
          <w:sz w:val="28"/>
          <w:szCs w:val="28"/>
        </w:rPr>
        <w:t>+ B</w:t>
      </w:r>
      <w:r w:rsidRPr="008274CD">
        <w:rPr>
          <w:rFonts w:asciiTheme="majorBidi" w:hAnsiTheme="majorBidi" w:cstheme="majorBidi"/>
          <w:color w:val="0070C0"/>
          <w:sz w:val="28"/>
          <w:szCs w:val="28"/>
          <w:vertAlign w:val="subscript"/>
        </w:rPr>
        <w:t>1</w:t>
      </w:r>
      <w:r w:rsidRPr="008274CD">
        <w:rPr>
          <w:rFonts w:asciiTheme="majorBidi" w:hAnsiTheme="majorBidi" w:cstheme="majorBidi"/>
          <w:color w:val="0070C0"/>
          <w:sz w:val="28"/>
          <w:szCs w:val="28"/>
        </w:rPr>
        <w:t xml:space="preserve"> age + B</w:t>
      </w:r>
      <w:r w:rsidRPr="008274CD">
        <w:rPr>
          <w:rFonts w:asciiTheme="majorBidi" w:hAnsiTheme="majorBidi" w:cstheme="majorBidi"/>
          <w:color w:val="0070C0"/>
          <w:sz w:val="28"/>
          <w:szCs w:val="28"/>
          <w:vertAlign w:val="subscript"/>
        </w:rPr>
        <w:t>2</w:t>
      </w:r>
      <w:r w:rsidRPr="008274CD">
        <w:rPr>
          <w:rFonts w:asciiTheme="majorBidi" w:hAnsiTheme="majorBidi" w:cstheme="majorBidi"/>
          <w:color w:val="0070C0"/>
          <w:sz w:val="28"/>
          <w:szCs w:val="28"/>
        </w:rPr>
        <w:t xml:space="preserve"> Month+ B</w:t>
      </w:r>
      <w:r w:rsidRPr="008274CD">
        <w:rPr>
          <w:rFonts w:asciiTheme="majorBidi" w:hAnsiTheme="majorBidi" w:cstheme="majorBidi"/>
          <w:color w:val="0070C0"/>
          <w:sz w:val="28"/>
          <w:szCs w:val="28"/>
          <w:vertAlign w:val="subscript"/>
        </w:rPr>
        <w:t>3</w:t>
      </w:r>
      <w:r w:rsidRPr="008274CD">
        <w:rPr>
          <w:rFonts w:asciiTheme="majorBidi" w:hAnsiTheme="majorBidi" w:cstheme="majorBidi"/>
          <w:color w:val="0070C0"/>
          <w:sz w:val="28"/>
          <w:szCs w:val="28"/>
        </w:rPr>
        <w:t xml:space="preserve"> rural ratio + B</w:t>
      </w:r>
      <w:r w:rsidRPr="008274CD">
        <w:rPr>
          <w:rFonts w:asciiTheme="majorBidi" w:hAnsiTheme="majorBidi" w:cstheme="majorBidi"/>
          <w:color w:val="0070C0"/>
          <w:sz w:val="28"/>
          <w:szCs w:val="28"/>
          <w:vertAlign w:val="subscript"/>
        </w:rPr>
        <w:t>4</w:t>
      </w:r>
      <w:r w:rsidRPr="008274CD">
        <w:rPr>
          <w:rFonts w:asciiTheme="majorBidi" w:hAnsiTheme="majorBidi" w:cstheme="majorBidi"/>
          <w:color w:val="0070C0"/>
          <w:sz w:val="28"/>
          <w:szCs w:val="28"/>
        </w:rPr>
        <w:t xml:space="preserve"> men Ratio + B</w:t>
      </w:r>
      <w:r w:rsidRPr="008274CD">
        <w:rPr>
          <w:rFonts w:asciiTheme="majorBidi" w:hAnsiTheme="majorBidi" w:cstheme="majorBidi"/>
          <w:color w:val="0070C0"/>
          <w:sz w:val="28"/>
          <w:szCs w:val="28"/>
          <w:vertAlign w:val="subscript"/>
        </w:rPr>
        <w:t>5</w:t>
      </w:r>
      <w:r w:rsidRPr="008274CD">
        <w:rPr>
          <w:rFonts w:asciiTheme="majorBidi" w:hAnsiTheme="majorBidi" w:cstheme="majorBidi"/>
          <w:color w:val="0070C0"/>
          <w:sz w:val="28"/>
          <w:szCs w:val="28"/>
        </w:rPr>
        <w:t xml:space="preserve"> </w:t>
      </w:r>
      <w:r w:rsidRPr="008274CD">
        <w:rPr>
          <w:rFonts w:asciiTheme="majorBidi" w:hAnsiTheme="majorBidi" w:cstheme="majorBidi"/>
          <w:color w:val="0070C0"/>
          <w:sz w:val="28"/>
          <w:szCs w:val="28"/>
          <w:lang w:val="en"/>
        </w:rPr>
        <w:t xml:space="preserve">Non-pasteurized dairy </w:t>
      </w:r>
      <w:r w:rsidRPr="008274CD">
        <w:rPr>
          <w:rFonts w:asciiTheme="majorBidi" w:hAnsiTheme="majorBidi" w:cstheme="majorBidi"/>
          <w:color w:val="0070C0"/>
          <w:sz w:val="28"/>
          <w:szCs w:val="28"/>
        </w:rPr>
        <w:t>+ B</w:t>
      </w:r>
      <w:r w:rsidRPr="008274CD">
        <w:rPr>
          <w:rFonts w:asciiTheme="majorBidi" w:hAnsiTheme="majorBidi" w:cstheme="majorBidi"/>
          <w:color w:val="0070C0"/>
          <w:sz w:val="28"/>
          <w:szCs w:val="28"/>
          <w:vertAlign w:val="subscript"/>
        </w:rPr>
        <w:t>6</w:t>
      </w:r>
      <w:r w:rsidRPr="008274CD">
        <w:rPr>
          <w:rFonts w:asciiTheme="majorBidi" w:hAnsiTheme="majorBidi" w:cstheme="majorBidi"/>
          <w:color w:val="0070C0"/>
        </w:rPr>
        <w:t xml:space="preserve"> </w:t>
      </w:r>
      <w:r w:rsidRPr="008274CD">
        <w:rPr>
          <w:rFonts w:asciiTheme="majorBidi" w:hAnsiTheme="majorBidi" w:cstheme="majorBidi"/>
          <w:color w:val="0070C0"/>
          <w:sz w:val="28"/>
          <w:szCs w:val="28"/>
        </w:rPr>
        <w:t>average monthly temperature + B</w:t>
      </w:r>
      <w:r w:rsidRPr="008274CD">
        <w:rPr>
          <w:rFonts w:asciiTheme="majorBidi" w:hAnsiTheme="majorBidi" w:cstheme="majorBidi"/>
          <w:color w:val="0070C0"/>
          <w:sz w:val="28"/>
          <w:szCs w:val="28"/>
          <w:vertAlign w:val="subscript"/>
        </w:rPr>
        <w:t>7</w:t>
      </w:r>
      <w:r w:rsidRPr="008274CD">
        <w:rPr>
          <w:rFonts w:asciiTheme="majorBidi" w:hAnsiTheme="majorBidi" w:cstheme="majorBidi"/>
          <w:color w:val="0070C0"/>
          <w:sz w:val="28"/>
          <w:szCs w:val="28"/>
        </w:rPr>
        <w:t xml:space="preserve"> total monthly rainfall + B</w:t>
      </w:r>
      <w:r w:rsidRPr="008274CD">
        <w:rPr>
          <w:rFonts w:asciiTheme="majorBidi" w:hAnsiTheme="majorBidi" w:cstheme="majorBidi"/>
          <w:color w:val="0070C0"/>
          <w:sz w:val="28"/>
          <w:szCs w:val="28"/>
          <w:vertAlign w:val="subscript"/>
        </w:rPr>
        <w:t>8</w:t>
      </w:r>
      <w:r w:rsidRPr="008274CD">
        <w:rPr>
          <w:rFonts w:asciiTheme="majorBidi" w:hAnsiTheme="majorBidi" w:cstheme="majorBidi"/>
          <w:color w:val="0070C0"/>
        </w:rPr>
        <w:t xml:space="preserve"> </w:t>
      </w:r>
      <w:r w:rsidRPr="008274CD">
        <w:rPr>
          <w:rFonts w:asciiTheme="majorBidi" w:hAnsiTheme="majorBidi" w:cstheme="majorBidi"/>
          <w:color w:val="0070C0"/>
          <w:sz w:val="28"/>
          <w:szCs w:val="28"/>
        </w:rPr>
        <w:lastRenderedPageBreak/>
        <w:t>average wind speed + B</w:t>
      </w:r>
      <w:r w:rsidRPr="008274CD">
        <w:rPr>
          <w:rFonts w:asciiTheme="majorBidi" w:hAnsiTheme="majorBidi" w:cstheme="majorBidi"/>
          <w:color w:val="0070C0"/>
          <w:sz w:val="28"/>
          <w:szCs w:val="28"/>
          <w:vertAlign w:val="subscript"/>
        </w:rPr>
        <w:t>9</w:t>
      </w:r>
      <w:r w:rsidRPr="008274CD">
        <w:rPr>
          <w:rFonts w:asciiTheme="majorBidi" w:hAnsiTheme="majorBidi" w:cstheme="majorBidi"/>
          <w:color w:val="0070C0"/>
          <w:sz w:val="28"/>
          <w:szCs w:val="28"/>
        </w:rPr>
        <w:t xml:space="preserve"> maximum monthly temperature+B</w:t>
      </w:r>
      <w:r w:rsidRPr="008274CD">
        <w:rPr>
          <w:rFonts w:asciiTheme="majorBidi" w:hAnsiTheme="majorBidi" w:cstheme="majorBidi"/>
          <w:color w:val="0070C0"/>
          <w:sz w:val="28"/>
          <w:szCs w:val="28"/>
          <w:vertAlign w:val="subscript"/>
        </w:rPr>
        <w:t>10</w:t>
      </w:r>
      <w:r w:rsidRPr="008274CD">
        <w:rPr>
          <w:rFonts w:asciiTheme="majorBidi" w:hAnsiTheme="majorBidi" w:cstheme="majorBidi"/>
          <w:color w:val="0070C0"/>
          <w:sz w:val="28"/>
          <w:szCs w:val="28"/>
        </w:rPr>
        <w:t xml:space="preserve"> minimum monthly temperature</w:t>
      </w:r>
      <w:r w:rsidRPr="008274CD">
        <w:rPr>
          <w:rFonts w:asciiTheme="majorBidi" w:hAnsiTheme="majorBidi" w:cstheme="majorBidi"/>
          <w:color w:val="0070C0"/>
        </w:rPr>
        <w:t xml:space="preserve"> </w:t>
      </w:r>
      <w:r w:rsidRPr="008274CD">
        <w:rPr>
          <w:rFonts w:asciiTheme="majorBidi" w:hAnsiTheme="majorBidi" w:cstheme="majorBidi"/>
          <w:color w:val="0070C0"/>
          <w:sz w:val="28"/>
          <w:szCs w:val="28"/>
        </w:rPr>
        <w:t>+ B</w:t>
      </w:r>
      <w:r w:rsidRPr="008274CD">
        <w:rPr>
          <w:rFonts w:asciiTheme="majorBidi" w:hAnsiTheme="majorBidi" w:cstheme="majorBidi"/>
          <w:color w:val="0070C0"/>
          <w:sz w:val="28"/>
          <w:szCs w:val="28"/>
          <w:vertAlign w:val="subscript"/>
        </w:rPr>
        <w:t>11</w:t>
      </w:r>
      <w:r w:rsidRPr="008274CD">
        <w:rPr>
          <w:rFonts w:asciiTheme="majorBidi" w:hAnsiTheme="majorBidi" w:cstheme="majorBidi"/>
          <w:color w:val="0070C0"/>
          <w:sz w:val="28"/>
          <w:szCs w:val="28"/>
        </w:rPr>
        <w:t xml:space="preserve"> wind speed +B</w:t>
      </w:r>
      <w:r w:rsidRPr="008274CD">
        <w:rPr>
          <w:rFonts w:asciiTheme="majorBidi" w:hAnsiTheme="majorBidi" w:cstheme="majorBidi"/>
          <w:color w:val="0070C0"/>
          <w:sz w:val="28"/>
          <w:szCs w:val="28"/>
          <w:vertAlign w:val="subscript"/>
        </w:rPr>
        <w:t>12</w:t>
      </w:r>
      <w:r w:rsidRPr="008274CD">
        <w:rPr>
          <w:rFonts w:asciiTheme="majorBidi" w:hAnsiTheme="majorBidi" w:cstheme="majorBidi"/>
          <w:color w:val="0070C0"/>
          <w:sz w:val="28"/>
          <w:szCs w:val="28"/>
        </w:rPr>
        <w:t xml:space="preserve"> ratio of contact with livestock +e</w:t>
      </w:r>
      <w:r w:rsidRPr="008274CD">
        <w:rPr>
          <w:rFonts w:asciiTheme="majorBidi" w:hAnsiTheme="majorBidi" w:cstheme="majorBidi"/>
          <w:color w:val="0070C0"/>
          <w:sz w:val="28"/>
          <w:szCs w:val="28"/>
          <w:vertAlign w:val="subscript"/>
        </w:rPr>
        <w:t>t</w:t>
      </w:r>
    </w:p>
    <w:p w:rsidR="00302AA7" w:rsidRDefault="00302AA7" w:rsidP="00302AA7">
      <w:pPr>
        <w:bidi w:val="0"/>
        <w:spacing w:line="480" w:lineRule="auto"/>
        <w:jc w:val="both"/>
        <w:rPr>
          <w:rFonts w:asciiTheme="majorBidi" w:hAnsiTheme="majorBidi" w:cstheme="majorBidi"/>
          <w:color w:val="0070C0"/>
          <w:sz w:val="28"/>
          <w:szCs w:val="28"/>
        </w:rPr>
      </w:pPr>
      <w:proofErr w:type="spellStart"/>
      <w:r w:rsidRPr="008274CD">
        <w:rPr>
          <w:rFonts w:asciiTheme="majorBidi" w:hAnsiTheme="majorBidi" w:cstheme="majorBidi"/>
          <w:color w:val="0070C0"/>
          <w:sz w:val="28"/>
          <w:szCs w:val="28"/>
        </w:rPr>
        <w:t>Y</w:t>
      </w:r>
      <w:r w:rsidRPr="008274CD">
        <w:rPr>
          <w:rFonts w:asciiTheme="majorBidi" w:hAnsiTheme="majorBidi" w:cstheme="majorBidi"/>
          <w:color w:val="0070C0"/>
          <w:sz w:val="28"/>
          <w:szCs w:val="28"/>
          <w:vertAlign w:val="subscript"/>
        </w:rPr>
        <w:t>t</w:t>
      </w:r>
      <w:proofErr w:type="spellEnd"/>
      <w:r w:rsidRPr="008274CD">
        <w:rPr>
          <w:rFonts w:asciiTheme="majorBidi" w:hAnsiTheme="majorBidi" w:cstheme="majorBidi"/>
          <w:b/>
          <w:bCs/>
          <w:color w:val="0070C0"/>
          <w:sz w:val="28"/>
          <w:szCs w:val="28"/>
          <w:rtl/>
        </w:rPr>
        <w:t xml:space="preserve"> </w:t>
      </w:r>
      <w:r w:rsidRPr="008274CD">
        <w:rPr>
          <w:rFonts w:asciiTheme="majorBidi" w:hAnsiTheme="majorBidi" w:cstheme="majorBidi"/>
          <w:color w:val="0070C0"/>
          <w:sz w:val="28"/>
          <w:szCs w:val="28"/>
        </w:rPr>
        <w:t>is dependent variable. In this study, the number of monthly cases of human brucellosis in Qazvin province is</w:t>
      </w:r>
      <w:r w:rsidRPr="008274CD">
        <w:rPr>
          <w:rFonts w:asciiTheme="majorBidi" w:hAnsiTheme="majorBidi" w:cstheme="majorBidi"/>
          <w:color w:val="0070C0"/>
          <w:sz w:val="28"/>
          <w:szCs w:val="28"/>
          <w:rtl/>
        </w:rPr>
        <w:t xml:space="preserve"> </w:t>
      </w:r>
      <w:r w:rsidRPr="008274CD">
        <w:rPr>
          <w:rFonts w:asciiTheme="majorBidi" w:hAnsiTheme="majorBidi" w:cstheme="majorBidi"/>
          <w:color w:val="0070C0"/>
          <w:sz w:val="28"/>
          <w:szCs w:val="28"/>
        </w:rPr>
        <w:t xml:space="preserve">a dependent variable. </w:t>
      </w:r>
      <w:proofErr w:type="spellStart"/>
      <w:r w:rsidRPr="008274CD">
        <w:rPr>
          <w:rStyle w:val="tlid-translation"/>
          <w:rFonts w:asciiTheme="majorBidi" w:hAnsiTheme="majorBidi" w:cstheme="majorBidi"/>
          <w:color w:val="0070C0"/>
          <w:sz w:val="28"/>
          <w:szCs w:val="28"/>
          <w:lang w:val="en"/>
        </w:rPr>
        <w:t>X</w:t>
      </w:r>
      <w:r w:rsidRPr="008274CD">
        <w:rPr>
          <w:rStyle w:val="tlid-translation"/>
          <w:rFonts w:asciiTheme="majorBidi" w:hAnsiTheme="majorBidi" w:cstheme="majorBidi"/>
          <w:color w:val="0070C0"/>
          <w:sz w:val="28"/>
          <w:szCs w:val="28"/>
          <w:vertAlign w:val="subscript"/>
          <w:lang w:val="en"/>
        </w:rPr>
        <w:t>t</w:t>
      </w:r>
      <w:r w:rsidRPr="008274CD">
        <w:rPr>
          <w:rStyle w:val="tlid-translation"/>
          <w:rFonts w:asciiTheme="majorBidi" w:hAnsiTheme="majorBidi" w:cstheme="majorBidi"/>
          <w:color w:val="0070C0"/>
          <w:sz w:val="28"/>
          <w:szCs w:val="28"/>
          <w:lang w:val="en"/>
        </w:rPr>
        <w:t>s</w:t>
      </w:r>
      <w:proofErr w:type="spellEnd"/>
      <w:r w:rsidRPr="008274CD">
        <w:rPr>
          <w:rStyle w:val="tlid-translation"/>
          <w:rFonts w:asciiTheme="majorBidi" w:hAnsiTheme="majorBidi" w:cstheme="majorBidi"/>
          <w:color w:val="0070C0"/>
          <w:sz w:val="28"/>
          <w:szCs w:val="28"/>
          <w:lang w:val="en"/>
        </w:rPr>
        <w:t xml:space="preserve"> are independent variables in the model.</w:t>
      </w:r>
      <w:r w:rsidRPr="008274CD">
        <w:rPr>
          <w:rFonts w:asciiTheme="majorBidi" w:hAnsiTheme="majorBidi" w:cstheme="majorBidi"/>
          <w:color w:val="0070C0"/>
          <w:sz w:val="28"/>
          <w:szCs w:val="28"/>
        </w:rPr>
        <w:t xml:space="preserve">  </w:t>
      </w:r>
      <w:r w:rsidRPr="008274CD">
        <w:rPr>
          <w:rStyle w:val="tlid-translation"/>
          <w:rFonts w:asciiTheme="majorBidi" w:hAnsiTheme="majorBidi" w:cstheme="majorBidi"/>
          <w:color w:val="0070C0"/>
          <w:sz w:val="28"/>
          <w:szCs w:val="28"/>
          <w:lang w:val="en"/>
        </w:rPr>
        <w:t>Independent variables with time lags of 0, -1, and -2 were considered</w:t>
      </w:r>
      <w:r w:rsidRPr="008274CD">
        <w:rPr>
          <w:rFonts w:asciiTheme="majorBidi" w:hAnsiTheme="majorBidi" w:cstheme="majorBidi"/>
          <w:color w:val="0070C0"/>
        </w:rPr>
        <w:t xml:space="preserve"> </w:t>
      </w:r>
      <w:r w:rsidRPr="008274CD">
        <w:rPr>
          <w:rStyle w:val="tlid-translation"/>
          <w:rFonts w:asciiTheme="majorBidi" w:hAnsiTheme="majorBidi" w:cstheme="majorBidi"/>
          <w:color w:val="0070C0"/>
          <w:sz w:val="28"/>
          <w:szCs w:val="28"/>
          <w:lang w:val="en"/>
        </w:rPr>
        <w:t xml:space="preserve">in two-states and three states models. </w:t>
      </w:r>
      <m:oMath>
        <m:sSub>
          <m:sSubPr>
            <m:ctrlPr>
              <w:rPr>
                <w:rFonts w:ascii="Cambria Math" w:eastAsiaTheme="minorEastAsia" w:hAnsi="Cambria Math" w:cstheme="majorBidi"/>
                <w:b/>
                <w:bCs/>
                <w:i/>
                <w:color w:val="0070C0"/>
                <w:sz w:val="28"/>
                <w:szCs w:val="28"/>
              </w:rPr>
            </m:ctrlPr>
          </m:sSubPr>
          <m:e>
            <m:r>
              <m:rPr>
                <m:sty m:val="bi"/>
              </m:rPr>
              <w:rPr>
                <w:rFonts w:ascii="Cambria Math" w:eastAsiaTheme="minorEastAsia" w:hAnsi="Cambria Math" w:cstheme="majorBidi"/>
                <w:color w:val="0070C0"/>
                <w:sz w:val="28"/>
                <w:szCs w:val="28"/>
              </w:rPr>
              <m:t>σ</m:t>
            </m:r>
          </m:e>
          <m:sub>
            <m:r>
              <m:rPr>
                <m:sty m:val="bi"/>
              </m:rPr>
              <w:rPr>
                <w:rFonts w:ascii="Cambria Math" w:eastAsiaTheme="minorEastAsia" w:hAnsi="Cambria Math" w:cstheme="majorBidi"/>
                <w:color w:val="0070C0"/>
                <w:sz w:val="28"/>
                <w:szCs w:val="28"/>
              </w:rPr>
              <m:t xml:space="preserve">st </m:t>
            </m:r>
          </m:sub>
        </m:sSub>
      </m:oMath>
      <w:r w:rsidRPr="008274CD">
        <w:rPr>
          <w:rFonts w:asciiTheme="majorBidi" w:hAnsiTheme="majorBidi" w:cstheme="majorBidi"/>
          <w:color w:val="0070C0"/>
          <w:sz w:val="28"/>
          <w:szCs w:val="28"/>
        </w:rPr>
        <w:t>is the standard deviation of the error in the model.</w:t>
      </w:r>
    </w:p>
    <w:p w:rsidR="008E0B42" w:rsidRPr="008E0B42" w:rsidRDefault="008E0B42" w:rsidP="008E0B42">
      <w:pPr>
        <w:bidi w:val="0"/>
        <w:spacing w:line="480" w:lineRule="auto"/>
        <w:jc w:val="lowKashida"/>
        <w:rPr>
          <w:rFonts w:asciiTheme="majorBidi" w:hAnsiTheme="majorBidi" w:cstheme="majorBidi"/>
          <w:color w:val="0070C0"/>
          <w:sz w:val="28"/>
          <w:szCs w:val="28"/>
          <w:lang w:val="en"/>
        </w:rPr>
      </w:pPr>
      <w:r w:rsidRPr="008274CD">
        <w:rPr>
          <w:rStyle w:val="tlid-translation"/>
          <w:rFonts w:asciiTheme="majorBidi" w:hAnsiTheme="majorBidi" w:cstheme="majorBidi"/>
          <w:color w:val="0070C0"/>
          <w:sz w:val="28"/>
          <w:szCs w:val="28"/>
          <w:lang w:val="en"/>
        </w:rPr>
        <w:t>According to the</w:t>
      </w:r>
      <w:r w:rsidRPr="008274CD">
        <w:rPr>
          <w:rStyle w:val="tlid-translation"/>
          <w:rFonts w:asciiTheme="majorBidi" w:hAnsiTheme="majorBidi" w:cstheme="majorBidi"/>
          <w:color w:val="0070C0"/>
          <w:sz w:val="28"/>
          <w:szCs w:val="28"/>
        </w:rPr>
        <w:t xml:space="preserve"> fitted</w:t>
      </w:r>
      <w:r w:rsidRPr="008274CD">
        <w:rPr>
          <w:rStyle w:val="tlid-translation"/>
          <w:rFonts w:asciiTheme="majorBidi" w:hAnsiTheme="majorBidi" w:cstheme="majorBidi"/>
          <w:color w:val="0070C0"/>
          <w:sz w:val="28"/>
          <w:szCs w:val="28"/>
          <w:lang w:val="en"/>
        </w:rPr>
        <w:t xml:space="preserve"> Markov switching model, beta is the estimation of the effect of each variable on the response in each state. SE is the standard deviation of beta and p-value shows the significance of each variable in the relevant state.</w:t>
      </w:r>
    </w:p>
    <w:p w:rsidR="001A5ECD" w:rsidRPr="008274CD" w:rsidRDefault="00302AA7" w:rsidP="001A5ECD">
      <w:pPr>
        <w:bidi w:val="0"/>
        <w:spacing w:line="480" w:lineRule="auto"/>
        <w:jc w:val="lowKashida"/>
        <w:rPr>
          <w:rFonts w:asciiTheme="majorBidi" w:hAnsiTheme="majorBidi" w:cstheme="majorBidi"/>
          <w:color w:val="0070C0"/>
          <w:sz w:val="28"/>
          <w:szCs w:val="28"/>
        </w:rPr>
      </w:pPr>
      <w:r w:rsidRPr="008274CD">
        <w:rPr>
          <w:rFonts w:asciiTheme="majorBidi" w:hAnsiTheme="majorBidi" w:cstheme="majorBidi"/>
          <w:color w:val="0070C0"/>
          <w:sz w:val="28"/>
          <w:szCs w:val="28"/>
        </w:rPr>
        <w:t>The factors</w:t>
      </w:r>
      <w:r w:rsidRPr="008274CD">
        <w:rPr>
          <w:rFonts w:asciiTheme="majorBidi" w:hAnsiTheme="majorBidi" w:cstheme="majorBidi"/>
          <w:color w:val="0070C0"/>
          <w:sz w:val="28"/>
          <w:szCs w:val="28"/>
          <w:rtl/>
        </w:rPr>
        <w:t xml:space="preserve"> </w:t>
      </w:r>
      <w:r w:rsidRPr="008274CD">
        <w:rPr>
          <w:rFonts w:asciiTheme="majorBidi" w:hAnsiTheme="majorBidi" w:cstheme="majorBidi"/>
          <w:color w:val="0070C0"/>
          <w:sz w:val="28"/>
          <w:szCs w:val="28"/>
        </w:rPr>
        <w:t>in the meteorological system include average monthly temperature, total monthly rainfall, average wind speed, maximum monthly temperature, minimum monthly temperature and wind speed.</w:t>
      </w:r>
    </w:p>
    <w:p w:rsidR="00E861C0" w:rsidRPr="008274CD" w:rsidRDefault="00302AA7" w:rsidP="00E861C0">
      <w:pPr>
        <w:bidi w:val="0"/>
        <w:spacing w:line="480" w:lineRule="auto"/>
        <w:jc w:val="lowKashida"/>
        <w:rPr>
          <w:rStyle w:val="tlid-translation"/>
          <w:rFonts w:asciiTheme="majorBidi" w:hAnsiTheme="majorBidi" w:cstheme="majorBidi"/>
          <w:color w:val="0070C0"/>
          <w:sz w:val="28"/>
          <w:szCs w:val="28"/>
          <w:lang w:val="en"/>
        </w:rPr>
      </w:pPr>
      <w:r w:rsidRPr="008274CD">
        <w:rPr>
          <w:rStyle w:val="tlid-translation"/>
          <w:rFonts w:asciiTheme="majorBidi" w:hAnsiTheme="majorBidi" w:cstheme="majorBidi"/>
          <w:color w:val="0070C0"/>
          <w:sz w:val="28"/>
          <w:szCs w:val="28"/>
          <w:lang w:val="en"/>
        </w:rPr>
        <w:t>The number of cases of brucellosis is very low</w:t>
      </w:r>
      <w:r w:rsidRPr="008274CD">
        <w:rPr>
          <w:rFonts w:asciiTheme="majorBidi" w:hAnsiTheme="majorBidi" w:cstheme="majorBidi"/>
          <w:color w:val="0070C0"/>
          <w:sz w:val="28"/>
          <w:szCs w:val="28"/>
          <w:lang w:val="en"/>
        </w:rPr>
        <w:t xml:space="preserve"> in some months of the year</w:t>
      </w:r>
      <w:r w:rsidRPr="008274CD">
        <w:rPr>
          <w:rStyle w:val="tlid-translation"/>
          <w:rFonts w:asciiTheme="majorBidi" w:hAnsiTheme="majorBidi" w:cstheme="majorBidi"/>
          <w:color w:val="0070C0"/>
          <w:sz w:val="28"/>
          <w:szCs w:val="28"/>
          <w:lang w:val="en"/>
        </w:rPr>
        <w:t xml:space="preserve"> and if we consider daily or weekly cases, the number of cases will be zero on many days and weeks. On the other hand, because brucellosis bacteria survive in the environment for a long time, considering monthly </w:t>
      </w:r>
      <w:r w:rsidRPr="008274CD">
        <w:rPr>
          <w:rStyle w:val="tlid-translation"/>
          <w:rFonts w:asciiTheme="majorBidi" w:hAnsiTheme="majorBidi" w:cstheme="majorBidi"/>
          <w:color w:val="0070C0"/>
          <w:sz w:val="28"/>
          <w:szCs w:val="28"/>
        </w:rPr>
        <w:t>cases</w:t>
      </w:r>
      <w:r w:rsidRPr="008274CD">
        <w:rPr>
          <w:rStyle w:val="tlid-translation"/>
          <w:rFonts w:asciiTheme="majorBidi" w:hAnsiTheme="majorBidi" w:cstheme="majorBidi"/>
          <w:color w:val="0070C0"/>
          <w:sz w:val="28"/>
          <w:szCs w:val="28"/>
          <w:lang w:val="en"/>
        </w:rPr>
        <w:t xml:space="preserve"> will help to better understand the factors affecting brucellosis.</w:t>
      </w:r>
    </w:p>
    <w:p w:rsidR="008274CD" w:rsidRPr="00306A06" w:rsidRDefault="008274CD" w:rsidP="008274CD">
      <w:pPr>
        <w:bidi w:val="0"/>
        <w:spacing w:line="480" w:lineRule="auto"/>
        <w:jc w:val="lowKashida"/>
        <w:rPr>
          <w:rFonts w:asciiTheme="majorBidi" w:hAnsiTheme="majorBidi" w:cstheme="majorBidi"/>
          <w:b/>
          <w:bCs/>
          <w:sz w:val="28"/>
          <w:szCs w:val="28"/>
        </w:rPr>
      </w:pPr>
      <w:r w:rsidRPr="00306A06">
        <w:rPr>
          <w:rFonts w:asciiTheme="majorBidi" w:hAnsiTheme="majorBidi" w:cstheme="majorBidi"/>
          <w:b/>
          <w:bCs/>
          <w:sz w:val="28"/>
          <w:szCs w:val="28"/>
        </w:rPr>
        <w:t>Method of estimating the parameters of Markov switching</w:t>
      </w:r>
    </w:p>
    <w:p w:rsidR="008274CD" w:rsidRDefault="008274CD" w:rsidP="008274CD">
      <w:pPr>
        <w:tabs>
          <w:tab w:val="right" w:pos="7371"/>
        </w:tabs>
        <w:bidi w:val="0"/>
        <w:spacing w:line="480" w:lineRule="auto"/>
        <w:jc w:val="lowKashida"/>
        <w:rPr>
          <w:rFonts w:asciiTheme="majorBidi" w:hAnsiTheme="majorBidi" w:cstheme="majorBidi"/>
          <w:sz w:val="28"/>
          <w:szCs w:val="28"/>
        </w:rPr>
      </w:pPr>
      <w:r w:rsidRPr="00306A06">
        <w:rPr>
          <w:rFonts w:asciiTheme="majorBidi" w:hAnsiTheme="majorBidi" w:cstheme="majorBidi"/>
          <w:sz w:val="28"/>
          <w:szCs w:val="28"/>
        </w:rPr>
        <w:lastRenderedPageBreak/>
        <w:t>Estimation of the Markov switching model is divided into two main stages</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(27)</w:t>
      </w:r>
      <w:r>
        <w:rPr>
          <w:rFonts w:asciiTheme="majorBidi" w:hAnsiTheme="majorBidi" w:cstheme="majorBidi"/>
          <w:sz w:val="28"/>
          <w:szCs w:val="28"/>
        </w:rPr>
        <w:fldChar w:fldCharType="end"/>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 xml:space="preserve">In the first step, we assume that the states are </w:t>
      </w:r>
      <w:r>
        <w:rPr>
          <w:rFonts w:asciiTheme="majorBidi" w:hAnsiTheme="majorBidi" w:cstheme="majorBidi"/>
          <w:sz w:val="28"/>
          <w:szCs w:val="28"/>
        </w:rPr>
        <w:t>known</w:t>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In practice, S is not known,</w:t>
      </w:r>
      <w:r w:rsidRPr="00306A06">
        <w:rPr>
          <w:rFonts w:asciiTheme="majorBidi" w:hAnsiTheme="majorBidi" w:cstheme="majorBidi"/>
        </w:rPr>
        <w:t xml:space="preserve"> </w:t>
      </w:r>
      <w:r w:rsidRPr="00306A06">
        <w:rPr>
          <w:rFonts w:asciiTheme="majorBidi" w:hAnsiTheme="majorBidi" w:cstheme="majorBidi"/>
          <w:sz w:val="28"/>
          <w:szCs w:val="28"/>
        </w:rPr>
        <w:t>but this division simplifies the discussion, and the results obtained are later used in repetitive estimation methods</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(27)</w:t>
      </w:r>
      <w:r>
        <w:rPr>
          <w:rFonts w:asciiTheme="majorBidi" w:hAnsiTheme="majorBidi" w:cstheme="majorBidi"/>
          <w:sz w:val="28"/>
          <w:szCs w:val="28"/>
        </w:rPr>
        <w:fldChar w:fldCharType="end"/>
      </w:r>
      <w:r w:rsidRPr="00306A06">
        <w:rPr>
          <w:rFonts w:asciiTheme="majorBidi" w:hAnsiTheme="majorBidi" w:cstheme="majorBidi"/>
          <w:sz w:val="28"/>
          <w:szCs w:val="28"/>
        </w:rPr>
        <w:t>.</w:t>
      </w:r>
      <w:r w:rsidRPr="00306A06">
        <w:rPr>
          <w:rFonts w:asciiTheme="majorBidi" w:hAnsiTheme="majorBidi" w:cstheme="majorBidi"/>
        </w:rPr>
        <w:t xml:space="preserve"> </w:t>
      </w:r>
      <w:r w:rsidRPr="004A5A2F">
        <w:rPr>
          <w:rFonts w:asciiTheme="majorBidi" w:hAnsiTheme="majorBidi" w:cstheme="majorBidi"/>
          <w:sz w:val="28"/>
          <w:szCs w:val="28"/>
        </w:rPr>
        <w:t>Estimation of the defining parameters of the model and implementation of the non-observed state process is obtained by the maximum likelihood estimate method.</w:t>
      </w:r>
      <w:r w:rsidRPr="004A5A2F">
        <w:rPr>
          <w:rFonts w:asciiTheme="majorBidi" w:hAnsiTheme="majorBidi" w:cstheme="majorBidi"/>
        </w:rPr>
        <w:t xml:space="preserve"> </w:t>
      </w:r>
      <w:r w:rsidRPr="004A5A2F">
        <w:rPr>
          <w:rFonts w:asciiTheme="majorBidi" w:hAnsiTheme="majorBidi" w:cstheme="majorBidi"/>
          <w:sz w:val="28"/>
          <w:szCs w:val="28"/>
        </w:rPr>
        <w:t>Due to the large number of parameters required for estimation, standard nonlinear optimization methods can be unstable</w:t>
      </w:r>
      <w:r w:rsidRPr="004A5A2F">
        <w:rPr>
          <w:rFonts w:asciiTheme="majorBidi" w:hAnsiTheme="majorBidi" w:cstheme="majorBidi"/>
          <w:sz w:val="28"/>
          <w:szCs w:val="28"/>
        </w:rPr>
        <w:fldChar w:fldCharType="begin"/>
      </w:r>
      <w:r w:rsidRPr="004A5A2F">
        <w:rPr>
          <w:rFonts w:asciiTheme="majorBidi" w:hAnsiTheme="majorBidi" w:cstheme="majorBidi"/>
          <w:sz w:val="28"/>
          <w:szCs w:val="28"/>
        </w:rPr>
        <w:instrText xml:space="preserve"> ADDIN EN.CITE &lt;EndNote&gt;&lt;Cite&gt;&lt;Author&gt;Fontdecaba&lt;/Author&gt;&lt;RecNum&gt;43&lt;/RecNum&gt;&lt;DisplayText&gt;(28)&lt;/DisplayText&gt;&lt;record&gt;&lt;rec-number&gt;43&lt;/rec-number&gt;&lt;foreign-keys&gt;&lt;key app="EN" db-id="22s292awv2009oer9znx5secartvzwx2fe90" timestamp="1594472994"&gt;43&lt;/key&gt;&lt;/foreign-keys&gt;&lt;ref-type name="Journal Article"&gt;17&lt;/ref-type&gt;&lt;contributors&gt;&lt;authors&gt;&lt;author&gt;Fontdecaba,S&lt;/author&gt;&lt;author&gt;Sanchez-Espigares, JA&lt;/author&gt;&lt;author&gt;Mu ̃noz, P&lt;/author&gt;&lt;/authors&gt;&lt;/contributors&gt;&lt;titles&gt;&lt;title&gt;Estimating Markov-Switching Regression Models in R: An application to model energy price in Spain&lt;/title&gt;&lt;/titles&gt;&lt;dates&gt;&lt;/dates&gt;&lt;urls&gt;&lt;/urls&gt;&lt;/record&gt;&lt;/Cite&gt;&lt;/EndNote&gt;</w:instrText>
      </w:r>
      <w:r w:rsidRPr="004A5A2F">
        <w:rPr>
          <w:rFonts w:asciiTheme="majorBidi" w:hAnsiTheme="majorBidi" w:cstheme="majorBidi"/>
          <w:sz w:val="28"/>
          <w:szCs w:val="28"/>
        </w:rPr>
        <w:fldChar w:fldCharType="separate"/>
      </w:r>
      <w:r w:rsidRPr="004A5A2F">
        <w:rPr>
          <w:rFonts w:asciiTheme="majorBidi" w:hAnsiTheme="majorBidi" w:cstheme="majorBidi"/>
          <w:noProof/>
          <w:sz w:val="28"/>
          <w:szCs w:val="28"/>
        </w:rPr>
        <w:t>(28)</w:t>
      </w:r>
      <w:r w:rsidRPr="004A5A2F">
        <w:rPr>
          <w:rFonts w:asciiTheme="majorBidi" w:hAnsiTheme="majorBidi" w:cstheme="majorBidi"/>
          <w:sz w:val="28"/>
          <w:szCs w:val="28"/>
        </w:rPr>
        <w:fldChar w:fldCharType="end"/>
      </w:r>
      <w:r w:rsidRPr="004A5A2F">
        <w:rPr>
          <w:rFonts w:asciiTheme="majorBidi" w:hAnsiTheme="majorBidi" w:cstheme="majorBidi"/>
          <w:sz w:val="28"/>
          <w:szCs w:val="28"/>
        </w:rPr>
        <w:t>.</w:t>
      </w:r>
      <w:r w:rsidRPr="004A5A2F">
        <w:rPr>
          <w:rFonts w:asciiTheme="majorBidi" w:hAnsiTheme="majorBidi" w:cstheme="majorBidi"/>
        </w:rPr>
        <w:t xml:space="preserve"> </w:t>
      </w:r>
      <w:r w:rsidRPr="004A5A2F">
        <w:rPr>
          <w:rFonts w:asciiTheme="majorBidi" w:hAnsiTheme="majorBidi" w:cstheme="majorBidi"/>
          <w:sz w:val="28"/>
          <w:szCs w:val="28"/>
        </w:rPr>
        <w:t xml:space="preserve">An EM algorithm is used to prevent this and also because the status of </w:t>
      </w:r>
      <w:r>
        <w:rPr>
          <w:rFonts w:asciiTheme="majorBidi" w:hAnsiTheme="majorBidi" w:cstheme="majorBidi"/>
          <w:color w:val="000000" w:themeColor="text1"/>
          <w:sz w:val="28"/>
          <w:szCs w:val="28"/>
        </w:rPr>
        <w:t>S</w:t>
      </w:r>
      <w:r w:rsidRPr="004A5A2F">
        <w:rPr>
          <w:rFonts w:asciiTheme="majorBidi" w:hAnsiTheme="majorBidi" w:cstheme="majorBidi"/>
          <w:color w:val="000000" w:themeColor="text1"/>
          <w:sz w:val="28"/>
          <w:szCs w:val="28"/>
          <w:vertAlign w:val="subscript"/>
        </w:rPr>
        <w:t>t</w:t>
      </w:r>
      <w:r w:rsidRPr="004A5A2F">
        <w:rPr>
          <w:rFonts w:asciiTheme="majorBidi" w:hAnsiTheme="majorBidi" w:cstheme="majorBidi"/>
          <w:color w:val="000000" w:themeColor="text1"/>
          <w:sz w:val="28"/>
          <w:szCs w:val="28"/>
          <w:rtl/>
          <w:lang w:val="en-GB"/>
        </w:rPr>
        <w:t xml:space="preserve"> </w:t>
      </w:r>
      <w:r w:rsidRPr="004A5A2F">
        <w:rPr>
          <w:rFonts w:asciiTheme="majorBidi" w:hAnsiTheme="majorBidi" w:cstheme="majorBidi"/>
          <w:sz w:val="28"/>
          <w:szCs w:val="28"/>
        </w:rPr>
        <w:t>is hidden</w:t>
      </w:r>
      <w:r w:rsidRPr="004A5A2F">
        <w:rPr>
          <w:rFonts w:asciiTheme="majorBidi" w:hAnsiTheme="majorBidi" w:cstheme="majorBidi"/>
          <w:sz w:val="28"/>
          <w:szCs w:val="28"/>
        </w:rPr>
        <w:fldChar w:fldCharType="begin"/>
      </w:r>
      <w:r w:rsidRPr="004A5A2F">
        <w:rPr>
          <w:rFonts w:asciiTheme="majorBidi" w:hAnsiTheme="majorBidi" w:cstheme="majorBidi"/>
          <w:sz w:val="28"/>
          <w:szCs w:val="28"/>
        </w:rPr>
        <w:instrText xml:space="preserve"> ADDIN EN.CITE &lt;EndNote&gt;&lt;Cite&gt;&lt;Author&gt;Fontdecaba&lt;/Author&gt;&lt;RecNum&gt;43&lt;/RecNum&gt;&lt;DisplayText&gt;(28)&lt;/DisplayText&gt;&lt;record&gt;&lt;rec-number&gt;43&lt;/rec-number&gt;&lt;foreign-keys&gt;&lt;key app="EN" db-id="22s292awv2009oer9znx5secartvzwx2fe90" timestamp="1594472994"&gt;43&lt;/key&gt;&lt;/foreign-keys&gt;&lt;ref-type name="Journal Article"&gt;17&lt;/ref-type&gt;&lt;contributors&gt;&lt;authors&gt;&lt;author&gt;Fontdecaba,S&lt;/author&gt;&lt;author&gt;Sanchez-Espigares, JA&lt;/author&gt;&lt;author&gt;Mu ̃noz, P&lt;/author&gt;&lt;/authors&gt;&lt;/contributors&gt;&lt;titles&gt;&lt;title&gt;Estimating Markov-Switching Regression Models in R: An application to model energy price in Spain&lt;/title&gt;&lt;/titles&gt;&lt;dates&gt;&lt;/dates&gt;&lt;urls&gt;&lt;/urls&gt;&lt;/record&gt;&lt;/Cite&gt;&lt;/EndNote&gt;</w:instrText>
      </w:r>
      <w:r w:rsidRPr="004A5A2F">
        <w:rPr>
          <w:rFonts w:asciiTheme="majorBidi" w:hAnsiTheme="majorBidi" w:cstheme="majorBidi"/>
          <w:sz w:val="28"/>
          <w:szCs w:val="28"/>
        </w:rPr>
        <w:fldChar w:fldCharType="separate"/>
      </w:r>
      <w:r w:rsidRPr="004A5A2F">
        <w:rPr>
          <w:rFonts w:asciiTheme="majorBidi" w:hAnsiTheme="majorBidi" w:cstheme="majorBidi"/>
          <w:noProof/>
          <w:sz w:val="28"/>
          <w:szCs w:val="28"/>
        </w:rPr>
        <w:t>(28)</w:t>
      </w:r>
      <w:r w:rsidRPr="004A5A2F">
        <w:rPr>
          <w:rFonts w:asciiTheme="majorBidi" w:hAnsiTheme="majorBidi" w:cstheme="majorBidi"/>
          <w:sz w:val="28"/>
          <w:szCs w:val="28"/>
        </w:rPr>
        <w:fldChar w:fldCharType="end"/>
      </w:r>
      <w:r w:rsidRPr="004A5A2F">
        <w:rPr>
          <w:rFonts w:asciiTheme="majorBidi" w:hAnsiTheme="majorBidi" w:cstheme="majorBidi"/>
        </w:rPr>
        <w:t xml:space="preserve">. </w:t>
      </w:r>
      <w:r w:rsidRPr="004A5A2F">
        <w:rPr>
          <w:rFonts w:asciiTheme="majorBidi" w:hAnsiTheme="majorBidi" w:cstheme="majorBidi"/>
          <w:sz w:val="28"/>
          <w:szCs w:val="28"/>
        </w:rPr>
        <w:t xml:space="preserve">Finally, we estimate the </w:t>
      </w:r>
      <w:r>
        <w:rPr>
          <w:rFonts w:asciiTheme="majorBidi" w:hAnsiTheme="majorBidi" w:cstheme="majorBidi"/>
          <w:color w:val="000000" w:themeColor="text1"/>
          <w:sz w:val="28"/>
          <w:szCs w:val="28"/>
        </w:rPr>
        <w:t>S</w:t>
      </w:r>
      <w:r w:rsidRPr="004A5A2F">
        <w:rPr>
          <w:rFonts w:asciiTheme="majorBidi" w:hAnsiTheme="majorBidi" w:cstheme="majorBidi"/>
          <w:color w:val="000000" w:themeColor="text1"/>
          <w:sz w:val="28"/>
          <w:szCs w:val="28"/>
          <w:vertAlign w:val="subscript"/>
        </w:rPr>
        <w:t>t</w:t>
      </w:r>
      <w:r w:rsidRPr="004A5A2F">
        <w:rPr>
          <w:rFonts w:asciiTheme="majorBidi" w:hAnsiTheme="majorBidi" w:cstheme="majorBidi"/>
          <w:sz w:val="28"/>
          <w:szCs w:val="28"/>
        </w:rPr>
        <w:t xml:space="preserve"> and model parameters.</w:t>
      </w:r>
    </w:p>
    <w:p w:rsidR="008274CD" w:rsidRPr="00306A06" w:rsidRDefault="008274CD" w:rsidP="008274CD">
      <w:pPr>
        <w:bidi w:val="0"/>
        <w:spacing w:line="480" w:lineRule="auto"/>
        <w:rPr>
          <w:rFonts w:asciiTheme="majorBidi" w:hAnsiTheme="majorBidi" w:cstheme="majorBidi"/>
          <w:b/>
          <w:bCs/>
          <w:sz w:val="28"/>
          <w:szCs w:val="28"/>
        </w:rPr>
      </w:pPr>
      <w:r w:rsidRPr="00306A06">
        <w:rPr>
          <w:rFonts w:asciiTheme="majorBidi" w:hAnsiTheme="majorBidi" w:cstheme="majorBidi"/>
          <w:b/>
          <w:bCs/>
          <w:sz w:val="28"/>
          <w:szCs w:val="28"/>
        </w:rPr>
        <w:t>Choosing the number of status</w:t>
      </w:r>
    </w:p>
    <w:p w:rsidR="008274CD" w:rsidRPr="00306A06" w:rsidRDefault="008274CD" w:rsidP="008274CD">
      <w:pPr>
        <w:bidi w:val="0"/>
        <w:spacing w:line="480" w:lineRule="auto"/>
        <w:jc w:val="lowKashida"/>
        <w:rPr>
          <w:rFonts w:asciiTheme="majorBidi" w:hAnsiTheme="majorBidi" w:cstheme="majorBidi"/>
          <w:sz w:val="28"/>
          <w:szCs w:val="28"/>
        </w:rPr>
      </w:pPr>
      <w:r w:rsidRPr="00747D82">
        <w:rPr>
          <w:rFonts w:asciiTheme="majorBidi" w:hAnsiTheme="majorBidi" w:cstheme="majorBidi"/>
          <w:sz w:val="28"/>
          <w:szCs w:val="28"/>
        </w:rPr>
        <w:t xml:space="preserve">Choosing the </w:t>
      </w:r>
      <w:r w:rsidRPr="00747D82">
        <w:rPr>
          <w:rStyle w:val="gt-baf-cell"/>
          <w:rFonts w:asciiTheme="majorBidi" w:hAnsiTheme="majorBidi" w:cstheme="majorBidi"/>
          <w:sz w:val="28"/>
          <w:szCs w:val="28"/>
        </w:rPr>
        <w:t>suitable</w:t>
      </w:r>
      <w:r w:rsidRPr="00306A06">
        <w:rPr>
          <w:rFonts w:asciiTheme="majorBidi" w:hAnsiTheme="majorBidi" w:cstheme="majorBidi"/>
          <w:sz w:val="28"/>
          <w:szCs w:val="28"/>
        </w:rPr>
        <w:t xml:space="preserve"> number of states is not easy.</w:t>
      </w:r>
      <w:r w:rsidRPr="00306A06">
        <w:rPr>
          <w:rFonts w:asciiTheme="majorBidi" w:hAnsiTheme="majorBidi" w:cstheme="majorBidi"/>
        </w:rPr>
        <w:t xml:space="preserve"> </w:t>
      </w:r>
      <w:r w:rsidRPr="00306A06">
        <w:rPr>
          <w:rFonts w:asciiTheme="majorBidi" w:hAnsiTheme="majorBidi" w:cstheme="majorBidi"/>
          <w:sz w:val="28"/>
          <w:szCs w:val="28"/>
        </w:rPr>
        <w:t>Even for the simplest of Markov's parametric switching models, there are different criteria for selecting the number of states.</w:t>
      </w:r>
      <w:r w:rsidRPr="00306A06">
        <w:rPr>
          <w:rFonts w:asciiTheme="majorBidi" w:hAnsiTheme="majorBidi" w:cstheme="majorBidi"/>
        </w:rPr>
        <w:t xml:space="preserve"> </w:t>
      </w:r>
      <w:r w:rsidRPr="00306A06">
        <w:rPr>
          <w:rFonts w:asciiTheme="majorBidi" w:hAnsiTheme="majorBidi" w:cstheme="majorBidi"/>
          <w:sz w:val="28"/>
          <w:szCs w:val="28"/>
        </w:rPr>
        <w:t xml:space="preserve">These criteria include the </w:t>
      </w:r>
      <w:proofErr w:type="spellStart"/>
      <w:r w:rsidRPr="004A5A2F">
        <w:rPr>
          <w:rFonts w:asciiTheme="majorBidi" w:hAnsiTheme="majorBidi" w:cstheme="majorBidi"/>
          <w:sz w:val="28"/>
          <w:szCs w:val="28"/>
        </w:rPr>
        <w:t>AKaike</w:t>
      </w:r>
      <w:proofErr w:type="spellEnd"/>
      <w:r w:rsidRPr="00306A06">
        <w:rPr>
          <w:rFonts w:asciiTheme="majorBidi" w:hAnsiTheme="majorBidi" w:cstheme="majorBidi"/>
          <w:sz w:val="28"/>
          <w:szCs w:val="28"/>
        </w:rPr>
        <w:t xml:space="preserve"> information criterion, the </w:t>
      </w:r>
      <w:r>
        <w:rPr>
          <w:rFonts w:asciiTheme="majorBidi" w:hAnsiTheme="majorBidi" w:cstheme="majorBidi"/>
          <w:sz w:val="28"/>
          <w:szCs w:val="28"/>
        </w:rPr>
        <w:t xml:space="preserve">Bayesian </w:t>
      </w:r>
      <w:r w:rsidRPr="00306A06">
        <w:rPr>
          <w:rFonts w:asciiTheme="majorBidi" w:hAnsiTheme="majorBidi" w:cstheme="majorBidi"/>
          <w:sz w:val="28"/>
          <w:szCs w:val="28"/>
        </w:rPr>
        <w:t xml:space="preserve">information criterion, the </w:t>
      </w:r>
      <w:proofErr w:type="spellStart"/>
      <w:r w:rsidRPr="00306A06">
        <w:rPr>
          <w:rFonts w:asciiTheme="majorBidi" w:hAnsiTheme="majorBidi" w:cstheme="majorBidi"/>
          <w:sz w:val="28"/>
          <w:szCs w:val="28"/>
        </w:rPr>
        <w:t>Hannan</w:t>
      </w:r>
      <w:proofErr w:type="spellEnd"/>
      <w:r w:rsidRPr="00306A06">
        <w:rPr>
          <w:rFonts w:asciiTheme="majorBidi" w:hAnsiTheme="majorBidi" w:cstheme="majorBidi"/>
          <w:sz w:val="28"/>
          <w:szCs w:val="28"/>
        </w:rPr>
        <w:t xml:space="preserve">-Quinn criterion, and </w:t>
      </w:r>
      <w:r w:rsidRPr="005E78DD">
        <w:rPr>
          <w:rFonts w:asciiTheme="majorBidi" w:hAnsiTheme="majorBidi" w:cstheme="majorBidi"/>
          <w:sz w:val="28"/>
          <w:szCs w:val="28"/>
        </w:rPr>
        <w:t>cross-validated likelihood</w:t>
      </w:r>
      <w:r>
        <w:rPr>
          <w:rFonts w:asciiTheme="majorBidi" w:hAnsiTheme="majorBidi" w:cstheme="majorBidi"/>
          <w:sz w:val="28"/>
          <w:szCs w:val="28"/>
        </w:rPr>
        <w:t xml:space="preserve"> </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&lt;EndNote&gt;&lt;Cite&gt;&lt;Author&gt;Langrock&lt;/Author&gt;&lt;Year&gt;2017&lt;/Year&gt;&lt;RecNum&gt;31&lt;/RecNum&gt;&lt;DisplayText&gt;(26)&lt;/DisplayText&gt;&lt;record&gt;&lt;rec-number&gt;31&lt;/rec-number&gt;&lt;foreign-keys&gt;&lt;key app="EN" db-id="22s292awv2009oer9znx5secartvzwx2fe90" timestamp="1594448145"&gt;31&lt;/key&gt;&lt;/foreign-keys&gt;&lt;ref-type name="Journal Article"&gt;17&lt;/ref-type&gt;&lt;contributors&gt;&lt;authors&gt;&lt;author&gt;Langrock, R&lt;/author&gt;&lt;author&gt;Kneib, T&lt;/author&gt;&lt;author&gt;Glennie, R&lt;/author&gt;&lt;author&gt;Michelot, T&lt;/author&gt;&lt;/authors&gt;&lt;/contributors&gt;&lt;titles&gt;&lt;title&gt;Markov-switching generalized additive models&lt;/title&gt;&lt;secondary-title&gt;Statistics and Computing&lt;/secondary-title&gt;&lt;/titles&gt;&lt;periodical&gt;&lt;full-title&gt;Statistics and Computing&lt;/full-title&gt;&lt;/periodical&gt;&lt;pages&gt;259-70&lt;/pages&gt;&lt;volume&gt;27&lt;/volume&gt;&lt;number&gt;1&lt;/number&gt;&lt;dates&gt;&lt;year&gt;2017&lt;/year&gt;&lt;/dates&gt;&lt;urls&gt;&lt;/urls&gt;&lt;/record&gt;&lt;/Cite&gt;&lt;/EndNote&gt;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(26)</w:t>
      </w:r>
      <w:r>
        <w:rPr>
          <w:rFonts w:asciiTheme="majorBidi" w:hAnsiTheme="majorBidi" w:cstheme="majorBidi"/>
          <w:sz w:val="28"/>
          <w:szCs w:val="28"/>
        </w:rPr>
        <w:fldChar w:fldCharType="end"/>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In practice, meaningful interpretation of states plays an important role in th</w:t>
      </w:r>
      <w:r>
        <w:rPr>
          <w:rFonts w:asciiTheme="majorBidi" w:hAnsiTheme="majorBidi" w:cstheme="majorBidi"/>
          <w:sz w:val="28"/>
          <w:szCs w:val="28"/>
        </w:rPr>
        <w:t>e selection of the number k</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(27)</w:t>
      </w:r>
      <w:r>
        <w:rPr>
          <w:rFonts w:asciiTheme="majorBidi" w:hAnsiTheme="majorBidi" w:cstheme="majorBidi"/>
          <w:sz w:val="28"/>
          <w:szCs w:val="28"/>
        </w:rPr>
        <w:fldChar w:fldCharType="end"/>
      </w:r>
      <w:r w:rsidRPr="00306A06">
        <w:rPr>
          <w:rFonts w:asciiTheme="majorBidi" w:hAnsiTheme="majorBidi" w:cstheme="majorBidi"/>
          <w:sz w:val="28"/>
          <w:szCs w:val="28"/>
        </w:rPr>
        <w:t>.</w:t>
      </w:r>
    </w:p>
    <w:p w:rsidR="008274CD" w:rsidRPr="00306A06" w:rsidRDefault="008274CD" w:rsidP="008274CD">
      <w:pPr>
        <w:bidi w:val="0"/>
        <w:spacing w:line="480" w:lineRule="auto"/>
        <w:rPr>
          <w:rFonts w:asciiTheme="majorBidi" w:hAnsiTheme="majorBidi" w:cstheme="majorBidi"/>
          <w:b/>
          <w:bCs/>
          <w:sz w:val="28"/>
          <w:szCs w:val="28"/>
        </w:rPr>
      </w:pPr>
      <w:r w:rsidRPr="00306A06">
        <w:rPr>
          <w:rFonts w:asciiTheme="majorBidi" w:hAnsiTheme="majorBidi" w:cstheme="majorBidi"/>
          <w:b/>
          <w:bCs/>
          <w:sz w:val="28"/>
          <w:szCs w:val="28"/>
        </w:rPr>
        <w:t xml:space="preserve">Statistical inference of state variable </w:t>
      </w:r>
    </w:p>
    <w:p w:rsidR="008274CD" w:rsidRPr="008274CD" w:rsidRDefault="008274CD" w:rsidP="008274CD">
      <w:pPr>
        <w:bidi w:val="0"/>
        <w:spacing w:line="480" w:lineRule="auto"/>
        <w:jc w:val="lowKashida"/>
        <w:rPr>
          <w:rFonts w:asciiTheme="majorBidi" w:hAnsiTheme="majorBidi" w:cstheme="majorBidi"/>
        </w:rPr>
      </w:pPr>
      <w:r w:rsidRPr="009638FC">
        <w:rPr>
          <w:rFonts w:asciiTheme="majorBidi" w:hAnsiTheme="majorBidi" w:cstheme="majorBidi"/>
          <w:sz w:val="28"/>
          <w:szCs w:val="28"/>
        </w:rPr>
        <w:t xml:space="preserve">An important application of Markov switching models is to make inferences about the state of </w:t>
      </w:r>
      <w:r w:rsidRPr="009638FC">
        <w:rPr>
          <w:rFonts w:asciiTheme="majorBidi" w:hAnsiTheme="majorBidi" w:cstheme="majorBidi"/>
          <w:color w:val="000000" w:themeColor="text1"/>
          <w:sz w:val="28"/>
          <w:szCs w:val="28"/>
        </w:rPr>
        <w:t>S</w:t>
      </w:r>
      <w:r w:rsidRPr="009638FC">
        <w:rPr>
          <w:rFonts w:asciiTheme="majorBidi" w:hAnsiTheme="majorBidi" w:cstheme="majorBidi"/>
          <w:color w:val="000000" w:themeColor="text1"/>
          <w:sz w:val="28"/>
          <w:szCs w:val="28"/>
          <w:vertAlign w:val="subscript"/>
        </w:rPr>
        <w:t>t</w:t>
      </w:r>
      <w:r w:rsidRPr="009638FC">
        <w:rPr>
          <w:rFonts w:asciiTheme="majorBidi" w:hAnsiTheme="majorBidi" w:cstheme="majorBidi"/>
          <w:color w:val="000000" w:themeColor="text1"/>
          <w:sz w:val="28"/>
          <w:szCs w:val="28"/>
          <w:vertAlign w:val="subscript"/>
          <w:rtl/>
        </w:rPr>
        <w:t xml:space="preserve"> </w:t>
      </w:r>
      <w:r w:rsidRPr="009638FC">
        <w:rPr>
          <w:rFonts w:asciiTheme="majorBidi" w:hAnsiTheme="majorBidi" w:cstheme="majorBidi"/>
          <w:sz w:val="28"/>
          <w:szCs w:val="28"/>
        </w:rPr>
        <w:t>provided the data and model</w:t>
      </w:r>
      <w:r w:rsidRPr="009638FC">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sidRPr="009638FC">
        <w:rPr>
          <w:rFonts w:asciiTheme="majorBidi" w:hAnsiTheme="majorBidi" w:cstheme="majorBidi"/>
          <w:sz w:val="28"/>
          <w:szCs w:val="28"/>
        </w:rPr>
        <w:fldChar w:fldCharType="separate"/>
      </w:r>
      <w:r>
        <w:rPr>
          <w:rFonts w:asciiTheme="majorBidi" w:hAnsiTheme="majorBidi" w:cstheme="majorBidi"/>
          <w:noProof/>
          <w:sz w:val="28"/>
          <w:szCs w:val="28"/>
        </w:rPr>
        <w:t>(27)</w:t>
      </w:r>
      <w:r w:rsidRPr="009638FC">
        <w:rPr>
          <w:rFonts w:asciiTheme="majorBidi" w:hAnsiTheme="majorBidi" w:cstheme="majorBidi"/>
          <w:sz w:val="28"/>
          <w:szCs w:val="28"/>
        </w:rPr>
        <w:fldChar w:fldCharType="end"/>
      </w:r>
      <w:r w:rsidRPr="009638FC">
        <w:rPr>
          <w:rFonts w:asciiTheme="majorBidi" w:hAnsiTheme="majorBidi" w:cstheme="majorBidi"/>
          <w:sz w:val="28"/>
          <w:szCs w:val="28"/>
        </w:rPr>
        <w:t>.</w:t>
      </w:r>
      <w:r w:rsidRPr="009638FC">
        <w:rPr>
          <w:rFonts w:asciiTheme="majorBidi" w:hAnsiTheme="majorBidi" w:cstheme="majorBidi"/>
        </w:rPr>
        <w:t xml:space="preserve"> </w:t>
      </w:r>
      <w:r>
        <w:rPr>
          <w:rFonts w:asciiTheme="majorBidi" w:hAnsiTheme="majorBidi" w:cstheme="majorBidi"/>
          <w:sz w:val="28"/>
          <w:szCs w:val="28"/>
        </w:rPr>
        <w:t>x</w:t>
      </w:r>
      <w:r w:rsidRPr="009638FC">
        <w:rPr>
          <w:rFonts w:asciiTheme="majorBidi" w:hAnsiTheme="majorBidi" w:cstheme="majorBidi"/>
          <w:sz w:val="28"/>
          <w:szCs w:val="28"/>
          <w:vertAlign w:val="superscript"/>
        </w:rPr>
        <w:t xml:space="preserve"> </w:t>
      </w:r>
      <w:r w:rsidRPr="009638FC">
        <w:rPr>
          <w:rFonts w:asciiTheme="majorBidi" w:hAnsiTheme="majorBidi" w:cstheme="majorBidi"/>
          <w:sz w:val="28"/>
          <w:szCs w:val="28"/>
        </w:rPr>
        <w:t xml:space="preserve">is the observations available at time </w:t>
      </w:r>
      <w:r w:rsidRPr="009638FC">
        <w:rPr>
          <w:rFonts w:asciiTheme="majorBidi" w:hAnsiTheme="majorBidi" w:cstheme="majorBidi"/>
          <w:sz w:val="28"/>
          <w:szCs w:val="28"/>
        </w:rPr>
        <w:lastRenderedPageBreak/>
        <w:t>t and model M</w:t>
      </w:r>
      <w:r w:rsidRPr="009638FC">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sidRPr="009638FC">
        <w:rPr>
          <w:rFonts w:asciiTheme="majorBidi" w:hAnsiTheme="majorBidi" w:cstheme="majorBidi"/>
          <w:sz w:val="28"/>
          <w:szCs w:val="28"/>
        </w:rPr>
        <w:fldChar w:fldCharType="separate"/>
      </w:r>
      <w:r>
        <w:rPr>
          <w:rFonts w:asciiTheme="majorBidi" w:hAnsiTheme="majorBidi" w:cstheme="majorBidi"/>
          <w:noProof/>
          <w:sz w:val="28"/>
          <w:szCs w:val="28"/>
        </w:rPr>
        <w:t>(27)</w:t>
      </w:r>
      <w:r w:rsidRPr="009638FC">
        <w:rPr>
          <w:rFonts w:asciiTheme="majorBidi" w:hAnsiTheme="majorBidi" w:cstheme="majorBidi"/>
          <w:sz w:val="28"/>
          <w:szCs w:val="28"/>
        </w:rPr>
        <w:fldChar w:fldCharType="end"/>
      </w:r>
      <w:r w:rsidRPr="009638FC">
        <w:rPr>
          <w:rFonts w:asciiTheme="majorBidi" w:hAnsiTheme="majorBidi" w:cstheme="majorBidi"/>
          <w:sz w:val="28"/>
          <w:szCs w:val="28"/>
        </w:rPr>
        <w:t>.</w:t>
      </w:r>
      <w:r w:rsidRPr="009638FC">
        <w:rPr>
          <w:rFonts w:asciiTheme="majorBidi" w:hAnsiTheme="majorBidi" w:cstheme="majorBidi"/>
        </w:rPr>
        <w:t xml:space="preserve"> </w:t>
      </w:r>
      <w:r w:rsidRPr="009638FC">
        <w:rPr>
          <w:rFonts w:asciiTheme="majorBidi" w:hAnsiTheme="majorBidi" w:cstheme="majorBidi"/>
          <w:sz w:val="28"/>
          <w:szCs w:val="28"/>
        </w:rPr>
        <w:t xml:space="preserve">There are two types of statistical inference about </w:t>
      </w:r>
      <w:r w:rsidRPr="009638FC">
        <w:rPr>
          <w:rFonts w:asciiTheme="majorBidi" w:hAnsiTheme="majorBidi" w:cstheme="majorBidi"/>
          <w:color w:val="000000" w:themeColor="text1"/>
          <w:sz w:val="28"/>
          <w:szCs w:val="28"/>
        </w:rPr>
        <w:t>S</w:t>
      </w:r>
      <w:r w:rsidRPr="009638FC">
        <w:rPr>
          <w:rFonts w:asciiTheme="majorBidi" w:hAnsiTheme="majorBidi" w:cstheme="majorBidi"/>
          <w:color w:val="000000" w:themeColor="text1"/>
          <w:sz w:val="28"/>
          <w:szCs w:val="28"/>
          <w:vertAlign w:val="subscript"/>
        </w:rPr>
        <w:t>t</w:t>
      </w:r>
      <w:r w:rsidRPr="009638FC">
        <w:rPr>
          <w:rFonts w:asciiTheme="majorBidi" w:hAnsiTheme="majorBidi" w:cstheme="majorBidi"/>
          <w:color w:val="000000" w:themeColor="text1"/>
          <w:sz w:val="28"/>
          <w:szCs w:val="28"/>
          <w:vertAlign w:val="subscript"/>
          <w:rtl/>
        </w:rPr>
        <w:t xml:space="preserve"> </w:t>
      </w:r>
      <w:r w:rsidRPr="009638FC">
        <w:rPr>
          <w:rFonts w:asciiTheme="majorBidi" w:hAnsiTheme="majorBidi" w:cstheme="majorBidi"/>
          <w:sz w:val="28"/>
          <w:szCs w:val="28"/>
        </w:rPr>
        <w:t>in practice</w:t>
      </w:r>
      <w:r w:rsidRPr="009638FC">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sidRPr="009638FC">
        <w:rPr>
          <w:rFonts w:asciiTheme="majorBidi" w:hAnsiTheme="majorBidi" w:cstheme="majorBidi"/>
          <w:sz w:val="28"/>
          <w:szCs w:val="28"/>
        </w:rPr>
        <w:fldChar w:fldCharType="separate"/>
      </w:r>
      <w:r>
        <w:rPr>
          <w:rFonts w:asciiTheme="majorBidi" w:hAnsiTheme="majorBidi" w:cstheme="majorBidi"/>
          <w:noProof/>
          <w:sz w:val="28"/>
          <w:szCs w:val="28"/>
        </w:rPr>
        <w:t>(27)</w:t>
      </w:r>
      <w:r w:rsidRPr="009638FC">
        <w:rPr>
          <w:rFonts w:asciiTheme="majorBidi" w:hAnsiTheme="majorBidi" w:cstheme="majorBidi"/>
          <w:sz w:val="28"/>
          <w:szCs w:val="28"/>
        </w:rPr>
        <w:fldChar w:fldCharType="end"/>
      </w:r>
      <w:r w:rsidRPr="009638FC">
        <w:rPr>
          <w:rFonts w:asciiTheme="majorBidi" w:hAnsiTheme="majorBidi" w:cstheme="majorBidi"/>
          <w:sz w:val="28"/>
          <w:szCs w:val="28"/>
        </w:rPr>
        <w:t>.</w:t>
      </w:r>
      <w:r w:rsidRPr="009638FC">
        <w:rPr>
          <w:rFonts w:asciiTheme="majorBidi" w:hAnsiTheme="majorBidi" w:cstheme="majorBidi"/>
        </w:rPr>
        <w:t xml:space="preserve"> </w:t>
      </w:r>
      <w:r w:rsidRPr="009638FC">
        <w:rPr>
          <w:rFonts w:asciiTheme="majorBidi" w:hAnsiTheme="majorBidi" w:cstheme="majorBidi"/>
          <w:sz w:val="28"/>
          <w:szCs w:val="28"/>
        </w:rPr>
        <w:t xml:space="preserve">The first type which is related to the probability of </w:t>
      </w:r>
      <w:r w:rsidRPr="009638FC">
        <w:rPr>
          <w:rFonts w:asciiTheme="majorBidi" w:hAnsiTheme="majorBidi" w:cstheme="majorBidi"/>
          <w:color w:val="000000" w:themeColor="text1"/>
          <w:sz w:val="28"/>
          <w:szCs w:val="28"/>
          <w:lang w:val="en-GB"/>
        </w:rPr>
        <w:t>P(S</w:t>
      </w:r>
      <w:r w:rsidRPr="009638FC">
        <w:rPr>
          <w:rFonts w:asciiTheme="majorBidi" w:hAnsiTheme="majorBidi" w:cstheme="majorBidi"/>
          <w:color w:val="000000" w:themeColor="text1"/>
          <w:sz w:val="28"/>
          <w:szCs w:val="28"/>
          <w:vertAlign w:val="subscript"/>
          <w:lang w:val="en-GB"/>
        </w:rPr>
        <w:t>t</w:t>
      </w:r>
      <w:r w:rsidRPr="009638FC">
        <w:rPr>
          <w:rFonts w:asciiTheme="majorBidi" w:hAnsiTheme="majorBidi" w:cstheme="majorBidi"/>
          <w:color w:val="000000" w:themeColor="text1"/>
          <w:sz w:val="28"/>
          <w:szCs w:val="28"/>
          <w:lang w:val="en-GB"/>
        </w:rPr>
        <w:t>=</w:t>
      </w:r>
      <w:proofErr w:type="spellStart"/>
      <w:r w:rsidRPr="009638FC">
        <w:rPr>
          <w:rFonts w:asciiTheme="majorBidi" w:hAnsiTheme="majorBidi" w:cstheme="majorBidi"/>
          <w:color w:val="000000" w:themeColor="text1"/>
          <w:sz w:val="28"/>
          <w:szCs w:val="28"/>
          <w:lang w:val="en-GB"/>
        </w:rPr>
        <w:t>i</w:t>
      </w:r>
      <w:proofErr w:type="spellEnd"/>
      <w:r w:rsidRPr="009638FC">
        <w:rPr>
          <w:rFonts w:asciiTheme="majorBidi" w:hAnsiTheme="majorBidi" w:cstheme="majorBidi"/>
          <w:color w:val="000000" w:themeColor="text1"/>
          <w:sz w:val="28"/>
          <w:szCs w:val="28"/>
          <w:lang w:val="en-GB"/>
        </w:rPr>
        <w:t xml:space="preserve"> I </w:t>
      </w:r>
      <w:proofErr w:type="spellStart"/>
      <w:r w:rsidRPr="009638FC">
        <w:rPr>
          <w:rFonts w:asciiTheme="majorBidi" w:hAnsiTheme="majorBidi" w:cstheme="majorBidi"/>
          <w:color w:val="000000" w:themeColor="text1"/>
          <w:sz w:val="28"/>
          <w:szCs w:val="28"/>
          <w:lang w:val="en-GB"/>
        </w:rPr>
        <w:t>x</w:t>
      </w:r>
      <w:r w:rsidRPr="009638FC">
        <w:rPr>
          <w:rFonts w:asciiTheme="majorBidi" w:hAnsiTheme="majorBidi" w:cstheme="majorBidi"/>
          <w:color w:val="000000" w:themeColor="text1"/>
          <w:sz w:val="28"/>
          <w:szCs w:val="28"/>
          <w:vertAlign w:val="superscript"/>
          <w:lang w:val="en-GB"/>
        </w:rPr>
        <w:t>t</w:t>
      </w:r>
      <w:r w:rsidRPr="009638FC">
        <w:rPr>
          <w:rFonts w:asciiTheme="majorBidi" w:hAnsiTheme="majorBidi" w:cstheme="majorBidi"/>
          <w:color w:val="000000" w:themeColor="text1"/>
          <w:sz w:val="28"/>
          <w:szCs w:val="28"/>
          <w:lang w:val="en-GB"/>
        </w:rPr>
        <w:t>,M</w:t>
      </w:r>
      <w:proofErr w:type="spellEnd"/>
      <w:r w:rsidRPr="009638FC">
        <w:rPr>
          <w:rFonts w:asciiTheme="majorBidi" w:hAnsiTheme="majorBidi" w:cstheme="majorBidi"/>
          <w:color w:val="000000" w:themeColor="text1"/>
          <w:sz w:val="28"/>
          <w:szCs w:val="28"/>
          <w:lang w:val="en-GB"/>
        </w:rPr>
        <w:t>)</w:t>
      </w:r>
      <w:r w:rsidRPr="009638FC">
        <w:rPr>
          <w:rFonts w:asciiTheme="majorBidi" w:hAnsiTheme="majorBidi" w:cstheme="majorBidi"/>
          <w:sz w:val="28"/>
          <w:szCs w:val="28"/>
        </w:rPr>
        <w:t xml:space="preserve">, is called the probability of filtered status, where </w:t>
      </w:r>
      <w:proofErr w:type="spellStart"/>
      <w:r w:rsidRPr="009638FC">
        <w:rPr>
          <w:rFonts w:asciiTheme="majorBidi" w:hAnsiTheme="majorBidi" w:cstheme="majorBidi"/>
          <w:color w:val="000000" w:themeColor="text1"/>
          <w:sz w:val="28"/>
          <w:szCs w:val="28"/>
          <w:lang w:val="en-GB"/>
        </w:rPr>
        <w:t>i</w:t>
      </w:r>
      <w:proofErr w:type="spellEnd"/>
      <w:r w:rsidRPr="009638FC">
        <w:rPr>
          <w:rFonts w:asciiTheme="majorBidi" w:hAnsiTheme="majorBidi" w:cstheme="majorBidi"/>
          <w:color w:val="000000" w:themeColor="text1"/>
          <w:sz w:val="28"/>
          <w:szCs w:val="28"/>
          <w:rtl/>
        </w:rPr>
        <w:t xml:space="preserve"> </w:t>
      </w:r>
      <w:r w:rsidRPr="009638FC">
        <w:rPr>
          <w:rFonts w:asciiTheme="majorBidi" w:hAnsiTheme="majorBidi" w:cstheme="majorBidi"/>
          <w:sz w:val="28"/>
          <w:szCs w:val="28"/>
        </w:rPr>
        <w:t>is to determine the status of the Markov switching model</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(27)</w:t>
      </w:r>
      <w:r>
        <w:rPr>
          <w:rFonts w:asciiTheme="majorBidi" w:hAnsiTheme="majorBidi" w:cstheme="majorBidi"/>
          <w:sz w:val="28"/>
          <w:szCs w:val="28"/>
        </w:rPr>
        <w:fldChar w:fldCharType="end"/>
      </w:r>
      <w:r w:rsidRPr="009638FC">
        <w:rPr>
          <w:rFonts w:asciiTheme="majorBidi" w:hAnsiTheme="majorBidi" w:cstheme="majorBidi"/>
          <w:sz w:val="28"/>
          <w:szCs w:val="28"/>
        </w:rPr>
        <w:t>.</w:t>
      </w:r>
      <w:r w:rsidRPr="009638FC">
        <w:rPr>
          <w:rFonts w:asciiTheme="majorBidi" w:hAnsiTheme="majorBidi" w:cstheme="majorBidi"/>
        </w:rPr>
        <w:t xml:space="preserve"> </w:t>
      </w:r>
      <w:r w:rsidRPr="009638FC">
        <w:rPr>
          <w:rFonts w:asciiTheme="majorBidi" w:hAnsiTheme="majorBidi" w:cstheme="majorBidi"/>
          <w:sz w:val="28"/>
          <w:szCs w:val="28"/>
        </w:rPr>
        <w:t xml:space="preserve">The second type of inference is related to the probability of </w:t>
      </w:r>
      <w:r w:rsidRPr="009638FC">
        <w:rPr>
          <w:rFonts w:asciiTheme="majorBidi" w:hAnsiTheme="majorBidi" w:cstheme="majorBidi"/>
          <w:sz w:val="28"/>
          <w:szCs w:val="28"/>
          <w:lang w:val="en-GB"/>
        </w:rPr>
        <w:t>P(S</w:t>
      </w:r>
      <w:r w:rsidRPr="009638FC">
        <w:rPr>
          <w:rFonts w:asciiTheme="majorBidi" w:hAnsiTheme="majorBidi" w:cstheme="majorBidi"/>
          <w:sz w:val="28"/>
          <w:szCs w:val="28"/>
          <w:vertAlign w:val="subscript"/>
          <w:lang w:val="en-GB"/>
        </w:rPr>
        <w:t>t</w:t>
      </w:r>
      <w:r w:rsidRPr="009638FC">
        <w:rPr>
          <w:rFonts w:asciiTheme="majorBidi" w:hAnsiTheme="majorBidi" w:cstheme="majorBidi"/>
          <w:sz w:val="28"/>
          <w:szCs w:val="28"/>
          <w:lang w:val="en-GB"/>
        </w:rPr>
        <w:t>=</w:t>
      </w:r>
      <w:proofErr w:type="spellStart"/>
      <w:r w:rsidRPr="009638FC">
        <w:rPr>
          <w:rFonts w:asciiTheme="majorBidi" w:hAnsiTheme="majorBidi" w:cstheme="majorBidi"/>
          <w:sz w:val="28"/>
          <w:szCs w:val="28"/>
          <w:lang w:val="en-GB"/>
        </w:rPr>
        <w:t>i</w:t>
      </w:r>
      <w:proofErr w:type="spellEnd"/>
      <w:r w:rsidRPr="009638FC">
        <w:rPr>
          <w:rFonts w:asciiTheme="majorBidi" w:hAnsiTheme="majorBidi" w:cstheme="majorBidi"/>
          <w:sz w:val="28"/>
          <w:szCs w:val="28"/>
          <w:lang w:val="en-GB"/>
        </w:rPr>
        <w:t xml:space="preserve"> I </w:t>
      </w:r>
      <w:proofErr w:type="spellStart"/>
      <w:r w:rsidRPr="009638FC">
        <w:rPr>
          <w:rFonts w:asciiTheme="majorBidi" w:hAnsiTheme="majorBidi" w:cstheme="majorBidi"/>
          <w:sz w:val="28"/>
          <w:szCs w:val="28"/>
          <w:lang w:val="en-GB"/>
        </w:rPr>
        <w:t>x</w:t>
      </w:r>
      <w:r w:rsidRPr="009638FC">
        <w:rPr>
          <w:rFonts w:asciiTheme="majorBidi" w:hAnsiTheme="majorBidi" w:cstheme="majorBidi"/>
          <w:sz w:val="28"/>
          <w:szCs w:val="28"/>
          <w:vertAlign w:val="superscript"/>
          <w:lang w:val="en-GB"/>
        </w:rPr>
        <w:t>T</w:t>
      </w:r>
      <w:proofErr w:type="spellEnd"/>
      <w:r w:rsidRPr="009638FC">
        <w:rPr>
          <w:rFonts w:asciiTheme="majorBidi" w:hAnsiTheme="majorBidi" w:cstheme="majorBidi"/>
          <w:sz w:val="28"/>
          <w:szCs w:val="28"/>
          <w:lang w:val="en-GB"/>
        </w:rPr>
        <w:t>,</w:t>
      </w:r>
      <w:r>
        <w:rPr>
          <w:rFonts w:asciiTheme="majorBidi" w:hAnsiTheme="majorBidi" w:cstheme="majorBidi"/>
          <w:sz w:val="28"/>
          <w:szCs w:val="28"/>
          <w:lang w:val="en-GB"/>
        </w:rPr>
        <w:t xml:space="preserve"> </w:t>
      </w:r>
      <w:r w:rsidRPr="009638FC">
        <w:rPr>
          <w:rFonts w:asciiTheme="majorBidi" w:hAnsiTheme="majorBidi" w:cstheme="majorBidi"/>
          <w:sz w:val="28"/>
          <w:szCs w:val="28"/>
          <w:lang w:val="en-GB"/>
        </w:rPr>
        <w:t>M)</w:t>
      </w:r>
      <w:r w:rsidRPr="009638FC">
        <w:rPr>
          <w:rFonts w:asciiTheme="majorBidi" w:hAnsiTheme="majorBidi" w:cstheme="majorBidi"/>
          <w:sz w:val="28"/>
          <w:szCs w:val="28"/>
        </w:rPr>
        <w:t xml:space="preserve"> and is called the probability of a smoothed state where T is the sample size and T&gt; t</w:t>
      </w:r>
      <w:r>
        <w:rPr>
          <w:rFonts w:asciiTheme="majorBidi" w:hAnsiTheme="majorBidi" w:cstheme="majorBidi"/>
          <w:sz w:val="28"/>
          <w:szCs w:val="28"/>
        </w:rPr>
        <w:fldChar w:fldCharType="begin"/>
      </w:r>
      <w:r>
        <w:rPr>
          <w:rFonts w:asciiTheme="majorBidi" w:hAnsiTheme="majorBidi" w:cstheme="majorBidi"/>
          <w:sz w:val="28"/>
          <w:szCs w:val="28"/>
        </w:rPr>
        <w:instrText xml:space="preserve"> ADDIN EN.CITE &lt;EndNote&gt;&lt;Cite&gt;&lt;Author&gt;Tsay&lt;/Author&gt;&lt;Year&gt;2018&lt;/Year&gt;&lt;RecNum&gt;32&lt;/RecNum&gt;&lt;DisplayText&gt;(27)&lt;/DisplayText&gt;&lt;record&gt;&lt;rec-number&gt;32&lt;/rec-number&gt;&lt;foreign-keys&gt;&lt;key app="EN" db-id="22s292awv2009oer9znx5secartvzwx2fe90" timestamp="1594448473"&gt;32&lt;/key&gt;&lt;/foreign-keys&gt;&lt;ref-type name="Book"&gt;6&lt;/ref-type&gt;&lt;contributors&gt;&lt;authors&gt;&lt;author&gt;Tsay, RS&lt;/author&gt;&lt;author&gt;Chen, R&lt;/author&gt;&lt;/authors&gt;&lt;/contributors&gt;&lt;titles&gt;&lt;title&gt;Nonlinear time series analysis&lt;/title&gt;&lt;/titles&gt;&lt;edition&gt;1st&lt;/edition&gt;&lt;dates&gt;&lt;year&gt;2018&lt;/year&gt;&lt;/dates&gt;&lt;publisher&gt;John Wiley &amp;amp; Sons&lt;/publisher&gt;&lt;urls&gt;&lt;/urls&gt;&lt;/record&gt;&lt;/Cite&gt;&lt;/EndNote&gt;</w:instrText>
      </w:r>
      <w:r>
        <w:rPr>
          <w:rFonts w:asciiTheme="majorBidi" w:hAnsiTheme="majorBidi" w:cstheme="majorBidi"/>
          <w:sz w:val="28"/>
          <w:szCs w:val="28"/>
        </w:rPr>
        <w:fldChar w:fldCharType="separate"/>
      </w:r>
      <w:r>
        <w:rPr>
          <w:rFonts w:asciiTheme="majorBidi" w:hAnsiTheme="majorBidi" w:cstheme="majorBidi"/>
          <w:noProof/>
          <w:sz w:val="28"/>
          <w:szCs w:val="28"/>
        </w:rPr>
        <w:t>(27)</w:t>
      </w:r>
      <w:r>
        <w:rPr>
          <w:rFonts w:asciiTheme="majorBidi" w:hAnsiTheme="majorBidi" w:cstheme="majorBidi"/>
          <w:sz w:val="28"/>
          <w:szCs w:val="28"/>
        </w:rPr>
        <w:fldChar w:fldCharType="end"/>
      </w:r>
      <w:r w:rsidRPr="009638FC">
        <w:rPr>
          <w:rFonts w:asciiTheme="majorBidi" w:hAnsiTheme="majorBidi" w:cstheme="majorBidi"/>
          <w:sz w:val="28"/>
          <w:szCs w:val="28"/>
        </w:rPr>
        <w:t>.</w:t>
      </w:r>
      <w:r w:rsidRPr="009638FC">
        <w:rPr>
          <w:rFonts w:asciiTheme="majorBidi" w:hAnsiTheme="majorBidi" w:cstheme="majorBidi"/>
        </w:rPr>
        <w:t xml:space="preserve"> </w:t>
      </w:r>
      <w:r w:rsidRPr="00686280">
        <w:rPr>
          <w:rStyle w:val="tlid-translation"/>
          <w:rFonts w:asciiTheme="majorBidi" w:hAnsiTheme="majorBidi" w:cstheme="majorBidi"/>
          <w:sz w:val="28"/>
          <w:szCs w:val="28"/>
          <w:lang w:val="en"/>
        </w:rPr>
        <w:t>The criterion for placing each observation in each of the regimes is determined based on the probability related to that observation and comparing it with a 50% probability.</w:t>
      </w:r>
      <w:r>
        <w:rPr>
          <w:rFonts w:asciiTheme="majorBidi" w:hAnsiTheme="majorBidi" w:cstheme="majorBidi"/>
        </w:rPr>
        <w:t xml:space="preserve"> </w:t>
      </w:r>
      <w:r w:rsidRPr="00306A06">
        <w:rPr>
          <w:rFonts w:asciiTheme="majorBidi" w:hAnsiTheme="majorBidi" w:cstheme="majorBidi"/>
          <w:sz w:val="28"/>
          <w:szCs w:val="28"/>
        </w:rPr>
        <w:t>Smoothed probabilities are used to determine peaks and depressions and 0.5 is determined as the cut-off value for zero and one</w:t>
      </w:r>
      <w:r>
        <w:rPr>
          <w:rFonts w:asciiTheme="majorBidi" w:hAnsiTheme="majorBidi" w:cstheme="majorBidi"/>
          <w:sz w:val="28"/>
          <w:szCs w:val="28"/>
        </w:rPr>
        <w:t xml:space="preserve"> states</w:t>
      </w:r>
      <w:r w:rsidRPr="00306A06">
        <w:rPr>
          <w:rFonts w:asciiTheme="majorBidi" w:hAnsiTheme="majorBidi" w:cstheme="majorBidi"/>
          <w:sz w:val="28"/>
          <w:szCs w:val="28"/>
        </w:rPr>
        <w:t>.</w:t>
      </w:r>
      <w:r w:rsidRPr="00306A06">
        <w:rPr>
          <w:rFonts w:asciiTheme="majorBidi" w:hAnsiTheme="majorBidi" w:cstheme="majorBidi"/>
        </w:rPr>
        <w:t xml:space="preserve"> </w:t>
      </w:r>
      <w:r w:rsidRPr="00306A06">
        <w:rPr>
          <w:rFonts w:asciiTheme="majorBidi" w:hAnsiTheme="majorBidi" w:cstheme="majorBidi"/>
          <w:sz w:val="28"/>
          <w:szCs w:val="28"/>
        </w:rPr>
        <w:t>The filtered probabilities are calculated using</w:t>
      </w:r>
      <w:r>
        <w:rPr>
          <w:rFonts w:asciiTheme="majorBidi" w:hAnsiTheme="majorBidi" w:cstheme="majorBidi"/>
          <w:sz w:val="28"/>
          <w:szCs w:val="28"/>
        </w:rPr>
        <w:t xml:space="preserve"> the first observation up to t</w:t>
      </w:r>
      <w:r w:rsidRPr="00306A06">
        <w:rPr>
          <w:rFonts w:asciiTheme="majorBidi" w:hAnsiTheme="majorBidi" w:cstheme="majorBidi"/>
          <w:sz w:val="28"/>
          <w:szCs w:val="28"/>
        </w:rPr>
        <w:t xml:space="preserve"> and the smoothed probabilities are calculated using the total observations.</w:t>
      </w:r>
    </w:p>
    <w:p w:rsidR="008274CD" w:rsidRDefault="008274CD" w:rsidP="008274CD">
      <w:pPr>
        <w:bidi w:val="0"/>
        <w:spacing w:line="480" w:lineRule="auto"/>
        <w:jc w:val="both"/>
        <w:rPr>
          <w:rFonts w:asciiTheme="majorBidi" w:hAnsiTheme="majorBidi" w:cstheme="majorBidi"/>
          <w:b/>
          <w:bCs/>
          <w:color w:val="0070C0"/>
          <w:sz w:val="28"/>
          <w:szCs w:val="28"/>
          <w:rtl/>
        </w:rPr>
      </w:pPr>
      <w:r w:rsidRPr="002B3FA1">
        <w:rPr>
          <w:rFonts w:asciiTheme="majorBidi" w:hAnsiTheme="majorBidi" w:cstheme="majorBidi"/>
          <w:b/>
          <w:bCs/>
          <w:color w:val="0070C0"/>
          <w:sz w:val="28"/>
          <w:szCs w:val="28"/>
        </w:rPr>
        <w:t>Results</w:t>
      </w:r>
      <w:r w:rsidR="002B3FA1" w:rsidRPr="002B3FA1">
        <w:rPr>
          <w:rFonts w:asciiTheme="majorBidi" w:hAnsiTheme="majorBidi" w:cstheme="majorBidi"/>
          <w:b/>
          <w:bCs/>
          <w:color w:val="0070C0"/>
          <w:sz w:val="28"/>
          <w:szCs w:val="28"/>
        </w:rPr>
        <w:t>:</w:t>
      </w:r>
    </w:p>
    <w:p w:rsidR="008A54AA" w:rsidRPr="008A54AA" w:rsidRDefault="008A54AA" w:rsidP="008A54AA">
      <w:pPr>
        <w:bidi w:val="0"/>
        <w:spacing w:line="480" w:lineRule="auto"/>
        <w:jc w:val="lowKashida"/>
        <w:rPr>
          <w:rFonts w:asciiTheme="majorBidi" w:hAnsiTheme="majorBidi" w:cstheme="majorBidi"/>
          <w:color w:val="0070C0"/>
          <w:sz w:val="28"/>
          <w:szCs w:val="28"/>
        </w:rPr>
      </w:pPr>
      <w:r w:rsidRPr="008274CD">
        <w:rPr>
          <w:rFonts w:asciiTheme="majorBidi" w:hAnsiTheme="majorBidi" w:cstheme="majorBidi"/>
          <w:color w:val="0070C0"/>
          <w:sz w:val="28"/>
          <w:szCs w:val="28"/>
        </w:rPr>
        <w:t>In matching the seasons with the Gregorian months, the four seasons find meaning as follows: The first season is related to March, April and May, the second season is related to June, July and August, the Third season is related to September, October, and November and finally, the fourth season is related to December, January and February.</w:t>
      </w:r>
    </w:p>
    <w:p w:rsidR="00E861C0" w:rsidRPr="008274CD" w:rsidRDefault="00E861C0" w:rsidP="008274CD">
      <w:pPr>
        <w:bidi w:val="0"/>
        <w:spacing w:line="480" w:lineRule="auto"/>
        <w:jc w:val="both"/>
        <w:rPr>
          <w:rFonts w:asciiTheme="majorBidi" w:hAnsiTheme="majorBidi" w:cstheme="majorBidi"/>
          <w:color w:val="0070C0"/>
          <w:sz w:val="28"/>
          <w:szCs w:val="28"/>
          <w:rtl/>
        </w:rPr>
      </w:pPr>
      <w:r w:rsidRPr="008274CD">
        <w:rPr>
          <w:rFonts w:asciiTheme="majorBidi" w:hAnsiTheme="majorBidi" w:cstheme="majorBidi"/>
          <w:color w:val="0070C0"/>
          <w:sz w:val="28"/>
          <w:szCs w:val="28"/>
        </w:rPr>
        <w:lastRenderedPageBreak/>
        <w:t xml:space="preserve">The temporal changes of the observed cases of brucellosis and the values estimated by the Markov switching model are illustrated in Fig 3. The model has a relatively good performance in identifying peaks incidence of brucellosis. </w:t>
      </w:r>
    </w:p>
    <w:p w:rsidR="00E861C0" w:rsidRPr="0052613B" w:rsidRDefault="00E861C0" w:rsidP="0052613B">
      <w:pPr>
        <w:bidi w:val="0"/>
        <w:spacing w:line="480" w:lineRule="auto"/>
        <w:jc w:val="center"/>
        <w:rPr>
          <w:rStyle w:val="tlid-translation"/>
          <w:rFonts w:asciiTheme="majorBidi" w:hAnsiTheme="majorBidi" w:cstheme="majorBidi"/>
          <w:color w:val="0070C0"/>
          <w:sz w:val="28"/>
          <w:szCs w:val="28"/>
        </w:rPr>
      </w:pPr>
      <w:r w:rsidRPr="008274CD">
        <w:rPr>
          <w:rFonts w:asciiTheme="majorBidi" w:hAnsiTheme="majorBidi" w:cstheme="majorBidi"/>
          <w:color w:val="0070C0"/>
          <w:sz w:val="20"/>
          <w:szCs w:val="20"/>
        </w:rPr>
        <w:t xml:space="preserve">Figure </w:t>
      </w:r>
      <w:r w:rsidR="008274CD" w:rsidRPr="008274CD">
        <w:rPr>
          <w:rFonts w:asciiTheme="majorBidi" w:hAnsiTheme="majorBidi" w:cstheme="majorBidi"/>
          <w:color w:val="0070C0"/>
          <w:sz w:val="20"/>
          <w:szCs w:val="20"/>
        </w:rPr>
        <w:t>S1</w:t>
      </w:r>
    </w:p>
    <w:p w:rsidR="008E0B42" w:rsidRPr="008E0B42" w:rsidRDefault="008E0B42" w:rsidP="008E0B42">
      <w:pPr>
        <w:bidi w:val="0"/>
        <w:spacing w:line="480" w:lineRule="auto"/>
        <w:jc w:val="lowKashida"/>
        <w:rPr>
          <w:rStyle w:val="CommentReference"/>
          <w:rFonts w:asciiTheme="majorBidi" w:hAnsiTheme="majorBidi" w:cstheme="majorBidi"/>
          <w:b/>
          <w:bCs/>
          <w:color w:val="0070C0"/>
          <w:sz w:val="28"/>
          <w:szCs w:val="28"/>
          <w:lang w:val="en"/>
        </w:rPr>
      </w:pPr>
      <w:r w:rsidRPr="008E0B42">
        <w:rPr>
          <w:rFonts w:asciiTheme="majorBidi" w:hAnsiTheme="majorBidi" w:cstheme="majorBidi"/>
          <w:b/>
          <w:bCs/>
          <w:color w:val="0070C0"/>
          <w:sz w:val="28"/>
          <w:szCs w:val="28"/>
        </w:rPr>
        <w:t>Discussion:</w:t>
      </w:r>
    </w:p>
    <w:p w:rsidR="006B38B7" w:rsidRPr="008274CD" w:rsidRDefault="006B38B7" w:rsidP="006B38B7">
      <w:pPr>
        <w:bidi w:val="0"/>
        <w:spacing w:line="480" w:lineRule="auto"/>
        <w:jc w:val="lowKashida"/>
        <w:rPr>
          <w:rStyle w:val="tlid-translation"/>
          <w:rFonts w:asciiTheme="majorBidi" w:hAnsiTheme="majorBidi" w:cstheme="majorBidi"/>
          <w:color w:val="0070C0"/>
          <w:sz w:val="28"/>
          <w:szCs w:val="28"/>
          <w:lang w:val="en"/>
        </w:rPr>
      </w:pPr>
      <w:r w:rsidRPr="008274CD">
        <w:rPr>
          <w:rStyle w:val="tlid-translation"/>
          <w:rFonts w:asciiTheme="majorBidi" w:hAnsiTheme="majorBidi" w:cstheme="majorBidi"/>
          <w:color w:val="0070C0"/>
          <w:sz w:val="28"/>
          <w:szCs w:val="28"/>
          <w:lang w:val="en"/>
        </w:rPr>
        <w:t xml:space="preserve">In </w:t>
      </w:r>
      <w:proofErr w:type="spellStart"/>
      <w:r w:rsidRPr="008274CD">
        <w:rPr>
          <w:rStyle w:val="tlid-translation"/>
          <w:rFonts w:asciiTheme="majorBidi" w:hAnsiTheme="majorBidi" w:cstheme="majorBidi"/>
          <w:color w:val="0070C0"/>
          <w:sz w:val="28"/>
          <w:szCs w:val="28"/>
          <w:lang w:val="en"/>
        </w:rPr>
        <w:t>zenoses</w:t>
      </w:r>
      <w:proofErr w:type="spellEnd"/>
      <w:r w:rsidRPr="008274CD">
        <w:rPr>
          <w:rStyle w:val="tlid-translation"/>
          <w:rFonts w:asciiTheme="majorBidi" w:hAnsiTheme="majorBidi" w:cstheme="majorBidi"/>
          <w:color w:val="0070C0"/>
          <w:sz w:val="28"/>
          <w:szCs w:val="28"/>
          <w:lang w:val="en"/>
        </w:rPr>
        <w:t>,</w:t>
      </w:r>
      <w:bookmarkStart w:id="0" w:name="_GoBack"/>
      <w:bookmarkEnd w:id="0"/>
      <w:r w:rsidRPr="008274CD">
        <w:rPr>
          <w:rStyle w:val="tlid-translation"/>
          <w:rFonts w:asciiTheme="majorBidi" w:hAnsiTheme="majorBidi" w:cstheme="majorBidi"/>
          <w:color w:val="0070C0"/>
          <w:sz w:val="28"/>
          <w:szCs w:val="28"/>
          <w:lang w:val="en"/>
        </w:rPr>
        <w:t xml:space="preserve"> changes in climatic factors naturally affect the contamination rate and dynamics of animal hosts as well as human exposure to infected animals</w:t>
      </w:r>
      <w:r w:rsidRPr="008274CD">
        <w:rPr>
          <w:rStyle w:val="tlid-translation"/>
          <w:rFonts w:asciiTheme="majorBidi" w:hAnsiTheme="majorBidi" w:cstheme="majorBidi"/>
          <w:color w:val="0070C0"/>
          <w:sz w:val="28"/>
          <w:szCs w:val="28"/>
          <w:lang w:val="en"/>
        </w:rPr>
        <w:fldChar w:fldCharType="begin"/>
      </w:r>
      <w:r w:rsidRPr="008274CD">
        <w:rPr>
          <w:rStyle w:val="tlid-translation"/>
          <w:rFonts w:asciiTheme="majorBidi" w:hAnsiTheme="majorBidi" w:cstheme="majorBidi"/>
          <w:color w:val="0070C0"/>
          <w:sz w:val="28"/>
          <w:szCs w:val="28"/>
          <w:lang w:val="en"/>
        </w:rPr>
        <w:instrText xml:space="preserve"> ADDIN EN.CITE &lt;EndNote&gt;&lt;Cite&gt;&lt;Author&gt;Al-Talafhah&lt;/Author&gt;&lt;Year&gt;2003&lt;/Year&gt;&lt;RecNum&gt;49&lt;/RecNum&gt;&lt;DisplayText&gt;(13)&lt;/DisplayText&gt;&lt;record&gt;&lt;rec-number&gt;49&lt;/rec-number&gt;&lt;foreign-keys&gt;&lt;key app="EN" db-id="22s292awv2009oer9znx5secartvzwx2fe90" timestamp="1600942330"&gt;49&lt;/key&gt;&lt;/foreign-keys&gt;&lt;ref-type name="Journal Article"&gt;17&lt;/ref-type&gt;&lt;contributors&gt;&lt;authors&gt;&lt;author&gt;Al-Talafhah, AH&lt;/author&gt;&lt;author&gt;Lafi, SQ&lt;/author&gt;&lt;author&gt;Al-Tarazi, Y&lt;/author&gt;&lt;/authors&gt;&lt;/contributors&gt;&lt;titles&gt;&lt;title&gt;Epidemiology of ovine brucellosis in Awassi sheep in Northern Jordan.&lt;/title&gt;&lt;secondary-title&gt;Preventive Veterinary Medicine&lt;/secondary-title&gt;&lt;/titles&gt;&lt;periodical&gt;&lt;full-title&gt;Preventive Veterinary Medicine&lt;/full-title&gt;&lt;/periodical&gt;&lt;pages&gt;297-306&lt;/pages&gt;&lt;volume&gt;60&lt;/volume&gt;&lt;number&gt;4&lt;/number&gt;&lt;dates&gt;&lt;year&gt;2003&lt;/year&gt;&lt;/dates&gt;&lt;urls&gt;&lt;/urls&gt;&lt;/record&gt;&lt;/Cite&gt;&lt;/EndNote&gt;</w:instrText>
      </w:r>
      <w:r w:rsidRPr="008274CD">
        <w:rPr>
          <w:rStyle w:val="tlid-translation"/>
          <w:rFonts w:asciiTheme="majorBidi" w:hAnsiTheme="majorBidi" w:cstheme="majorBidi"/>
          <w:color w:val="0070C0"/>
          <w:sz w:val="28"/>
          <w:szCs w:val="28"/>
          <w:lang w:val="en"/>
        </w:rPr>
        <w:fldChar w:fldCharType="separate"/>
      </w:r>
      <w:r w:rsidRPr="008274CD">
        <w:rPr>
          <w:rStyle w:val="tlid-translation"/>
          <w:rFonts w:asciiTheme="majorBidi" w:hAnsiTheme="majorBidi" w:cstheme="majorBidi"/>
          <w:noProof/>
          <w:color w:val="0070C0"/>
          <w:sz w:val="28"/>
          <w:szCs w:val="28"/>
          <w:lang w:val="en"/>
        </w:rPr>
        <w:t>(13)</w:t>
      </w:r>
      <w:r w:rsidRPr="008274CD">
        <w:rPr>
          <w:rStyle w:val="tlid-translation"/>
          <w:rFonts w:asciiTheme="majorBidi" w:hAnsiTheme="majorBidi" w:cstheme="majorBidi"/>
          <w:color w:val="0070C0"/>
          <w:sz w:val="28"/>
          <w:szCs w:val="28"/>
          <w:lang w:val="en"/>
        </w:rPr>
        <w:fldChar w:fldCharType="end"/>
      </w:r>
      <w:r w:rsidRPr="008274CD">
        <w:rPr>
          <w:rStyle w:val="tlid-translation"/>
          <w:rFonts w:asciiTheme="majorBidi" w:hAnsiTheme="majorBidi" w:cstheme="majorBidi"/>
          <w:color w:val="0070C0"/>
          <w:sz w:val="28"/>
          <w:szCs w:val="28"/>
          <w:lang w:val="en"/>
        </w:rPr>
        <w:t>.</w:t>
      </w:r>
    </w:p>
    <w:p w:rsidR="00FC5C28" w:rsidRDefault="00FC5C28" w:rsidP="00FC5C28">
      <w:pPr>
        <w:bidi w:val="0"/>
        <w:spacing w:line="480" w:lineRule="auto"/>
        <w:jc w:val="lowKashida"/>
        <w:rPr>
          <w:rStyle w:val="tlid-translation"/>
          <w:rFonts w:asciiTheme="majorBidi" w:hAnsiTheme="majorBidi" w:cstheme="majorBidi"/>
          <w:color w:val="0070C0"/>
          <w:sz w:val="28"/>
          <w:szCs w:val="28"/>
          <w:lang w:val="en"/>
        </w:rPr>
      </w:pPr>
      <w:r w:rsidRPr="008274CD">
        <w:rPr>
          <w:rStyle w:val="tlid-translation"/>
          <w:rFonts w:asciiTheme="majorBidi" w:hAnsiTheme="majorBidi" w:cstheme="majorBidi"/>
          <w:color w:val="0070C0"/>
          <w:sz w:val="28"/>
          <w:szCs w:val="28"/>
          <w:lang w:val="en"/>
        </w:rPr>
        <w:t>High levels of evaporation and sun</w:t>
      </w:r>
      <w:r w:rsidRPr="008274CD">
        <w:rPr>
          <w:rFonts w:asciiTheme="majorBidi" w:hAnsiTheme="majorBidi" w:cstheme="majorBidi"/>
          <w:color w:val="0070C0"/>
        </w:rPr>
        <w:t xml:space="preserve"> </w:t>
      </w:r>
      <w:r w:rsidRPr="008274CD">
        <w:rPr>
          <w:rStyle w:val="tlid-translation"/>
          <w:rFonts w:asciiTheme="majorBidi" w:hAnsiTheme="majorBidi" w:cstheme="majorBidi"/>
          <w:color w:val="0070C0"/>
          <w:sz w:val="28"/>
          <w:szCs w:val="28"/>
          <w:lang w:val="en"/>
        </w:rPr>
        <w:t>exposure cause drought and limit the germination of the plant, while dry environments may cause</w:t>
      </w:r>
      <w:r w:rsidRPr="008274CD">
        <w:rPr>
          <w:rFonts w:asciiTheme="majorBidi" w:hAnsiTheme="majorBidi" w:cstheme="majorBidi"/>
          <w:color w:val="0070C0"/>
          <w:sz w:val="28"/>
          <w:szCs w:val="28"/>
          <w:lang w:val="en"/>
        </w:rPr>
        <w:t xml:space="preserve"> human</w:t>
      </w:r>
      <w:r w:rsidRPr="008274CD">
        <w:rPr>
          <w:rStyle w:val="tlid-translation"/>
          <w:rFonts w:asciiTheme="majorBidi" w:hAnsiTheme="majorBidi" w:cstheme="majorBidi"/>
          <w:color w:val="0070C0"/>
          <w:sz w:val="28"/>
          <w:szCs w:val="28"/>
          <w:lang w:val="en"/>
        </w:rPr>
        <w:t xml:space="preserve"> skin dryness and </w:t>
      </w:r>
      <w:r w:rsidRPr="008274CD">
        <w:rPr>
          <w:rStyle w:val="tlid-translation"/>
          <w:rFonts w:asciiTheme="majorBidi" w:hAnsiTheme="majorBidi" w:cstheme="majorBidi"/>
          <w:color w:val="0070C0"/>
          <w:sz w:val="28"/>
          <w:szCs w:val="28"/>
        </w:rPr>
        <w:t xml:space="preserve">cracked </w:t>
      </w:r>
      <w:r w:rsidRPr="008274CD">
        <w:rPr>
          <w:rStyle w:val="tlid-translation"/>
          <w:rFonts w:asciiTheme="majorBidi" w:hAnsiTheme="majorBidi" w:cstheme="majorBidi"/>
          <w:color w:val="0070C0"/>
          <w:sz w:val="28"/>
          <w:szCs w:val="28"/>
          <w:lang w:val="en"/>
        </w:rPr>
        <w:t xml:space="preserve">skin and increase the risk </w:t>
      </w:r>
      <w:r w:rsidRPr="008274CD">
        <w:rPr>
          <w:rStyle w:val="tlid-translation"/>
          <w:rFonts w:asciiTheme="majorBidi" w:hAnsiTheme="majorBidi" w:cstheme="majorBidi"/>
          <w:color w:val="0070C0"/>
          <w:sz w:val="28"/>
          <w:szCs w:val="28"/>
          <w:lang w:val="en"/>
        </w:rPr>
        <w:fldChar w:fldCharType="begin"/>
      </w:r>
      <w:r w:rsidRPr="008274CD">
        <w:rPr>
          <w:rStyle w:val="tlid-translation"/>
          <w:rFonts w:asciiTheme="majorBidi" w:hAnsiTheme="majorBidi" w:cstheme="majorBidi"/>
          <w:color w:val="0070C0"/>
          <w:sz w:val="28"/>
          <w:szCs w:val="28"/>
          <w:lang w:val="en"/>
        </w:rPr>
        <w:instrText xml:space="preserve"> ADDIN EN.CITE &lt;EndNote&gt;&lt;Cite&gt;&lt;Author&gt;Liu&lt;/Author&gt;&lt;Year&gt;2020&lt;/Year&gt;&lt;RecNum&gt;50&lt;/RecNum&gt;&lt;DisplayText&gt;(22)&lt;/DisplayText&gt;&lt;record&gt;&lt;rec-number&gt;50&lt;/rec-number&gt;&lt;foreign-keys&gt;&lt;key app="EN" db-id="22s292awv2009oer9znx5secartvzwx2fe90" timestamp="1600942580"&gt;50&lt;/key&gt;&lt;/foreign-keys&gt;&lt;ref-type name="Journal Article"&gt;17&lt;/ref-type&gt;&lt;contributors&gt;&lt;authors&gt;&lt;author&gt;Liu, K&lt;/author&gt;&lt;author&gt;Yang, Z&lt;/author&gt;&lt;author&gt;Liang, W&lt;/author&gt;&lt;author&gt;Guo, T&lt;/author&gt;&lt;author&gt;Long, Y&lt;/author&gt;&lt;author&gt;Shao, Z&lt;/author&gt;&lt;/authors&gt;&lt;/contributors&gt;&lt;titles&gt;&lt;title&gt;Effect of climatic factors on the seasonal fluctuation of human brucellosis in Yulin, northern China.&lt;/title&gt;&lt;secondary-title&gt;BMC public health&lt;/secondary-title&gt;&lt;/titles&gt;&lt;periodical&gt;&lt;full-title&gt;BMC public health&lt;/full-title&gt;&lt;/periodical&gt;&lt;pages&gt;1-11&lt;/pages&gt;&lt;volume&gt;20&lt;/volume&gt;&lt;number&gt;1&lt;/number&gt;&lt;dates&gt;&lt;year&gt;2020&lt;/year&gt;&lt;/dates&gt;&lt;urls&gt;&lt;/urls&gt;&lt;/record&gt;&lt;/Cite&gt;&lt;/EndNote&gt;</w:instrText>
      </w:r>
      <w:r w:rsidRPr="008274CD">
        <w:rPr>
          <w:rStyle w:val="tlid-translation"/>
          <w:rFonts w:asciiTheme="majorBidi" w:hAnsiTheme="majorBidi" w:cstheme="majorBidi"/>
          <w:color w:val="0070C0"/>
          <w:sz w:val="28"/>
          <w:szCs w:val="28"/>
          <w:lang w:val="en"/>
        </w:rPr>
        <w:fldChar w:fldCharType="separate"/>
      </w:r>
      <w:r w:rsidRPr="008274CD">
        <w:rPr>
          <w:rStyle w:val="tlid-translation"/>
          <w:rFonts w:asciiTheme="majorBidi" w:hAnsiTheme="majorBidi" w:cstheme="majorBidi"/>
          <w:noProof/>
          <w:color w:val="0070C0"/>
          <w:sz w:val="28"/>
          <w:szCs w:val="28"/>
          <w:lang w:val="en"/>
        </w:rPr>
        <w:t>(22)</w:t>
      </w:r>
      <w:r w:rsidRPr="008274CD">
        <w:rPr>
          <w:rStyle w:val="tlid-translation"/>
          <w:rFonts w:asciiTheme="majorBidi" w:hAnsiTheme="majorBidi" w:cstheme="majorBidi"/>
          <w:color w:val="0070C0"/>
          <w:sz w:val="28"/>
          <w:szCs w:val="28"/>
          <w:lang w:val="en"/>
        </w:rPr>
        <w:fldChar w:fldCharType="end"/>
      </w:r>
      <w:r w:rsidRPr="008274CD">
        <w:rPr>
          <w:rStyle w:val="tlid-translation"/>
          <w:rFonts w:asciiTheme="majorBidi" w:hAnsiTheme="majorBidi" w:cstheme="majorBidi"/>
          <w:color w:val="0070C0"/>
          <w:sz w:val="28"/>
          <w:szCs w:val="28"/>
          <w:lang w:val="en"/>
        </w:rPr>
        <w:t>.</w:t>
      </w:r>
    </w:p>
    <w:p w:rsidR="004912E7" w:rsidRDefault="004912E7" w:rsidP="004912E7">
      <w:pPr>
        <w:bidi w:val="0"/>
        <w:spacing w:line="480" w:lineRule="auto"/>
        <w:jc w:val="lowKashida"/>
        <w:rPr>
          <w:rStyle w:val="tlid-translation"/>
          <w:rFonts w:asciiTheme="majorBidi" w:hAnsiTheme="majorBidi" w:cstheme="majorBidi"/>
          <w:color w:val="0070C0"/>
          <w:sz w:val="28"/>
          <w:szCs w:val="28"/>
          <w:lang w:val="en"/>
        </w:rPr>
      </w:pPr>
    </w:p>
    <w:p w:rsidR="004912E7" w:rsidRDefault="004912E7" w:rsidP="004912E7">
      <w:pPr>
        <w:bidi w:val="0"/>
        <w:spacing w:line="480" w:lineRule="auto"/>
        <w:jc w:val="lowKashida"/>
        <w:rPr>
          <w:rStyle w:val="tlid-translation"/>
          <w:rFonts w:asciiTheme="majorBidi" w:hAnsiTheme="majorBidi" w:cstheme="majorBidi"/>
          <w:color w:val="0070C0"/>
          <w:sz w:val="28"/>
          <w:szCs w:val="28"/>
          <w:lang w:val="en"/>
        </w:rPr>
      </w:pPr>
    </w:p>
    <w:p w:rsidR="004912E7" w:rsidRDefault="004912E7" w:rsidP="004912E7">
      <w:pPr>
        <w:bidi w:val="0"/>
        <w:spacing w:line="480" w:lineRule="auto"/>
        <w:jc w:val="lowKashida"/>
        <w:rPr>
          <w:rStyle w:val="tlid-translation"/>
          <w:rFonts w:asciiTheme="majorBidi" w:hAnsiTheme="majorBidi" w:cstheme="majorBidi"/>
          <w:color w:val="0070C0"/>
          <w:sz w:val="28"/>
          <w:szCs w:val="28"/>
          <w:lang w:val="en"/>
        </w:rPr>
      </w:pPr>
    </w:p>
    <w:p w:rsidR="009100FF" w:rsidRDefault="009100FF" w:rsidP="009100FF">
      <w:pPr>
        <w:bidi w:val="0"/>
        <w:spacing w:line="480" w:lineRule="auto"/>
        <w:jc w:val="lowKashida"/>
        <w:rPr>
          <w:rStyle w:val="tlid-translation"/>
          <w:rFonts w:asciiTheme="majorBidi" w:hAnsiTheme="majorBidi" w:cstheme="majorBidi"/>
          <w:color w:val="0070C0"/>
          <w:sz w:val="28"/>
          <w:szCs w:val="28"/>
          <w:lang w:val="en"/>
        </w:rPr>
      </w:pPr>
    </w:p>
    <w:p w:rsidR="009100FF" w:rsidRDefault="009100FF" w:rsidP="009100FF">
      <w:pPr>
        <w:bidi w:val="0"/>
      </w:pPr>
      <w:r>
        <w:rPr>
          <w:noProof/>
          <w:lang w:bidi="ar-SA"/>
        </w:rPr>
        <w:lastRenderedPageBreak/>
        <w:drawing>
          <wp:inline distT="0" distB="0" distL="0" distR="0" wp14:anchorId="1561578F" wp14:editId="5268C471">
            <wp:extent cx="6480661" cy="2712085"/>
            <wp:effectExtent l="0" t="0" r="15875" b="1206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9100FF" w:rsidRDefault="009100FF" w:rsidP="009100FF">
      <w:pPr>
        <w:bidi w:val="0"/>
      </w:pPr>
    </w:p>
    <w:p w:rsidR="009100FF" w:rsidRDefault="009100FF" w:rsidP="009100FF">
      <w:pPr>
        <w:bidi w:val="0"/>
        <w:rPr>
          <w:rStyle w:val="fontstyle01"/>
          <w:sz w:val="20"/>
          <w:szCs w:val="20"/>
        </w:rPr>
      </w:pPr>
      <w:r w:rsidRPr="00241BDB">
        <w:rPr>
          <w:rFonts w:asciiTheme="majorBidi" w:hAnsiTheme="majorBidi" w:cstheme="majorBidi"/>
          <w:sz w:val="20"/>
          <w:szCs w:val="20"/>
        </w:rPr>
        <w:t xml:space="preserve">Figure </w:t>
      </w:r>
      <w:r>
        <w:rPr>
          <w:rFonts w:asciiTheme="majorBidi" w:hAnsiTheme="majorBidi" w:cstheme="majorBidi"/>
          <w:sz w:val="20"/>
          <w:szCs w:val="20"/>
        </w:rPr>
        <w:t>S1</w:t>
      </w:r>
      <w:r w:rsidRPr="00241BDB">
        <w:rPr>
          <w:rFonts w:asciiTheme="majorBidi" w:hAnsiTheme="majorBidi" w:cstheme="majorBidi"/>
          <w:sz w:val="20"/>
          <w:szCs w:val="20"/>
        </w:rPr>
        <w:t xml:space="preserve">- </w:t>
      </w:r>
      <w:r w:rsidRPr="00346819">
        <w:rPr>
          <w:rStyle w:val="fontstyle01"/>
          <w:sz w:val="20"/>
          <w:szCs w:val="20"/>
        </w:rPr>
        <w:t>Prediction values obtained using</w:t>
      </w:r>
      <w:r>
        <w:rPr>
          <w:rStyle w:val="fontstyle01"/>
          <w:sz w:val="20"/>
          <w:szCs w:val="20"/>
        </w:rPr>
        <w:t xml:space="preserve"> Markov switching</w:t>
      </w:r>
      <w:r w:rsidRPr="00346819">
        <w:rPr>
          <w:rStyle w:val="fontstyle01"/>
          <w:sz w:val="20"/>
          <w:szCs w:val="20"/>
        </w:rPr>
        <w:t xml:space="preserve"> model</w:t>
      </w:r>
      <w:r>
        <w:rPr>
          <w:rStyle w:val="fontstyle01"/>
          <w:sz w:val="20"/>
          <w:szCs w:val="20"/>
        </w:rPr>
        <w:t xml:space="preserve"> </w:t>
      </w:r>
      <w:r w:rsidRPr="00346819">
        <w:rPr>
          <w:rStyle w:val="fontstyle01"/>
          <w:sz w:val="20"/>
          <w:szCs w:val="20"/>
        </w:rPr>
        <w:t>along with the observed values</w:t>
      </w:r>
    </w:p>
    <w:p w:rsidR="009100FF" w:rsidRPr="008274CD" w:rsidRDefault="009100FF" w:rsidP="009100FF">
      <w:pPr>
        <w:bidi w:val="0"/>
        <w:spacing w:line="480" w:lineRule="auto"/>
        <w:jc w:val="lowKashida"/>
        <w:rPr>
          <w:rFonts w:asciiTheme="majorBidi" w:hAnsiTheme="majorBidi" w:cstheme="majorBidi"/>
          <w:color w:val="0070C0"/>
          <w:sz w:val="28"/>
          <w:szCs w:val="28"/>
        </w:rPr>
      </w:pPr>
    </w:p>
    <w:p w:rsidR="006B38B7" w:rsidRPr="00E861C0" w:rsidRDefault="006B38B7" w:rsidP="006B38B7">
      <w:pPr>
        <w:bidi w:val="0"/>
        <w:spacing w:line="480" w:lineRule="auto"/>
        <w:jc w:val="lowKashida"/>
        <w:rPr>
          <w:rFonts w:asciiTheme="majorBidi" w:hAnsiTheme="majorBidi" w:cstheme="majorBidi"/>
          <w:b/>
          <w:bCs/>
          <w:sz w:val="28"/>
          <w:szCs w:val="28"/>
        </w:rPr>
      </w:pPr>
    </w:p>
    <w:p w:rsidR="00A72BDB" w:rsidRDefault="00A72BDB" w:rsidP="0097675B">
      <w:pPr>
        <w:bidi w:val="0"/>
      </w:pPr>
    </w:p>
    <w:sectPr w:rsidR="00A72B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E5C"/>
    <w:rsid w:val="00052EF6"/>
    <w:rsid w:val="00081CCF"/>
    <w:rsid w:val="001A5ECD"/>
    <w:rsid w:val="002B3FA1"/>
    <w:rsid w:val="00302AA7"/>
    <w:rsid w:val="00394E5C"/>
    <w:rsid w:val="004912E7"/>
    <w:rsid w:val="0052613B"/>
    <w:rsid w:val="00540D46"/>
    <w:rsid w:val="005D79F2"/>
    <w:rsid w:val="006A6D4B"/>
    <w:rsid w:val="006B38B7"/>
    <w:rsid w:val="008274CD"/>
    <w:rsid w:val="008A54AA"/>
    <w:rsid w:val="008E0B42"/>
    <w:rsid w:val="009100FF"/>
    <w:rsid w:val="0097675B"/>
    <w:rsid w:val="009E18C3"/>
    <w:rsid w:val="00A72BDB"/>
    <w:rsid w:val="00E861C0"/>
    <w:rsid w:val="00FC5C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F4AF4"/>
  <w15:chartTrackingRefBased/>
  <w15:docId w15:val="{0C88F977-1F3C-41B9-9E60-359A902A9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E5C"/>
    <w:pPr>
      <w:bidi/>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t-baf-cell">
    <w:name w:val="gt-baf-cell"/>
    <w:basedOn w:val="DefaultParagraphFont"/>
    <w:rsid w:val="00394E5C"/>
  </w:style>
  <w:style w:type="character" w:customStyle="1" w:styleId="tlid-translation">
    <w:name w:val="tlid-translation"/>
    <w:basedOn w:val="DefaultParagraphFont"/>
    <w:rsid w:val="0097675B"/>
  </w:style>
  <w:style w:type="character" w:styleId="CommentReference">
    <w:name w:val="annotation reference"/>
    <w:basedOn w:val="DefaultParagraphFont"/>
    <w:uiPriority w:val="99"/>
    <w:semiHidden/>
    <w:unhideWhenUsed/>
    <w:rsid w:val="00E861C0"/>
    <w:rPr>
      <w:sz w:val="16"/>
      <w:szCs w:val="16"/>
    </w:rPr>
  </w:style>
  <w:style w:type="character" w:customStyle="1" w:styleId="fontstyle01">
    <w:name w:val="fontstyle01"/>
    <w:basedOn w:val="DefaultParagraphFont"/>
    <w:rsid w:val="009100FF"/>
    <w:rPr>
      <w:rFonts w:ascii="TimesNewRomanPSMT" w:hAnsi="TimesNewRomanPSMT"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D:\09187494225\switching\data\predic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data1!$AA$1</c:f>
              <c:strCache>
                <c:ptCount val="1"/>
                <c:pt idx="0">
                  <c:v>brucellosis</c:v>
                </c:pt>
              </c:strCache>
            </c:strRef>
          </c:tx>
          <c:spPr>
            <a:ln w="28575" cap="rnd">
              <a:solidFill>
                <a:schemeClr val="accent1"/>
              </a:solidFill>
              <a:round/>
            </a:ln>
            <a:effectLst/>
          </c:spPr>
          <c:marker>
            <c:symbol val="none"/>
          </c:marker>
          <c:cat>
            <c:numRef>
              <c:f>data1!$Z$2:$Z$109</c:f>
              <c:numCache>
                <c:formatCode>m/d/yyyy</c:formatCode>
                <c:ptCount val="108"/>
                <c:pt idx="0">
                  <c:v>40238</c:v>
                </c:pt>
                <c:pt idx="1">
                  <c:v>40269</c:v>
                </c:pt>
                <c:pt idx="2">
                  <c:v>40299</c:v>
                </c:pt>
                <c:pt idx="3">
                  <c:v>40330</c:v>
                </c:pt>
                <c:pt idx="4">
                  <c:v>40360</c:v>
                </c:pt>
                <c:pt idx="5">
                  <c:v>40391</c:v>
                </c:pt>
                <c:pt idx="6">
                  <c:v>40422</c:v>
                </c:pt>
                <c:pt idx="7">
                  <c:v>40452</c:v>
                </c:pt>
                <c:pt idx="8">
                  <c:v>40483</c:v>
                </c:pt>
                <c:pt idx="9">
                  <c:v>40513</c:v>
                </c:pt>
                <c:pt idx="10">
                  <c:v>40544</c:v>
                </c:pt>
                <c:pt idx="11">
                  <c:v>40575</c:v>
                </c:pt>
                <c:pt idx="12">
                  <c:v>40603</c:v>
                </c:pt>
                <c:pt idx="13">
                  <c:v>40634</c:v>
                </c:pt>
                <c:pt idx="14">
                  <c:v>40664</c:v>
                </c:pt>
                <c:pt idx="15">
                  <c:v>40695</c:v>
                </c:pt>
                <c:pt idx="16">
                  <c:v>40725</c:v>
                </c:pt>
                <c:pt idx="17">
                  <c:v>40756</c:v>
                </c:pt>
                <c:pt idx="18">
                  <c:v>40787</c:v>
                </c:pt>
                <c:pt idx="19">
                  <c:v>40817</c:v>
                </c:pt>
                <c:pt idx="20">
                  <c:v>40848</c:v>
                </c:pt>
                <c:pt idx="21">
                  <c:v>40878</c:v>
                </c:pt>
                <c:pt idx="22">
                  <c:v>40909</c:v>
                </c:pt>
                <c:pt idx="23">
                  <c:v>40940</c:v>
                </c:pt>
                <c:pt idx="24">
                  <c:v>40969</c:v>
                </c:pt>
                <c:pt idx="25">
                  <c:v>41000</c:v>
                </c:pt>
                <c:pt idx="26">
                  <c:v>41030</c:v>
                </c:pt>
                <c:pt idx="27">
                  <c:v>41061</c:v>
                </c:pt>
                <c:pt idx="28">
                  <c:v>41091</c:v>
                </c:pt>
                <c:pt idx="29">
                  <c:v>41122</c:v>
                </c:pt>
                <c:pt idx="30">
                  <c:v>41153</c:v>
                </c:pt>
                <c:pt idx="31">
                  <c:v>41183</c:v>
                </c:pt>
                <c:pt idx="32">
                  <c:v>41214</c:v>
                </c:pt>
                <c:pt idx="33">
                  <c:v>41244</c:v>
                </c:pt>
                <c:pt idx="34">
                  <c:v>41275</c:v>
                </c:pt>
                <c:pt idx="35">
                  <c:v>41306</c:v>
                </c:pt>
                <c:pt idx="36">
                  <c:v>41334</c:v>
                </c:pt>
                <c:pt idx="37">
                  <c:v>41365</c:v>
                </c:pt>
                <c:pt idx="38">
                  <c:v>41395</c:v>
                </c:pt>
                <c:pt idx="39">
                  <c:v>41426</c:v>
                </c:pt>
                <c:pt idx="40">
                  <c:v>41456</c:v>
                </c:pt>
                <c:pt idx="41">
                  <c:v>41487</c:v>
                </c:pt>
                <c:pt idx="42">
                  <c:v>41518</c:v>
                </c:pt>
                <c:pt idx="43">
                  <c:v>41548</c:v>
                </c:pt>
                <c:pt idx="44">
                  <c:v>41579</c:v>
                </c:pt>
                <c:pt idx="45">
                  <c:v>41609</c:v>
                </c:pt>
                <c:pt idx="46">
                  <c:v>41640</c:v>
                </c:pt>
                <c:pt idx="47">
                  <c:v>41671</c:v>
                </c:pt>
                <c:pt idx="48">
                  <c:v>41699</c:v>
                </c:pt>
                <c:pt idx="49">
                  <c:v>41730</c:v>
                </c:pt>
                <c:pt idx="50">
                  <c:v>41760</c:v>
                </c:pt>
                <c:pt idx="51">
                  <c:v>41791</c:v>
                </c:pt>
                <c:pt idx="52">
                  <c:v>41821</c:v>
                </c:pt>
                <c:pt idx="53">
                  <c:v>41852</c:v>
                </c:pt>
                <c:pt idx="54">
                  <c:v>41883</c:v>
                </c:pt>
                <c:pt idx="55">
                  <c:v>41913</c:v>
                </c:pt>
                <c:pt idx="56">
                  <c:v>41944</c:v>
                </c:pt>
                <c:pt idx="57">
                  <c:v>41974</c:v>
                </c:pt>
                <c:pt idx="58">
                  <c:v>42005</c:v>
                </c:pt>
                <c:pt idx="59">
                  <c:v>42036</c:v>
                </c:pt>
                <c:pt idx="60">
                  <c:v>42064</c:v>
                </c:pt>
                <c:pt idx="61">
                  <c:v>42095</c:v>
                </c:pt>
                <c:pt idx="62">
                  <c:v>42125</c:v>
                </c:pt>
                <c:pt idx="63">
                  <c:v>42156</c:v>
                </c:pt>
                <c:pt idx="64">
                  <c:v>42186</c:v>
                </c:pt>
                <c:pt idx="65">
                  <c:v>42217</c:v>
                </c:pt>
                <c:pt idx="66">
                  <c:v>42248</c:v>
                </c:pt>
                <c:pt idx="67">
                  <c:v>42278</c:v>
                </c:pt>
                <c:pt idx="68">
                  <c:v>42309</c:v>
                </c:pt>
                <c:pt idx="69">
                  <c:v>42339</c:v>
                </c:pt>
                <c:pt idx="70">
                  <c:v>42370</c:v>
                </c:pt>
                <c:pt idx="71">
                  <c:v>42401</c:v>
                </c:pt>
                <c:pt idx="72">
                  <c:v>42430</c:v>
                </c:pt>
                <c:pt idx="73">
                  <c:v>42461</c:v>
                </c:pt>
                <c:pt idx="74">
                  <c:v>42491</c:v>
                </c:pt>
                <c:pt idx="75">
                  <c:v>42522</c:v>
                </c:pt>
                <c:pt idx="76">
                  <c:v>42552</c:v>
                </c:pt>
                <c:pt idx="77">
                  <c:v>42583</c:v>
                </c:pt>
                <c:pt idx="78">
                  <c:v>42614</c:v>
                </c:pt>
                <c:pt idx="79">
                  <c:v>42644</c:v>
                </c:pt>
                <c:pt idx="80">
                  <c:v>42675</c:v>
                </c:pt>
                <c:pt idx="81">
                  <c:v>42705</c:v>
                </c:pt>
                <c:pt idx="82">
                  <c:v>42736</c:v>
                </c:pt>
                <c:pt idx="83">
                  <c:v>42767</c:v>
                </c:pt>
                <c:pt idx="84">
                  <c:v>42795</c:v>
                </c:pt>
                <c:pt idx="85">
                  <c:v>42826</c:v>
                </c:pt>
                <c:pt idx="86">
                  <c:v>42856</c:v>
                </c:pt>
                <c:pt idx="87">
                  <c:v>42887</c:v>
                </c:pt>
                <c:pt idx="88">
                  <c:v>42917</c:v>
                </c:pt>
                <c:pt idx="89">
                  <c:v>42948</c:v>
                </c:pt>
                <c:pt idx="90">
                  <c:v>42979</c:v>
                </c:pt>
                <c:pt idx="91">
                  <c:v>43009</c:v>
                </c:pt>
                <c:pt idx="92">
                  <c:v>43040</c:v>
                </c:pt>
                <c:pt idx="93">
                  <c:v>43070</c:v>
                </c:pt>
                <c:pt idx="94">
                  <c:v>43101</c:v>
                </c:pt>
                <c:pt idx="95">
                  <c:v>43132</c:v>
                </c:pt>
                <c:pt idx="96">
                  <c:v>43160</c:v>
                </c:pt>
                <c:pt idx="97">
                  <c:v>43191</c:v>
                </c:pt>
                <c:pt idx="98">
                  <c:v>43221</c:v>
                </c:pt>
                <c:pt idx="99">
                  <c:v>43252</c:v>
                </c:pt>
                <c:pt idx="100">
                  <c:v>43282</c:v>
                </c:pt>
                <c:pt idx="101">
                  <c:v>43313</c:v>
                </c:pt>
                <c:pt idx="102">
                  <c:v>43344</c:v>
                </c:pt>
                <c:pt idx="103">
                  <c:v>43374</c:v>
                </c:pt>
                <c:pt idx="104">
                  <c:v>43405</c:v>
                </c:pt>
                <c:pt idx="105">
                  <c:v>43435</c:v>
                </c:pt>
                <c:pt idx="106">
                  <c:v>43466</c:v>
                </c:pt>
                <c:pt idx="107">
                  <c:v>43497</c:v>
                </c:pt>
              </c:numCache>
            </c:numRef>
          </c:cat>
          <c:val>
            <c:numRef>
              <c:f>data1!$AA$2:$AA$109</c:f>
              <c:numCache>
                <c:formatCode>0.00</c:formatCode>
                <c:ptCount val="108"/>
                <c:pt idx="0">
                  <c:v>8</c:v>
                </c:pt>
                <c:pt idx="1">
                  <c:v>29</c:v>
                </c:pt>
                <c:pt idx="2">
                  <c:v>14</c:v>
                </c:pt>
                <c:pt idx="3">
                  <c:v>25</c:v>
                </c:pt>
                <c:pt idx="4">
                  <c:v>23</c:v>
                </c:pt>
                <c:pt idx="5">
                  <c:v>21</c:v>
                </c:pt>
                <c:pt idx="6">
                  <c:v>14</c:v>
                </c:pt>
                <c:pt idx="7">
                  <c:v>17</c:v>
                </c:pt>
                <c:pt idx="8">
                  <c:v>6</c:v>
                </c:pt>
                <c:pt idx="9">
                  <c:v>6</c:v>
                </c:pt>
                <c:pt idx="10">
                  <c:v>8</c:v>
                </c:pt>
                <c:pt idx="11">
                  <c:v>21</c:v>
                </c:pt>
                <c:pt idx="12">
                  <c:v>9</c:v>
                </c:pt>
                <c:pt idx="13">
                  <c:v>25</c:v>
                </c:pt>
                <c:pt idx="14">
                  <c:v>51</c:v>
                </c:pt>
                <c:pt idx="15">
                  <c:v>27</c:v>
                </c:pt>
                <c:pt idx="16">
                  <c:v>28</c:v>
                </c:pt>
                <c:pt idx="17">
                  <c:v>32</c:v>
                </c:pt>
                <c:pt idx="18">
                  <c:v>19</c:v>
                </c:pt>
                <c:pt idx="19">
                  <c:v>29</c:v>
                </c:pt>
                <c:pt idx="20">
                  <c:v>16</c:v>
                </c:pt>
                <c:pt idx="21">
                  <c:v>40</c:v>
                </c:pt>
                <c:pt idx="22">
                  <c:v>26</c:v>
                </c:pt>
                <c:pt idx="23">
                  <c:v>11</c:v>
                </c:pt>
                <c:pt idx="24">
                  <c:v>33</c:v>
                </c:pt>
                <c:pt idx="25">
                  <c:v>24</c:v>
                </c:pt>
                <c:pt idx="26">
                  <c:v>25</c:v>
                </c:pt>
                <c:pt idx="27">
                  <c:v>39</c:v>
                </c:pt>
                <c:pt idx="28">
                  <c:v>43</c:v>
                </c:pt>
                <c:pt idx="29">
                  <c:v>27</c:v>
                </c:pt>
                <c:pt idx="30">
                  <c:v>17</c:v>
                </c:pt>
                <c:pt idx="31">
                  <c:v>25</c:v>
                </c:pt>
                <c:pt idx="32">
                  <c:v>17</c:v>
                </c:pt>
                <c:pt idx="33">
                  <c:v>13</c:v>
                </c:pt>
                <c:pt idx="34">
                  <c:v>19</c:v>
                </c:pt>
                <c:pt idx="35">
                  <c:v>35</c:v>
                </c:pt>
                <c:pt idx="36">
                  <c:v>7</c:v>
                </c:pt>
                <c:pt idx="37">
                  <c:v>32</c:v>
                </c:pt>
                <c:pt idx="38">
                  <c:v>33</c:v>
                </c:pt>
                <c:pt idx="39">
                  <c:v>32</c:v>
                </c:pt>
                <c:pt idx="40">
                  <c:v>38</c:v>
                </c:pt>
                <c:pt idx="41">
                  <c:v>20</c:v>
                </c:pt>
                <c:pt idx="42">
                  <c:v>13</c:v>
                </c:pt>
                <c:pt idx="43">
                  <c:v>29</c:v>
                </c:pt>
                <c:pt idx="44">
                  <c:v>14</c:v>
                </c:pt>
                <c:pt idx="45">
                  <c:v>22</c:v>
                </c:pt>
                <c:pt idx="46">
                  <c:v>31</c:v>
                </c:pt>
                <c:pt idx="47">
                  <c:v>28</c:v>
                </c:pt>
                <c:pt idx="48">
                  <c:v>28</c:v>
                </c:pt>
                <c:pt idx="49">
                  <c:v>29</c:v>
                </c:pt>
                <c:pt idx="50">
                  <c:v>44</c:v>
                </c:pt>
                <c:pt idx="51">
                  <c:v>58</c:v>
                </c:pt>
                <c:pt idx="52">
                  <c:v>50</c:v>
                </c:pt>
                <c:pt idx="53">
                  <c:v>41</c:v>
                </c:pt>
                <c:pt idx="54">
                  <c:v>26</c:v>
                </c:pt>
                <c:pt idx="55">
                  <c:v>29</c:v>
                </c:pt>
                <c:pt idx="56">
                  <c:v>26</c:v>
                </c:pt>
                <c:pt idx="57">
                  <c:v>47</c:v>
                </c:pt>
                <c:pt idx="58">
                  <c:v>39</c:v>
                </c:pt>
                <c:pt idx="59">
                  <c:v>31</c:v>
                </c:pt>
                <c:pt idx="60">
                  <c:v>45</c:v>
                </c:pt>
                <c:pt idx="61">
                  <c:v>32</c:v>
                </c:pt>
                <c:pt idx="62">
                  <c:v>41</c:v>
                </c:pt>
                <c:pt idx="63">
                  <c:v>50</c:v>
                </c:pt>
                <c:pt idx="64">
                  <c:v>61</c:v>
                </c:pt>
                <c:pt idx="65">
                  <c:v>42</c:v>
                </c:pt>
                <c:pt idx="66">
                  <c:v>35</c:v>
                </c:pt>
                <c:pt idx="67">
                  <c:v>26</c:v>
                </c:pt>
                <c:pt idx="68">
                  <c:v>22</c:v>
                </c:pt>
                <c:pt idx="69">
                  <c:v>62</c:v>
                </c:pt>
                <c:pt idx="70">
                  <c:v>56</c:v>
                </c:pt>
                <c:pt idx="71">
                  <c:v>40</c:v>
                </c:pt>
                <c:pt idx="72">
                  <c:v>26</c:v>
                </c:pt>
                <c:pt idx="73">
                  <c:v>36</c:v>
                </c:pt>
                <c:pt idx="74">
                  <c:v>57</c:v>
                </c:pt>
                <c:pt idx="75">
                  <c:v>41</c:v>
                </c:pt>
                <c:pt idx="76">
                  <c:v>34</c:v>
                </c:pt>
                <c:pt idx="77">
                  <c:v>45</c:v>
                </c:pt>
                <c:pt idx="78">
                  <c:v>34</c:v>
                </c:pt>
                <c:pt idx="79">
                  <c:v>23</c:v>
                </c:pt>
                <c:pt idx="80">
                  <c:v>31</c:v>
                </c:pt>
                <c:pt idx="81">
                  <c:v>19</c:v>
                </c:pt>
                <c:pt idx="82">
                  <c:v>32</c:v>
                </c:pt>
                <c:pt idx="83">
                  <c:v>33</c:v>
                </c:pt>
                <c:pt idx="84">
                  <c:v>29</c:v>
                </c:pt>
                <c:pt idx="85">
                  <c:v>29</c:v>
                </c:pt>
                <c:pt idx="86">
                  <c:v>36</c:v>
                </c:pt>
                <c:pt idx="87">
                  <c:v>19</c:v>
                </c:pt>
                <c:pt idx="88">
                  <c:v>32</c:v>
                </c:pt>
                <c:pt idx="89">
                  <c:v>41</c:v>
                </c:pt>
                <c:pt idx="90">
                  <c:v>40</c:v>
                </c:pt>
                <c:pt idx="91">
                  <c:v>28</c:v>
                </c:pt>
                <c:pt idx="92">
                  <c:v>15</c:v>
                </c:pt>
                <c:pt idx="93">
                  <c:v>30</c:v>
                </c:pt>
                <c:pt idx="94">
                  <c:v>16</c:v>
                </c:pt>
                <c:pt idx="95">
                  <c:v>34</c:v>
                </c:pt>
                <c:pt idx="96">
                  <c:v>17</c:v>
                </c:pt>
                <c:pt idx="97">
                  <c:v>32</c:v>
                </c:pt>
                <c:pt idx="98">
                  <c:v>20</c:v>
                </c:pt>
                <c:pt idx="99">
                  <c:v>32</c:v>
                </c:pt>
                <c:pt idx="100">
                  <c:v>26</c:v>
                </c:pt>
                <c:pt idx="101">
                  <c:v>34</c:v>
                </c:pt>
                <c:pt idx="102">
                  <c:v>26</c:v>
                </c:pt>
                <c:pt idx="103">
                  <c:v>20</c:v>
                </c:pt>
                <c:pt idx="104">
                  <c:v>40</c:v>
                </c:pt>
                <c:pt idx="105">
                  <c:v>38</c:v>
                </c:pt>
                <c:pt idx="106">
                  <c:v>36</c:v>
                </c:pt>
                <c:pt idx="107">
                  <c:v>32</c:v>
                </c:pt>
              </c:numCache>
            </c:numRef>
          </c:val>
          <c:smooth val="0"/>
          <c:extLst>
            <c:ext xmlns:c16="http://schemas.microsoft.com/office/drawing/2014/chart" uri="{C3380CC4-5D6E-409C-BE32-E72D297353CC}">
              <c16:uniqueId val="{00000000-2897-4C10-9798-EA681C2D2053}"/>
            </c:ext>
          </c:extLst>
        </c:ser>
        <c:ser>
          <c:idx val="1"/>
          <c:order val="1"/>
          <c:tx>
            <c:strRef>
              <c:f>data1!$AB$1</c:f>
              <c:strCache>
                <c:ptCount val="1"/>
                <c:pt idx="0">
                  <c:v>predicted</c:v>
                </c:pt>
              </c:strCache>
            </c:strRef>
          </c:tx>
          <c:spPr>
            <a:ln w="28575" cap="rnd">
              <a:solidFill>
                <a:schemeClr val="accent2"/>
              </a:solidFill>
              <a:round/>
            </a:ln>
            <a:effectLst/>
          </c:spPr>
          <c:marker>
            <c:symbol val="none"/>
          </c:marker>
          <c:cat>
            <c:numRef>
              <c:f>data1!$Z$2:$Z$109</c:f>
              <c:numCache>
                <c:formatCode>m/d/yyyy</c:formatCode>
                <c:ptCount val="108"/>
                <c:pt idx="0">
                  <c:v>40238</c:v>
                </c:pt>
                <c:pt idx="1">
                  <c:v>40269</c:v>
                </c:pt>
                <c:pt idx="2">
                  <c:v>40299</c:v>
                </c:pt>
                <c:pt idx="3">
                  <c:v>40330</c:v>
                </c:pt>
                <c:pt idx="4">
                  <c:v>40360</c:v>
                </c:pt>
                <c:pt idx="5">
                  <c:v>40391</c:v>
                </c:pt>
                <c:pt idx="6">
                  <c:v>40422</c:v>
                </c:pt>
                <c:pt idx="7">
                  <c:v>40452</c:v>
                </c:pt>
                <c:pt idx="8">
                  <c:v>40483</c:v>
                </c:pt>
                <c:pt idx="9">
                  <c:v>40513</c:v>
                </c:pt>
                <c:pt idx="10">
                  <c:v>40544</c:v>
                </c:pt>
                <c:pt idx="11">
                  <c:v>40575</c:v>
                </c:pt>
                <c:pt idx="12">
                  <c:v>40603</c:v>
                </c:pt>
                <c:pt idx="13">
                  <c:v>40634</c:v>
                </c:pt>
                <c:pt idx="14">
                  <c:v>40664</c:v>
                </c:pt>
                <c:pt idx="15">
                  <c:v>40695</c:v>
                </c:pt>
                <c:pt idx="16">
                  <c:v>40725</c:v>
                </c:pt>
                <c:pt idx="17">
                  <c:v>40756</c:v>
                </c:pt>
                <c:pt idx="18">
                  <c:v>40787</c:v>
                </c:pt>
                <c:pt idx="19">
                  <c:v>40817</c:v>
                </c:pt>
                <c:pt idx="20">
                  <c:v>40848</c:v>
                </c:pt>
                <c:pt idx="21">
                  <c:v>40878</c:v>
                </c:pt>
                <c:pt idx="22">
                  <c:v>40909</c:v>
                </c:pt>
                <c:pt idx="23">
                  <c:v>40940</c:v>
                </c:pt>
                <c:pt idx="24">
                  <c:v>40969</c:v>
                </c:pt>
                <c:pt idx="25">
                  <c:v>41000</c:v>
                </c:pt>
                <c:pt idx="26">
                  <c:v>41030</c:v>
                </c:pt>
                <c:pt idx="27">
                  <c:v>41061</c:v>
                </c:pt>
                <c:pt idx="28">
                  <c:v>41091</c:v>
                </c:pt>
                <c:pt idx="29">
                  <c:v>41122</c:v>
                </c:pt>
                <c:pt idx="30">
                  <c:v>41153</c:v>
                </c:pt>
                <c:pt idx="31">
                  <c:v>41183</c:v>
                </c:pt>
                <c:pt idx="32">
                  <c:v>41214</c:v>
                </c:pt>
                <c:pt idx="33">
                  <c:v>41244</c:v>
                </c:pt>
                <c:pt idx="34">
                  <c:v>41275</c:v>
                </c:pt>
                <c:pt idx="35">
                  <c:v>41306</c:v>
                </c:pt>
                <c:pt idx="36">
                  <c:v>41334</c:v>
                </c:pt>
                <c:pt idx="37">
                  <c:v>41365</c:v>
                </c:pt>
                <c:pt idx="38">
                  <c:v>41395</c:v>
                </c:pt>
                <c:pt idx="39">
                  <c:v>41426</c:v>
                </c:pt>
                <c:pt idx="40">
                  <c:v>41456</c:v>
                </c:pt>
                <c:pt idx="41">
                  <c:v>41487</c:v>
                </c:pt>
                <c:pt idx="42">
                  <c:v>41518</c:v>
                </c:pt>
                <c:pt idx="43">
                  <c:v>41548</c:v>
                </c:pt>
                <c:pt idx="44">
                  <c:v>41579</c:v>
                </c:pt>
                <c:pt idx="45">
                  <c:v>41609</c:v>
                </c:pt>
                <c:pt idx="46">
                  <c:v>41640</c:v>
                </c:pt>
                <c:pt idx="47">
                  <c:v>41671</c:v>
                </c:pt>
                <c:pt idx="48">
                  <c:v>41699</c:v>
                </c:pt>
                <c:pt idx="49">
                  <c:v>41730</c:v>
                </c:pt>
                <c:pt idx="50">
                  <c:v>41760</c:v>
                </c:pt>
                <c:pt idx="51">
                  <c:v>41791</c:v>
                </c:pt>
                <c:pt idx="52">
                  <c:v>41821</c:v>
                </c:pt>
                <c:pt idx="53">
                  <c:v>41852</c:v>
                </c:pt>
                <c:pt idx="54">
                  <c:v>41883</c:v>
                </c:pt>
                <c:pt idx="55">
                  <c:v>41913</c:v>
                </c:pt>
                <c:pt idx="56">
                  <c:v>41944</c:v>
                </c:pt>
                <c:pt idx="57">
                  <c:v>41974</c:v>
                </c:pt>
                <c:pt idx="58">
                  <c:v>42005</c:v>
                </c:pt>
                <c:pt idx="59">
                  <c:v>42036</c:v>
                </c:pt>
                <c:pt idx="60">
                  <c:v>42064</c:v>
                </c:pt>
                <c:pt idx="61">
                  <c:v>42095</c:v>
                </c:pt>
                <c:pt idx="62">
                  <c:v>42125</c:v>
                </c:pt>
                <c:pt idx="63">
                  <c:v>42156</c:v>
                </c:pt>
                <c:pt idx="64">
                  <c:v>42186</c:v>
                </c:pt>
                <c:pt idx="65">
                  <c:v>42217</c:v>
                </c:pt>
                <c:pt idx="66">
                  <c:v>42248</c:v>
                </c:pt>
                <c:pt idx="67">
                  <c:v>42278</c:v>
                </c:pt>
                <c:pt idx="68">
                  <c:v>42309</c:v>
                </c:pt>
                <c:pt idx="69">
                  <c:v>42339</c:v>
                </c:pt>
                <c:pt idx="70">
                  <c:v>42370</c:v>
                </c:pt>
                <c:pt idx="71">
                  <c:v>42401</c:v>
                </c:pt>
                <c:pt idx="72">
                  <c:v>42430</c:v>
                </c:pt>
                <c:pt idx="73">
                  <c:v>42461</c:v>
                </c:pt>
                <c:pt idx="74">
                  <c:v>42491</c:v>
                </c:pt>
                <c:pt idx="75">
                  <c:v>42522</c:v>
                </c:pt>
                <c:pt idx="76">
                  <c:v>42552</c:v>
                </c:pt>
                <c:pt idx="77">
                  <c:v>42583</c:v>
                </c:pt>
                <c:pt idx="78">
                  <c:v>42614</c:v>
                </c:pt>
                <c:pt idx="79">
                  <c:v>42644</c:v>
                </c:pt>
                <c:pt idx="80">
                  <c:v>42675</c:v>
                </c:pt>
                <c:pt idx="81">
                  <c:v>42705</c:v>
                </c:pt>
                <c:pt idx="82">
                  <c:v>42736</c:v>
                </c:pt>
                <c:pt idx="83">
                  <c:v>42767</c:v>
                </c:pt>
                <c:pt idx="84">
                  <c:v>42795</c:v>
                </c:pt>
                <c:pt idx="85">
                  <c:v>42826</c:v>
                </c:pt>
                <c:pt idx="86">
                  <c:v>42856</c:v>
                </c:pt>
                <c:pt idx="87">
                  <c:v>42887</c:v>
                </c:pt>
                <c:pt idx="88">
                  <c:v>42917</c:v>
                </c:pt>
                <c:pt idx="89">
                  <c:v>42948</c:v>
                </c:pt>
                <c:pt idx="90">
                  <c:v>42979</c:v>
                </c:pt>
                <c:pt idx="91">
                  <c:v>43009</c:v>
                </c:pt>
                <c:pt idx="92">
                  <c:v>43040</c:v>
                </c:pt>
                <c:pt idx="93">
                  <c:v>43070</c:v>
                </c:pt>
                <c:pt idx="94">
                  <c:v>43101</c:v>
                </c:pt>
                <c:pt idx="95">
                  <c:v>43132</c:v>
                </c:pt>
                <c:pt idx="96">
                  <c:v>43160</c:v>
                </c:pt>
                <c:pt idx="97">
                  <c:v>43191</c:v>
                </c:pt>
                <c:pt idx="98">
                  <c:v>43221</c:v>
                </c:pt>
                <c:pt idx="99">
                  <c:v>43252</c:v>
                </c:pt>
                <c:pt idx="100">
                  <c:v>43282</c:v>
                </c:pt>
                <c:pt idx="101">
                  <c:v>43313</c:v>
                </c:pt>
                <c:pt idx="102">
                  <c:v>43344</c:v>
                </c:pt>
                <c:pt idx="103">
                  <c:v>43374</c:v>
                </c:pt>
                <c:pt idx="104">
                  <c:v>43405</c:v>
                </c:pt>
                <c:pt idx="105">
                  <c:v>43435</c:v>
                </c:pt>
                <c:pt idx="106">
                  <c:v>43466</c:v>
                </c:pt>
                <c:pt idx="107">
                  <c:v>43497</c:v>
                </c:pt>
              </c:numCache>
            </c:numRef>
          </c:cat>
          <c:val>
            <c:numRef>
              <c:f>data1!$AB$2:$AB$109</c:f>
              <c:numCache>
                <c:formatCode>General</c:formatCode>
                <c:ptCount val="108"/>
                <c:pt idx="1">
                  <c:v>17.113250000000001</c:v>
                </c:pt>
                <c:pt idx="2">
                  <c:v>20.197519999999997</c:v>
                </c:pt>
                <c:pt idx="3">
                  <c:v>23.903169999999996</c:v>
                </c:pt>
                <c:pt idx="4">
                  <c:v>30.253059999999991</c:v>
                </c:pt>
                <c:pt idx="5">
                  <c:v>28.550429999999984</c:v>
                </c:pt>
                <c:pt idx="6">
                  <c:v>33.118709999999993</c:v>
                </c:pt>
                <c:pt idx="7">
                  <c:v>21.06438</c:v>
                </c:pt>
                <c:pt idx="8">
                  <c:v>20.44482</c:v>
                </c:pt>
                <c:pt idx="9">
                  <c:v>21.099809999999998</c:v>
                </c:pt>
                <c:pt idx="10">
                  <c:v>8.3536999999999999</c:v>
                </c:pt>
                <c:pt idx="11">
                  <c:v>0</c:v>
                </c:pt>
                <c:pt idx="12">
                  <c:v>16.191995000000002</c:v>
                </c:pt>
                <c:pt idx="13">
                  <c:v>21.1708</c:v>
                </c:pt>
                <c:pt idx="14">
                  <c:v>23.364150000000002</c:v>
                </c:pt>
                <c:pt idx="15">
                  <c:v>30.172199999999993</c:v>
                </c:pt>
                <c:pt idx="16">
                  <c:v>34.693249999999992</c:v>
                </c:pt>
                <c:pt idx="17">
                  <c:v>25.642609999999998</c:v>
                </c:pt>
                <c:pt idx="18">
                  <c:v>28.933649999999993</c:v>
                </c:pt>
                <c:pt idx="19">
                  <c:v>23.020374999999994</c:v>
                </c:pt>
                <c:pt idx="20">
                  <c:v>21.033555</c:v>
                </c:pt>
                <c:pt idx="21">
                  <c:v>17.187899999999999</c:v>
                </c:pt>
                <c:pt idx="22">
                  <c:v>19.929475000000004</c:v>
                </c:pt>
                <c:pt idx="23">
                  <c:v>29.229804999999999</c:v>
                </c:pt>
                <c:pt idx="24">
                  <c:v>23.244859999999999</c:v>
                </c:pt>
                <c:pt idx="25">
                  <c:v>14.363685000000004</c:v>
                </c:pt>
                <c:pt idx="26">
                  <c:v>20.38391</c:v>
                </c:pt>
                <c:pt idx="27">
                  <c:v>30.038170000000001</c:v>
                </c:pt>
                <c:pt idx="28">
                  <c:v>35.069739999999996</c:v>
                </c:pt>
                <c:pt idx="29">
                  <c:v>30.564689999999988</c:v>
                </c:pt>
                <c:pt idx="30">
                  <c:v>42.842920000000007</c:v>
                </c:pt>
                <c:pt idx="31">
                  <c:v>25.529800000000005</c:v>
                </c:pt>
                <c:pt idx="32">
                  <c:v>21.661400000000004</c:v>
                </c:pt>
                <c:pt idx="33">
                  <c:v>35.094250000000002</c:v>
                </c:pt>
                <c:pt idx="34">
                  <c:v>14.735085000000002</c:v>
                </c:pt>
                <c:pt idx="35">
                  <c:v>33.021655000000003</c:v>
                </c:pt>
                <c:pt idx="36">
                  <c:v>14.506880000000001</c:v>
                </c:pt>
                <c:pt idx="37">
                  <c:v>23.634399999999999</c:v>
                </c:pt>
                <c:pt idx="38">
                  <c:v>32.550629999999998</c:v>
                </c:pt>
                <c:pt idx="39">
                  <c:v>30.447620000000001</c:v>
                </c:pt>
                <c:pt idx="40">
                  <c:v>37.974159999999998</c:v>
                </c:pt>
                <c:pt idx="41">
                  <c:v>31.592354999999998</c:v>
                </c:pt>
                <c:pt idx="42">
                  <c:v>31.994100000000003</c:v>
                </c:pt>
                <c:pt idx="43">
                  <c:v>32.982534999999999</c:v>
                </c:pt>
                <c:pt idx="44">
                  <c:v>27.701874999999998</c:v>
                </c:pt>
                <c:pt idx="45">
                  <c:v>27.508945000000001</c:v>
                </c:pt>
                <c:pt idx="46">
                  <c:v>26.77618</c:v>
                </c:pt>
                <c:pt idx="47">
                  <c:v>26.090579999999996</c:v>
                </c:pt>
                <c:pt idx="48">
                  <c:v>31.942395000000005</c:v>
                </c:pt>
                <c:pt idx="49">
                  <c:v>12.4495</c:v>
                </c:pt>
                <c:pt idx="50">
                  <c:v>28.413440000000001</c:v>
                </c:pt>
                <c:pt idx="51">
                  <c:v>41.878799999999991</c:v>
                </c:pt>
                <c:pt idx="52">
                  <c:v>41.352124999999994</c:v>
                </c:pt>
                <c:pt idx="53">
                  <c:v>46.768974999999998</c:v>
                </c:pt>
                <c:pt idx="54">
                  <c:v>33.89600999999999</c:v>
                </c:pt>
                <c:pt idx="55">
                  <c:v>41.209049999999998</c:v>
                </c:pt>
                <c:pt idx="56">
                  <c:v>24.855940000000004</c:v>
                </c:pt>
                <c:pt idx="57">
                  <c:v>31.133800000000001</c:v>
                </c:pt>
                <c:pt idx="58">
                  <c:v>29.119855000000005</c:v>
                </c:pt>
                <c:pt idx="59">
                  <c:v>46.133994999999999</c:v>
                </c:pt>
                <c:pt idx="60">
                  <c:v>19.627500000000001</c:v>
                </c:pt>
                <c:pt idx="61">
                  <c:v>34.038565000000006</c:v>
                </c:pt>
                <c:pt idx="62">
                  <c:v>34.750455000000002</c:v>
                </c:pt>
                <c:pt idx="63">
                  <c:v>40.837099999999978</c:v>
                </c:pt>
                <c:pt idx="64">
                  <c:v>52.61985</c:v>
                </c:pt>
                <c:pt idx="65">
                  <c:v>37.674199999999985</c:v>
                </c:pt>
                <c:pt idx="66">
                  <c:v>34.556225000000005</c:v>
                </c:pt>
                <c:pt idx="67">
                  <c:v>26.847324999999998</c:v>
                </c:pt>
                <c:pt idx="68">
                  <c:v>29.06765</c:v>
                </c:pt>
                <c:pt idx="69">
                  <c:v>33.383124999999993</c:v>
                </c:pt>
                <c:pt idx="70">
                  <c:v>30.663520000000002</c:v>
                </c:pt>
                <c:pt idx="71">
                  <c:v>33.107304999999997</c:v>
                </c:pt>
                <c:pt idx="72">
                  <c:v>24.31785</c:v>
                </c:pt>
                <c:pt idx="73">
                  <c:v>25.856474999999996</c:v>
                </c:pt>
                <c:pt idx="74">
                  <c:v>30.905800000000006</c:v>
                </c:pt>
                <c:pt idx="75">
                  <c:v>33.408274999999996</c:v>
                </c:pt>
                <c:pt idx="76">
                  <c:v>37.411250000000003</c:v>
                </c:pt>
                <c:pt idx="77">
                  <c:v>31.664049999999996</c:v>
                </c:pt>
                <c:pt idx="78">
                  <c:v>31.603695000000002</c:v>
                </c:pt>
                <c:pt idx="79">
                  <c:v>31.046494999999993</c:v>
                </c:pt>
                <c:pt idx="80">
                  <c:v>22.633850000000002</c:v>
                </c:pt>
                <c:pt idx="81">
                  <c:v>57.037545000000001</c:v>
                </c:pt>
                <c:pt idx="82">
                  <c:v>26.818160000000006</c:v>
                </c:pt>
                <c:pt idx="83">
                  <c:v>33.228619999999999</c:v>
                </c:pt>
                <c:pt idx="84">
                  <c:v>19.349400000000003</c:v>
                </c:pt>
                <c:pt idx="85">
                  <c:v>19.762190000000004</c:v>
                </c:pt>
                <c:pt idx="86">
                  <c:v>28.890639999999998</c:v>
                </c:pt>
                <c:pt idx="87">
                  <c:v>29.065954999999995</c:v>
                </c:pt>
                <c:pt idx="88">
                  <c:v>33.156975000000003</c:v>
                </c:pt>
                <c:pt idx="89">
                  <c:v>33.312669999999983</c:v>
                </c:pt>
                <c:pt idx="90">
                  <c:v>25.463375000000006</c:v>
                </c:pt>
                <c:pt idx="91">
                  <c:v>30.249754999999993</c:v>
                </c:pt>
                <c:pt idx="92">
                  <c:v>25.360295000000001</c:v>
                </c:pt>
                <c:pt idx="93">
                  <c:v>29.160400000000006</c:v>
                </c:pt>
                <c:pt idx="94">
                  <c:v>16.579000000000008</c:v>
                </c:pt>
                <c:pt idx="95">
                  <c:v>20.150099999999998</c:v>
                </c:pt>
                <c:pt idx="96">
                  <c:v>24.819039999999994</c:v>
                </c:pt>
                <c:pt idx="97">
                  <c:v>17.262074999999992</c:v>
                </c:pt>
                <c:pt idx="98">
                  <c:v>28.736325000000001</c:v>
                </c:pt>
                <c:pt idx="99">
                  <c:v>36.182209999999998</c:v>
                </c:pt>
                <c:pt idx="100">
                  <c:v>39.559494999999998</c:v>
                </c:pt>
                <c:pt idx="101">
                  <c:v>39.88150499999999</c:v>
                </c:pt>
                <c:pt idx="102">
                  <c:v>36.148050000000005</c:v>
                </c:pt>
                <c:pt idx="103">
                  <c:v>30.535109999999996</c:v>
                </c:pt>
                <c:pt idx="104">
                  <c:v>27.387250000000009</c:v>
                </c:pt>
                <c:pt idx="105">
                  <c:v>29.931255</c:v>
                </c:pt>
                <c:pt idx="106">
                  <c:v>34.121340000000004</c:v>
                </c:pt>
                <c:pt idx="107">
                  <c:v>34.384449999999994</c:v>
                </c:pt>
              </c:numCache>
            </c:numRef>
          </c:val>
          <c:smooth val="0"/>
          <c:extLst>
            <c:ext xmlns:c16="http://schemas.microsoft.com/office/drawing/2014/chart" uri="{C3380CC4-5D6E-409C-BE32-E72D297353CC}">
              <c16:uniqueId val="{00000001-2897-4C10-9798-EA681C2D2053}"/>
            </c:ext>
          </c:extLst>
        </c:ser>
        <c:dLbls>
          <c:showLegendKey val="0"/>
          <c:showVal val="0"/>
          <c:showCatName val="0"/>
          <c:showSerName val="0"/>
          <c:showPercent val="0"/>
          <c:showBubbleSize val="0"/>
        </c:dLbls>
        <c:smooth val="0"/>
        <c:axId val="1853891744"/>
        <c:axId val="1853887584"/>
      </c:lineChart>
      <c:dateAx>
        <c:axId val="1853891744"/>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53887584"/>
        <c:crosses val="autoZero"/>
        <c:auto val="1"/>
        <c:lblOffset val="100"/>
        <c:baseTimeUnit val="months"/>
      </c:dateAx>
      <c:valAx>
        <c:axId val="185388758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538917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E1F129-BF28-477C-9003-649940A26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7</Pages>
  <Words>3075</Words>
  <Characters>17530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dc:creator>
  <cp:keywords/>
  <dc:description/>
  <cp:lastModifiedBy>Maryam</cp:lastModifiedBy>
  <cp:revision>8</cp:revision>
  <dcterms:created xsi:type="dcterms:W3CDTF">2020-10-01T08:27:00Z</dcterms:created>
  <dcterms:modified xsi:type="dcterms:W3CDTF">2020-10-01T10:21:00Z</dcterms:modified>
</cp:coreProperties>
</file>