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4E40" w:rsidRPr="00DE1F1D" w:rsidRDefault="001D4E40" w:rsidP="001D4E4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C1580">
        <w:rPr>
          <w:rFonts w:ascii="Times New Roman" w:hAnsi="Times New Roman" w:cs="Times New Roman"/>
          <w:noProof/>
          <w:lang w:bidi="ne-NP"/>
        </w:rPr>
        <w:drawing>
          <wp:inline distT="0" distB="0" distL="0" distR="0" wp14:anchorId="1E280B80" wp14:editId="014E022C">
            <wp:extent cx="6496493" cy="3583172"/>
            <wp:effectExtent l="0" t="0" r="19050" b="17780"/>
            <wp:docPr id="58" name="Chart 5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1D4E40" w:rsidRPr="009C1580" w:rsidRDefault="001D4E40" w:rsidP="001D4E4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C1580">
        <w:rPr>
          <w:rFonts w:ascii="Times New Roman" w:hAnsi="Times New Roman" w:cs="Times New Roman"/>
          <w:sz w:val="24"/>
          <w:szCs w:val="24"/>
        </w:rPr>
        <w:t>Figure</w:t>
      </w:r>
      <w:r>
        <w:rPr>
          <w:rFonts w:ascii="Times New Roman" w:hAnsi="Times New Roman" w:cs="Times New Roman"/>
          <w:sz w:val="24"/>
          <w:szCs w:val="24"/>
        </w:rPr>
        <w:t xml:space="preserve"> S1</w:t>
      </w:r>
      <w:r w:rsidRPr="009C1580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9C1580">
        <w:rPr>
          <w:rFonts w:ascii="Times New Roman" w:hAnsi="Times New Roman" w:cs="Times New Roman"/>
          <w:sz w:val="24"/>
          <w:szCs w:val="24"/>
        </w:rPr>
        <w:t>ar diagram showing Prevalence of Metabolic Syndrome stratified by age</w:t>
      </w:r>
      <w:bookmarkStart w:id="0" w:name="_GoBack"/>
      <w:bookmarkEnd w:id="0"/>
    </w:p>
    <w:p w:rsidR="004039BB" w:rsidRDefault="004039BB"/>
    <w:sectPr w:rsidR="004039B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4E40"/>
    <w:rsid w:val="001D4E40"/>
    <w:rsid w:val="004039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lang w:val="en-US" w:eastAsia="en-US" w:bidi="ne-NP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4E40"/>
    <w:rPr>
      <w:rFonts w:eastAsiaTheme="minorEastAsia"/>
      <w:szCs w:val="22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D4E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4E40"/>
    <w:rPr>
      <w:rFonts w:ascii="Tahoma" w:eastAsiaTheme="minorEastAsia" w:hAnsi="Tahoma" w:cs="Tahoma"/>
      <w:sz w:val="16"/>
      <w:szCs w:val="16"/>
      <w:lang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lang w:val="en-US" w:eastAsia="en-US" w:bidi="ne-NP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4E40"/>
    <w:rPr>
      <w:rFonts w:eastAsiaTheme="minorEastAsia"/>
      <w:szCs w:val="22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D4E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4E40"/>
    <w:rPr>
      <w:rFonts w:ascii="Tahoma" w:eastAsiaTheme="minorEastAsia" w:hAnsi="Tahoma" w:cs="Tahoma"/>
      <w:sz w:val="16"/>
      <w:szCs w:val="16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hart" Target="charts/chart1.xml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User\Desktop\thesis\Book1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[Book1.xlsx]Sheet2!$B$1</c:f>
              <c:strCache>
                <c:ptCount val="1"/>
                <c:pt idx="0">
                  <c:v>MetS 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[Book1.xlsx]Sheet2!$A$2:$A$6</c:f>
              <c:strCache>
                <c:ptCount val="5"/>
                <c:pt idx="0">
                  <c:v>&lt;39</c:v>
                </c:pt>
                <c:pt idx="1">
                  <c:v>40-49</c:v>
                </c:pt>
                <c:pt idx="2">
                  <c:v>50-59</c:v>
                </c:pt>
                <c:pt idx="3">
                  <c:v>60-69</c:v>
                </c:pt>
                <c:pt idx="4">
                  <c:v>≥70</c:v>
                </c:pt>
              </c:strCache>
            </c:strRef>
          </c:cat>
          <c:val>
            <c:numRef>
              <c:f>[Book1.xlsx]Sheet2!$B$2:$B$6</c:f>
              <c:numCache>
                <c:formatCode>General</c:formatCode>
                <c:ptCount val="5"/>
                <c:pt idx="0">
                  <c:v>9</c:v>
                </c:pt>
                <c:pt idx="1">
                  <c:v>52</c:v>
                </c:pt>
                <c:pt idx="2">
                  <c:v>83</c:v>
                </c:pt>
                <c:pt idx="3">
                  <c:v>61</c:v>
                </c:pt>
                <c:pt idx="4">
                  <c:v>37</c:v>
                </c:pt>
              </c:numCache>
            </c:numRef>
          </c:val>
        </c:ser>
        <c:ser>
          <c:idx val="1"/>
          <c:order val="1"/>
          <c:tx>
            <c:strRef>
              <c:f>[Book1.xlsx]Sheet2!$C$1</c:f>
              <c:strCache>
                <c:ptCount val="1"/>
                <c:pt idx="0">
                  <c:v>without MetS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[Book1.xlsx]Sheet2!$A$2:$A$6</c:f>
              <c:strCache>
                <c:ptCount val="5"/>
                <c:pt idx="0">
                  <c:v>&lt;39</c:v>
                </c:pt>
                <c:pt idx="1">
                  <c:v>40-49</c:v>
                </c:pt>
                <c:pt idx="2">
                  <c:v>50-59</c:v>
                </c:pt>
                <c:pt idx="3">
                  <c:v>60-69</c:v>
                </c:pt>
                <c:pt idx="4">
                  <c:v>≥70</c:v>
                </c:pt>
              </c:strCache>
            </c:strRef>
          </c:cat>
          <c:val>
            <c:numRef>
              <c:f>[Book1.xlsx]Sheet2!$C$2:$C$6</c:f>
              <c:numCache>
                <c:formatCode>General</c:formatCode>
                <c:ptCount val="5"/>
                <c:pt idx="0">
                  <c:v>15</c:v>
                </c:pt>
                <c:pt idx="1">
                  <c:v>40</c:v>
                </c:pt>
                <c:pt idx="2">
                  <c:v>29</c:v>
                </c:pt>
                <c:pt idx="3">
                  <c:v>19</c:v>
                </c:pt>
                <c:pt idx="4">
                  <c:v>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53070976"/>
        <c:axId val="153138304"/>
      </c:barChart>
      <c:catAx>
        <c:axId val="153070976"/>
        <c:scaling>
          <c:orientation val="minMax"/>
        </c:scaling>
        <c:delete val="0"/>
        <c:axPos val="b"/>
        <c:majorTickMark val="out"/>
        <c:minorTickMark val="none"/>
        <c:tickLblPos val="nextTo"/>
        <c:crossAx val="153138304"/>
        <c:crosses val="autoZero"/>
        <c:auto val="1"/>
        <c:lblAlgn val="ctr"/>
        <c:lblOffset val="100"/>
        <c:noMultiLvlLbl val="0"/>
      </c:catAx>
      <c:valAx>
        <c:axId val="153138304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53070976"/>
        <c:crosses val="autoZero"/>
        <c:crossBetween val="between"/>
      </c:valAx>
    </c:plotArea>
    <c:legend>
      <c:legendPos val="r"/>
      <c:legendEntry>
        <c:idx val="0"/>
        <c:txPr>
          <a:bodyPr/>
          <a:lstStyle/>
          <a:p>
            <a:pPr>
              <a:defRPr sz="1100">
                <a:latin typeface="Times New Roman" pitchFamily="18" charset="0"/>
                <a:cs typeface="Times New Roman" pitchFamily="18" charset="0"/>
              </a:defRPr>
            </a:pPr>
            <a:endParaRPr lang="en-US"/>
          </a:p>
        </c:txPr>
      </c:legendEntry>
      <c:legendEntry>
        <c:idx val="1"/>
        <c:txPr>
          <a:bodyPr/>
          <a:lstStyle/>
          <a:p>
            <a:pPr>
              <a:defRPr sz="1100">
                <a:latin typeface="Times New Roman" pitchFamily="18" charset="0"/>
                <a:cs typeface="Times New Roman" pitchFamily="18" charset="0"/>
              </a:defRPr>
            </a:pPr>
            <a:endParaRPr lang="en-US"/>
          </a:p>
        </c:txPr>
      </c:legendEntry>
      <c:layout>
        <c:manualLayout>
          <c:xMode val="edge"/>
          <c:yMode val="edge"/>
          <c:x val="0.84160796803322402"/>
          <c:y val="0.24498651210265385"/>
          <c:w val="0.14630791317893677"/>
          <c:h val="0.33873067949839603"/>
        </c:manualLayout>
      </c:layout>
      <c:overlay val="0"/>
    </c:legend>
    <c:plotVisOnly val="1"/>
    <c:dispBlanksAs val="gap"/>
    <c:showDLblsOverMax val="0"/>
  </c:chart>
  <c:spPr>
    <a:noFill/>
  </c:spPr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73</Characters>
  <Application>Microsoft Office Word</Application>
  <DocSecurity>0</DocSecurity>
  <Lines>1</Lines>
  <Paragraphs>1</Paragraphs>
  <ScaleCrop>false</ScaleCrop>
  <Company/>
  <LinksUpToDate>false</LinksUpToDate>
  <CharactersWithSpaces>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2020-07-08T07:41:00Z</dcterms:created>
  <dcterms:modified xsi:type="dcterms:W3CDTF">2020-07-08T07:42:00Z</dcterms:modified>
</cp:coreProperties>
</file>