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D8E19" w14:textId="77777777" w:rsidR="0044113E" w:rsidRDefault="00000000">
      <w:pPr>
        <w:spacing w:line="360" w:lineRule="auto"/>
        <w:ind w:left="420" w:hanging="42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Additional file for </w:t>
      </w:r>
    </w:p>
    <w:p w14:paraId="1F911F43" w14:textId="77777777" w:rsidR="0044113E" w:rsidRDefault="0044113E">
      <w:pPr>
        <w:spacing w:line="360" w:lineRule="auto"/>
        <w:ind w:left="420" w:hanging="420"/>
        <w:jc w:val="center"/>
        <w:rPr>
          <w:rFonts w:ascii="Times New Roman" w:hAnsi="Times New Roman" w:cs="Times New Roman"/>
          <w:b/>
          <w:bCs/>
          <w:i/>
          <w:iCs/>
          <w:color w:val="000000" w:themeColor="text1"/>
          <w:sz w:val="24"/>
        </w:rPr>
      </w:pPr>
    </w:p>
    <w:p w14:paraId="1D692070" w14:textId="77777777" w:rsidR="0044113E" w:rsidRDefault="0044113E">
      <w:pPr>
        <w:spacing w:line="360" w:lineRule="auto"/>
        <w:jc w:val="left"/>
        <w:rPr>
          <w:rFonts w:ascii="Times New Roman" w:hAnsi="Times New Roman" w:cs="Times New Roman"/>
          <w:b/>
          <w:bCs/>
          <w:color w:val="000000" w:themeColor="text1"/>
          <w:sz w:val="24"/>
        </w:rPr>
      </w:pPr>
    </w:p>
    <w:p w14:paraId="650E2D05" w14:textId="77777777" w:rsidR="0044113E" w:rsidRDefault="00000000">
      <w:pPr>
        <w:spacing w:line="360" w:lineRule="auto"/>
        <w:jc w:val="left"/>
        <w:rPr>
          <w:rFonts w:ascii="Times New Roman" w:hAnsi="Times New Roman" w:cs="Times New Roman"/>
          <w:b/>
          <w:bCs/>
          <w:i/>
          <w:iCs/>
          <w:color w:val="000000" w:themeColor="text1"/>
          <w:sz w:val="24"/>
        </w:rPr>
      </w:pPr>
      <w:r>
        <w:rPr>
          <w:rFonts w:ascii="Times New Roman" w:hAnsi="Times New Roman" w:cs="Times New Roman"/>
          <w:b/>
          <w:bCs/>
          <w:i/>
          <w:iCs/>
          <w:color w:val="000000" w:themeColor="text1"/>
          <w:sz w:val="24"/>
        </w:rPr>
        <w:t>Public database</w:t>
      </w:r>
    </w:p>
    <w:p w14:paraId="6BE20BD4"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t>Many online databases are used</w:t>
      </w:r>
      <w:r>
        <w:rPr>
          <w:rFonts w:ascii="Times New Roman" w:hAnsi="Times New Roman" w:cs="Times New Roman" w:hint="eastAsia"/>
          <w:color w:val="000000" w:themeColor="text1"/>
          <w:sz w:val="24"/>
        </w:rPr>
        <w:t xml:space="preserve"> to analysis the role of LAMP3 in pan-cancers. </w:t>
      </w:r>
      <w:r>
        <w:rPr>
          <w:rFonts w:ascii="Times New Roman" w:hAnsi="Times New Roman" w:cs="Times New Roman"/>
          <w:color w:val="000000" w:themeColor="text1"/>
          <w:sz w:val="24"/>
        </w:rPr>
        <w:t>See the following table for details:</w:t>
      </w:r>
    </w:p>
    <w:p w14:paraId="59ECBD40" w14:textId="77777777" w:rsidR="0044113E" w:rsidRDefault="0044113E">
      <w:pPr>
        <w:spacing w:line="360" w:lineRule="auto"/>
        <w:ind w:leftChars="50" w:left="105"/>
        <w:jc w:val="left"/>
        <w:rPr>
          <w:rFonts w:ascii="Times New Roman" w:hAnsi="Times New Roman" w:cs="Times New Roman"/>
          <w:color w:val="000000" w:themeColor="text1"/>
          <w:sz w:val="24"/>
        </w:rPr>
      </w:pPr>
    </w:p>
    <w:tbl>
      <w:tblPr>
        <w:tblStyle w:val="11"/>
        <w:tblW w:w="7413" w:type="pct"/>
        <w:tblLook w:val="04A0" w:firstRow="1" w:lastRow="0" w:firstColumn="1" w:lastColumn="0" w:noHBand="0" w:noVBand="1"/>
      </w:tblPr>
      <w:tblGrid>
        <w:gridCol w:w="1904"/>
        <w:gridCol w:w="1803"/>
        <w:gridCol w:w="2037"/>
        <w:gridCol w:w="5031"/>
        <w:gridCol w:w="777"/>
        <w:gridCol w:w="748"/>
      </w:tblGrid>
      <w:tr w:rsidR="0044113E" w14:paraId="10613C77" w14:textId="77777777" w:rsidTr="000422CD">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74" w:type="pct"/>
          </w:tcPr>
          <w:p w14:paraId="6A251631" w14:textId="77777777" w:rsidR="0044113E" w:rsidRDefault="00000000">
            <w:pPr>
              <w:widowControl/>
              <w:spacing w:line="360" w:lineRule="auto"/>
              <w:jc w:val="left"/>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database</w:t>
            </w:r>
          </w:p>
        </w:tc>
        <w:tc>
          <w:tcPr>
            <w:tcW w:w="733" w:type="pct"/>
          </w:tcPr>
          <w:p w14:paraId="2BD13CC1" w14:textId="77777777" w:rsidR="0044113E" w:rsidRDefault="00000000">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full name</w:t>
            </w:r>
          </w:p>
        </w:tc>
        <w:tc>
          <w:tcPr>
            <w:tcW w:w="828" w:type="pct"/>
          </w:tcPr>
          <w:p w14:paraId="1514819F" w14:textId="77777777" w:rsidR="0044113E" w:rsidRDefault="00000000">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function</w:t>
            </w:r>
          </w:p>
        </w:tc>
        <w:tc>
          <w:tcPr>
            <w:tcW w:w="2045" w:type="pct"/>
          </w:tcPr>
          <w:p w14:paraId="4EBD6B81" w14:textId="77777777" w:rsidR="0044113E" w:rsidRDefault="00000000">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source</w:t>
            </w:r>
          </w:p>
        </w:tc>
        <w:tc>
          <w:tcPr>
            <w:tcW w:w="316" w:type="pct"/>
          </w:tcPr>
          <w:p w14:paraId="53D21D49" w14:textId="77777777" w:rsidR="0044113E" w:rsidRDefault="00000000">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study</w:t>
            </w:r>
          </w:p>
        </w:tc>
        <w:tc>
          <w:tcPr>
            <w:tcW w:w="304" w:type="pct"/>
          </w:tcPr>
          <w:p w14:paraId="3EBA692A" w14:textId="77777777" w:rsidR="0044113E" w:rsidRDefault="0044113E">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kern w:val="0"/>
                <w:sz w:val="24"/>
              </w:rPr>
            </w:pPr>
          </w:p>
        </w:tc>
      </w:tr>
      <w:tr w:rsidR="0044113E" w14:paraId="6EC4DFD1" w14:textId="77777777" w:rsidTr="000422CD">
        <w:trPr>
          <w:trHeight w:val="3060"/>
        </w:trPr>
        <w:tc>
          <w:tcPr>
            <w:cnfStyle w:val="001000000000" w:firstRow="0" w:lastRow="0" w:firstColumn="1" w:lastColumn="0" w:oddVBand="0" w:evenVBand="0" w:oddHBand="0" w:evenHBand="0" w:firstRowFirstColumn="0" w:firstRowLastColumn="0" w:lastRowFirstColumn="0" w:lastRowLastColumn="0"/>
            <w:tcW w:w="774" w:type="pct"/>
            <w:shd w:val="clear" w:color="auto" w:fill="F2F2F2" w:themeFill="background1" w:themeFillShade="F2"/>
          </w:tcPr>
          <w:p w14:paraId="7D594A4A" w14:textId="77777777" w:rsidR="0044113E" w:rsidRDefault="00000000">
            <w:pPr>
              <w:widowControl/>
              <w:spacing w:line="360" w:lineRule="auto"/>
              <w:jc w:val="left"/>
              <w:rPr>
                <w:rFonts w:ascii="Times New Roman" w:eastAsia="等线" w:hAnsi="Times New Roman" w:cs="Times New Roman"/>
                <w:color w:val="000000"/>
                <w:kern w:val="0"/>
                <w:sz w:val="24"/>
              </w:rPr>
            </w:pPr>
            <w:proofErr w:type="spellStart"/>
            <w:r>
              <w:rPr>
                <w:rFonts w:ascii="Times New Roman" w:eastAsia="等线" w:hAnsi="Times New Roman" w:cs="Times New Roman"/>
                <w:color w:val="000000"/>
                <w:kern w:val="0"/>
                <w:sz w:val="24"/>
              </w:rPr>
              <w:t>Sangerbox</w:t>
            </w:r>
            <w:proofErr w:type="spellEnd"/>
          </w:p>
        </w:tc>
        <w:tc>
          <w:tcPr>
            <w:tcW w:w="733" w:type="pct"/>
            <w:shd w:val="clear" w:color="auto" w:fill="F2F2F2" w:themeFill="background1" w:themeFillShade="F2"/>
          </w:tcPr>
          <w:p w14:paraId="6583E766"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p>
        </w:tc>
        <w:tc>
          <w:tcPr>
            <w:tcW w:w="828" w:type="pct"/>
            <w:shd w:val="clear" w:color="auto" w:fill="F2F2F2" w:themeFill="background1" w:themeFillShade="F2"/>
          </w:tcPr>
          <w:p w14:paraId="10513143"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 xml:space="preserve">The platform as a user-friendly interface supports differential analysis and provides interactive customizable analysis tools, including various kinds of correlation analyses, pathway enrichment analysis, weighted correlation network analysis as well as some other common tools and </w:t>
            </w:r>
            <w:r>
              <w:rPr>
                <w:rFonts w:ascii="Times New Roman" w:eastAsia="等线" w:hAnsi="Times New Roman" w:cs="Times New Roman"/>
                <w:color w:val="000000"/>
                <w:kern w:val="0"/>
                <w:sz w:val="24"/>
              </w:rPr>
              <w:lastRenderedPageBreak/>
              <w:t>functions. Users only need.</w:t>
            </w:r>
          </w:p>
        </w:tc>
        <w:tc>
          <w:tcPr>
            <w:tcW w:w="2045" w:type="pct"/>
            <w:shd w:val="clear" w:color="auto" w:fill="F2F2F2" w:themeFill="background1" w:themeFillShade="F2"/>
          </w:tcPr>
          <w:p w14:paraId="15DB9ED3"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hyperlink r:id="rId7" w:history="1">
              <w:r>
                <w:rPr>
                  <w:rFonts w:ascii="Times New Roman" w:eastAsia="等线" w:hAnsi="Times New Roman" w:cs="Times New Roman"/>
                  <w:color w:val="0563C1"/>
                  <w:kern w:val="0"/>
                  <w:sz w:val="24"/>
                  <w:u w:val="single"/>
                </w:rPr>
                <w:t>http://www.sangerbox.com/</w:t>
              </w:r>
            </w:hyperlink>
          </w:p>
        </w:tc>
        <w:tc>
          <w:tcPr>
            <w:tcW w:w="316" w:type="pct"/>
            <w:shd w:val="clear" w:color="auto" w:fill="F2F2F2" w:themeFill="background1" w:themeFillShade="F2"/>
            <w:noWrap/>
          </w:tcPr>
          <w:p w14:paraId="2568C312"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r>
              <w:rPr>
                <w:rFonts w:ascii="Times New Roman" w:eastAsia="等线" w:hAnsi="Times New Roman" w:cs="Times New Roman"/>
                <w:color w:val="0563C1"/>
                <w:kern w:val="0"/>
                <w:sz w:val="24"/>
                <w:u w:val="single"/>
              </w:rPr>
              <w:fldChar w:fldCharType="begin"/>
            </w:r>
            <w:r>
              <w:rPr>
                <w:rFonts w:ascii="Times New Roman" w:eastAsia="等线" w:hAnsi="Times New Roman" w:cs="Times New Roman"/>
                <w:color w:val="0563C1"/>
                <w:kern w:val="0"/>
                <w:sz w:val="24"/>
                <w:u w:val="single"/>
              </w:rPr>
              <w:instrText xml:space="preserve"> ADDIN EN.CITE &lt;EndNote&gt;&lt;Cite&gt;&lt;Author&gt;Shen&lt;/Author&gt;&lt;Year&gt;2022&lt;/Year&gt;&lt;RecNum&gt;1&lt;/RecNum&gt;&lt;DisplayText&gt;&lt;style face="superscript"&gt;1&lt;/style&gt;&lt;/DisplayText&gt;&lt;record&gt;&lt;rec-number&gt;1&lt;/rec-number&gt;&lt;foreign-keys&gt;&lt;key app="EN" db-id="aezfeessuez906erp2axfed2t5rwfaraddpv" timestamp="1676267000"&gt;1&lt;/key&gt;&lt;/foreign-keys&gt;&lt;ref-type name="Journal Article"&gt;17&lt;/ref-type&gt;&lt;contributors&gt;&lt;authors&gt;&lt;author&gt;Shen, Weitao&lt;/author&gt;&lt;author&gt;Song, Ziguang&lt;/author&gt;&lt;author&gt;Zhong, Xiao&lt;/author&gt;&lt;author&gt;Huang, Mei&lt;/author&gt;&lt;author&gt;Shen, Danting&lt;/author&gt;&lt;author&gt;Gao, Pingping&lt;/author&gt;&lt;author&gt;Qian, Xiaoqian&lt;/author&gt;&lt;author&gt;Wang, Mengmeng&lt;/author&gt;&lt;author&gt;He, Xiubin&lt;/author&gt;&lt;author&gt;Wang, Tonglian&lt;/author&gt;&lt;author&gt;Li, Shuang&lt;/author&gt;&lt;author&gt;Song, Xiang&lt;/author&gt;&lt;/authors&gt;&lt;/contributors&gt;&lt;titles&gt;&lt;title&gt;Sangerbox: A comprehensive, interaction-friendly clinical bioinformatics analysis platform&lt;/title&gt;&lt;secondary-title&gt;iMeta&lt;/secondary-title&gt;&lt;/titles&gt;&lt;periodical&gt;&lt;full-title&gt;iMeta&lt;/full-title&gt;&lt;/periodical&gt;&lt;pages&gt;e36&lt;/pages&gt;&lt;volume&gt;1&lt;/volume&gt;&lt;number&gt;3&lt;/number&gt;&lt;dates&gt;&lt;year&gt;2022&lt;/year&gt;&lt;/dates&gt;&lt;isbn&gt;2770-596X&lt;/isbn&gt;&lt;urls&gt;&lt;related-urls&gt;&lt;url&gt;https://onlinelibrary.wiley.com/doi/abs/10.1002/imt2.36&lt;/url&gt;&lt;/related-urls&gt;&lt;/urls&gt;&lt;electronic-resource-num&gt;https://doi.org/10.1002/imt2.36&lt;/electronic-resource-num&gt;&lt;/record&gt;&lt;/Cite&gt;&lt;/EndNote&gt;</w:instrText>
            </w:r>
            <w:r>
              <w:rPr>
                <w:rFonts w:ascii="Times New Roman" w:eastAsia="等线" w:hAnsi="Times New Roman" w:cs="Times New Roman"/>
                <w:color w:val="0563C1"/>
                <w:kern w:val="0"/>
                <w:sz w:val="24"/>
                <w:u w:val="single"/>
              </w:rPr>
              <w:fldChar w:fldCharType="separate"/>
            </w:r>
            <w:r>
              <w:rPr>
                <w:rFonts w:ascii="Times New Roman" w:eastAsia="等线" w:hAnsi="Times New Roman" w:cs="Times New Roman"/>
                <w:color w:val="0563C1"/>
                <w:kern w:val="0"/>
                <w:sz w:val="24"/>
                <w:u w:val="single"/>
                <w:vertAlign w:val="superscript"/>
              </w:rPr>
              <w:t>1</w:t>
            </w:r>
            <w:r>
              <w:rPr>
                <w:rFonts w:ascii="Times New Roman" w:eastAsia="等线" w:hAnsi="Times New Roman" w:cs="Times New Roman"/>
                <w:color w:val="0563C1"/>
                <w:kern w:val="0"/>
                <w:sz w:val="24"/>
                <w:u w:val="single"/>
              </w:rPr>
              <w:fldChar w:fldCharType="end"/>
            </w:r>
          </w:p>
        </w:tc>
        <w:tc>
          <w:tcPr>
            <w:tcW w:w="304" w:type="pct"/>
            <w:shd w:val="clear" w:color="auto" w:fill="F2F2F2" w:themeFill="background1" w:themeFillShade="F2"/>
            <w:noWrap/>
          </w:tcPr>
          <w:p w14:paraId="3F1048C7"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r>
      <w:tr w:rsidR="0044113E" w14:paraId="7EE5F815" w14:textId="77777777" w:rsidTr="000422CD">
        <w:trPr>
          <w:trHeight w:val="1700"/>
        </w:trPr>
        <w:tc>
          <w:tcPr>
            <w:cnfStyle w:val="001000000000" w:firstRow="0" w:lastRow="0" w:firstColumn="1" w:lastColumn="0" w:oddVBand="0" w:evenVBand="0" w:oddHBand="0" w:evenHBand="0" w:firstRowFirstColumn="0" w:firstRowLastColumn="0" w:lastRowFirstColumn="0" w:lastRowLastColumn="0"/>
            <w:tcW w:w="774" w:type="pct"/>
          </w:tcPr>
          <w:p w14:paraId="11CB59DA" w14:textId="77777777" w:rsidR="0044113E" w:rsidRDefault="00000000">
            <w:pPr>
              <w:widowControl/>
              <w:spacing w:line="360" w:lineRule="auto"/>
              <w:jc w:val="left"/>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TCGA</w:t>
            </w:r>
          </w:p>
        </w:tc>
        <w:tc>
          <w:tcPr>
            <w:tcW w:w="733" w:type="pct"/>
          </w:tcPr>
          <w:p w14:paraId="4142BCAA"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The Cancer Genome Atlas</w:t>
            </w:r>
          </w:p>
        </w:tc>
        <w:tc>
          <w:tcPr>
            <w:tcW w:w="828" w:type="pct"/>
          </w:tcPr>
          <w:p w14:paraId="384C8FA3"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The GDC Data Portal is a robust data-driven platform that allows cancer</w:t>
            </w:r>
            <w:r>
              <w:rPr>
                <w:rFonts w:ascii="Times New Roman" w:eastAsia="等线" w:hAnsi="Times New Roman" w:cs="Times New Roman"/>
                <w:color w:val="000000"/>
                <w:kern w:val="0"/>
                <w:sz w:val="24"/>
              </w:rPr>
              <w:br/>
              <w:t>researchers and bioinformaticians to search and download cancer data for analysis.</w:t>
            </w:r>
          </w:p>
        </w:tc>
        <w:tc>
          <w:tcPr>
            <w:tcW w:w="2045" w:type="pct"/>
          </w:tcPr>
          <w:p w14:paraId="6C2F3DCC"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hyperlink r:id="rId8" w:history="1">
              <w:r>
                <w:rPr>
                  <w:rFonts w:ascii="Times New Roman" w:eastAsia="等线" w:hAnsi="Times New Roman" w:cs="Times New Roman"/>
                  <w:color w:val="0563C1"/>
                  <w:kern w:val="0"/>
                  <w:sz w:val="24"/>
                  <w:u w:val="single"/>
                </w:rPr>
                <w:t>https://portal.gdc.cancer.gov/</w:t>
              </w:r>
            </w:hyperlink>
          </w:p>
        </w:tc>
        <w:tc>
          <w:tcPr>
            <w:tcW w:w="316" w:type="pct"/>
            <w:noWrap/>
          </w:tcPr>
          <w:p w14:paraId="6B62B64A"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r>
              <w:rPr>
                <w:rFonts w:ascii="Times New Roman" w:eastAsia="等线" w:hAnsi="Times New Roman" w:cs="Times New Roman"/>
                <w:color w:val="0563C1"/>
                <w:kern w:val="0"/>
                <w:sz w:val="24"/>
                <w:u w:val="single"/>
              </w:rPr>
              <w:fldChar w:fldCharType="begin">
                <w:fldData xml:space="preserve">PEVuZE5vdGU+PENpdGU+PEF1dGhvcj5MaXU8L0F1dGhvcj48WWVhcj4yMDE4PC9ZZWFyPjxSZWNO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</w:fldData>
              </w:fldChar>
            </w:r>
            <w:r>
              <w:rPr>
                <w:rFonts w:ascii="Times New Roman" w:eastAsia="等线" w:hAnsi="Times New Roman" w:cs="Times New Roman"/>
                <w:color w:val="0563C1"/>
                <w:kern w:val="0"/>
                <w:sz w:val="24"/>
                <w:u w:val="single"/>
              </w:rPr>
              <w:instrText xml:space="preserve"> ADDIN EN.CITE </w:instrText>
            </w:r>
            <w:r>
              <w:rPr>
                <w:rFonts w:ascii="Times New Roman" w:eastAsia="等线" w:hAnsi="Times New Roman" w:cs="Times New Roman"/>
                <w:color w:val="0563C1"/>
                <w:kern w:val="0"/>
                <w:sz w:val="24"/>
                <w:u w:val="single"/>
              </w:rPr>
              <w:fldChar w:fldCharType="begin">
                <w:fldData xml:space="preserve">PEVuZE5vdGU+PENpdGU+PEF1dGhvcj5MaXU8L0F1dGhvcj48WWVhcj4yMDE4PC9ZZWFyPjxSZWNO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</w:fldData>
              </w:fldChar>
            </w:r>
            <w:r>
              <w:rPr>
                <w:rFonts w:ascii="Times New Roman" w:eastAsia="等线" w:hAnsi="Times New Roman" w:cs="Times New Roman"/>
                <w:color w:val="0563C1"/>
                <w:kern w:val="0"/>
                <w:sz w:val="24"/>
                <w:u w:val="single"/>
              </w:rPr>
              <w:instrText xml:space="preserve"> ADDIN EN.CITE.DATA </w:instrText>
            </w:r>
            <w:r>
              <w:rPr>
                <w:rFonts w:ascii="Times New Roman" w:eastAsia="等线" w:hAnsi="Times New Roman" w:cs="Times New Roman"/>
                <w:color w:val="0563C1"/>
                <w:kern w:val="0"/>
                <w:sz w:val="24"/>
                <w:u w:val="single"/>
              </w:rPr>
            </w:r>
            <w:r>
              <w:rPr>
                <w:rFonts w:ascii="Times New Roman" w:eastAsia="等线" w:hAnsi="Times New Roman" w:cs="Times New Roman"/>
                <w:color w:val="0563C1"/>
                <w:kern w:val="0"/>
                <w:sz w:val="24"/>
                <w:u w:val="single"/>
              </w:rPr>
              <w:fldChar w:fldCharType="end"/>
            </w:r>
            <w:r>
              <w:rPr>
                <w:rFonts w:ascii="Times New Roman" w:eastAsia="等线" w:hAnsi="Times New Roman" w:cs="Times New Roman"/>
                <w:color w:val="0563C1"/>
                <w:kern w:val="0"/>
                <w:sz w:val="24"/>
                <w:u w:val="single"/>
              </w:rPr>
            </w:r>
            <w:r>
              <w:rPr>
                <w:rFonts w:ascii="Times New Roman" w:eastAsia="等线" w:hAnsi="Times New Roman" w:cs="Times New Roman"/>
                <w:color w:val="0563C1"/>
                <w:kern w:val="0"/>
                <w:sz w:val="24"/>
                <w:u w:val="single"/>
              </w:rPr>
              <w:fldChar w:fldCharType="separate"/>
            </w:r>
            <w:r>
              <w:rPr>
                <w:rFonts w:ascii="Times New Roman" w:eastAsia="等线" w:hAnsi="Times New Roman" w:cs="Times New Roman"/>
                <w:color w:val="0563C1"/>
                <w:kern w:val="0"/>
                <w:sz w:val="24"/>
                <w:u w:val="single"/>
                <w:vertAlign w:val="superscript"/>
              </w:rPr>
              <w:t>3</w:t>
            </w:r>
            <w:r>
              <w:rPr>
                <w:rFonts w:ascii="Times New Roman" w:eastAsia="等线" w:hAnsi="Times New Roman" w:cs="Times New Roman"/>
                <w:color w:val="0563C1"/>
                <w:kern w:val="0"/>
                <w:sz w:val="24"/>
                <w:u w:val="single"/>
              </w:rPr>
              <w:fldChar w:fldCharType="end"/>
            </w:r>
          </w:p>
        </w:tc>
        <w:tc>
          <w:tcPr>
            <w:tcW w:w="304" w:type="pct"/>
            <w:noWrap/>
          </w:tcPr>
          <w:p w14:paraId="44F82666"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r>
      <w:tr w:rsidR="0044113E" w14:paraId="7C976382" w14:textId="77777777" w:rsidTr="000422CD">
        <w:trPr>
          <w:trHeight w:val="90"/>
        </w:trPr>
        <w:tc>
          <w:tcPr>
            <w:cnfStyle w:val="001000000000" w:firstRow="0" w:lastRow="0" w:firstColumn="1" w:lastColumn="0" w:oddVBand="0" w:evenVBand="0" w:oddHBand="0" w:evenHBand="0" w:firstRowFirstColumn="0" w:firstRowLastColumn="0" w:lastRowFirstColumn="0" w:lastRowLastColumn="0"/>
            <w:tcW w:w="774" w:type="pct"/>
            <w:shd w:val="clear" w:color="auto" w:fill="F2F2F2" w:themeFill="background1" w:themeFillShade="F2"/>
          </w:tcPr>
          <w:p w14:paraId="576B4672" w14:textId="77777777" w:rsidR="0044113E" w:rsidRDefault="00000000">
            <w:pPr>
              <w:widowControl/>
              <w:spacing w:line="360" w:lineRule="auto"/>
              <w:jc w:val="left"/>
              <w:rPr>
                <w:rFonts w:ascii="Times New Roman" w:eastAsia="等线" w:hAnsi="Times New Roman" w:cs="Times New Roman"/>
                <w:color w:val="000000"/>
                <w:kern w:val="0"/>
                <w:sz w:val="24"/>
              </w:rPr>
            </w:pPr>
            <w:proofErr w:type="spellStart"/>
            <w:r>
              <w:rPr>
                <w:rFonts w:ascii="Times New Roman" w:eastAsia="等线" w:hAnsi="Times New Roman" w:cs="Times New Roman"/>
                <w:color w:val="000000"/>
                <w:kern w:val="0"/>
                <w:sz w:val="24"/>
              </w:rPr>
              <w:t>GTEx</w:t>
            </w:r>
            <w:proofErr w:type="spellEnd"/>
          </w:p>
        </w:tc>
        <w:tc>
          <w:tcPr>
            <w:tcW w:w="733" w:type="pct"/>
            <w:shd w:val="clear" w:color="auto" w:fill="F2F2F2" w:themeFill="background1" w:themeFillShade="F2"/>
          </w:tcPr>
          <w:p w14:paraId="497A7754"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 xml:space="preserve">The Genotype-Tissue Expression </w:t>
            </w:r>
          </w:p>
        </w:tc>
        <w:tc>
          <w:tcPr>
            <w:tcW w:w="828" w:type="pct"/>
            <w:shd w:val="clear" w:color="auto" w:fill="F2F2F2" w:themeFill="background1" w:themeFillShade="F2"/>
          </w:tcPr>
          <w:p w14:paraId="7A40AB47"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The Genotype-Tissue Expression (</w:t>
            </w:r>
            <w:proofErr w:type="spellStart"/>
            <w:r>
              <w:rPr>
                <w:rFonts w:ascii="Times New Roman" w:eastAsia="等线" w:hAnsi="Times New Roman" w:cs="Times New Roman"/>
                <w:color w:val="000000"/>
                <w:kern w:val="0"/>
                <w:sz w:val="24"/>
              </w:rPr>
              <w:t>GTEx</w:t>
            </w:r>
            <w:proofErr w:type="spellEnd"/>
            <w:r>
              <w:rPr>
                <w:rFonts w:ascii="Times New Roman" w:eastAsia="等线" w:hAnsi="Times New Roman" w:cs="Times New Roman"/>
                <w:color w:val="000000"/>
                <w:kern w:val="0"/>
                <w:sz w:val="24"/>
              </w:rPr>
              <w:t>) project was established to characterize genetic effects on the transcriptome across human tissues and to link these regulatory mechanisms to trait and disease associations.</w:t>
            </w:r>
          </w:p>
        </w:tc>
        <w:tc>
          <w:tcPr>
            <w:tcW w:w="2045" w:type="pct"/>
            <w:shd w:val="clear" w:color="auto" w:fill="F2F2F2" w:themeFill="background1" w:themeFillShade="F2"/>
          </w:tcPr>
          <w:p w14:paraId="1DF7B3DD"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hyperlink r:id="rId9" w:history="1">
              <w:r>
                <w:rPr>
                  <w:rFonts w:ascii="Times New Roman" w:eastAsia="等线" w:hAnsi="Times New Roman" w:cs="Times New Roman"/>
                  <w:color w:val="0563C1"/>
                  <w:kern w:val="0"/>
                  <w:sz w:val="24"/>
                  <w:u w:val="single"/>
                </w:rPr>
                <w:t>https://gtexportal.org/home/</w:t>
              </w:r>
            </w:hyperlink>
          </w:p>
        </w:tc>
        <w:tc>
          <w:tcPr>
            <w:tcW w:w="316" w:type="pct"/>
            <w:shd w:val="clear" w:color="auto" w:fill="F2F2F2" w:themeFill="background1" w:themeFillShade="F2"/>
            <w:noWrap/>
          </w:tcPr>
          <w:p w14:paraId="42BBDC82"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r>
              <w:rPr>
                <w:rFonts w:ascii="Times New Roman" w:eastAsia="等线" w:hAnsi="Times New Roman" w:cs="Times New Roman"/>
                <w:color w:val="0563C1"/>
                <w:kern w:val="0"/>
                <w:sz w:val="24"/>
                <w:u w:val="single"/>
              </w:rPr>
              <w:fldChar w:fldCharType="begin">
                <w:fldData xml:space="preserve">PEVuZE5vdGU+PENpdGU+PEF1dGhvcj5kZSBHb2VkZTwvQXV0aG9yPjxZZWFyPjIwMjE8L1llYXI+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</w:fldData>
              </w:fldChar>
            </w:r>
            <w:r>
              <w:rPr>
                <w:rFonts w:ascii="Times New Roman" w:eastAsia="等线" w:hAnsi="Times New Roman" w:cs="Times New Roman"/>
                <w:color w:val="0563C1"/>
                <w:kern w:val="0"/>
                <w:sz w:val="24"/>
                <w:u w:val="single"/>
              </w:rPr>
              <w:instrText xml:space="preserve"> ADDIN EN.CITE </w:instrText>
            </w:r>
            <w:r>
              <w:rPr>
                <w:rFonts w:ascii="Times New Roman" w:eastAsia="等线" w:hAnsi="Times New Roman" w:cs="Times New Roman"/>
                <w:color w:val="0563C1"/>
                <w:kern w:val="0"/>
                <w:sz w:val="24"/>
                <w:u w:val="single"/>
              </w:rPr>
              <w:fldChar w:fldCharType="begin">
                <w:fldData xml:space="preserve">PEVuZE5vdGU+PENpdGU+PEF1dGhvcj5kZSBHb2VkZTwvQXV0aG9yPjxZZWFyPjIwMjE8L1llYXI+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</w:fldData>
              </w:fldChar>
            </w:r>
            <w:r>
              <w:rPr>
                <w:rFonts w:ascii="Times New Roman" w:eastAsia="等线" w:hAnsi="Times New Roman" w:cs="Times New Roman"/>
                <w:color w:val="0563C1"/>
                <w:kern w:val="0"/>
                <w:sz w:val="24"/>
                <w:u w:val="single"/>
              </w:rPr>
              <w:instrText xml:space="preserve"> ADDIN EN.CITE.DATA </w:instrText>
            </w:r>
            <w:r>
              <w:rPr>
                <w:rFonts w:ascii="Times New Roman" w:eastAsia="等线" w:hAnsi="Times New Roman" w:cs="Times New Roman"/>
                <w:color w:val="0563C1"/>
                <w:kern w:val="0"/>
                <w:sz w:val="24"/>
                <w:u w:val="single"/>
              </w:rPr>
            </w:r>
            <w:r>
              <w:rPr>
                <w:rFonts w:ascii="Times New Roman" w:eastAsia="等线" w:hAnsi="Times New Roman" w:cs="Times New Roman"/>
                <w:color w:val="0563C1"/>
                <w:kern w:val="0"/>
                <w:sz w:val="24"/>
                <w:u w:val="single"/>
              </w:rPr>
              <w:fldChar w:fldCharType="end"/>
            </w:r>
            <w:r>
              <w:rPr>
                <w:rFonts w:ascii="Times New Roman" w:eastAsia="等线" w:hAnsi="Times New Roman" w:cs="Times New Roman"/>
                <w:color w:val="0563C1"/>
                <w:kern w:val="0"/>
                <w:sz w:val="24"/>
                <w:u w:val="single"/>
              </w:rPr>
            </w:r>
            <w:r>
              <w:rPr>
                <w:rFonts w:ascii="Times New Roman" w:eastAsia="等线" w:hAnsi="Times New Roman" w:cs="Times New Roman"/>
                <w:color w:val="0563C1"/>
                <w:kern w:val="0"/>
                <w:sz w:val="24"/>
                <w:u w:val="single"/>
              </w:rPr>
              <w:fldChar w:fldCharType="separate"/>
            </w:r>
            <w:r>
              <w:rPr>
                <w:rFonts w:ascii="Times New Roman" w:eastAsia="等线" w:hAnsi="Times New Roman" w:cs="Times New Roman"/>
                <w:color w:val="0563C1"/>
                <w:kern w:val="0"/>
                <w:sz w:val="24"/>
                <w:u w:val="single"/>
                <w:vertAlign w:val="superscript"/>
              </w:rPr>
              <w:t>4</w:t>
            </w:r>
            <w:r>
              <w:rPr>
                <w:rFonts w:ascii="Times New Roman" w:eastAsia="等线" w:hAnsi="Times New Roman" w:cs="Times New Roman"/>
                <w:color w:val="0563C1"/>
                <w:kern w:val="0"/>
                <w:sz w:val="24"/>
                <w:u w:val="single"/>
              </w:rPr>
              <w:fldChar w:fldCharType="end"/>
            </w:r>
          </w:p>
        </w:tc>
        <w:tc>
          <w:tcPr>
            <w:tcW w:w="304" w:type="pct"/>
            <w:shd w:val="clear" w:color="auto" w:fill="F2F2F2" w:themeFill="background1" w:themeFillShade="F2"/>
            <w:noWrap/>
          </w:tcPr>
          <w:p w14:paraId="3C073C0C"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r>
      <w:tr w:rsidR="0044113E" w14:paraId="2BE6697A" w14:textId="77777777" w:rsidTr="000422CD">
        <w:trPr>
          <w:trHeight w:val="90"/>
        </w:trPr>
        <w:tc>
          <w:tcPr>
            <w:cnfStyle w:val="001000000000" w:firstRow="0" w:lastRow="0" w:firstColumn="1" w:lastColumn="0" w:oddVBand="0" w:evenVBand="0" w:oddHBand="0" w:evenHBand="0" w:firstRowFirstColumn="0" w:firstRowLastColumn="0" w:lastRowFirstColumn="0" w:lastRowLastColumn="0"/>
            <w:tcW w:w="774" w:type="pct"/>
            <w:shd w:val="clear" w:color="auto" w:fill="F2F2F2" w:themeFill="background1" w:themeFillShade="F2"/>
          </w:tcPr>
          <w:p w14:paraId="56D1798C" w14:textId="77777777" w:rsidR="0044113E" w:rsidRDefault="00000000">
            <w:pPr>
              <w:widowControl/>
              <w:spacing w:line="360" w:lineRule="auto"/>
              <w:jc w:val="center"/>
              <w:rPr>
                <w:rFonts w:ascii="Times New Roman" w:eastAsia="等线" w:hAnsi="Times New Roman" w:cs="Times New Roman"/>
                <w:b w:val="0"/>
                <w:bCs w:val="0"/>
                <w:color w:val="000000"/>
                <w:kern w:val="0"/>
                <w:sz w:val="24"/>
              </w:rPr>
            </w:pPr>
            <w:r>
              <w:rPr>
                <w:rFonts w:ascii="Times New Roman" w:eastAsia="等线" w:hAnsi="Times New Roman" w:cs="Times New Roman" w:hint="eastAsia"/>
                <w:color w:val="000000"/>
                <w:kern w:val="0"/>
                <w:sz w:val="24"/>
              </w:rPr>
              <w:lastRenderedPageBreak/>
              <w:t>TIMER</w:t>
            </w:r>
          </w:p>
        </w:tc>
        <w:tc>
          <w:tcPr>
            <w:tcW w:w="733" w:type="pct"/>
            <w:shd w:val="clear" w:color="auto" w:fill="F2F2F2" w:themeFill="background1" w:themeFillShade="F2"/>
          </w:tcPr>
          <w:p w14:paraId="3D30CB7F"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p>
        </w:tc>
        <w:tc>
          <w:tcPr>
            <w:tcW w:w="828" w:type="pct"/>
            <w:shd w:val="clear" w:color="auto" w:fill="F2F2F2" w:themeFill="background1" w:themeFillShade="F2"/>
          </w:tcPr>
          <w:p w14:paraId="13FBA699"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Helvetica" w:hAnsi="Times New Roman" w:cs="Times New Roman"/>
                <w:color w:val="333333"/>
                <w:sz w:val="24"/>
                <w:shd w:val="clear" w:color="auto" w:fill="FFFFFF"/>
              </w:rPr>
              <w:t>TIMER is a comprehensive resource for systematical analysis of immune infiltrates across diverse cancer types. This version of webserver provides immune infiltrates</w:t>
            </w:r>
            <w:r>
              <w:rPr>
                <w:rFonts w:ascii="Times New Roman" w:eastAsia="宋体" w:hAnsi="Times New Roman" w:cs="Times New Roman" w:hint="eastAsia"/>
                <w:color w:val="333333"/>
                <w:sz w:val="24"/>
                <w:shd w:val="clear" w:color="auto" w:fill="FFFFFF"/>
              </w:rPr>
              <w:t xml:space="preserve"> </w:t>
            </w:r>
            <w:r>
              <w:rPr>
                <w:rFonts w:ascii="Times New Roman" w:eastAsia="Helvetica" w:hAnsi="Times New Roman" w:cs="Times New Roman"/>
                <w:color w:val="333333"/>
                <w:sz w:val="24"/>
                <w:shd w:val="clear" w:color="auto" w:fill="FFFFFF"/>
              </w:rPr>
              <w:t>abundances estimated by multiple immune deconvolution methods, and allows users to generate high-quality figures</w:t>
            </w:r>
            <w:r>
              <w:rPr>
                <w:rFonts w:ascii="Times New Roman" w:eastAsia="宋体" w:hAnsi="Times New Roman" w:cs="Times New Roman" w:hint="eastAsia"/>
                <w:color w:val="333333"/>
                <w:sz w:val="24"/>
                <w:shd w:val="clear" w:color="auto" w:fill="FFFFFF"/>
              </w:rPr>
              <w:t xml:space="preserve"> </w:t>
            </w:r>
            <w:r>
              <w:rPr>
                <w:rFonts w:ascii="Times New Roman" w:eastAsia="Helvetica" w:hAnsi="Times New Roman" w:cs="Times New Roman"/>
                <w:color w:val="333333"/>
                <w:sz w:val="24"/>
                <w:shd w:val="clear" w:color="auto" w:fill="FFFFFF"/>
              </w:rPr>
              <w:t>dynamically to explore tumor immunological, clinical and genomic features comprehensively.</w:t>
            </w:r>
          </w:p>
        </w:tc>
        <w:tc>
          <w:tcPr>
            <w:tcW w:w="2045" w:type="pct"/>
            <w:shd w:val="clear" w:color="auto" w:fill="F2F2F2" w:themeFill="background1" w:themeFillShade="F2"/>
          </w:tcPr>
          <w:p w14:paraId="3832FECB"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pPr>
            <w:hyperlink r:id="rId10" w:history="1">
              <w:r>
                <w:rPr>
                  <w:rStyle w:val="a8"/>
                  <w:rFonts w:ascii="Times New Roman" w:eastAsia="宋体" w:hAnsi="Times New Roman" w:cs="Times New Roman"/>
                  <w:sz w:val="24"/>
                </w:rPr>
                <w:t>TIMER2.0 (cistrome.org)</w:t>
              </w:r>
            </w:hyperlink>
          </w:p>
        </w:tc>
        <w:tc>
          <w:tcPr>
            <w:tcW w:w="316" w:type="pct"/>
            <w:shd w:val="clear" w:color="auto" w:fill="F2F2F2" w:themeFill="background1" w:themeFillShade="F2"/>
            <w:noWrap/>
          </w:tcPr>
          <w:p w14:paraId="176588F7"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c>
          <w:tcPr>
            <w:tcW w:w="304" w:type="pct"/>
            <w:shd w:val="clear" w:color="auto" w:fill="F2F2F2" w:themeFill="background1" w:themeFillShade="F2"/>
            <w:noWrap/>
          </w:tcPr>
          <w:p w14:paraId="2D442FB1"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r>
      <w:tr w:rsidR="0044113E" w14:paraId="17C5E87C" w14:textId="77777777" w:rsidTr="000422CD">
        <w:trPr>
          <w:trHeight w:val="2380"/>
        </w:trPr>
        <w:tc>
          <w:tcPr>
            <w:cnfStyle w:val="001000000000" w:firstRow="0" w:lastRow="0" w:firstColumn="1" w:lastColumn="0" w:oddVBand="0" w:evenVBand="0" w:oddHBand="0" w:evenHBand="0" w:firstRowFirstColumn="0" w:firstRowLastColumn="0" w:lastRowFirstColumn="0" w:lastRowLastColumn="0"/>
            <w:tcW w:w="774" w:type="pct"/>
          </w:tcPr>
          <w:p w14:paraId="41692E6F" w14:textId="77777777" w:rsidR="0044113E" w:rsidRDefault="00000000">
            <w:pPr>
              <w:widowControl/>
              <w:spacing w:line="360" w:lineRule="auto"/>
              <w:jc w:val="left"/>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lastRenderedPageBreak/>
              <w:t>GEPIA</w:t>
            </w:r>
          </w:p>
        </w:tc>
        <w:tc>
          <w:tcPr>
            <w:tcW w:w="733" w:type="pct"/>
          </w:tcPr>
          <w:p w14:paraId="7B272C3E"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Gene Expression Profiling Interactive Analysis</w:t>
            </w:r>
          </w:p>
        </w:tc>
        <w:tc>
          <w:tcPr>
            <w:tcW w:w="828" w:type="pct"/>
          </w:tcPr>
          <w:p w14:paraId="28D93126"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 xml:space="preserve">GEPIA is a newly developed interactive web server for analyzing the RNA sequencing expression data of 9,736 tumors and 8,587 normal samples from the TCGA and the </w:t>
            </w:r>
            <w:proofErr w:type="spellStart"/>
            <w:r>
              <w:rPr>
                <w:rFonts w:ascii="Times New Roman" w:eastAsia="等线" w:hAnsi="Times New Roman" w:cs="Times New Roman"/>
                <w:color w:val="000000"/>
                <w:kern w:val="0"/>
                <w:sz w:val="24"/>
              </w:rPr>
              <w:t>GTEx</w:t>
            </w:r>
            <w:proofErr w:type="spellEnd"/>
            <w:r>
              <w:rPr>
                <w:rFonts w:ascii="Times New Roman" w:eastAsia="等线" w:hAnsi="Times New Roman" w:cs="Times New Roman"/>
                <w:color w:val="000000"/>
                <w:kern w:val="0"/>
                <w:sz w:val="24"/>
              </w:rPr>
              <w:t xml:space="preserve"> projects, using a standard processing pipeline.</w:t>
            </w:r>
          </w:p>
        </w:tc>
        <w:tc>
          <w:tcPr>
            <w:tcW w:w="2045" w:type="pct"/>
          </w:tcPr>
          <w:p w14:paraId="2F3F4490"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hyperlink r:id="rId11" w:history="1">
              <w:r>
                <w:rPr>
                  <w:rFonts w:ascii="Times New Roman" w:eastAsia="等线" w:hAnsi="Times New Roman" w:cs="Times New Roman"/>
                  <w:color w:val="0563C1"/>
                  <w:kern w:val="0"/>
                  <w:sz w:val="24"/>
                  <w:u w:val="single"/>
                </w:rPr>
                <w:t>http://gepia.cancer-pku.cn/</w:t>
              </w:r>
            </w:hyperlink>
          </w:p>
        </w:tc>
        <w:tc>
          <w:tcPr>
            <w:tcW w:w="316" w:type="pct"/>
            <w:noWrap/>
          </w:tcPr>
          <w:p w14:paraId="29362646"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r>
              <w:rPr>
                <w:rFonts w:ascii="Times New Roman" w:eastAsia="等线" w:hAnsi="Times New Roman" w:cs="Times New Roman"/>
                <w:color w:val="0563C1"/>
                <w:kern w:val="0"/>
                <w:sz w:val="24"/>
                <w:u w:val="single"/>
              </w:rPr>
              <w:fldChar w:fldCharType="begin"/>
            </w:r>
            <w:r>
              <w:rPr>
                <w:rFonts w:ascii="Times New Roman" w:eastAsia="等线" w:hAnsi="Times New Roman" w:cs="Times New Roman"/>
                <w:color w:val="0563C1"/>
                <w:kern w:val="0"/>
                <w:sz w:val="24"/>
                <w:u w:val="single"/>
              </w:rPr>
              <w:instrText xml:space="preserve"> ADDIN EN.CITE &lt;EndNote&gt;&lt;Cite&gt;&lt;Author&gt;Li&lt;/Author&gt;&lt;Year&gt;2021&lt;/Year&gt;&lt;RecNum&gt;8&lt;/RecNum&gt;&lt;DisplayText&gt;&lt;style face="superscript"&gt;2&lt;/style&gt;&lt;/DisplayText&gt;&lt;record&gt;&lt;rec-number&gt;8&lt;/rec-number&gt;&lt;foreign-keys&gt;&lt;key app="EN" db-id="aezfeessuez906erp2axfed2t5rwfaraddpv" timestamp="1676267247"&gt;8&lt;/key&gt;&lt;/foreign-keys&gt;&lt;ref-type name="Journal Article"&gt;17&lt;/ref-type&gt;&lt;contributors&gt;&lt;authors&gt;&lt;author&gt;Li, C.&lt;/author&gt;&lt;author&gt;Tang, Z.&lt;/author&gt;&lt;author&gt;Zhang, W.&lt;/author&gt;&lt;author&gt;Ye, Z.&lt;/author&gt;&lt;author&gt;Liu, F.&lt;/author&gt;&lt;/authors&gt;&lt;/contributors&gt;&lt;auth-address&gt;School of Life Sciences, BIOPIC and Peking-Tsinghua Center for Life Sciences, Peking University, Beijing, China.&amp;#xD;Analytical Biosciences Limited, Beijing, China.&amp;#xD;IBM China Research Lab, Beijing, China.&amp;#xD;School of Life Sciences, Peking University, Beijing, China.&lt;/auth-address&gt;&lt;titles&gt;&lt;title&gt;GEPIA2021: integrating multiple deconvolution-based analysis into GEPIA&lt;/title&gt;&lt;secondary-title&gt;Nucleic Acids Res&lt;/secondary-title&gt;&lt;/titles&gt;&lt;periodical&gt;&lt;full-title&gt;Nucleic Acids Res&lt;/full-title&gt;&lt;/periodical&gt;&lt;pages&gt;W242-w246&lt;/pages&gt;&lt;volume&gt;49&lt;/volume&gt;&lt;number&gt;W1&lt;/number&gt;&lt;keywords&gt;&lt;keyword&gt;Correlation of Data&lt;/keyword&gt;&lt;keyword&gt;Gene Expression Profiling&lt;/keyword&gt;&lt;keyword&gt;Humans&lt;/keyword&gt;&lt;keyword&gt;Kaplan-Meier Estimate&lt;/keyword&gt;&lt;keyword&gt;Macrophages/metabolism&lt;/keyword&gt;&lt;keyword&gt;Neoplasms/genetics/metabolism/mortality&lt;/keyword&gt;&lt;keyword&gt;*Software&lt;/keyword&gt;&lt;/keywords&gt;&lt;dates&gt;&lt;year&gt;2021&lt;/year&gt;&lt;pub-dates&gt;&lt;date&gt;Jul 2&lt;/date&gt;&lt;/pub-dates&gt;&lt;/dates&gt;&lt;isbn&gt;0305-1048 (Print)&amp;#xD;0305-1048&lt;/isbn&gt;&lt;accession-num&gt;34050758&lt;/accession-num&gt;&lt;urls&gt;&lt;/urls&gt;&lt;custom2&gt;PMC8262695&lt;/custom2&gt;&lt;electronic-resource-num&gt;10.1093/nar/gkab418&lt;/electronic-resource-num&gt;&lt;remote-database-provider&gt;NLM&lt;/remote-database-provider&gt;&lt;language&gt;eng&lt;/language&gt;&lt;/record&gt;&lt;/Cite&gt;&lt;/EndNote&gt;</w:instrText>
            </w:r>
            <w:r>
              <w:rPr>
                <w:rFonts w:ascii="Times New Roman" w:eastAsia="等线" w:hAnsi="Times New Roman" w:cs="Times New Roman"/>
                <w:color w:val="0563C1"/>
                <w:kern w:val="0"/>
                <w:sz w:val="24"/>
                <w:u w:val="single"/>
              </w:rPr>
              <w:fldChar w:fldCharType="separate"/>
            </w:r>
            <w:r>
              <w:rPr>
                <w:rFonts w:ascii="Times New Roman" w:eastAsia="等线" w:hAnsi="Times New Roman" w:cs="Times New Roman"/>
                <w:color w:val="0563C1"/>
                <w:kern w:val="0"/>
                <w:sz w:val="24"/>
                <w:u w:val="single"/>
                <w:vertAlign w:val="superscript"/>
              </w:rPr>
              <w:t>2</w:t>
            </w:r>
            <w:r>
              <w:rPr>
                <w:rFonts w:ascii="Times New Roman" w:eastAsia="等线" w:hAnsi="Times New Roman" w:cs="Times New Roman"/>
                <w:color w:val="0563C1"/>
                <w:kern w:val="0"/>
                <w:sz w:val="24"/>
                <w:u w:val="single"/>
              </w:rPr>
              <w:fldChar w:fldCharType="end"/>
            </w:r>
          </w:p>
        </w:tc>
        <w:tc>
          <w:tcPr>
            <w:tcW w:w="304" w:type="pct"/>
            <w:noWrap/>
          </w:tcPr>
          <w:p w14:paraId="1D671CBB"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r>
      <w:tr w:rsidR="0044113E" w14:paraId="7010CCED" w14:textId="77777777" w:rsidTr="000422CD">
        <w:trPr>
          <w:trHeight w:val="4080"/>
        </w:trPr>
        <w:tc>
          <w:tcPr>
            <w:cnfStyle w:val="001000000000" w:firstRow="0" w:lastRow="0" w:firstColumn="1" w:lastColumn="0" w:oddVBand="0" w:evenVBand="0" w:oddHBand="0" w:evenHBand="0" w:firstRowFirstColumn="0" w:firstRowLastColumn="0" w:lastRowFirstColumn="0" w:lastRowLastColumn="0"/>
            <w:tcW w:w="774" w:type="pct"/>
            <w:shd w:val="clear" w:color="auto" w:fill="F2F2F2" w:themeFill="background1" w:themeFillShade="F2"/>
          </w:tcPr>
          <w:p w14:paraId="091EB74F" w14:textId="77777777" w:rsidR="0044113E" w:rsidRDefault="00000000">
            <w:pPr>
              <w:widowControl/>
              <w:spacing w:line="360" w:lineRule="auto"/>
              <w:jc w:val="left"/>
              <w:rPr>
                <w:rFonts w:ascii="Times New Roman" w:eastAsia="等线" w:hAnsi="Times New Roman" w:cs="Times New Roman"/>
                <w:color w:val="000000"/>
                <w:kern w:val="0"/>
                <w:sz w:val="24"/>
              </w:rPr>
            </w:pPr>
            <w:proofErr w:type="spellStart"/>
            <w:r>
              <w:rPr>
                <w:rFonts w:ascii="Times New Roman" w:eastAsia="等线" w:hAnsi="Times New Roman" w:cs="Times New Roman"/>
                <w:color w:val="000000"/>
                <w:kern w:val="0"/>
                <w:sz w:val="24"/>
              </w:rPr>
              <w:t>cBioPortal</w:t>
            </w:r>
            <w:proofErr w:type="spellEnd"/>
          </w:p>
        </w:tc>
        <w:tc>
          <w:tcPr>
            <w:tcW w:w="733" w:type="pct"/>
            <w:shd w:val="clear" w:color="auto" w:fill="F2F2F2" w:themeFill="background1" w:themeFillShade="F2"/>
          </w:tcPr>
          <w:p w14:paraId="7A6B1282"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p>
        </w:tc>
        <w:tc>
          <w:tcPr>
            <w:tcW w:w="828" w:type="pct"/>
            <w:shd w:val="clear" w:color="auto" w:fill="F2F2F2" w:themeFill="background1" w:themeFillShade="F2"/>
          </w:tcPr>
          <w:p w14:paraId="78B209FF"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 xml:space="preserve">The </w:t>
            </w:r>
            <w:proofErr w:type="spellStart"/>
            <w:r>
              <w:rPr>
                <w:rFonts w:ascii="Times New Roman" w:eastAsia="等线" w:hAnsi="Times New Roman" w:cs="Times New Roman"/>
                <w:color w:val="000000"/>
                <w:kern w:val="0"/>
                <w:sz w:val="24"/>
              </w:rPr>
              <w:t>cBioPortal</w:t>
            </w:r>
            <w:proofErr w:type="spellEnd"/>
            <w:r>
              <w:rPr>
                <w:rFonts w:ascii="Times New Roman" w:eastAsia="等线" w:hAnsi="Times New Roman" w:cs="Times New Roman"/>
                <w:color w:val="000000"/>
                <w:kern w:val="0"/>
                <w:sz w:val="24"/>
              </w:rPr>
              <w:t xml:space="preserve"> software is now available under an open-source license via GitHub. The software is now developed and maintained by a multi-institutional team, consisting of MSK, the Dana Farber Cancer Institute, Princess </w:t>
            </w:r>
            <w:r>
              <w:rPr>
                <w:rFonts w:ascii="Times New Roman" w:eastAsia="等线" w:hAnsi="Times New Roman" w:cs="Times New Roman"/>
                <w:color w:val="000000"/>
                <w:kern w:val="0"/>
                <w:sz w:val="24"/>
              </w:rPr>
              <w:lastRenderedPageBreak/>
              <w:t xml:space="preserve">Margaret Cancer Centre in Toronto, Children's Hospital of Philadelphia, Caris Life Sciences, The </w:t>
            </w:r>
            <w:proofErr w:type="spellStart"/>
            <w:r>
              <w:rPr>
                <w:rFonts w:ascii="Times New Roman" w:eastAsia="等线" w:hAnsi="Times New Roman" w:cs="Times New Roman"/>
                <w:color w:val="000000"/>
                <w:kern w:val="0"/>
                <w:sz w:val="24"/>
              </w:rPr>
              <w:t>Hyve</w:t>
            </w:r>
            <w:proofErr w:type="spellEnd"/>
            <w:r>
              <w:rPr>
                <w:rFonts w:ascii="Times New Roman" w:eastAsia="等线" w:hAnsi="Times New Roman" w:cs="Times New Roman"/>
                <w:color w:val="000000"/>
                <w:kern w:val="0"/>
                <w:sz w:val="24"/>
              </w:rPr>
              <w:t xml:space="preserve"> and SE4BIO in the Netherlands, and </w:t>
            </w:r>
            <w:proofErr w:type="spellStart"/>
            <w:r>
              <w:rPr>
                <w:rFonts w:ascii="Times New Roman" w:eastAsia="等线" w:hAnsi="Times New Roman" w:cs="Times New Roman"/>
                <w:color w:val="000000"/>
                <w:kern w:val="0"/>
                <w:sz w:val="24"/>
              </w:rPr>
              <w:t>Bilkent</w:t>
            </w:r>
            <w:proofErr w:type="spellEnd"/>
            <w:r>
              <w:rPr>
                <w:rFonts w:ascii="Times New Roman" w:eastAsia="等线" w:hAnsi="Times New Roman" w:cs="Times New Roman"/>
                <w:color w:val="000000"/>
                <w:kern w:val="0"/>
                <w:sz w:val="24"/>
              </w:rPr>
              <w:t xml:space="preserve"> University in Ankara, Turkey.</w:t>
            </w:r>
          </w:p>
        </w:tc>
        <w:tc>
          <w:tcPr>
            <w:tcW w:w="2045" w:type="pct"/>
            <w:shd w:val="clear" w:color="auto" w:fill="F2F2F2" w:themeFill="background1" w:themeFillShade="F2"/>
          </w:tcPr>
          <w:p w14:paraId="613676BE"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hyperlink r:id="rId12" w:history="1">
              <w:r>
                <w:rPr>
                  <w:rFonts w:ascii="Times New Roman" w:eastAsia="等线" w:hAnsi="Times New Roman" w:cs="Times New Roman"/>
                  <w:color w:val="0563C1"/>
                  <w:kern w:val="0"/>
                  <w:sz w:val="24"/>
                  <w:u w:val="single"/>
                </w:rPr>
                <w:t>https://docs.cbioportal.org/about-us/</w:t>
              </w:r>
            </w:hyperlink>
          </w:p>
        </w:tc>
        <w:tc>
          <w:tcPr>
            <w:tcW w:w="316" w:type="pct"/>
            <w:shd w:val="clear" w:color="auto" w:fill="F2F2F2" w:themeFill="background1" w:themeFillShade="F2"/>
            <w:noWrap/>
          </w:tcPr>
          <w:p w14:paraId="017641A7"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r>
              <w:rPr>
                <w:rFonts w:ascii="Times New Roman" w:eastAsia="等线" w:hAnsi="Times New Roman" w:cs="Times New Roman"/>
                <w:color w:val="0563C1"/>
                <w:kern w:val="0"/>
                <w:sz w:val="24"/>
                <w:u w:val="single"/>
              </w:rPr>
              <w:fldChar w:fldCharType="begin">
                <w:fldData xml:space="preserve">PEVuZE5vdGU+PENpdGU+PEF1dGhvcj5XdTwvQXV0aG9yPjxZZWFyPjIwMTk8L1llYXI+PFJlY051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</w:fldData>
              </w:fldChar>
            </w:r>
            <w:r>
              <w:rPr>
                <w:rFonts w:ascii="Times New Roman" w:eastAsia="等线" w:hAnsi="Times New Roman" w:cs="Times New Roman"/>
                <w:color w:val="0563C1"/>
                <w:kern w:val="0"/>
                <w:sz w:val="24"/>
                <w:u w:val="single"/>
              </w:rPr>
              <w:instrText xml:space="preserve"> ADDIN EN.CITE </w:instrText>
            </w:r>
            <w:r>
              <w:rPr>
                <w:rFonts w:ascii="Times New Roman" w:eastAsia="等线" w:hAnsi="Times New Roman" w:cs="Times New Roman"/>
                <w:color w:val="0563C1"/>
                <w:kern w:val="0"/>
                <w:sz w:val="24"/>
                <w:u w:val="single"/>
              </w:rPr>
              <w:fldChar w:fldCharType="begin">
                <w:fldData xml:space="preserve">PEVuZE5vdGU+PENpdGU+PEF1dGhvcj5XdTwvQXV0aG9yPjxZZWFyPjIwMTk8L1llYXI+PFJlY051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</w:fldData>
              </w:fldChar>
            </w:r>
            <w:r>
              <w:rPr>
                <w:rFonts w:ascii="Times New Roman" w:eastAsia="等线" w:hAnsi="Times New Roman" w:cs="Times New Roman"/>
                <w:color w:val="0563C1"/>
                <w:kern w:val="0"/>
                <w:sz w:val="24"/>
                <w:u w:val="single"/>
              </w:rPr>
              <w:instrText xml:space="preserve"> ADDIN EN.CITE.DATA </w:instrText>
            </w:r>
            <w:r>
              <w:rPr>
                <w:rFonts w:ascii="Times New Roman" w:eastAsia="等线" w:hAnsi="Times New Roman" w:cs="Times New Roman"/>
                <w:color w:val="0563C1"/>
                <w:kern w:val="0"/>
                <w:sz w:val="24"/>
                <w:u w:val="single"/>
              </w:rPr>
            </w:r>
            <w:r>
              <w:rPr>
                <w:rFonts w:ascii="Times New Roman" w:eastAsia="等线" w:hAnsi="Times New Roman" w:cs="Times New Roman"/>
                <w:color w:val="0563C1"/>
                <w:kern w:val="0"/>
                <w:sz w:val="24"/>
                <w:u w:val="single"/>
              </w:rPr>
              <w:fldChar w:fldCharType="end"/>
            </w:r>
            <w:r>
              <w:rPr>
                <w:rFonts w:ascii="Times New Roman" w:eastAsia="等线" w:hAnsi="Times New Roman" w:cs="Times New Roman"/>
                <w:color w:val="0563C1"/>
                <w:kern w:val="0"/>
                <w:sz w:val="24"/>
                <w:u w:val="single"/>
              </w:rPr>
            </w:r>
            <w:r>
              <w:rPr>
                <w:rFonts w:ascii="Times New Roman" w:eastAsia="等线" w:hAnsi="Times New Roman" w:cs="Times New Roman"/>
                <w:color w:val="0563C1"/>
                <w:kern w:val="0"/>
                <w:sz w:val="24"/>
                <w:u w:val="single"/>
              </w:rPr>
              <w:fldChar w:fldCharType="separate"/>
            </w:r>
            <w:r>
              <w:rPr>
                <w:rFonts w:ascii="Times New Roman" w:eastAsia="等线" w:hAnsi="Times New Roman" w:cs="Times New Roman"/>
                <w:color w:val="0563C1"/>
                <w:kern w:val="0"/>
                <w:sz w:val="24"/>
                <w:u w:val="single"/>
                <w:vertAlign w:val="superscript"/>
              </w:rPr>
              <w:t>5</w:t>
            </w:r>
            <w:r>
              <w:rPr>
                <w:rFonts w:ascii="Times New Roman" w:eastAsia="等线" w:hAnsi="Times New Roman" w:cs="Times New Roman"/>
                <w:color w:val="0563C1"/>
                <w:kern w:val="0"/>
                <w:sz w:val="24"/>
                <w:u w:val="single"/>
              </w:rPr>
              <w:fldChar w:fldCharType="end"/>
            </w:r>
          </w:p>
          <w:p w14:paraId="30C142FD" w14:textId="77777777" w:rsidR="0044113E" w:rsidRDefault="0044113E">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4"/>
              </w:rPr>
            </w:pPr>
          </w:p>
          <w:p w14:paraId="0133BAE8" w14:textId="77777777" w:rsidR="0044113E" w:rsidRDefault="0044113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4"/>
              </w:rPr>
            </w:pPr>
          </w:p>
        </w:tc>
        <w:tc>
          <w:tcPr>
            <w:tcW w:w="304" w:type="pct"/>
            <w:shd w:val="clear" w:color="auto" w:fill="F2F2F2" w:themeFill="background1" w:themeFillShade="F2"/>
            <w:noWrap/>
          </w:tcPr>
          <w:p w14:paraId="389610D7" w14:textId="77777777" w:rsidR="0044113E" w:rsidRDefault="0044113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4"/>
              </w:rPr>
            </w:pPr>
          </w:p>
        </w:tc>
      </w:tr>
      <w:tr w:rsidR="0044113E" w14:paraId="12B6E5F2" w14:textId="77777777" w:rsidTr="000422CD">
        <w:trPr>
          <w:trHeight w:val="1360"/>
        </w:trPr>
        <w:tc>
          <w:tcPr>
            <w:cnfStyle w:val="001000000000" w:firstRow="0" w:lastRow="0" w:firstColumn="1" w:lastColumn="0" w:oddVBand="0" w:evenVBand="0" w:oddHBand="0" w:evenHBand="0" w:firstRowFirstColumn="0" w:firstRowLastColumn="0" w:lastRowFirstColumn="0" w:lastRowLastColumn="0"/>
            <w:tcW w:w="774" w:type="pct"/>
            <w:shd w:val="clear" w:color="auto" w:fill="F2F2F2" w:themeFill="background1" w:themeFillShade="F2"/>
          </w:tcPr>
          <w:p w14:paraId="4F92925D" w14:textId="77777777" w:rsidR="0044113E" w:rsidRDefault="00000000">
            <w:pPr>
              <w:widowControl/>
              <w:spacing w:line="360" w:lineRule="auto"/>
              <w:jc w:val="left"/>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TISIDB</w:t>
            </w:r>
          </w:p>
        </w:tc>
        <w:tc>
          <w:tcPr>
            <w:tcW w:w="733" w:type="pct"/>
            <w:shd w:val="clear" w:color="auto" w:fill="F2F2F2" w:themeFill="background1" w:themeFillShade="F2"/>
          </w:tcPr>
          <w:p w14:paraId="4505D3C6"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p>
        </w:tc>
        <w:tc>
          <w:tcPr>
            <w:tcW w:w="828" w:type="pct"/>
            <w:shd w:val="clear" w:color="auto" w:fill="F2F2F2" w:themeFill="background1" w:themeFillShade="F2"/>
          </w:tcPr>
          <w:p w14:paraId="0B9A328B"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4"/>
              </w:rPr>
            </w:pPr>
            <w:r>
              <w:rPr>
                <w:rFonts w:ascii="Times New Roman" w:eastAsia="等线" w:hAnsi="Times New Roman" w:cs="Times New Roman"/>
                <w:color w:val="000000"/>
                <w:kern w:val="0"/>
                <w:sz w:val="24"/>
              </w:rPr>
              <w:t>TISIDB is a web portal for tumor and immune system interaction, which integrates multiple heterogeneous data types.</w:t>
            </w:r>
          </w:p>
        </w:tc>
        <w:tc>
          <w:tcPr>
            <w:tcW w:w="2045" w:type="pct"/>
            <w:shd w:val="clear" w:color="auto" w:fill="F2F2F2" w:themeFill="background1" w:themeFillShade="F2"/>
          </w:tcPr>
          <w:p w14:paraId="3591A948"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hyperlink r:id="rId13" w:history="1">
              <w:r>
                <w:rPr>
                  <w:rFonts w:ascii="Times New Roman" w:eastAsia="等线" w:hAnsi="Times New Roman" w:cs="Times New Roman"/>
                  <w:color w:val="0563C1"/>
                  <w:kern w:val="0"/>
                  <w:sz w:val="24"/>
                  <w:u w:val="single"/>
                </w:rPr>
                <w:t>http://cis.hku.hk/TISIDB/index.php</w:t>
              </w:r>
            </w:hyperlink>
          </w:p>
        </w:tc>
        <w:tc>
          <w:tcPr>
            <w:tcW w:w="316" w:type="pct"/>
            <w:shd w:val="clear" w:color="auto" w:fill="F2F2F2" w:themeFill="background1" w:themeFillShade="F2"/>
            <w:noWrap/>
          </w:tcPr>
          <w:p w14:paraId="3017FE22" w14:textId="77777777" w:rsidR="0044113E" w:rsidRDefault="00000000">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r>
              <w:rPr>
                <w:rFonts w:ascii="Times New Roman" w:eastAsia="等线" w:hAnsi="Times New Roman" w:cs="Times New Roman"/>
                <w:color w:val="0563C1"/>
                <w:kern w:val="0"/>
                <w:sz w:val="24"/>
                <w:u w:val="single"/>
              </w:rPr>
              <w:fldChar w:fldCharType="begin"/>
            </w:r>
            <w:r>
              <w:rPr>
                <w:rFonts w:ascii="Times New Roman" w:eastAsia="等线" w:hAnsi="Times New Roman" w:cs="Times New Roman"/>
                <w:color w:val="0563C1"/>
                <w:kern w:val="0"/>
                <w:sz w:val="24"/>
                <w:u w:val="single"/>
              </w:rPr>
              <w:instrText xml:space="preserve"> ADDIN EN.CITE &lt;EndNote&gt;&lt;Cite&gt;&lt;Author&gt;Ru&lt;/Author&gt;&lt;Year&gt;2019&lt;/Year&gt;&lt;RecNum&gt;13&lt;/RecNum&gt;&lt;DisplayText&gt;&lt;style face="superscript"&gt;9&lt;/style&gt;&lt;/DisplayText&gt;&lt;record&gt;&lt;rec-number&gt;13&lt;/rec-number&gt;&lt;foreign-keys&gt;&lt;key app="EN" db-id="aezfeessuez906erp2axfed2t5rwfaraddpv" timestamp="1676267696"&gt;13&lt;/key&gt;&lt;/foreign-keys&gt;&lt;ref-type name="Journal Article"&gt;17&lt;/ref-type&gt;&lt;contributors&gt;&lt;authors&gt;&lt;author&gt;Ru, B.&lt;/author&gt;&lt;author&gt;Wong, C. N.&lt;/author&gt;&lt;author&gt;Tong, Y.&lt;/author&gt;&lt;author&gt;Zhong, J. Y.&lt;/author&gt;&lt;author&gt;Zhong, S. S. W.&lt;/author&gt;&lt;author&gt;Wu, W. C.&lt;/author&gt;&lt;author&gt;Chu, K. C.&lt;/author&gt;&lt;author&gt;Wong, C. Y.&lt;/author&gt;&lt;author&gt;Lau, C. Y.&lt;/author&gt;&lt;author&gt;Chen, I.&lt;/author&gt;&lt;author&gt;Chan, N. W.&lt;/author&gt;&lt;author&gt;Zhang, J.&lt;/author&gt;&lt;/authors&gt;&lt;/contributors&gt;&lt;auth-address&gt;School of Biological Sciences, The University of Hong Kong, Hong Kong, China.&lt;/auth-address&gt;&lt;titles&gt;&lt;title&gt;TISIDB: an integrated repository portal for tumor-immune system interactions&lt;/title&gt;&lt;secondary-title&gt;Bioinformatics&lt;/secondary-title&gt;&lt;/titles&gt;&lt;periodical&gt;&lt;full-title&gt;Bioinformatics&lt;/full-title&gt;&lt;/periodical&gt;&lt;pages&gt;4200-4202&lt;/pages&gt;&lt;volume&gt;35&lt;/volume&gt;&lt;number&gt;20&lt;/number&gt;&lt;keywords&gt;&lt;keyword&gt;Algorithms&lt;/keyword&gt;&lt;keyword&gt;Humans&lt;/keyword&gt;&lt;keyword&gt;*Immune System&lt;/keyword&gt;&lt;keyword&gt;*Neoplasms&lt;/keyword&gt;&lt;keyword&gt;Publications&lt;/keyword&gt;&lt;keyword&gt;Software&lt;/keyword&gt;&lt;/keywords&gt;&lt;dates&gt;&lt;year&gt;2019&lt;/year&gt;&lt;pub-dates&gt;&lt;date&gt;Oct 15&lt;/date&gt;&lt;/pub-dates&gt;&lt;/dates&gt;&lt;isbn&gt;1367-4803&lt;/isbn&gt;&lt;accession-num&gt;30903160&lt;/accession-num&gt;&lt;urls&gt;&lt;/urls&gt;&lt;electronic-resource-num&gt;10.1093/bioinformatics/btz210&lt;/electronic-resource-num&gt;&lt;remote-database-provider&gt;NLM&lt;/remote-database-provider&gt;&lt;language&gt;eng&lt;/language&gt;&lt;/record&gt;&lt;/Cite&gt;&lt;/EndNote&gt;</w:instrText>
            </w:r>
            <w:r>
              <w:rPr>
                <w:rFonts w:ascii="Times New Roman" w:eastAsia="等线" w:hAnsi="Times New Roman" w:cs="Times New Roman"/>
                <w:color w:val="0563C1"/>
                <w:kern w:val="0"/>
                <w:sz w:val="24"/>
                <w:u w:val="single"/>
              </w:rPr>
              <w:fldChar w:fldCharType="separate"/>
            </w:r>
            <w:r>
              <w:rPr>
                <w:rFonts w:ascii="Times New Roman" w:eastAsia="等线" w:hAnsi="Times New Roman" w:cs="Times New Roman"/>
                <w:color w:val="0563C1"/>
                <w:kern w:val="0"/>
                <w:sz w:val="24"/>
                <w:u w:val="single"/>
                <w:vertAlign w:val="superscript"/>
              </w:rPr>
              <w:t>9</w:t>
            </w:r>
            <w:r>
              <w:rPr>
                <w:rFonts w:ascii="Times New Roman" w:eastAsia="等线" w:hAnsi="Times New Roman" w:cs="Times New Roman"/>
                <w:color w:val="0563C1"/>
                <w:kern w:val="0"/>
                <w:sz w:val="24"/>
                <w:u w:val="single"/>
              </w:rPr>
              <w:fldChar w:fldCharType="end"/>
            </w:r>
          </w:p>
        </w:tc>
        <w:tc>
          <w:tcPr>
            <w:tcW w:w="304" w:type="pct"/>
            <w:shd w:val="clear" w:color="auto" w:fill="F2F2F2" w:themeFill="background1" w:themeFillShade="F2"/>
            <w:noWrap/>
          </w:tcPr>
          <w:p w14:paraId="237D2310" w14:textId="77777777" w:rsidR="0044113E" w:rsidRDefault="0044113E">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563C1"/>
                <w:kern w:val="0"/>
                <w:sz w:val="24"/>
                <w:u w:val="single"/>
              </w:rPr>
            </w:pPr>
          </w:p>
        </w:tc>
      </w:tr>
    </w:tbl>
    <w:p w14:paraId="0DA0332F" w14:textId="77777777" w:rsidR="0044113E" w:rsidRDefault="0044113E">
      <w:pPr>
        <w:spacing w:line="360" w:lineRule="auto"/>
        <w:ind w:leftChars="50" w:left="105"/>
        <w:jc w:val="left"/>
        <w:rPr>
          <w:rFonts w:ascii="Times New Roman" w:hAnsi="Times New Roman" w:cs="Times New Roman"/>
          <w:color w:val="000000" w:themeColor="text1"/>
          <w:sz w:val="24"/>
        </w:rPr>
      </w:pPr>
    </w:p>
    <w:p w14:paraId="55D84360" w14:textId="77777777" w:rsidR="0044113E" w:rsidRDefault="00000000">
      <w:pPr>
        <w:spacing w:line="360" w:lineRule="auto"/>
        <w:jc w:val="left"/>
        <w:rPr>
          <w:rFonts w:ascii="Times New Roman" w:hAnsi="Times New Roman" w:cs="Times New Roman"/>
          <w:b/>
          <w:bCs/>
          <w:i/>
          <w:iCs/>
          <w:color w:val="000000" w:themeColor="text1"/>
          <w:sz w:val="24"/>
        </w:rPr>
      </w:pPr>
      <w:r>
        <w:rPr>
          <w:rFonts w:ascii="Times New Roman" w:hAnsi="Times New Roman" w:cs="Times New Roman" w:hint="eastAsia"/>
          <w:b/>
          <w:bCs/>
          <w:i/>
          <w:iCs/>
          <w:color w:val="000000" w:themeColor="text1"/>
          <w:sz w:val="24"/>
        </w:rPr>
        <w:t>LAMP3</w:t>
      </w:r>
      <w:r>
        <w:rPr>
          <w:rFonts w:ascii="Times New Roman" w:hAnsi="Times New Roman" w:cs="Times New Roman"/>
          <w:b/>
          <w:bCs/>
          <w:i/>
          <w:iCs/>
          <w:color w:val="000000" w:themeColor="text1"/>
          <w:sz w:val="24"/>
        </w:rPr>
        <w:t xml:space="preserve"> and lung adenocarcinoma</w:t>
      </w:r>
    </w:p>
    <w:p w14:paraId="649DA7A5" w14:textId="77777777" w:rsidR="0044113E" w:rsidRDefault="00000000">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 xml:space="preserve">Step1. </w:t>
      </w:r>
      <w:r>
        <w:rPr>
          <w:rFonts w:ascii="Times New Roman" w:hAnsi="Times New Roman" w:cs="Times New Roman" w:hint="eastAsia"/>
          <w:b/>
          <w:bCs/>
          <w:color w:val="000000" w:themeColor="text1"/>
          <w:sz w:val="24"/>
        </w:rPr>
        <w:t>LAMP3</w:t>
      </w:r>
      <w:r>
        <w:rPr>
          <w:rFonts w:ascii="Times New Roman" w:hAnsi="Times New Roman" w:cs="Times New Roman"/>
          <w:b/>
          <w:bCs/>
          <w:color w:val="000000" w:themeColor="text1"/>
          <w:sz w:val="24"/>
        </w:rPr>
        <w:t xml:space="preserve"> may be involved in tumor progression and prognosis</w:t>
      </w:r>
    </w:p>
    <w:p w14:paraId="0F3542C1" w14:textId="77777777" w:rsidR="0044113E" w:rsidRDefault="00000000">
      <w:pPr>
        <w:pStyle w:val="a9"/>
        <w:numPr>
          <w:ilvl w:val="0"/>
          <w:numId w:val="1"/>
        </w:numPr>
        <w:spacing w:line="360" w:lineRule="auto"/>
        <w:ind w:firstLineChars="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expression of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in pan-cancer</w:t>
      </w:r>
    </w:p>
    <w:p w14:paraId="094EA97A"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T</w:t>
      </w:r>
      <w:r>
        <w:rPr>
          <w:rFonts w:ascii="Times New Roman" w:hAnsi="Times New Roman" w:cs="Times New Roman"/>
          <w:color w:val="000000" w:themeColor="text1"/>
          <w:sz w:val="24"/>
        </w:rPr>
        <w:t xml:space="preserve">he gene differential expression analysis between tumor and normal group is based on </w:t>
      </w:r>
      <w:proofErr w:type="spellStart"/>
      <w:r>
        <w:rPr>
          <w:rFonts w:ascii="Times New Roman" w:hAnsi="Times New Roman" w:cs="Times New Roman" w:hint="eastAsia"/>
          <w:color w:val="000000" w:themeColor="text1"/>
          <w:sz w:val="24"/>
        </w:rPr>
        <w:t>Sangerbox</w:t>
      </w:r>
      <w:proofErr w:type="spellEnd"/>
      <w:r>
        <w:rPr>
          <w:rFonts w:ascii="Times New Roman" w:hAnsi="Times New Roman" w:cs="Times New Roman" w:hint="eastAsia"/>
          <w:color w:val="000000" w:themeColor="text1"/>
          <w:sz w:val="24"/>
        </w:rPr>
        <w:t xml:space="preserve">, GEPIA, and TIMER2.0 </w:t>
      </w:r>
      <w:r>
        <w:rPr>
          <w:rFonts w:ascii="Times New Roman" w:hAnsi="Times New Roman" w:cs="Times New Roman"/>
          <w:color w:val="000000" w:themeColor="text1"/>
          <w:sz w:val="24"/>
        </w:rPr>
        <w:t xml:space="preserve">database. </w:t>
      </w:r>
      <w:r>
        <w:rPr>
          <w:rFonts w:ascii="Times New Roman" w:hAnsi="Times New Roman" w:cs="Times New Roman" w:hint="eastAsia"/>
          <w:color w:val="000000" w:themeColor="text1"/>
          <w:sz w:val="24"/>
        </w:rPr>
        <w:t>The results showed that LAMP3 was significantly increased in tumor tissue compared to normal tissue in kidney renal clear cell carcinoma.</w:t>
      </w:r>
    </w:p>
    <w:p w14:paraId="29C86C1D" w14:textId="77777777" w:rsidR="0044113E" w:rsidRDefault="00000000">
      <w:pPr>
        <w:pStyle w:val="a9"/>
        <w:numPr>
          <w:ilvl w:val="0"/>
          <w:numId w:val="1"/>
        </w:numPr>
        <w:spacing w:line="360" w:lineRule="auto"/>
        <w:ind w:firstLineChars="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Prognosis of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in pan-cancer</w:t>
      </w:r>
    </w:p>
    <w:p w14:paraId="08E85042"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lastRenderedPageBreak/>
        <w:t xml:space="preserve">The prognosis ROC of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in pan-cancer is based on the R package </w:t>
      </w:r>
      <w:r>
        <w:rPr>
          <w:rFonts w:ascii="Times New Roman" w:hAnsi="Times New Roman" w:cs="Times New Roman"/>
          <w:i/>
          <w:iCs/>
          <w:color w:val="000000" w:themeColor="text1"/>
          <w:sz w:val="24"/>
        </w:rPr>
        <w:t>pROC</w:t>
      </w:r>
      <w:r>
        <w:rPr>
          <w:rFonts w:ascii="Times New Roman" w:hAnsi="Times New Roman" w:cs="Times New Roman"/>
          <w:i/>
          <w:iCs/>
          <w:color w:val="000000" w:themeColor="text1"/>
          <w:sz w:val="24"/>
        </w:rPr>
        <w:fldChar w:fldCharType="begin"/>
      </w:r>
      <w:r>
        <w:rPr>
          <w:rFonts w:ascii="Times New Roman" w:hAnsi="Times New Roman" w:cs="Times New Roman"/>
          <w:i/>
          <w:iCs/>
          <w:color w:val="000000" w:themeColor="text1"/>
          <w:sz w:val="24"/>
        </w:rPr>
        <w:instrText xml:space="preserve"> ADDIN EN.CITE &lt;EndNote&gt;&lt;Cite&gt;&lt;Author&gt;Jiang&lt;/Author&gt;&lt;Year&gt;2022&lt;/Year&gt;&lt;RecNum&gt;18&lt;/RecNum&gt;&lt;DisplayText&gt;&lt;style face="superscript"&gt;14&lt;/style&gt;&lt;/DisplayText&gt;&lt;record&gt;&lt;rec-number&gt;18&lt;/rec-number&gt;&lt;foreign-keys&gt;&lt;key app="EN" db-id="aezfeessuez906erp2axfed2t5rwfaraddpv" timestamp="1676267950"&gt;18&lt;/key&gt;&lt;/foreign-keys&gt;&lt;ref-type name="Journal Article"&gt;17&lt;/ref-type&gt;&lt;contributors&gt;&lt;authors&gt;&lt;author&gt;Jiang, J.&lt;/author&gt;&lt;author&gt;Feng, J.&lt;/author&gt;&lt;author&gt;Song, X.&lt;/author&gt;&lt;author&gt;Yang, Q.&lt;/author&gt;&lt;author&gt;Zhao, H.&lt;/author&gt;&lt;author&gt;Zhao, R.&lt;/author&gt;&lt;author&gt;He, X.&lt;/author&gt;&lt;author&gt;Tian, Y.&lt;/author&gt;&lt;author&gt;Wang, L.&lt;/author&gt;&lt;author&gt;Liu, Y.&lt;/author&gt;&lt;/authors&gt;&lt;/contributors&gt;&lt;auth-address&gt;Department of Laboratory Diagnosis, The Second Affiliated Hospital of Harbin Medical University, Harbin 150086, China.&amp;#xD;Department of Hematology, The Second Affiliated Hospital of Harbin Medical University, Harbin 150086, China.&lt;/auth-address&gt;&lt;titles&gt;&lt;title&gt;Hsa_circ_0015278 Regulates FLT3-ITD AML Progression via Ferroptosis-Related Genes&lt;/title&gt;&lt;secondary-title&gt;Cancers (Basel)&lt;/secondary-title&gt;&lt;/titles&gt;&lt;periodical&gt;&lt;full-title&gt;Cancers (Basel)&lt;/full-title&gt;&lt;/periodical&gt;&lt;volume&gt;15&lt;/volume&gt;&lt;number&gt;1&lt;/number&gt;&lt;edition&gt;20221222&lt;/edition&gt;&lt;keywords&gt;&lt;keyword&gt;Flt3-itd&lt;/keyword&gt;&lt;keyword&gt;acute myeloid leukemia (AML)&lt;/keyword&gt;&lt;keyword&gt;ceRNA&lt;/keyword&gt;&lt;keyword&gt;circRNAs&lt;/keyword&gt;&lt;keyword&gt;ferroptosis&lt;/keyword&gt;&lt;/keywords&gt;&lt;dates&gt;&lt;year&gt;2022&lt;/year&gt;&lt;pub-dates&gt;&lt;date&gt;Dec 22&lt;/date&gt;&lt;/pub-dates&gt;&lt;/dates&gt;&lt;isbn&gt;2072-6694 (Print)&amp;#xD;2072-6694&lt;/isbn&gt;&lt;accession-num&gt;36612069&lt;/accession-num&gt;&lt;urls&gt;&lt;/urls&gt;&lt;custom1&gt;The authors declare that they have no competing financial interests.&lt;/custom1&gt;&lt;custom2&gt;PMC9817690&lt;/custom2&gt;&lt;electronic-resource-num&gt;10.3390/cancers15010071&lt;/electronic-resource-num&gt;&lt;remote-database-provider&gt;NLM&lt;/remote-database-provider&gt;&lt;language&gt;eng&lt;/language&gt;&lt;/record&gt;&lt;/Cite&gt;&lt;/EndNote&gt;</w:instrText>
      </w:r>
      <w:r>
        <w:rPr>
          <w:rFonts w:ascii="Times New Roman" w:hAnsi="Times New Roman" w:cs="Times New Roman"/>
          <w:i/>
          <w:iCs/>
          <w:color w:val="000000" w:themeColor="text1"/>
          <w:sz w:val="24"/>
        </w:rPr>
        <w:fldChar w:fldCharType="separate"/>
      </w:r>
      <w:r>
        <w:rPr>
          <w:rFonts w:ascii="Times New Roman" w:hAnsi="Times New Roman" w:cs="Times New Roman"/>
          <w:i/>
          <w:iCs/>
          <w:color w:val="000000" w:themeColor="text1"/>
          <w:sz w:val="24"/>
          <w:vertAlign w:val="superscript"/>
        </w:rPr>
        <w:t>14</w:t>
      </w:r>
      <w:r>
        <w:rPr>
          <w:rFonts w:ascii="Times New Roman" w:hAnsi="Times New Roman" w:cs="Times New Roman"/>
          <w:i/>
          <w:iCs/>
          <w:color w:val="000000" w:themeColor="text1"/>
          <w:sz w:val="24"/>
        </w:rPr>
        <w:fldChar w:fldCharType="end"/>
      </w:r>
      <w:r>
        <w:rPr>
          <w:rFonts w:ascii="Times New Roman" w:hAnsi="Times New Roman" w:cs="Times New Roman"/>
          <w:color w:val="000000" w:themeColor="text1"/>
          <w:sz w:val="24"/>
        </w:rPr>
        <w:t>. ROC&gt;0.</w:t>
      </w:r>
      <w:r>
        <w:rPr>
          <w:rFonts w:ascii="Times New Roman" w:hAnsi="Times New Roman" w:cs="Times New Roman" w:hint="eastAsia"/>
          <w:color w:val="000000" w:themeColor="text1"/>
          <w:sz w:val="24"/>
        </w:rPr>
        <w:t>7</w:t>
      </w:r>
      <w:r>
        <w:rPr>
          <w:rFonts w:ascii="Times New Roman" w:hAnsi="Times New Roman" w:cs="Times New Roman"/>
          <w:color w:val="000000" w:themeColor="text1"/>
          <w:sz w:val="24"/>
        </w:rPr>
        <w:t xml:space="preserve"> is represent that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is the important joiner for tumor prognosis.</w:t>
      </w:r>
      <w:r>
        <w:rPr>
          <w:rFonts w:ascii="Times New Roman" w:hAnsi="Times New Roman" w:cs="Times New Roman"/>
          <w:sz w:val="24"/>
        </w:rPr>
        <w:t xml:space="preserve"> Overall survival</w:t>
      </w:r>
      <w:r>
        <w:rPr>
          <w:rFonts w:ascii="Times New Roman" w:hAnsi="Times New Roman" w:cs="Times New Roman"/>
          <w:color w:val="000000" w:themeColor="text1"/>
          <w:sz w:val="24"/>
        </w:rPr>
        <w:t xml:space="preserve"> (OS) and </w:t>
      </w:r>
      <w:r>
        <w:rPr>
          <w:rFonts w:ascii="Times New Roman" w:hAnsi="Times New Roman" w:cs="Times New Roman"/>
          <w:sz w:val="24"/>
        </w:rPr>
        <w:t>disease-free survival</w:t>
      </w:r>
      <w:r>
        <w:rPr>
          <w:rFonts w:ascii="Times New Roman" w:hAnsi="Times New Roman" w:cs="Times New Roman"/>
          <w:color w:val="000000" w:themeColor="text1"/>
          <w:sz w:val="24"/>
        </w:rPr>
        <w:t xml:space="preserve"> (DFS) data are from GEPIA database.</w:t>
      </w:r>
    </w:p>
    <w:p w14:paraId="535B9E89" w14:textId="77777777" w:rsidR="0044113E" w:rsidRDefault="00000000">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 xml:space="preserve">Step2. </w:t>
      </w:r>
      <w:r>
        <w:rPr>
          <w:rFonts w:ascii="Times New Roman" w:hAnsi="Times New Roman" w:cs="Times New Roman" w:hint="eastAsia"/>
          <w:b/>
          <w:bCs/>
          <w:color w:val="000000" w:themeColor="text1"/>
          <w:sz w:val="24"/>
        </w:rPr>
        <w:t>LAMP3</w:t>
      </w:r>
      <w:r>
        <w:rPr>
          <w:rFonts w:ascii="Times New Roman" w:hAnsi="Times New Roman" w:cs="Times New Roman"/>
          <w:b/>
          <w:bCs/>
          <w:color w:val="000000" w:themeColor="text1"/>
          <w:sz w:val="24"/>
        </w:rPr>
        <w:t xml:space="preserve"> and tumor immune mechanism</w:t>
      </w:r>
    </w:p>
    <w:p w14:paraId="7CDDCE33" w14:textId="77777777" w:rsidR="0044113E" w:rsidRDefault="00000000">
      <w:pPr>
        <w:pStyle w:val="a9"/>
        <w:numPr>
          <w:ilvl w:val="0"/>
          <w:numId w:val="2"/>
        </w:numPr>
        <w:spacing w:line="360" w:lineRule="auto"/>
        <w:ind w:firstLineChars="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and immune cells</w:t>
      </w:r>
    </w:p>
    <w:p w14:paraId="643C71F6"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In pan-cancer, the relationship between the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expression value and immune cell </w:t>
      </w:r>
      <w:r>
        <w:rPr>
          <w:rFonts w:ascii="Times New Roman" w:hAnsi="Times New Roman" w:cs="Times New Roman" w:hint="eastAsia"/>
          <w:color w:val="000000" w:themeColor="text1"/>
          <w:sz w:val="24"/>
        </w:rPr>
        <w:t>infiltration</w:t>
      </w:r>
      <w:r>
        <w:rPr>
          <w:rFonts w:ascii="Times New Roman" w:hAnsi="Times New Roman" w:cs="Times New Roman"/>
          <w:color w:val="000000" w:themeColor="text1"/>
          <w:sz w:val="24"/>
        </w:rPr>
        <w:t xml:space="preserve"> comes from the </w:t>
      </w:r>
      <w:proofErr w:type="spellStart"/>
      <w:r>
        <w:rPr>
          <w:rFonts w:ascii="Times New Roman" w:hAnsi="Times New Roman" w:cs="Times New Roman"/>
          <w:color w:val="000000" w:themeColor="text1"/>
          <w:sz w:val="24"/>
        </w:rPr>
        <w:t>SangerBox</w:t>
      </w:r>
      <w:proofErr w:type="spellEnd"/>
      <w:r>
        <w:rPr>
          <w:rFonts w:ascii="Times New Roman" w:hAnsi="Times New Roman" w:cs="Times New Roman"/>
          <w:color w:val="000000" w:themeColor="text1"/>
          <w:sz w:val="24"/>
        </w:rPr>
        <w:t xml:space="preserve"> database, where </w:t>
      </w:r>
      <w:r>
        <w:rPr>
          <w:rFonts w:ascii="Times New Roman" w:hAnsi="Times New Roman" w:cs="Times New Roman"/>
          <w:i/>
          <w:iCs/>
          <w:color w:val="000000" w:themeColor="text1"/>
          <w:sz w:val="24"/>
        </w:rPr>
        <w:t>p</w:t>
      </w:r>
      <w:r>
        <w:rPr>
          <w:rFonts w:ascii="Times New Roman" w:hAnsi="Times New Roman" w:cs="Times New Roman"/>
          <w:color w:val="000000" w:themeColor="text1"/>
          <w:sz w:val="24"/>
        </w:rPr>
        <w:t xml:space="preserve">&lt;0.05 shows that the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expression is related to this immune cell.</w:t>
      </w:r>
    </w:p>
    <w:p w14:paraId="7DECD8E2" w14:textId="77777777" w:rsidR="0044113E" w:rsidRDefault="00000000">
      <w:pPr>
        <w:pStyle w:val="a9"/>
        <w:numPr>
          <w:ilvl w:val="0"/>
          <w:numId w:val="2"/>
        </w:numPr>
        <w:spacing w:line="360" w:lineRule="auto"/>
        <w:ind w:firstLineChars="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and immune estimates</w:t>
      </w:r>
    </w:p>
    <w:p w14:paraId="0249533C"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relationship between the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expression value and immune estimates is based on the </w:t>
      </w:r>
      <w:proofErr w:type="spellStart"/>
      <w:r>
        <w:rPr>
          <w:rFonts w:ascii="Times New Roman" w:hAnsi="Times New Roman" w:cs="Times New Roman"/>
          <w:color w:val="000000" w:themeColor="text1"/>
          <w:sz w:val="24"/>
        </w:rPr>
        <w:t>SangerBox</w:t>
      </w:r>
      <w:proofErr w:type="spellEnd"/>
      <w:r>
        <w:rPr>
          <w:rFonts w:ascii="Times New Roman" w:hAnsi="Times New Roman" w:cs="Times New Roman"/>
          <w:color w:val="000000" w:themeColor="text1"/>
          <w:sz w:val="24"/>
        </w:rPr>
        <w:t xml:space="preserve"> database.</w:t>
      </w:r>
    </w:p>
    <w:p w14:paraId="520AE576" w14:textId="77777777" w:rsidR="0044113E" w:rsidRDefault="00000000">
      <w:pPr>
        <w:pStyle w:val="a9"/>
        <w:numPr>
          <w:ilvl w:val="0"/>
          <w:numId w:val="2"/>
        </w:numPr>
        <w:spacing w:line="360" w:lineRule="auto"/>
        <w:ind w:firstLineChars="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and immune checkpoint</w:t>
      </w:r>
    </w:p>
    <w:p w14:paraId="0711B059"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relationship between the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expression value and immune checkpoint is based on the </w:t>
      </w:r>
      <w:proofErr w:type="spellStart"/>
      <w:r>
        <w:rPr>
          <w:rFonts w:ascii="Times New Roman" w:hAnsi="Times New Roman" w:cs="Times New Roman"/>
          <w:color w:val="000000" w:themeColor="text1"/>
          <w:sz w:val="24"/>
        </w:rPr>
        <w:t>SangerBox</w:t>
      </w:r>
      <w:proofErr w:type="spellEnd"/>
      <w:r>
        <w:rPr>
          <w:rFonts w:ascii="Times New Roman" w:hAnsi="Times New Roman" w:cs="Times New Roman"/>
          <w:color w:val="000000" w:themeColor="text1"/>
          <w:sz w:val="24"/>
        </w:rPr>
        <w:t xml:space="preserve"> database.</w:t>
      </w:r>
    </w:p>
    <w:p w14:paraId="4CA6ED98" w14:textId="77777777" w:rsidR="0044113E" w:rsidRDefault="00000000">
      <w:pPr>
        <w:pStyle w:val="a9"/>
        <w:numPr>
          <w:ilvl w:val="0"/>
          <w:numId w:val="2"/>
        </w:numPr>
        <w:spacing w:line="360" w:lineRule="auto"/>
        <w:ind w:firstLineChars="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and chemokines and chemokine receptors</w:t>
      </w:r>
    </w:p>
    <w:p w14:paraId="3AF5C0F4"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relationship between the </w:t>
      </w:r>
      <w:r>
        <w:rPr>
          <w:rFonts w:ascii="Times New Roman" w:hAnsi="Times New Roman" w:cs="Times New Roman" w:hint="eastAsia"/>
          <w:color w:val="000000" w:themeColor="text1"/>
          <w:sz w:val="24"/>
        </w:rPr>
        <w:t>LAMP3</w:t>
      </w:r>
      <w:r>
        <w:rPr>
          <w:rFonts w:ascii="Times New Roman" w:hAnsi="Times New Roman" w:cs="Times New Roman"/>
          <w:color w:val="000000" w:themeColor="text1"/>
          <w:sz w:val="24"/>
        </w:rPr>
        <w:t xml:space="preserve"> expression value and chemokines and chemokine receptors comes from TISIDB database.</w:t>
      </w:r>
    </w:p>
    <w:p w14:paraId="00F8173A" w14:textId="77777777" w:rsidR="0044113E" w:rsidRDefault="00000000">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 xml:space="preserve">Step3. </w:t>
      </w:r>
      <w:r>
        <w:rPr>
          <w:rFonts w:ascii="Times New Roman" w:hAnsi="Times New Roman" w:cs="Times New Roman" w:hint="eastAsia"/>
          <w:b/>
          <w:bCs/>
          <w:color w:val="000000" w:themeColor="text1"/>
          <w:sz w:val="24"/>
        </w:rPr>
        <w:t>LAMP3</w:t>
      </w:r>
      <w:r>
        <w:rPr>
          <w:rFonts w:ascii="Times New Roman" w:hAnsi="Times New Roman" w:cs="Times New Roman"/>
          <w:b/>
          <w:bCs/>
          <w:color w:val="000000" w:themeColor="text1"/>
          <w:sz w:val="24"/>
        </w:rPr>
        <w:t xml:space="preserve"> and tumor heterogeneity</w:t>
      </w:r>
    </w:p>
    <w:p w14:paraId="489FC398" w14:textId="77777777" w:rsidR="0044113E" w:rsidRDefault="00000000">
      <w:pPr>
        <w:spacing w:line="360" w:lineRule="auto"/>
        <w:ind w:firstLineChars="200" w:firstLine="480"/>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w:t>
      </w:r>
      <w:r>
        <w:rPr>
          <w:rFonts w:ascii="Times New Roman" w:hAnsi="Times New Roman" w:cs="Times New Roman" w:hint="eastAsia"/>
          <w:color w:val="000000" w:themeColor="text1"/>
          <w:sz w:val="24"/>
        </w:rPr>
        <w:t xml:space="preserve">relationship between the LAMP3 expression and TMB and MATH comes from </w:t>
      </w:r>
      <w:proofErr w:type="spellStart"/>
      <w:r>
        <w:rPr>
          <w:rFonts w:ascii="Times New Roman" w:hAnsi="Times New Roman" w:cs="Times New Roman" w:hint="eastAsia"/>
          <w:color w:val="000000" w:themeColor="text1"/>
          <w:sz w:val="24"/>
        </w:rPr>
        <w:t>SangerBox</w:t>
      </w:r>
      <w:proofErr w:type="spellEnd"/>
      <w:r>
        <w:rPr>
          <w:rFonts w:ascii="Times New Roman" w:hAnsi="Times New Roman" w:cs="Times New Roman" w:hint="eastAsia"/>
          <w:color w:val="000000" w:themeColor="text1"/>
          <w:sz w:val="24"/>
        </w:rPr>
        <w:t>.</w:t>
      </w:r>
    </w:p>
    <w:p w14:paraId="341F688D" w14:textId="77777777" w:rsidR="0044113E" w:rsidRDefault="00000000">
      <w:pPr>
        <w:spacing w:line="360" w:lineRule="auto"/>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Reference</w:t>
      </w:r>
    </w:p>
    <w:p w14:paraId="33FAAF5B" w14:textId="77777777" w:rsidR="0044113E" w:rsidRDefault="00000000">
      <w:pPr>
        <w:pStyle w:val="EndNoteBibliography"/>
        <w:spacing w:line="360" w:lineRule="auto"/>
        <w:ind w:left="720" w:hanging="720"/>
        <w:rPr>
          <w:rFonts w:ascii="Times New Roman" w:hAnsi="Times New Roman" w:cs="Times New Roman"/>
          <w:sz w:val="24"/>
        </w:rPr>
      </w:pPr>
      <w:r>
        <w:rPr>
          <w:rFonts w:ascii="Times New Roman" w:hAnsi="Times New Roman" w:cs="Times New Roman"/>
          <w:b/>
          <w:bCs/>
          <w:color w:val="000000" w:themeColor="text1"/>
          <w:sz w:val="24"/>
        </w:rPr>
        <w:fldChar w:fldCharType="begin"/>
      </w:r>
      <w:r>
        <w:rPr>
          <w:rFonts w:ascii="Times New Roman" w:hAnsi="Times New Roman" w:cs="Times New Roman"/>
          <w:b/>
          <w:bCs/>
          <w:color w:val="000000" w:themeColor="text1"/>
          <w:sz w:val="24"/>
        </w:rPr>
        <w:instrText xml:space="preserve"> ADDIN EN.REFLIST </w:instrText>
      </w:r>
      <w:r>
        <w:rPr>
          <w:rFonts w:ascii="Times New Roman" w:hAnsi="Times New Roman" w:cs="Times New Roman"/>
          <w:b/>
          <w:bCs/>
          <w:color w:val="000000" w:themeColor="text1"/>
          <w:sz w:val="24"/>
        </w:rPr>
        <w:fldChar w:fldCharType="separate"/>
      </w:r>
      <w:r>
        <w:rPr>
          <w:rFonts w:ascii="Times New Roman" w:hAnsi="Times New Roman" w:cs="Times New Roman"/>
          <w:sz w:val="24"/>
        </w:rPr>
        <w:t>1</w:t>
      </w:r>
      <w:r>
        <w:rPr>
          <w:rFonts w:ascii="Times New Roman" w:hAnsi="Times New Roman" w:cs="Times New Roman"/>
          <w:sz w:val="24"/>
        </w:rPr>
        <w:tab/>
        <w:t>Shen, W.</w:t>
      </w:r>
      <w:r>
        <w:rPr>
          <w:rFonts w:ascii="Times New Roman" w:hAnsi="Times New Roman" w:cs="Times New Roman"/>
          <w:i/>
          <w:sz w:val="24"/>
        </w:rPr>
        <w:t xml:space="preserve"> et al.</w:t>
      </w:r>
      <w:r>
        <w:rPr>
          <w:rFonts w:ascii="Times New Roman" w:hAnsi="Times New Roman" w:cs="Times New Roman"/>
          <w:sz w:val="24"/>
        </w:rPr>
        <w:t xml:space="preserve"> Sangerbox: A comprehensive, interaction-friendly clinical bioinformatics analysis platform. </w:t>
      </w:r>
      <w:r>
        <w:rPr>
          <w:rFonts w:ascii="Times New Roman" w:hAnsi="Times New Roman" w:cs="Times New Roman"/>
          <w:i/>
          <w:sz w:val="24"/>
        </w:rPr>
        <w:t>iMeta</w:t>
      </w:r>
      <w:r>
        <w:rPr>
          <w:rFonts w:ascii="Times New Roman" w:hAnsi="Times New Roman" w:cs="Times New Roman"/>
          <w:sz w:val="24"/>
        </w:rPr>
        <w:t xml:space="preserve"> </w:t>
      </w:r>
      <w:r>
        <w:rPr>
          <w:rFonts w:ascii="Times New Roman" w:hAnsi="Times New Roman" w:cs="Times New Roman"/>
          <w:b/>
          <w:sz w:val="24"/>
        </w:rPr>
        <w:t>1</w:t>
      </w:r>
      <w:r>
        <w:rPr>
          <w:rFonts w:ascii="Times New Roman" w:hAnsi="Times New Roman" w:cs="Times New Roman"/>
          <w:sz w:val="24"/>
        </w:rPr>
        <w:t xml:space="preserve">, e36, </w:t>
      </w:r>
      <w:proofErr w:type="spellStart"/>
      <w:r>
        <w:rPr>
          <w:rFonts w:ascii="Times New Roman" w:hAnsi="Times New Roman" w:cs="Times New Roman"/>
          <w:sz w:val="24"/>
        </w:rPr>
        <w:t>doi</w:t>
      </w:r>
      <w:proofErr w:type="spellEnd"/>
      <w:r>
        <w:rPr>
          <w:rFonts w:ascii="Times New Roman" w:hAnsi="Times New Roman" w:cs="Times New Roman"/>
          <w:sz w:val="24"/>
        </w:rPr>
        <w:t>:</w:t>
      </w:r>
      <w:hyperlink r:id="rId14" w:history="1">
        <w:r>
          <w:rPr>
            <w:rStyle w:val="a8"/>
            <w:rFonts w:ascii="Times New Roman" w:hAnsi="Times New Roman" w:cs="Times New Roman"/>
            <w:sz w:val="24"/>
          </w:rPr>
          <w:t>https://doi.org/10.1002/imt2.36</w:t>
        </w:r>
      </w:hyperlink>
      <w:r>
        <w:rPr>
          <w:rFonts w:ascii="Times New Roman" w:hAnsi="Times New Roman" w:cs="Times New Roman"/>
          <w:sz w:val="24"/>
        </w:rPr>
        <w:t xml:space="preserve"> (2022).</w:t>
      </w:r>
    </w:p>
    <w:p w14:paraId="33261080" w14:textId="77777777" w:rsidR="0044113E" w:rsidRDefault="00000000">
      <w:pPr>
        <w:pStyle w:val="EndNoteBibliography"/>
        <w:spacing w:line="360" w:lineRule="auto"/>
        <w:ind w:left="720" w:hanging="720"/>
        <w:rPr>
          <w:rFonts w:ascii="Times New Roman" w:eastAsia="Segoe UI" w:hAnsi="Times New Roman" w:cs="Times New Roman"/>
          <w:color w:val="212121"/>
          <w:sz w:val="24"/>
          <w:shd w:val="clear" w:color="auto" w:fill="FFFFFF"/>
        </w:rPr>
      </w:pPr>
      <w:r>
        <w:rPr>
          <w:rFonts w:ascii="Times New Roman" w:hAnsi="Times New Roman" w:cs="Times New Roman" w:hint="eastAsia"/>
          <w:sz w:val="24"/>
        </w:rPr>
        <w:t xml:space="preserve">2     </w:t>
      </w:r>
      <w:r>
        <w:rPr>
          <w:rFonts w:ascii="Times New Roman" w:eastAsia="Segoe UI" w:hAnsi="Times New Roman" w:cs="Times New Roman"/>
          <w:color w:val="212121"/>
          <w:sz w:val="24"/>
          <w:shd w:val="clear" w:color="auto" w:fill="FFFFFF"/>
        </w:rPr>
        <w:t>Li T, Fu J, Zeng Z, Cohen D, Li J, Chen Q, Li B, Liu XS. TIMER2.0 for analysis of tumor-infiltrating immune cells. Nucleic Acids Res. 2020 Jul 2;48(W1):W509-W514. doi: 10.1093/nar/gkaa407. PMID: 32442275; PMCID: PMC7319575.</w:t>
      </w:r>
    </w:p>
    <w:p w14:paraId="26F23277" w14:textId="457AFB8A" w:rsidR="000422CD" w:rsidRDefault="000422CD">
      <w:pPr>
        <w:pStyle w:val="EndNoteBibliography"/>
        <w:spacing w:line="360" w:lineRule="auto"/>
        <w:ind w:left="720" w:hanging="720"/>
        <w:rPr>
          <w:rFonts w:ascii="Times New Roman" w:eastAsiaTheme="minorEastAsia" w:hAnsi="Times New Roman" w:cs="Times New Roman"/>
          <w:color w:val="212121"/>
          <w:sz w:val="24"/>
          <w:shd w:val="clear" w:color="auto" w:fill="FFFFFF"/>
        </w:rPr>
      </w:pPr>
      <w:r>
        <w:rPr>
          <w:rFonts w:ascii="Times New Roman" w:eastAsiaTheme="minorEastAsia" w:hAnsi="Times New Roman" w:cs="Times New Roman" w:hint="eastAsia"/>
          <w:color w:val="212121"/>
          <w:sz w:val="24"/>
          <w:shd w:val="clear" w:color="auto" w:fill="FFFFFF"/>
        </w:rPr>
        <w:t>3</w:t>
      </w:r>
      <w:r>
        <w:rPr>
          <w:rFonts w:ascii="Times New Roman" w:eastAsiaTheme="minorEastAsia" w:hAnsi="Times New Roman" w:cs="Times New Roman"/>
          <w:color w:val="212121"/>
          <w:sz w:val="24"/>
          <w:shd w:val="clear" w:color="auto" w:fill="FFFFFF"/>
        </w:rPr>
        <w:t xml:space="preserve">     </w:t>
      </w:r>
      <w:proofErr w:type="spellStart"/>
      <w:r w:rsidRPr="000422CD">
        <w:rPr>
          <w:rFonts w:ascii="Times New Roman" w:eastAsiaTheme="minorEastAsia" w:hAnsi="Times New Roman" w:cs="Times New Roman"/>
          <w:color w:val="212121"/>
          <w:sz w:val="24"/>
          <w:shd w:val="clear" w:color="auto" w:fill="FFFFFF"/>
        </w:rPr>
        <w:t>Taiwen</w:t>
      </w:r>
      <w:proofErr w:type="spellEnd"/>
      <w:r w:rsidRPr="000422CD">
        <w:rPr>
          <w:rFonts w:ascii="Times New Roman" w:eastAsiaTheme="minorEastAsia" w:hAnsi="Times New Roman" w:cs="Times New Roman"/>
          <w:color w:val="212121"/>
          <w:sz w:val="24"/>
          <w:shd w:val="clear" w:color="auto" w:fill="FFFFFF"/>
        </w:rPr>
        <w:t xml:space="preserve"> Li, Jingyu Fan, Binbin Wang, Nicole Traugh, </w:t>
      </w:r>
      <w:proofErr w:type="spellStart"/>
      <w:r w:rsidRPr="000422CD">
        <w:rPr>
          <w:rFonts w:ascii="Times New Roman" w:eastAsiaTheme="minorEastAsia" w:hAnsi="Times New Roman" w:cs="Times New Roman"/>
          <w:color w:val="212121"/>
          <w:sz w:val="24"/>
          <w:shd w:val="clear" w:color="auto" w:fill="FFFFFF"/>
        </w:rPr>
        <w:t>Qianming</w:t>
      </w:r>
      <w:proofErr w:type="spellEnd"/>
      <w:r w:rsidRPr="000422CD">
        <w:rPr>
          <w:rFonts w:ascii="Times New Roman" w:eastAsiaTheme="minorEastAsia" w:hAnsi="Times New Roman" w:cs="Times New Roman"/>
          <w:color w:val="212121"/>
          <w:sz w:val="24"/>
          <w:shd w:val="clear" w:color="auto" w:fill="FFFFFF"/>
        </w:rPr>
        <w:t xml:space="preserve"> Chen, Jun S. Liu, Bo Li, X. Shirley Liu. TIMER: A web server for comprehensive analysis </w:t>
      </w:r>
      <w:r w:rsidRPr="000422CD">
        <w:rPr>
          <w:rFonts w:ascii="Times New Roman" w:eastAsiaTheme="minorEastAsia" w:hAnsi="Times New Roman" w:cs="Times New Roman"/>
          <w:color w:val="212121"/>
          <w:sz w:val="24"/>
          <w:shd w:val="clear" w:color="auto" w:fill="FFFFFF"/>
        </w:rPr>
        <w:lastRenderedPageBreak/>
        <w:t>of tumor-infiltrating immune cells. Cancer Research. 2017;77(21</w:t>
      </w:r>
      <w:proofErr w:type="gramStart"/>
      <w:r w:rsidRPr="000422CD">
        <w:rPr>
          <w:rFonts w:ascii="Times New Roman" w:eastAsiaTheme="minorEastAsia" w:hAnsi="Times New Roman" w:cs="Times New Roman"/>
          <w:color w:val="212121"/>
          <w:sz w:val="24"/>
          <w:shd w:val="clear" w:color="auto" w:fill="FFFFFF"/>
        </w:rPr>
        <w:t>):e</w:t>
      </w:r>
      <w:proofErr w:type="gramEnd"/>
      <w:r w:rsidRPr="000422CD">
        <w:rPr>
          <w:rFonts w:ascii="Times New Roman" w:eastAsiaTheme="minorEastAsia" w:hAnsi="Times New Roman" w:cs="Times New Roman"/>
          <w:color w:val="212121"/>
          <w:sz w:val="24"/>
          <w:shd w:val="clear" w:color="auto" w:fill="FFFFFF"/>
        </w:rPr>
        <w:t>108-e110.</w:t>
      </w:r>
    </w:p>
    <w:p w14:paraId="0D5C8ABD" w14:textId="3AFE5C8B" w:rsidR="000422CD" w:rsidRPr="000422CD" w:rsidRDefault="000422CD">
      <w:pPr>
        <w:pStyle w:val="EndNoteBibliography"/>
        <w:spacing w:line="360" w:lineRule="auto"/>
        <w:ind w:left="720" w:hanging="720"/>
        <w:rPr>
          <w:rFonts w:ascii="Times New Roman" w:eastAsiaTheme="minorEastAsia" w:hAnsi="Times New Roman" w:cs="Times New Roman" w:hint="eastAsia"/>
          <w:sz w:val="24"/>
        </w:rPr>
      </w:pPr>
      <w:r>
        <w:rPr>
          <w:rFonts w:ascii="Times New Roman" w:eastAsiaTheme="minorEastAsia" w:hAnsi="Times New Roman" w:cs="Times New Roman" w:hint="eastAsia"/>
          <w:color w:val="212121"/>
          <w:sz w:val="24"/>
          <w:shd w:val="clear" w:color="auto" w:fill="FFFFFF"/>
        </w:rPr>
        <w:t>4</w:t>
      </w:r>
      <w:r>
        <w:rPr>
          <w:rFonts w:ascii="Times New Roman" w:eastAsiaTheme="minorEastAsia" w:hAnsi="Times New Roman" w:cs="Times New Roman"/>
          <w:color w:val="212121"/>
          <w:sz w:val="24"/>
          <w:shd w:val="clear" w:color="auto" w:fill="FFFFFF"/>
        </w:rPr>
        <w:t xml:space="preserve">     </w:t>
      </w:r>
      <w:r w:rsidRPr="000422CD">
        <w:rPr>
          <w:rFonts w:ascii="Times New Roman" w:eastAsiaTheme="minorEastAsia" w:hAnsi="Times New Roman" w:cs="Times New Roman"/>
          <w:color w:val="212121"/>
          <w:sz w:val="24"/>
          <w:shd w:val="clear" w:color="auto" w:fill="FFFFFF"/>
        </w:rPr>
        <w:t xml:space="preserve">Bo Li, Eric Severson, Jean-Christophe </w:t>
      </w:r>
      <w:proofErr w:type="spellStart"/>
      <w:r w:rsidRPr="000422CD">
        <w:rPr>
          <w:rFonts w:ascii="Times New Roman" w:eastAsiaTheme="minorEastAsia" w:hAnsi="Times New Roman" w:cs="Times New Roman"/>
          <w:color w:val="212121"/>
          <w:sz w:val="24"/>
          <w:shd w:val="clear" w:color="auto" w:fill="FFFFFF"/>
        </w:rPr>
        <w:t>Pignon</w:t>
      </w:r>
      <w:proofErr w:type="spellEnd"/>
      <w:r w:rsidRPr="000422CD">
        <w:rPr>
          <w:rFonts w:ascii="Times New Roman" w:eastAsiaTheme="minorEastAsia" w:hAnsi="Times New Roman" w:cs="Times New Roman"/>
          <w:color w:val="212121"/>
          <w:sz w:val="24"/>
          <w:shd w:val="clear" w:color="auto" w:fill="FFFFFF"/>
        </w:rPr>
        <w:t xml:space="preserve">, </w:t>
      </w:r>
      <w:proofErr w:type="spellStart"/>
      <w:r w:rsidRPr="000422CD">
        <w:rPr>
          <w:rFonts w:ascii="Times New Roman" w:eastAsiaTheme="minorEastAsia" w:hAnsi="Times New Roman" w:cs="Times New Roman"/>
          <w:color w:val="212121"/>
          <w:sz w:val="24"/>
          <w:shd w:val="clear" w:color="auto" w:fill="FFFFFF"/>
        </w:rPr>
        <w:t>Haoquan</w:t>
      </w:r>
      <w:proofErr w:type="spellEnd"/>
      <w:r w:rsidRPr="000422CD">
        <w:rPr>
          <w:rFonts w:ascii="Times New Roman" w:eastAsiaTheme="minorEastAsia" w:hAnsi="Times New Roman" w:cs="Times New Roman"/>
          <w:color w:val="212121"/>
          <w:sz w:val="24"/>
          <w:shd w:val="clear" w:color="auto" w:fill="FFFFFF"/>
        </w:rPr>
        <w:t xml:space="preserve"> Zhao, </w:t>
      </w:r>
      <w:proofErr w:type="spellStart"/>
      <w:r w:rsidRPr="000422CD">
        <w:rPr>
          <w:rFonts w:ascii="Times New Roman" w:eastAsiaTheme="minorEastAsia" w:hAnsi="Times New Roman" w:cs="Times New Roman"/>
          <w:color w:val="212121"/>
          <w:sz w:val="24"/>
          <w:shd w:val="clear" w:color="auto" w:fill="FFFFFF"/>
        </w:rPr>
        <w:t>Taiwen</w:t>
      </w:r>
      <w:proofErr w:type="spellEnd"/>
      <w:r w:rsidRPr="000422CD">
        <w:rPr>
          <w:rFonts w:ascii="Times New Roman" w:eastAsiaTheme="minorEastAsia" w:hAnsi="Times New Roman" w:cs="Times New Roman"/>
          <w:color w:val="212121"/>
          <w:sz w:val="24"/>
          <w:shd w:val="clear" w:color="auto" w:fill="FFFFFF"/>
        </w:rPr>
        <w:t xml:space="preserve"> Li, Jesse Novak, Peng Jiang, Hui Shen, Jon C. Aster, Scott Rodig, Sabina Signoretti, Jun S. Liu, X. Shirley Liu. Comprehensive analyses of tumor immunity: implications for cancer immunotherapy. Genome Biology. 2016;17(1):174.</w:t>
      </w:r>
    </w:p>
    <w:p w14:paraId="5653BB31" w14:textId="323A100A" w:rsidR="0044113E" w:rsidRDefault="000422CD">
      <w:pPr>
        <w:pStyle w:val="EndNoteBibliography"/>
        <w:spacing w:line="360" w:lineRule="auto"/>
        <w:ind w:left="720" w:hanging="720"/>
        <w:rPr>
          <w:rFonts w:ascii="Times New Roman" w:hAnsi="Times New Roman" w:cs="Times New Roman"/>
          <w:sz w:val="24"/>
        </w:rPr>
      </w:pPr>
      <w:r>
        <w:rPr>
          <w:rFonts w:ascii="Times New Roman" w:hAnsi="Times New Roman" w:cs="Times New Roman"/>
          <w:sz w:val="24"/>
        </w:rPr>
        <w:t>5</w:t>
      </w:r>
      <w:r w:rsidR="00000000">
        <w:rPr>
          <w:rFonts w:ascii="Times New Roman" w:hAnsi="Times New Roman" w:cs="Times New Roman"/>
          <w:sz w:val="24"/>
        </w:rPr>
        <w:tab/>
        <w:t xml:space="preserve">Li, C., Tang, Z., Zhang, W., Ye, Z. &amp; Liu, F. GEPIA2021: integrating multiple deconvolution-based analysis into GEPIA. </w:t>
      </w:r>
      <w:r w:rsidR="00000000">
        <w:rPr>
          <w:rFonts w:ascii="Times New Roman" w:hAnsi="Times New Roman" w:cs="Times New Roman"/>
          <w:i/>
          <w:sz w:val="24"/>
        </w:rPr>
        <w:t>Nucleic Acids Res</w:t>
      </w:r>
      <w:r w:rsidR="00000000">
        <w:rPr>
          <w:rFonts w:ascii="Times New Roman" w:hAnsi="Times New Roman" w:cs="Times New Roman"/>
          <w:sz w:val="24"/>
        </w:rPr>
        <w:t xml:space="preserve"> </w:t>
      </w:r>
      <w:r w:rsidR="00000000">
        <w:rPr>
          <w:rFonts w:ascii="Times New Roman" w:hAnsi="Times New Roman" w:cs="Times New Roman"/>
          <w:b/>
          <w:sz w:val="24"/>
        </w:rPr>
        <w:t>49</w:t>
      </w:r>
      <w:r w:rsidR="00000000">
        <w:rPr>
          <w:rFonts w:ascii="Times New Roman" w:hAnsi="Times New Roman" w:cs="Times New Roman"/>
          <w:sz w:val="24"/>
        </w:rPr>
        <w:t>, W242-w246, doi:10.1093/nar/gkab418 (2021).</w:t>
      </w:r>
    </w:p>
    <w:p w14:paraId="65412595" w14:textId="72F29562" w:rsidR="0044113E" w:rsidRDefault="00370BCA">
      <w:pPr>
        <w:pStyle w:val="EndNoteBibliography"/>
        <w:spacing w:line="360" w:lineRule="auto"/>
        <w:ind w:left="720" w:hanging="720"/>
        <w:rPr>
          <w:rFonts w:ascii="Times New Roman" w:hAnsi="Times New Roman" w:cs="Times New Roman"/>
          <w:sz w:val="24"/>
        </w:rPr>
      </w:pPr>
      <w:r>
        <w:rPr>
          <w:rFonts w:ascii="Times New Roman" w:hAnsi="Times New Roman" w:cs="Times New Roman"/>
          <w:sz w:val="24"/>
        </w:rPr>
        <w:t>6</w:t>
      </w:r>
      <w:r w:rsidR="00000000">
        <w:rPr>
          <w:rFonts w:ascii="Times New Roman" w:hAnsi="Times New Roman" w:cs="Times New Roman"/>
          <w:sz w:val="24"/>
        </w:rPr>
        <w:tab/>
        <w:t>Liu, J.</w:t>
      </w:r>
      <w:r w:rsidR="00000000">
        <w:rPr>
          <w:rFonts w:ascii="Times New Roman" w:hAnsi="Times New Roman" w:cs="Times New Roman"/>
          <w:i/>
          <w:sz w:val="24"/>
        </w:rPr>
        <w:t xml:space="preserve"> et al.</w:t>
      </w:r>
      <w:r w:rsidR="00000000">
        <w:rPr>
          <w:rFonts w:ascii="Times New Roman" w:hAnsi="Times New Roman" w:cs="Times New Roman"/>
          <w:sz w:val="24"/>
        </w:rPr>
        <w:t xml:space="preserve"> An Integrated TCGA Pan-Cancer Clinical Data Resource to Drive High-Quality Survival Outcome Analytics. </w:t>
      </w:r>
      <w:r w:rsidR="00000000">
        <w:rPr>
          <w:rFonts w:ascii="Times New Roman" w:hAnsi="Times New Roman" w:cs="Times New Roman"/>
          <w:i/>
          <w:sz w:val="24"/>
        </w:rPr>
        <w:t>Cell</w:t>
      </w:r>
      <w:r w:rsidR="00000000">
        <w:rPr>
          <w:rFonts w:ascii="Times New Roman" w:hAnsi="Times New Roman" w:cs="Times New Roman"/>
          <w:sz w:val="24"/>
        </w:rPr>
        <w:t xml:space="preserve"> </w:t>
      </w:r>
      <w:r w:rsidR="00000000">
        <w:rPr>
          <w:rFonts w:ascii="Times New Roman" w:hAnsi="Times New Roman" w:cs="Times New Roman"/>
          <w:b/>
          <w:sz w:val="24"/>
        </w:rPr>
        <w:t>173</w:t>
      </w:r>
      <w:r w:rsidR="00000000">
        <w:rPr>
          <w:rFonts w:ascii="Times New Roman" w:hAnsi="Times New Roman" w:cs="Times New Roman"/>
          <w:sz w:val="24"/>
        </w:rPr>
        <w:t>, 400-416.e411, doi:10.1016/j.cell.2018.02.052 (2018).</w:t>
      </w:r>
    </w:p>
    <w:p w14:paraId="5A420274" w14:textId="3E19B28F" w:rsidR="0044113E" w:rsidRDefault="00370BCA">
      <w:pPr>
        <w:pStyle w:val="EndNoteBibliography"/>
        <w:spacing w:line="360" w:lineRule="auto"/>
        <w:ind w:left="720" w:hanging="720"/>
        <w:rPr>
          <w:rFonts w:ascii="Times New Roman" w:hAnsi="Times New Roman" w:cs="Times New Roman"/>
          <w:sz w:val="24"/>
        </w:rPr>
      </w:pPr>
      <w:r>
        <w:rPr>
          <w:rFonts w:ascii="Times New Roman" w:hAnsi="Times New Roman" w:cs="Times New Roman"/>
          <w:sz w:val="24"/>
        </w:rPr>
        <w:t>7</w:t>
      </w:r>
      <w:r w:rsidR="00000000">
        <w:rPr>
          <w:rFonts w:ascii="Times New Roman" w:hAnsi="Times New Roman" w:cs="Times New Roman"/>
          <w:sz w:val="24"/>
        </w:rPr>
        <w:tab/>
        <w:t>Ru, B.</w:t>
      </w:r>
      <w:r w:rsidR="00000000">
        <w:rPr>
          <w:rFonts w:ascii="Times New Roman" w:hAnsi="Times New Roman" w:cs="Times New Roman"/>
          <w:i/>
          <w:sz w:val="24"/>
        </w:rPr>
        <w:t xml:space="preserve"> et al.</w:t>
      </w:r>
      <w:r w:rsidR="00000000">
        <w:rPr>
          <w:rFonts w:ascii="Times New Roman" w:hAnsi="Times New Roman" w:cs="Times New Roman"/>
          <w:sz w:val="24"/>
        </w:rPr>
        <w:t xml:space="preserve"> TISIDB: an integrated repository portal for tumor-immune system interactions. </w:t>
      </w:r>
      <w:r w:rsidR="00000000">
        <w:rPr>
          <w:rFonts w:ascii="Times New Roman" w:hAnsi="Times New Roman" w:cs="Times New Roman"/>
          <w:i/>
          <w:sz w:val="24"/>
        </w:rPr>
        <w:t>Bioinformatics</w:t>
      </w:r>
      <w:r w:rsidR="00000000">
        <w:rPr>
          <w:rFonts w:ascii="Times New Roman" w:hAnsi="Times New Roman" w:cs="Times New Roman"/>
          <w:sz w:val="24"/>
        </w:rPr>
        <w:t xml:space="preserve"> </w:t>
      </w:r>
      <w:r w:rsidR="00000000">
        <w:rPr>
          <w:rFonts w:ascii="Times New Roman" w:hAnsi="Times New Roman" w:cs="Times New Roman"/>
          <w:b/>
          <w:sz w:val="24"/>
        </w:rPr>
        <w:t>35</w:t>
      </w:r>
      <w:r w:rsidR="00000000">
        <w:rPr>
          <w:rFonts w:ascii="Times New Roman" w:hAnsi="Times New Roman" w:cs="Times New Roman"/>
          <w:sz w:val="24"/>
        </w:rPr>
        <w:t>, 4200-4202, doi:10.1093/bioinformatics/btz210 (2019).</w:t>
      </w:r>
    </w:p>
    <w:p w14:paraId="39A00ABB" w14:textId="77777777" w:rsidR="0044113E" w:rsidRDefault="00000000">
      <w:pPr>
        <w:spacing w:line="360" w:lineRule="auto"/>
        <w:rPr>
          <w:rFonts w:ascii="Times New Roman" w:hAnsi="Times New Roman" w:cs="Times New Roman" w:hint="eastAsia"/>
          <w:b/>
          <w:bCs/>
          <w:color w:val="000000" w:themeColor="text1"/>
          <w:sz w:val="24"/>
        </w:rPr>
      </w:pPr>
      <w:r>
        <w:rPr>
          <w:rFonts w:ascii="Times New Roman" w:hAnsi="Times New Roman" w:cs="Times New Roman"/>
          <w:b/>
          <w:bCs/>
          <w:color w:val="000000" w:themeColor="text1"/>
          <w:sz w:val="24"/>
        </w:rPr>
        <w:fldChar w:fldCharType="end"/>
      </w:r>
    </w:p>
    <w:sectPr w:rsidR="004411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BD67F" w14:textId="77777777" w:rsidR="00613A9A" w:rsidRDefault="00613A9A" w:rsidP="000422CD">
      <w:r>
        <w:separator/>
      </w:r>
    </w:p>
  </w:endnote>
  <w:endnote w:type="continuationSeparator" w:id="0">
    <w:p w14:paraId="678D9BA4" w14:textId="77777777" w:rsidR="00613A9A" w:rsidRDefault="00613A9A" w:rsidP="00042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E333A" w14:textId="77777777" w:rsidR="00613A9A" w:rsidRDefault="00613A9A" w:rsidP="000422CD">
      <w:r>
        <w:separator/>
      </w:r>
    </w:p>
  </w:footnote>
  <w:footnote w:type="continuationSeparator" w:id="0">
    <w:p w14:paraId="123F7BA2" w14:textId="77777777" w:rsidR="00613A9A" w:rsidRDefault="00613A9A" w:rsidP="000422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116AE"/>
    <w:multiLevelType w:val="multilevel"/>
    <w:tmpl w:val="16C116A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16F27B6"/>
    <w:multiLevelType w:val="multilevel"/>
    <w:tmpl w:val="316F27B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75934969">
    <w:abstractNumId w:val="0"/>
  </w:num>
  <w:num w:numId="2" w16cid:durableId="3435596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ZkN2U0NTE2ZWZjNGNkOGYwMTY5ODIwZjEyYjUxNGMifQ=="/>
    <w:docVar w:name="EN.InstantFormat" w:val="&lt;ENInstantFormat&gt;&lt;Enabled&gt;1&lt;/Enabled&gt;&lt;ScanUnformatted&gt;1&lt;/ScanUnformatted&gt;&lt;ScanChanges&gt;1&lt;/ScanChanges&gt;&lt;Suspended&gt;0&lt;/Suspended&gt;&lt;/ENInstantFormat&gt;"/>
    <w:docVar w:name="EN.Layout" w:val="&lt;ENLayout&gt;&lt;Style&gt;Nature Review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zfeessuez906erp2axfed2t5rwfaraddpv&quot;&gt;My EndNote Library&lt;record-ids&gt;&lt;item&gt;1&lt;/item&gt;&lt;item&gt;2&lt;/item&gt;&lt;item&gt;3&lt;/item&gt;&lt;item&gt;7&lt;/item&gt;&lt;item&gt;8&lt;/item&gt;&lt;item&gt;9&lt;/item&gt;&lt;item&gt;10&lt;/item&gt;&lt;item&gt;11&lt;/item&gt;&lt;item&gt;12&lt;/item&gt;&lt;item&gt;13&lt;/item&gt;&lt;item&gt;14&lt;/item&gt;&lt;item&gt;15&lt;/item&gt;&lt;item&gt;16&lt;/item&gt;&lt;item&gt;17&lt;/item&gt;&lt;item&gt;18&lt;/item&gt;&lt;item&gt;19&lt;/item&gt;&lt;/record-ids&gt;&lt;/item&gt;&lt;/Libraries&gt;"/>
  </w:docVars>
  <w:rsids>
    <w:rsidRoot w:val="00A51D67"/>
    <w:rsid w:val="0000084B"/>
    <w:rsid w:val="00025D69"/>
    <w:rsid w:val="00030FD7"/>
    <w:rsid w:val="000422CD"/>
    <w:rsid w:val="00084753"/>
    <w:rsid w:val="00090AEC"/>
    <w:rsid w:val="000D0104"/>
    <w:rsid w:val="000E39B1"/>
    <w:rsid w:val="000E70D8"/>
    <w:rsid w:val="001118E8"/>
    <w:rsid w:val="0012506B"/>
    <w:rsid w:val="00126726"/>
    <w:rsid w:val="00154F93"/>
    <w:rsid w:val="00185CCD"/>
    <w:rsid w:val="001A3422"/>
    <w:rsid w:val="001B3142"/>
    <w:rsid w:val="002037D8"/>
    <w:rsid w:val="002174C9"/>
    <w:rsid w:val="00284BFA"/>
    <w:rsid w:val="002D32F9"/>
    <w:rsid w:val="00347613"/>
    <w:rsid w:val="00370BCA"/>
    <w:rsid w:val="003930B6"/>
    <w:rsid w:val="0039738F"/>
    <w:rsid w:val="003B05D0"/>
    <w:rsid w:val="003C0DA4"/>
    <w:rsid w:val="003E2066"/>
    <w:rsid w:val="003E4179"/>
    <w:rsid w:val="003F4D1A"/>
    <w:rsid w:val="00404B2E"/>
    <w:rsid w:val="00411D73"/>
    <w:rsid w:val="00415C27"/>
    <w:rsid w:val="0044113E"/>
    <w:rsid w:val="00441636"/>
    <w:rsid w:val="00473FEC"/>
    <w:rsid w:val="004A1A6F"/>
    <w:rsid w:val="004D628A"/>
    <w:rsid w:val="004E0E29"/>
    <w:rsid w:val="004E145F"/>
    <w:rsid w:val="00504CDF"/>
    <w:rsid w:val="0054646D"/>
    <w:rsid w:val="00560852"/>
    <w:rsid w:val="00562C63"/>
    <w:rsid w:val="005A59A1"/>
    <w:rsid w:val="005C4981"/>
    <w:rsid w:val="005D55DE"/>
    <w:rsid w:val="005D727F"/>
    <w:rsid w:val="005E0B2A"/>
    <w:rsid w:val="00611BCB"/>
    <w:rsid w:val="00613A9A"/>
    <w:rsid w:val="00651AD0"/>
    <w:rsid w:val="00667A31"/>
    <w:rsid w:val="006E2E7B"/>
    <w:rsid w:val="00700DA2"/>
    <w:rsid w:val="007017CB"/>
    <w:rsid w:val="00704D8F"/>
    <w:rsid w:val="00762844"/>
    <w:rsid w:val="00781B40"/>
    <w:rsid w:val="007970F5"/>
    <w:rsid w:val="007B65D0"/>
    <w:rsid w:val="007C28E6"/>
    <w:rsid w:val="007D1564"/>
    <w:rsid w:val="007D2CE4"/>
    <w:rsid w:val="007E5AEE"/>
    <w:rsid w:val="00843165"/>
    <w:rsid w:val="00865716"/>
    <w:rsid w:val="00887F9D"/>
    <w:rsid w:val="008A1FBA"/>
    <w:rsid w:val="008F32C9"/>
    <w:rsid w:val="0091427D"/>
    <w:rsid w:val="00916A33"/>
    <w:rsid w:val="00920B66"/>
    <w:rsid w:val="009572D2"/>
    <w:rsid w:val="00993C13"/>
    <w:rsid w:val="00A51D67"/>
    <w:rsid w:val="00A67099"/>
    <w:rsid w:val="00A71286"/>
    <w:rsid w:val="00A83C0D"/>
    <w:rsid w:val="00A9256B"/>
    <w:rsid w:val="00A95C4D"/>
    <w:rsid w:val="00AA4E0C"/>
    <w:rsid w:val="00AC53F2"/>
    <w:rsid w:val="00B2628A"/>
    <w:rsid w:val="00B30010"/>
    <w:rsid w:val="00B83A8C"/>
    <w:rsid w:val="00BA7C0D"/>
    <w:rsid w:val="00BB61E7"/>
    <w:rsid w:val="00BC599D"/>
    <w:rsid w:val="00BE4521"/>
    <w:rsid w:val="00BE6430"/>
    <w:rsid w:val="00C355C8"/>
    <w:rsid w:val="00C406FE"/>
    <w:rsid w:val="00CC066C"/>
    <w:rsid w:val="00D17F9B"/>
    <w:rsid w:val="00D373F2"/>
    <w:rsid w:val="00D648D3"/>
    <w:rsid w:val="00D66D8B"/>
    <w:rsid w:val="00D8227D"/>
    <w:rsid w:val="00D90AD7"/>
    <w:rsid w:val="00D92A0A"/>
    <w:rsid w:val="00DC635E"/>
    <w:rsid w:val="00DF09FD"/>
    <w:rsid w:val="00E26F4D"/>
    <w:rsid w:val="00E53551"/>
    <w:rsid w:val="00E7278D"/>
    <w:rsid w:val="00E757D1"/>
    <w:rsid w:val="00E96687"/>
    <w:rsid w:val="00EE6FD8"/>
    <w:rsid w:val="00F04925"/>
    <w:rsid w:val="00F30EEB"/>
    <w:rsid w:val="00FC35E9"/>
    <w:rsid w:val="00FF49FC"/>
    <w:rsid w:val="09E54C2D"/>
    <w:rsid w:val="3A1F757D"/>
    <w:rsid w:val="6E554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57D61D"/>
  <w15:docId w15:val="{83EE68BC-3A5F-443B-AEEA-7C226A53B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Emphasis"/>
    <w:basedOn w:val="a0"/>
    <w:uiPriority w:val="20"/>
    <w:qFormat/>
    <w:rPr>
      <w:i/>
      <w:iCs/>
    </w:rPr>
  </w:style>
  <w:style w:type="character" w:styleId="a8">
    <w:name w:val="Hyperlink"/>
    <w:basedOn w:val="a0"/>
    <w:uiPriority w:val="99"/>
    <w:unhideWhenUsed/>
    <w:qFormat/>
    <w:rPr>
      <w:color w:val="0563C1" w:themeColor="hyperlink"/>
      <w:u w:val="single"/>
    </w:rPr>
  </w:style>
  <w:style w:type="paragraph" w:styleId="a9">
    <w:name w:val="List Paragraph"/>
    <w:basedOn w:val="a"/>
    <w:uiPriority w:val="34"/>
    <w:qFormat/>
    <w:pPr>
      <w:ind w:firstLineChars="200" w:firstLine="420"/>
    </w:pPr>
  </w:style>
  <w:style w:type="character" w:customStyle="1" w:styleId="1">
    <w:name w:val="未处理的提及1"/>
    <w:basedOn w:val="a0"/>
    <w:uiPriority w:val="99"/>
    <w:semiHidden/>
    <w:unhideWhenUsed/>
    <w:qFormat/>
    <w:rPr>
      <w:color w:val="605E5C"/>
      <w:shd w:val="clear" w:color="auto" w:fill="E1DFDD"/>
    </w:rPr>
  </w:style>
  <w:style w:type="table" w:customStyle="1" w:styleId="31">
    <w:name w:val="无格式表格 31"/>
    <w:basedOn w:val="a1"/>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1">
    <w:name w:val="无格式表格 11"/>
    <w:basedOn w:val="a1"/>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sz w:val="20"/>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sz w:val="20"/>
    </w:r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portal.gdc.cancer.gov/" TargetMode="External"/><Relationship Id="rId13" Type="http://schemas.openxmlformats.org/officeDocument/2006/relationships/hyperlink" Target="http://cis.hku.hk/TISIDB/index.php" TargetMode="External"/><Relationship Id="rId3" Type="http://schemas.openxmlformats.org/officeDocument/2006/relationships/settings" Target="settings.xml"/><Relationship Id="rId7" Type="http://schemas.openxmlformats.org/officeDocument/2006/relationships/hyperlink" Target="http://www.sangerbox.com/" TargetMode="External"/><Relationship Id="rId12" Type="http://schemas.openxmlformats.org/officeDocument/2006/relationships/hyperlink" Target="https://docs.cbioportal.org/about-u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epia.cancer-pku.c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timer.cistrome.org/" TargetMode="External"/><Relationship Id="rId4" Type="http://schemas.openxmlformats.org/officeDocument/2006/relationships/webSettings" Target="webSettings.xml"/><Relationship Id="rId9" Type="http://schemas.openxmlformats.org/officeDocument/2006/relationships/hyperlink" Target="https://gtexportal.org/home/" TargetMode="External"/><Relationship Id="rId14" Type="http://schemas.openxmlformats.org/officeDocument/2006/relationships/hyperlink" Target="https://doi.org/10.1002/imt2.3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7</Pages>
  <Words>735</Words>
  <Characters>4576</Characters>
  <Application>Microsoft Office Word</Application>
  <DocSecurity>0</DocSecurity>
  <Lines>231</Lines>
  <Paragraphs>63</Paragraphs>
  <ScaleCrop>false</ScaleCrop>
  <Company/>
  <LinksUpToDate>false</LinksUpToDate>
  <CharactersWithSpaces>5262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婧雯 朱</cp:lastModifiedBy>
  <cp:revision>15</cp:revision>
  <dcterms:created xsi:type="dcterms:W3CDTF">2023-02-13T05:33:00Z</dcterms:created>
  <dcterms:modified xsi:type="dcterms:W3CDTF">2023-11-07T13:33:00Z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114F9345ED574139894AE1192F324175_13</vt:lpwstr>
  </property>
  <property fmtid="{D5CDD505-2E9C-101B-9397-08002B2CF9AE}" pid="4" name="GrammarlyDocumentId">
    <vt:lpwstr>3863e5b5f14affbbe2ed65cddcee0e56011ca9b7358efe22b71a02076517f27a</vt:lpwstr>
  </property>
</Properties>
</file>