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8C2" w:rsidRPr="006563D4" w:rsidRDefault="00E338C2" w:rsidP="004D323D">
      <w:pPr>
        <w:bidi w:val="0"/>
        <w:rPr>
          <w:rFonts w:asciiTheme="majorBidi" w:hAnsiTheme="majorBidi" w:cstheme="majorBidi"/>
          <w:b/>
          <w:bCs/>
          <w:noProof/>
          <w:sz w:val="28"/>
          <w:szCs w:val="28"/>
        </w:rPr>
      </w:pPr>
      <w:r w:rsidRPr="006563D4">
        <w:rPr>
          <w:rFonts w:asciiTheme="majorBidi" w:hAnsiTheme="majorBidi" w:cs="Times New Roman"/>
          <w:b/>
          <w:bCs/>
          <w:noProof/>
          <w:sz w:val="28"/>
          <w:szCs w:val="28"/>
          <w:rtl/>
          <w:lang w:val="he-IL"/>
        </w:rPr>
        <w:t>S</w:t>
      </w:r>
      <w:r w:rsidRPr="006563D4">
        <w:rPr>
          <w:rFonts w:asciiTheme="majorBidi" w:hAnsiTheme="majorBidi" w:cstheme="majorBidi"/>
          <w:b/>
          <w:bCs/>
          <w:noProof/>
          <w:sz w:val="28"/>
          <w:szCs w:val="28"/>
        </w:rPr>
        <w:t>upplementary Information</w:t>
      </w:r>
    </w:p>
    <w:p w:rsidR="00E338C2" w:rsidRDefault="00E338C2" w:rsidP="004D323D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3D517D" w:rsidRDefault="003D517D" w:rsidP="004D323D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Observational learning strategies impact the neural correlates of declarative memory formation</w:t>
      </w:r>
    </w:p>
    <w:p w:rsidR="00E338C2" w:rsidRPr="00E338C2" w:rsidRDefault="00E338C2" w:rsidP="004D323D">
      <w:pPr>
        <w:bidi w:val="0"/>
        <w:rPr>
          <w:rFonts w:asciiTheme="majorBidi" w:hAnsiTheme="majorBidi" w:cstheme="majorBidi"/>
          <w:sz w:val="28"/>
          <w:szCs w:val="28"/>
        </w:rPr>
      </w:pPr>
      <w:r w:rsidRPr="00E338C2">
        <w:rPr>
          <w:rFonts w:asciiTheme="majorBidi" w:hAnsiTheme="majorBidi" w:cstheme="majorBidi"/>
          <w:sz w:val="28"/>
          <w:szCs w:val="28"/>
        </w:rPr>
        <w:t xml:space="preserve">Yifrah, B., Morris, G., &amp; Mendelsohn, A. </w:t>
      </w:r>
    </w:p>
    <w:p w:rsidR="00FE4A54" w:rsidRDefault="00FE4A54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Default="00E338C2" w:rsidP="004D323D">
      <w:pPr>
        <w:bidi w:val="0"/>
      </w:pPr>
    </w:p>
    <w:p w:rsidR="00E338C2" w:rsidRPr="00EE4D43" w:rsidRDefault="00E338C2" w:rsidP="004D323D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EE4D4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Table S1. Model parameters </w:t>
      </w:r>
    </w:p>
    <w:tbl>
      <w:tblPr>
        <w:tblW w:w="9211" w:type="dxa"/>
        <w:tblInd w:w="-5" w:type="dxa"/>
        <w:tblLook w:val="04A0" w:firstRow="1" w:lastRow="0" w:firstColumn="1" w:lastColumn="0" w:noHBand="0" w:noVBand="1"/>
      </w:tblPr>
      <w:tblGrid>
        <w:gridCol w:w="709"/>
        <w:gridCol w:w="851"/>
        <w:gridCol w:w="850"/>
        <w:gridCol w:w="851"/>
        <w:gridCol w:w="1275"/>
        <w:gridCol w:w="993"/>
        <w:gridCol w:w="1134"/>
        <w:gridCol w:w="861"/>
        <w:gridCol w:w="1687"/>
      </w:tblGrid>
      <w:tr w:rsidR="004D323D" w:rsidRPr="00D75BBD" w:rsidTr="004D323D">
        <w:trPr>
          <w:trHeight w:val="8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</w:t>
            </w:r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α</w:t>
            </w: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α</w:t>
            </w: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obs</w:t>
            </w:r>
            <w:proofErr w:type="spellEnd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β</w:t>
            </w:r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LogL</w:t>
            </w:r>
            <w:proofErr w:type="spellEnd"/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 1</w:t>
            </w:r>
            <w:r w:rsidRPr="00D75BB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α</w:t>
            </w:r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 2</w:t>
            </w:r>
            <w:r w:rsidRPr="00D75BB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Obs</w:t>
            </w:r>
            <w:proofErr w:type="spellEnd"/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Chosen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323D" w:rsidRPr="00D75BBD" w:rsidRDefault="00A74EE6" w:rsidP="00A74EE6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Assigned g</w:t>
            </w:r>
            <w:bookmarkStart w:id="0" w:name="_GoBack"/>
            <w:bookmarkEnd w:id="0"/>
            <w:r w:rsidR="004D32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roup</w:t>
            </w:r>
          </w:p>
          <w:p w:rsidR="004D323D" w:rsidRPr="00D75BBD" w:rsidRDefault="004D323D" w:rsidP="004D323D">
            <w:pPr>
              <w:bidi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338C2" w:rsidRPr="00D75BBD" w:rsidTr="004D323D">
        <w:trPr>
          <w:trHeight w:val="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-18.48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48.69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-29.70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-25.60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-22.95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57.46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-29.56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70.67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55.16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68.77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  <w:r w:rsidR="00A74E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55.39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38.95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-9.67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  <w:r w:rsidR="00A74E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52.70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-5.62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learning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-13.83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39.40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-28.19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="00A74E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-15.46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  <w:r w:rsidR="00A74E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-24.39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60.52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53.19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-21.27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-29.68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71.09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-27.80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-19.14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-11.30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34.34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52.48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-26.79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65.32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-20.40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52.54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  <w:tr w:rsidR="00E338C2" w:rsidRPr="00D75BBD" w:rsidTr="008710F1">
        <w:trPr>
          <w:trHeight w:val="26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4D323D">
            <w:pPr>
              <w:bidi w:val="0"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-7.11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Divided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38C2" w:rsidRPr="00D75BBD" w:rsidRDefault="00E338C2" w:rsidP="00A74EE6">
            <w:pPr>
              <w:bidi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75BB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ignoring</w:t>
            </w:r>
          </w:p>
        </w:tc>
      </w:tr>
    </w:tbl>
    <w:p w:rsidR="00E338C2" w:rsidRPr="00E338C2" w:rsidRDefault="00E338C2" w:rsidP="004D323D">
      <w:pPr>
        <w:bidi w:val="0"/>
        <w:spacing w:line="240" w:lineRule="auto"/>
        <w:rPr>
          <w:rFonts w:asciiTheme="majorBidi" w:eastAsia="Calibri" w:hAnsiTheme="majorBidi" w:cstheme="majorBidi"/>
          <w:i/>
          <w:iCs/>
        </w:rPr>
      </w:pPr>
      <w:r w:rsidRPr="00E338C2">
        <w:rPr>
          <w:rFonts w:asciiTheme="majorBidi" w:eastAsia="Calibri" w:hAnsiTheme="majorBidi" w:cstheme="majorBidi"/>
          <w:i/>
          <w:iCs/>
        </w:rPr>
        <w:t>The Bic1</w:t>
      </w:r>
      <w:r w:rsidRPr="00E338C2">
        <w:rPr>
          <w:rFonts w:asciiTheme="majorBidi" w:eastAsia="Calibri" w:hAnsiTheme="majorBidi" w:cstheme="majorBidi"/>
          <w:i/>
          <w:iCs/>
        </w:rPr>
        <w:sym w:font="Symbol" w:char="F061"/>
      </w:r>
      <w:r w:rsidRPr="00E338C2">
        <w:rPr>
          <w:rFonts w:asciiTheme="majorBidi" w:eastAsia="Calibri" w:hAnsiTheme="majorBidi" w:cstheme="majorBidi"/>
          <w:i/>
          <w:iCs/>
        </w:rPr>
        <w:t>, Bic2</w:t>
      </w:r>
      <w:r w:rsidRPr="00E338C2">
        <w:rPr>
          <w:rFonts w:asciiTheme="majorBidi" w:eastAsia="Calibri" w:hAnsiTheme="majorBidi" w:cstheme="majorBidi"/>
          <w:i/>
          <w:iCs/>
        </w:rPr>
        <w:sym w:font="Symbol" w:char="F061"/>
      </w:r>
      <w:r w:rsidRPr="00E338C2">
        <w:rPr>
          <w:rFonts w:asciiTheme="majorBidi" w:eastAsia="Calibri" w:hAnsiTheme="majorBidi" w:cstheme="majorBidi"/>
          <w:i/>
          <w:iCs/>
        </w:rPr>
        <w:t xml:space="preserve"> and chosen model columns refer to parameters of the models allowing for either one or two learning rates. BIC – Bayesian information criterion, </w:t>
      </w:r>
      <w:proofErr w:type="spellStart"/>
      <w:r w:rsidRPr="00E338C2">
        <w:rPr>
          <w:rFonts w:asciiTheme="majorBidi" w:eastAsia="Calibri" w:hAnsiTheme="majorBidi" w:cstheme="majorBidi"/>
          <w:i/>
          <w:iCs/>
        </w:rPr>
        <w:t>Exp</w:t>
      </w:r>
      <w:proofErr w:type="spellEnd"/>
      <w:r w:rsidRPr="00E338C2">
        <w:rPr>
          <w:rFonts w:asciiTheme="majorBidi" w:eastAsia="Calibri" w:hAnsiTheme="majorBidi" w:cstheme="majorBidi"/>
          <w:i/>
          <w:iCs/>
        </w:rPr>
        <w:t xml:space="preserve"> – Experienced, </w:t>
      </w:r>
      <w:proofErr w:type="spellStart"/>
      <w:r w:rsidRPr="00E338C2">
        <w:rPr>
          <w:rFonts w:asciiTheme="majorBidi" w:eastAsia="Calibri" w:hAnsiTheme="majorBidi" w:cstheme="majorBidi"/>
          <w:i/>
          <w:iCs/>
        </w:rPr>
        <w:t>Obs</w:t>
      </w:r>
      <w:proofErr w:type="spellEnd"/>
      <w:r w:rsidRPr="00E338C2">
        <w:rPr>
          <w:rFonts w:asciiTheme="majorBidi" w:eastAsia="Calibri" w:hAnsiTheme="majorBidi" w:cstheme="majorBidi"/>
          <w:i/>
          <w:iCs/>
        </w:rPr>
        <w:t xml:space="preserve"> – Observed. </w:t>
      </w:r>
    </w:p>
    <w:p w:rsidR="00E338C2" w:rsidRDefault="00E338C2" w:rsidP="004D323D">
      <w:pPr>
        <w:bidi w:val="0"/>
      </w:pPr>
    </w:p>
    <w:sectPr w:rsidR="00E338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8C2"/>
    <w:rsid w:val="003D517D"/>
    <w:rsid w:val="004D323D"/>
    <w:rsid w:val="00A74EE6"/>
    <w:rsid w:val="00E338C2"/>
    <w:rsid w:val="00FE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C16B8"/>
  <w15:chartTrackingRefBased/>
  <w15:docId w15:val="{A0A9C3DA-814E-48F2-B164-6163668CF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8C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</dc:creator>
  <cp:keywords/>
  <dc:description/>
  <cp:lastModifiedBy>Avi Mendelsohn</cp:lastModifiedBy>
  <cp:revision>3</cp:revision>
  <dcterms:created xsi:type="dcterms:W3CDTF">2024-03-24T22:00:00Z</dcterms:created>
  <dcterms:modified xsi:type="dcterms:W3CDTF">2024-04-09T11:36:00Z</dcterms:modified>
</cp:coreProperties>
</file>