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Toc99652054"/>
      <w:r>
        <w:t xml:space="preserve">Table </w:t>
      </w:r>
      <w:r>
        <w:rPr>
          <w:rFonts w:hint="eastAsia" w:eastAsia="宋体"/>
          <w:lang w:val="en-US" w:eastAsia="zh-CN"/>
        </w:rPr>
        <w:t>S2</w:t>
      </w:r>
      <w:r>
        <w:t xml:space="preserve">. The </w:t>
      </w:r>
      <w:r>
        <w:rPr>
          <w:rFonts w:hint="eastAsia" w:eastAsia="宋体"/>
          <w:lang w:val="en-US" w:eastAsia="zh-CN"/>
        </w:rPr>
        <w:t>YLD</w:t>
      </w:r>
      <w:r>
        <w:t xml:space="preserve"> of </w:t>
      </w:r>
      <w:r>
        <w:rPr>
          <w:rFonts w:hint="eastAsia" w:eastAsia="宋体"/>
          <w:lang w:val="en-US" w:eastAsia="zh-CN"/>
        </w:rPr>
        <w:t>PCOS</w:t>
      </w:r>
      <w:r>
        <w:t xml:space="preserve"> in 1990 and 2019 and temporal trends between 1990 and 2019.</w:t>
      </w:r>
      <w:bookmarkEnd w:id="0"/>
    </w:p>
    <w:tbl>
      <w:tblPr>
        <w:tblStyle w:val="3"/>
        <w:tblW w:w="161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2925"/>
        <w:gridCol w:w="2580"/>
        <w:gridCol w:w="2978"/>
        <w:gridCol w:w="2603"/>
        <w:gridCol w:w="19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5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1990</w:t>
            </w:r>
          </w:p>
        </w:tc>
        <w:tc>
          <w:tcPr>
            <w:tcW w:w="5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9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1990-2019 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Location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YLD_Number_1000000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(95%UI)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AS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Y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 per 100,000 (95%UI)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YLD_Number_1000000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(95%UI)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AS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Y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 per 100,000 (95%UI)</w:t>
            </w:r>
          </w:p>
        </w:tc>
        <w:tc>
          <w:tcPr>
            <w:tcW w:w="19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EAPC of 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YLD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rate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330" w:firstLineChars="150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Global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 (1 to 5)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 (4.1 to 19.8)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576.8 (246.2 to 1161.2)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 (6.3 to 29.5)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 xml:space="preserve">SDI 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region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High SDI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 (11.2 to 54.4)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 (2.2 to 10.6)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 (60.3 to 276.1)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29.8 (13.1 to 59.7)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0.16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High-middle SDI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37.5 (16.1 to 77.6)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 (10.8 to 51.6)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 (45.6 to 217.7)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15.1 (6.4 to 30.5)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Middle SDI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 (3.8 to 18.9)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 (1.6 to 8)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215.6 (92.2 to 437.7)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17.2 (7.3 to 34.9)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1.89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1.83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1.96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Low-middle SDI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28.4 (12 to 57.3)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 (2.2 to 10.7)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 (36.6 to 174.1)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 (3.9 to 18.7)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2.03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1.98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2.09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Low SDI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 (0.3 to 1.7)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 (1.3 to 6.7)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30.8 (12.9 to 62.7)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 (2.4 to 11.5)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1.33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1.37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  <w:lang w:val="en-US" w:eastAsia="zh-CN"/>
              </w:rPr>
              <w:t>GBD r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egion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Andean Latin America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43.1 (18 to 88.1)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 (2.7 to 13.2)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 (4 to 18.4)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 (12.1 to 55.4)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1.20-1.34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Australasia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 (0.4 to 1.9)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 (0.6 to 3.1)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 (2.4 to 11.2)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40.4 (17.4 to 81.3)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0.38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0.27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0.49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Caribbean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 (127.4 to 606.7)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11.3 (4.8 to 22.7)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 (1.3 to 6.1)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12.3 (5.2 to 25)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0.88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0.82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0.95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Central Asia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 (0.8 to 3.8)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 (0.7 to 3.3)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 (0.8 to 4.1)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 (1.7 to 8.3)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1.34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1.43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Central Europe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 (0.4 to 1.9)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 (1.1 to 5.5)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(0.4 to 2)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 (0.8 to 3.9)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0.80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0.75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0.84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Central Latin America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37.8 (15.8 to 78.5)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40.9 (17 to 84.9)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33.4 (14.4 to 67.2)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24.7 (10.6 to 49.6)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-0.11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-0.25-0.03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Central Sub-Saharan Africa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29.2 (12.4 to 58.8)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 (5.1 to 24.4)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 (1.3 to 6.5)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 (2.1 to 10.4)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1.41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1.59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East Asia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 (0.7 to 3.6)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 (4 to 19.4)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93.5 (39.9 to 188.7)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12.7 (5.4 to 25.7)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2.33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2.11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2.56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Eastern Europe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 (0.1 to 0.6)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10.3 (4.3 to 20.5)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 (0.9 to 4.6)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 (0.9 to 4.5)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1.10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1.05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1.14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Eastern Sub-Saharan Africa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 (1.6 to 7.3)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34.3 (14.5 to 68.2)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10.3 (4.3 to 21.4)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 (2.2 to 10.5)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93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1.03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High-income Asia Pacific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 (1.6 to 7.6)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19.7 (8.5 to 39.3)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36.3 (15.2 to 76.1)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45.2 (18.9 to 94.2)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High-income North America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57.8 (24.7 to 115)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30.1 (12.9 to 59.9)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45.3 (20.5 to 87.3)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 (12.3 to 52.1)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1.16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North Africa and Middle East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18.7 (8 to 38.1)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 (9.4 to 44.7)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59.8 (25 to 121.1)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18.7 (7.8 to 37.9)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26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Oceania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 (1.6 to 7.5)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 (2 to 9.4)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(0.4 to 2)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14.7 (6.3 to 30.1)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0.98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77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1.20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South Asia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22.3 (9.5 to 45.1)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13.7 (5.9 to 27.8)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91.7 (38.8 to 186.9)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 (4 to 19.5)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2.32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2.17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2.47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Southeast Asia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88.9 (37.3 to 180.3)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 (4.2 to 20.2)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 (36.5 to 176.1)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23.8 (10.1 to 48.9)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2.55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2.45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2.65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Southern Latin America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113.1 (48.5 to 231.3)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 (11.4 to 54.4)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 (2.3 to 11.6)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16.1 (6.7 to 33.6)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1.79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1.55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2.04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Southern Sub-Saharan Africa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 (0.8 to 3.8)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 (2.9 to 14)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 (1.6 to 7.8)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 (3.8 to 18.2)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.92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84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1.00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Tropical Latin America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62.3 (26.2 to 125.8)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10.4 (4.4 to 21)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 (2.7 to 12.9)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 (2.2 to 10.7)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-0.07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-0.21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0.07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Western Europe</w:t>
            </w: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 (1.4 to 6.8)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 (1.6 to 7.8)</w:t>
            </w:r>
          </w:p>
        </w:tc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 (27.6 to 130.9)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34.3 (14.5 to 69.3)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31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22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-0.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40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 Western Sub-Saharan Africa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 (1.3 to 6.5)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 (1.5 to 7.6)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12.4 (5.2 to 25.7)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 (2.3 to 11.3)</w:t>
            </w:r>
          </w:p>
        </w:tc>
        <w:tc>
          <w:tcPr>
            <w:tcW w:w="19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1.10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 xml:space="preserve"> (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0.87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-1.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val="en-US" w:eastAsia="zh-CN"/>
              </w:rPr>
              <w:t>32</w:t>
            </w:r>
            <w:bookmarkStart w:id="1" w:name="_GoBack"/>
            <w:bookmarkEnd w:id="1"/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)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lMTQwMDQzNDRlYWM3YWMzZjc3NDRlOTJjZGY2OTQifQ=="/>
  </w:docVars>
  <w:rsids>
    <w:rsidRoot w:val="79147EAA"/>
    <w:rsid w:val="678E0472"/>
    <w:rsid w:val="7914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480" w:lineRule="auto"/>
      <w:jc w:val="left"/>
      <w:outlineLvl w:val="0"/>
    </w:pPr>
    <w:rPr>
      <w:rFonts w:ascii="Times New Roman" w:hAnsi="Times New Roman" w:eastAsia="Times New Roman"/>
      <w:bCs/>
      <w:kern w:val="44"/>
      <w:sz w:val="24"/>
      <w:szCs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2024-03-28T13:15:00Z</dcterms:created>
  <dc:creator>╭⌒</dc:creator>
  <cp:lastModifiedBy>╭⌒</cp:lastModifiedBy>
  <dcterms:modified xsi:type="dcterms:W3CDTF">2024-03-28T15:27:11Z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2DDA5F6C7B6D4E91B87E24F4E940DC2D_11</vt:lpwstr>
  </property>
</Properties>
</file>