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5620A" w14:textId="3CBA539A" w:rsidR="00105D28" w:rsidRDefault="009D4EF5" w:rsidP="009D4EF5">
      <w:pPr>
        <w:pStyle w:val="Body"/>
        <w:jc w:val="center"/>
        <w:rPr>
          <w:rFonts w:ascii="Times New Roman" w:hAnsi="Times New Roman"/>
          <w:b/>
          <w:bCs/>
          <w:sz w:val="24"/>
          <w:szCs w:val="24"/>
          <w:u w:color="000000"/>
        </w:rPr>
      </w:pPr>
      <w:r>
        <w:rPr>
          <w:rFonts w:ascii="Times New Roman" w:hAnsi="Times New Roman"/>
          <w:b/>
          <w:bCs/>
          <w:sz w:val="24"/>
          <w:szCs w:val="24"/>
          <w:u w:color="000000"/>
        </w:rPr>
        <w:t xml:space="preserve">The origin and fate of organic carbon in graphite-manganese bearing rocks and implications for the </w:t>
      </w:r>
      <w:proofErr w:type="spellStart"/>
      <w:r>
        <w:rPr>
          <w:rFonts w:ascii="Times New Roman" w:hAnsi="Times New Roman"/>
          <w:b/>
          <w:bCs/>
          <w:sz w:val="24"/>
          <w:szCs w:val="24"/>
          <w:u w:color="000000"/>
        </w:rPr>
        <w:t>Lomagundi-Jatuli</w:t>
      </w:r>
      <w:proofErr w:type="spellEnd"/>
      <w:r>
        <w:rPr>
          <w:rFonts w:ascii="Times New Roman" w:hAnsi="Times New Roman"/>
          <w:b/>
          <w:bCs/>
          <w:sz w:val="24"/>
          <w:szCs w:val="24"/>
          <w:u w:color="000000"/>
        </w:rPr>
        <w:t xml:space="preserve"> Event</w:t>
      </w:r>
    </w:p>
    <w:p w14:paraId="6AF1C569" w14:textId="77777777" w:rsidR="000F6B12" w:rsidRDefault="000F6B12" w:rsidP="009D4EF5">
      <w:pPr>
        <w:pStyle w:val="Body"/>
        <w:jc w:val="center"/>
        <w:rPr>
          <w:rFonts w:ascii="Times New Roman" w:hAnsi="Times New Roman"/>
          <w:b/>
          <w:bCs/>
          <w:sz w:val="24"/>
          <w:szCs w:val="24"/>
          <w:u w:color="000000"/>
        </w:rPr>
      </w:pPr>
    </w:p>
    <w:p w14:paraId="2F136D55" w14:textId="77777777" w:rsidR="000F6B12" w:rsidRPr="00931367" w:rsidRDefault="000F6B12" w:rsidP="000F6B12">
      <w:pPr>
        <w:pStyle w:val="Body"/>
        <w:jc w:val="center"/>
        <w:rPr>
          <w:rFonts w:ascii="Times New Roman" w:hAnsi="Times New Roman" w:cs="Times New Roman"/>
          <w:color w:val="2196D1"/>
          <w:sz w:val="20"/>
          <w:szCs w:val="20"/>
          <w:lang w:val="pt-BR"/>
          <w14:textOutline w14:w="0" w14:cap="rnd" w14:cmpd="sng" w14:algn="ctr">
            <w14:noFill/>
            <w14:prstDash w14:val="solid"/>
            <w14:bevel/>
          </w14:textOutline>
        </w:rPr>
      </w:pPr>
      <w:r w:rsidRPr="00931367">
        <w:rPr>
          <w:rFonts w:ascii="Times New Roman" w:hAnsi="Times New Roman" w:cs="Times New Roman"/>
          <w:sz w:val="20"/>
          <w:szCs w:val="20"/>
          <w:lang w:val="pt-BR"/>
          <w14:textOutline w14:w="0" w14:cap="rnd" w14:cmpd="sng" w14:algn="ctr">
            <w14:noFill/>
            <w14:prstDash w14:val="solid"/>
            <w14:bevel/>
          </w14:textOutline>
        </w:rPr>
        <w:t xml:space="preserve">Felipe Holanda dos </w:t>
      </w:r>
      <w:proofErr w:type="spellStart"/>
      <w:r w:rsidRPr="00931367">
        <w:rPr>
          <w:rFonts w:ascii="Times New Roman" w:hAnsi="Times New Roman" w:cs="Times New Roman"/>
          <w:sz w:val="20"/>
          <w:szCs w:val="20"/>
          <w:lang w:val="pt-BR"/>
          <w14:textOutline w14:w="0" w14:cap="rnd" w14:cmpd="sng" w14:algn="ctr">
            <w14:noFill/>
            <w14:prstDash w14:val="solid"/>
            <w14:bevel/>
          </w14:textOutline>
        </w:rPr>
        <w:t>Santos</w:t>
      </w:r>
      <w:r w:rsidRPr="00931367">
        <w:rPr>
          <w:rFonts w:ascii="Times New Roman" w:hAnsi="Times New Roman" w:cs="Times New Roman"/>
          <w:sz w:val="20"/>
          <w:szCs w:val="20"/>
          <w:vertAlign w:val="superscript"/>
          <w:lang w:val="pt-BR"/>
          <w14:textOutline w14:w="0" w14:cap="rnd" w14:cmpd="sng" w14:algn="ctr">
            <w14:noFill/>
            <w14:prstDash w14:val="solid"/>
            <w14:bevel/>
          </w14:textOutline>
        </w:rPr>
        <w:t>a</w:t>
      </w:r>
      <w:proofErr w:type="spellEnd"/>
      <w:r w:rsidRPr="00931367">
        <w:rPr>
          <w:rFonts w:ascii="Times New Roman" w:hAnsi="Times New Roman" w:cs="Times New Roman"/>
          <w:sz w:val="20"/>
          <w:szCs w:val="20"/>
          <w:lang w:val="pt-BR"/>
          <w14:textOutline w14:w="0" w14:cap="rnd" w14:cmpd="sng" w14:algn="ctr">
            <w14:noFill/>
            <w14:prstDash w14:val="solid"/>
            <w14:bevel/>
          </w14:textOutline>
        </w:rPr>
        <w:t xml:space="preserve">, Wagner da Silva </w:t>
      </w:r>
      <w:proofErr w:type="spellStart"/>
      <w:r w:rsidRPr="00931367">
        <w:rPr>
          <w:rFonts w:ascii="Times New Roman" w:hAnsi="Times New Roman" w:cs="Times New Roman"/>
          <w:sz w:val="20"/>
          <w:szCs w:val="20"/>
          <w:lang w:val="pt-BR"/>
          <w14:textOutline w14:w="0" w14:cap="rnd" w14:cmpd="sng" w14:algn="ctr">
            <w14:noFill/>
            <w14:prstDash w14:val="solid"/>
            <w14:bevel/>
          </w14:textOutline>
        </w:rPr>
        <w:t>Amaral</w:t>
      </w:r>
      <w:r w:rsidRPr="00931367">
        <w:rPr>
          <w:rFonts w:ascii="Times New Roman" w:hAnsi="Times New Roman" w:cs="Times New Roman"/>
          <w:sz w:val="20"/>
          <w:szCs w:val="20"/>
          <w:vertAlign w:val="superscript"/>
          <w:lang w:val="pt-BR"/>
          <w14:textOutline w14:w="0" w14:cap="rnd" w14:cmpd="sng" w14:algn="ctr">
            <w14:noFill/>
            <w14:prstDash w14:val="solid"/>
            <w14:bevel/>
          </w14:textOutline>
        </w:rPr>
        <w:t>b</w:t>
      </w:r>
      <w:proofErr w:type="spellEnd"/>
      <w:r w:rsidRPr="00931367">
        <w:rPr>
          <w:rFonts w:ascii="Times New Roman" w:hAnsi="Times New Roman" w:cs="Times New Roman"/>
          <w:sz w:val="20"/>
          <w:szCs w:val="20"/>
          <w:lang w:val="pt-BR"/>
          <w14:textOutline w14:w="0" w14:cap="rnd" w14:cmpd="sng" w14:algn="ctr">
            <w14:noFill/>
            <w14:prstDash w14:val="solid"/>
            <w14:bevel/>
          </w14:textOutline>
        </w:rPr>
        <w:t xml:space="preserve">, </w:t>
      </w:r>
      <w:proofErr w:type="spellStart"/>
      <w:r w:rsidRPr="00931367">
        <w:rPr>
          <w:rFonts w:ascii="Times New Roman" w:hAnsi="Times New Roman" w:cs="Times New Roman"/>
          <w:sz w:val="20"/>
          <w:szCs w:val="20"/>
          <w:lang w:val="pt-BR"/>
          <w14:textOutline w14:w="0" w14:cap="rnd" w14:cmpd="sng" w14:algn="ctr">
            <w14:noFill/>
            <w14:prstDash w14:val="solid"/>
            <w14:bevel/>
          </w14:textOutline>
        </w:rPr>
        <w:t>Evilarde</w:t>
      </w:r>
      <w:proofErr w:type="spellEnd"/>
      <w:r w:rsidRPr="00931367">
        <w:rPr>
          <w:rFonts w:ascii="Times New Roman" w:hAnsi="Times New Roman" w:cs="Times New Roman"/>
          <w:sz w:val="20"/>
          <w:szCs w:val="20"/>
          <w:lang w:val="pt-BR"/>
          <w14:textOutline w14:w="0" w14:cap="rnd" w14:cmpd="sng" w14:algn="ctr">
            <w14:noFill/>
            <w14:prstDash w14:val="solid"/>
            <w14:bevel/>
          </w14:textOutline>
        </w:rPr>
        <w:t xml:space="preserve"> Carvalho Uchôa </w:t>
      </w:r>
      <w:proofErr w:type="spellStart"/>
      <w:proofErr w:type="gramStart"/>
      <w:r w:rsidRPr="00931367">
        <w:rPr>
          <w:rFonts w:ascii="Times New Roman" w:hAnsi="Times New Roman" w:cs="Times New Roman"/>
          <w:sz w:val="20"/>
          <w:szCs w:val="20"/>
          <w:lang w:val="pt-BR"/>
          <w14:textOutline w14:w="0" w14:cap="rnd" w14:cmpd="sng" w14:algn="ctr">
            <w14:noFill/>
            <w14:prstDash w14:val="solid"/>
            <w14:bevel/>
          </w14:textOutline>
        </w:rPr>
        <w:t>Filho</w:t>
      </w:r>
      <w:r w:rsidRPr="00931367">
        <w:rPr>
          <w:rFonts w:ascii="Times New Roman" w:hAnsi="Times New Roman" w:cs="Times New Roman"/>
          <w:sz w:val="20"/>
          <w:szCs w:val="20"/>
          <w:vertAlign w:val="superscript"/>
          <w:lang w:val="pt-BR"/>
          <w14:textOutline w14:w="0" w14:cap="rnd" w14:cmpd="sng" w14:algn="ctr">
            <w14:noFill/>
            <w14:prstDash w14:val="solid"/>
            <w14:bevel/>
          </w14:textOutline>
        </w:rPr>
        <w:t>a,c</w:t>
      </w:r>
      <w:proofErr w:type="spellEnd"/>
      <w:proofErr w:type="gramEnd"/>
      <w:r w:rsidRPr="00931367">
        <w:rPr>
          <w:rFonts w:ascii="Times New Roman" w:hAnsi="Times New Roman" w:cs="Times New Roman"/>
          <w:sz w:val="20"/>
          <w:szCs w:val="20"/>
          <w:lang w:val="pt-BR"/>
          <w14:textOutline w14:w="0" w14:cap="rnd" w14:cmpd="sng" w14:algn="ctr">
            <w14:noFill/>
            <w14:prstDash w14:val="solid"/>
            <w14:bevel/>
          </w14:textOutline>
        </w:rPr>
        <w:t xml:space="preserve">, Fabrício de Andrade </w:t>
      </w:r>
      <w:proofErr w:type="spellStart"/>
      <w:r w:rsidRPr="00931367">
        <w:rPr>
          <w:rFonts w:ascii="Times New Roman" w:hAnsi="Times New Roman" w:cs="Times New Roman"/>
          <w:sz w:val="20"/>
          <w:szCs w:val="20"/>
          <w:lang w:val="pt-BR"/>
          <w14:textOutline w14:w="0" w14:cap="rnd" w14:cmpd="sng" w14:algn="ctr">
            <w14:noFill/>
            <w14:prstDash w14:val="solid"/>
            <w14:bevel/>
          </w14:textOutline>
        </w:rPr>
        <w:t>Caxito</w:t>
      </w:r>
      <w:r w:rsidRPr="00931367">
        <w:rPr>
          <w:rFonts w:ascii="Times New Roman" w:hAnsi="Times New Roman" w:cs="Times New Roman"/>
          <w:sz w:val="20"/>
          <w:szCs w:val="20"/>
          <w:vertAlign w:val="superscript"/>
          <w:lang w:val="pt-BR"/>
          <w14:textOutline w14:w="0" w14:cap="rnd" w14:cmpd="sng" w14:algn="ctr">
            <w14:noFill/>
            <w14:prstDash w14:val="solid"/>
            <w14:bevel/>
          </w14:textOutline>
        </w:rPr>
        <w:t>d</w:t>
      </w:r>
      <w:proofErr w:type="spellEnd"/>
      <w:r w:rsidRPr="00931367">
        <w:rPr>
          <w:rFonts w:ascii="Times New Roman" w:hAnsi="Times New Roman" w:cs="Times New Roman"/>
          <w:sz w:val="20"/>
          <w:szCs w:val="20"/>
          <w:lang w:val="pt-BR"/>
          <w14:textOutline w14:w="0" w14:cap="rnd" w14:cmpd="sng" w14:algn="ctr">
            <w14:noFill/>
            <w14:prstDash w14:val="solid"/>
            <w14:bevel/>
          </w14:textOutline>
        </w:rPr>
        <w:t xml:space="preserve">, Ana Clara Braga de </w:t>
      </w:r>
      <w:proofErr w:type="spellStart"/>
      <w:r w:rsidRPr="00931367">
        <w:rPr>
          <w:rFonts w:ascii="Times New Roman" w:hAnsi="Times New Roman" w:cs="Times New Roman"/>
          <w:sz w:val="20"/>
          <w:szCs w:val="20"/>
          <w:lang w:val="pt-BR"/>
          <w14:textOutline w14:w="0" w14:cap="rnd" w14:cmpd="sng" w14:algn="ctr">
            <w14:noFill/>
            <w14:prstDash w14:val="solid"/>
            <w14:bevel/>
          </w14:textOutline>
        </w:rPr>
        <w:t>Souza</w:t>
      </w:r>
      <w:r w:rsidRPr="00931367">
        <w:rPr>
          <w:rFonts w:ascii="Times New Roman" w:hAnsi="Times New Roman" w:cs="Times New Roman"/>
          <w:sz w:val="20"/>
          <w:szCs w:val="20"/>
          <w:vertAlign w:val="superscript"/>
          <w:lang w:val="pt-BR"/>
          <w14:textOutline w14:w="0" w14:cap="rnd" w14:cmpd="sng" w14:algn="ctr">
            <w14:noFill/>
            <w14:prstDash w14:val="solid"/>
            <w14:bevel/>
          </w14:textOutline>
        </w:rPr>
        <w:t>a</w:t>
      </w:r>
      <w:proofErr w:type="spellEnd"/>
      <w:r w:rsidRPr="00931367">
        <w:rPr>
          <w:rFonts w:ascii="Times New Roman" w:hAnsi="Times New Roman" w:cs="Times New Roman"/>
          <w:sz w:val="20"/>
          <w:szCs w:val="20"/>
          <w:lang w:val="pt-BR"/>
          <w14:textOutline w14:w="0" w14:cap="rnd" w14:cmpd="sng" w14:algn="ctr">
            <w14:noFill/>
            <w14:prstDash w14:val="solid"/>
            <w14:bevel/>
          </w14:textOutline>
        </w:rPr>
        <w:t xml:space="preserve">, </w:t>
      </w:r>
      <w:proofErr w:type="spellStart"/>
      <w:r w:rsidRPr="00931367">
        <w:rPr>
          <w:rFonts w:ascii="Times New Roman" w:hAnsi="Times New Roman" w:cs="Times New Roman"/>
          <w:sz w:val="20"/>
          <w:szCs w:val="20"/>
          <w:vertAlign w:val="superscript"/>
          <w:lang w:val="pt-BR"/>
          <w14:textOutline w14:w="0" w14:cap="rnd" w14:cmpd="sng" w14:algn="ctr">
            <w14:noFill/>
            <w14:prstDash w14:val="solid"/>
            <w14:bevel/>
          </w14:textOutline>
        </w:rPr>
        <w:t>e</w:t>
      </w:r>
      <w:r w:rsidRPr="00931367">
        <w:rPr>
          <w:rFonts w:ascii="Times New Roman" w:hAnsi="Times New Roman" w:cs="Times New Roman"/>
          <w:sz w:val="20"/>
          <w:szCs w:val="20"/>
          <w:lang w:val="pt-BR"/>
          <w14:textOutline w14:w="0" w14:cap="rnd" w14:cmpd="sng" w14:algn="ctr">
            <w14:noFill/>
            <w14:prstDash w14:val="solid"/>
            <w14:bevel/>
          </w14:textOutline>
        </w:rPr>
        <w:t>Doulgas</w:t>
      </w:r>
      <w:proofErr w:type="spellEnd"/>
      <w:r w:rsidRPr="00931367">
        <w:rPr>
          <w:rFonts w:ascii="Times New Roman" w:hAnsi="Times New Roman" w:cs="Times New Roman"/>
          <w:sz w:val="20"/>
          <w:szCs w:val="20"/>
          <w:lang w:val="pt-BR"/>
          <w14:textOutline w14:w="0" w14:cap="rnd" w14:cmpd="sng" w14:algn="ctr">
            <w14:noFill/>
            <w14:prstDash w14:val="solid"/>
            <w14:bevel/>
          </w14:textOutline>
        </w:rPr>
        <w:t xml:space="preserve"> Teixeira Martins, </w:t>
      </w:r>
      <w:proofErr w:type="spellStart"/>
      <w:r w:rsidRPr="00931367">
        <w:rPr>
          <w:rFonts w:ascii="Times New Roman" w:hAnsi="Times New Roman" w:cs="Times New Roman"/>
          <w:sz w:val="20"/>
          <w:szCs w:val="20"/>
          <w:vertAlign w:val="superscript"/>
          <w:lang w:val="pt-BR"/>
          <w14:textOutline w14:w="0" w14:cap="rnd" w14:cmpd="sng" w14:algn="ctr">
            <w14:noFill/>
            <w14:prstDash w14:val="solid"/>
            <w14:bevel/>
          </w14:textOutline>
        </w:rPr>
        <w:t>f</w:t>
      </w:r>
      <w:r w:rsidRPr="00931367">
        <w:rPr>
          <w:rFonts w:ascii="Times New Roman" w:hAnsi="Times New Roman" w:cs="Times New Roman"/>
          <w:sz w:val="20"/>
          <w:szCs w:val="20"/>
          <w:lang w:val="pt-BR"/>
          <w14:textOutline w14:w="0" w14:cap="rnd" w14:cmpd="sng" w14:algn="ctr">
            <w14:noFill/>
            <w14:prstDash w14:val="solid"/>
            <w14:bevel/>
          </w14:textOutline>
        </w:rPr>
        <w:t>Brenda</w:t>
      </w:r>
      <w:proofErr w:type="spellEnd"/>
      <w:r w:rsidRPr="00931367">
        <w:rPr>
          <w:rFonts w:ascii="Times New Roman" w:hAnsi="Times New Roman" w:cs="Times New Roman"/>
          <w:sz w:val="20"/>
          <w:szCs w:val="20"/>
          <w:lang w:val="pt-BR"/>
          <w14:textOutline w14:w="0" w14:cap="rnd" w14:cmpd="sng" w14:algn="ctr">
            <w14:noFill/>
            <w14:prstDash w14:val="solid"/>
            <w14:bevel/>
          </w14:textOutline>
        </w:rPr>
        <w:t xml:space="preserve"> de Andrade Feitosa</w:t>
      </w:r>
    </w:p>
    <w:p w14:paraId="175632DE" w14:textId="77777777" w:rsidR="000F6B12" w:rsidRPr="00D37860" w:rsidRDefault="000F6B12" w:rsidP="000F6B12">
      <w:pPr>
        <w:pStyle w:val="Body"/>
        <w:jc w:val="center"/>
        <w:rPr>
          <w:rFonts w:ascii="Times New Roman" w:hAnsi="Times New Roman" w:cs="Times New Roman"/>
          <w:color w:val="2196D1"/>
          <w:sz w:val="24"/>
          <w:szCs w:val="24"/>
          <w:lang w:val="pt-BR"/>
          <w14:textOutline w14:w="0" w14:cap="rnd" w14:cmpd="sng" w14:algn="ctr">
            <w14:noFill/>
            <w14:prstDash w14:val="solid"/>
            <w14:bevel/>
          </w14:textOutline>
        </w:rPr>
      </w:pPr>
    </w:p>
    <w:p w14:paraId="60EA3215" w14:textId="77777777" w:rsidR="000F6B12" w:rsidRPr="00931367" w:rsidRDefault="000F6B12" w:rsidP="000F6B12">
      <w:pPr>
        <w:pStyle w:val="Body"/>
        <w:jc w:val="center"/>
        <w:rPr>
          <w:rFonts w:ascii="Times New Roman" w:hAnsi="Times New Roman" w:cs="Times New Roman"/>
          <w:sz w:val="20"/>
          <w:szCs w:val="20"/>
          <w:lang w:val="pt-BR"/>
          <w14:textOutline w14:w="0" w14:cap="rnd" w14:cmpd="sng" w14:algn="ctr">
            <w14:noFill/>
            <w14:prstDash w14:val="solid"/>
            <w14:bevel/>
          </w14:textOutline>
        </w:rPr>
      </w:pPr>
      <w:r w:rsidRPr="00931367">
        <w:rPr>
          <w:rFonts w:ascii="Times New Roman" w:hAnsi="Times New Roman" w:cs="Times New Roman"/>
          <w:color w:val="2196D1"/>
          <w:sz w:val="20"/>
          <w:szCs w:val="20"/>
          <w:lang w:val="pt-BR"/>
          <w14:textOutline w14:w="0" w14:cap="rnd" w14:cmpd="sng" w14:algn="ctr">
            <w14:noFill/>
            <w14:prstDash w14:val="solid"/>
            <w14:bevel/>
          </w14:textOutline>
        </w:rPr>
        <w:t xml:space="preserve"> </w:t>
      </w:r>
      <w:proofErr w:type="spellStart"/>
      <w:r w:rsidRPr="00931367">
        <w:rPr>
          <w:rFonts w:ascii="Times New Roman" w:hAnsi="Times New Roman" w:cs="Times New Roman"/>
          <w:sz w:val="20"/>
          <w:szCs w:val="20"/>
          <w:vertAlign w:val="superscript"/>
          <w:lang w:val="pt-BR"/>
          <w14:textOutline w14:w="0" w14:cap="rnd" w14:cmpd="sng" w14:algn="ctr">
            <w14:noFill/>
            <w14:prstDash w14:val="solid"/>
            <w14:bevel/>
          </w14:textOutline>
        </w:rPr>
        <w:t>a</w:t>
      </w:r>
      <w:r w:rsidRPr="00931367">
        <w:rPr>
          <w:rFonts w:ascii="Times New Roman" w:hAnsi="Times New Roman" w:cs="Times New Roman"/>
          <w:sz w:val="20"/>
          <w:szCs w:val="20"/>
          <w:lang w:val="pt-BR"/>
          <w14:textOutline w14:w="0" w14:cap="rnd" w14:cmpd="sng" w14:algn="ctr">
            <w14:noFill/>
            <w14:prstDash w14:val="solid"/>
            <w14:bevel/>
          </w14:textOutline>
        </w:rPr>
        <w:t>Departamento</w:t>
      </w:r>
      <w:proofErr w:type="spellEnd"/>
      <w:r w:rsidRPr="00931367">
        <w:rPr>
          <w:rFonts w:ascii="Times New Roman" w:hAnsi="Times New Roman" w:cs="Times New Roman"/>
          <w:sz w:val="20"/>
          <w:szCs w:val="20"/>
          <w:lang w:val="pt-BR"/>
          <w14:textOutline w14:w="0" w14:cap="rnd" w14:cmpd="sng" w14:algn="ctr">
            <w14:noFill/>
            <w14:prstDash w14:val="solid"/>
            <w14:bevel/>
          </w14:textOutline>
        </w:rPr>
        <w:t xml:space="preserve"> de Geologia, Universidade Federal do Ceará (UFC), Fortaleza, Ceará, Brasil; </w:t>
      </w:r>
      <w:proofErr w:type="spellStart"/>
      <w:r w:rsidRPr="00931367">
        <w:rPr>
          <w:rFonts w:ascii="Times New Roman" w:hAnsi="Times New Roman" w:cs="Times New Roman"/>
          <w:sz w:val="20"/>
          <w:szCs w:val="20"/>
          <w:vertAlign w:val="superscript"/>
          <w:lang w:val="pt-BR"/>
          <w14:textOutline w14:w="0" w14:cap="rnd" w14:cmpd="sng" w14:algn="ctr">
            <w14:noFill/>
            <w14:prstDash w14:val="solid"/>
            <w14:bevel/>
          </w14:textOutline>
        </w:rPr>
        <w:t>b</w:t>
      </w:r>
      <w:r w:rsidRPr="00931367">
        <w:rPr>
          <w:rFonts w:ascii="Times New Roman" w:hAnsi="Times New Roman" w:cs="Times New Roman"/>
          <w:sz w:val="20"/>
          <w:szCs w:val="20"/>
          <w:lang w:val="pt-BR"/>
          <w14:textOutline w14:w="0" w14:cap="rnd" w14:cmpd="sng" w14:algn="ctr">
            <w14:noFill/>
            <w14:prstDash w14:val="solid"/>
            <w14:bevel/>
          </w14:textOutline>
        </w:rPr>
        <w:t>Instituto</w:t>
      </w:r>
      <w:proofErr w:type="spellEnd"/>
      <w:r w:rsidRPr="00931367">
        <w:rPr>
          <w:rFonts w:ascii="Times New Roman" w:hAnsi="Times New Roman" w:cs="Times New Roman"/>
          <w:sz w:val="20"/>
          <w:szCs w:val="20"/>
          <w:lang w:val="pt-BR"/>
          <w14:textOutline w14:w="0" w14:cap="rnd" w14:cmpd="sng" w14:algn="ctr">
            <w14:noFill/>
            <w14:prstDash w14:val="solid"/>
            <w14:bevel/>
          </w14:textOutline>
        </w:rPr>
        <w:t xml:space="preserve"> de Geociências, Universidade Estadual de Campinas (UNICAMP), Campinas, São Paulo, Brasil; </w:t>
      </w:r>
      <w:proofErr w:type="spellStart"/>
      <w:r w:rsidRPr="00931367">
        <w:rPr>
          <w:rFonts w:ascii="Times New Roman" w:hAnsi="Times New Roman" w:cs="Times New Roman"/>
          <w:sz w:val="20"/>
          <w:szCs w:val="20"/>
          <w:vertAlign w:val="superscript"/>
          <w:lang w:val="pt-BR"/>
          <w14:textOutline w14:w="0" w14:cap="rnd" w14:cmpd="sng" w14:algn="ctr">
            <w14:noFill/>
            <w14:prstDash w14:val="solid"/>
            <w14:bevel/>
          </w14:textOutline>
        </w:rPr>
        <w:t>c</w:t>
      </w:r>
      <w:r w:rsidRPr="00931367">
        <w:rPr>
          <w:rFonts w:ascii="Times New Roman" w:hAnsi="Times New Roman" w:cs="Times New Roman"/>
          <w:sz w:val="20"/>
          <w:szCs w:val="20"/>
          <w:lang w:val="pt-BR"/>
          <w14:textOutline w14:w="0" w14:cap="rnd" w14:cmpd="sng" w14:algn="ctr">
            <w14:noFill/>
            <w14:prstDash w14:val="solid"/>
            <w14:bevel/>
          </w14:textOutline>
        </w:rPr>
        <w:t>Serviço</w:t>
      </w:r>
      <w:proofErr w:type="spellEnd"/>
      <w:r w:rsidRPr="00931367">
        <w:rPr>
          <w:rFonts w:ascii="Times New Roman" w:hAnsi="Times New Roman" w:cs="Times New Roman"/>
          <w:sz w:val="20"/>
          <w:szCs w:val="20"/>
          <w:lang w:val="pt-BR"/>
          <w14:textOutline w14:w="0" w14:cap="rnd" w14:cmpd="sng" w14:algn="ctr">
            <w14:noFill/>
            <w14:prstDash w14:val="solid"/>
            <w14:bevel/>
          </w14:textOutline>
        </w:rPr>
        <w:t xml:space="preserve"> Geológico do Brasil (SGB), Fortaleza, Ceará Brasil; </w:t>
      </w:r>
      <w:proofErr w:type="spellStart"/>
      <w:r w:rsidRPr="00931367">
        <w:rPr>
          <w:rFonts w:ascii="Times New Roman" w:hAnsi="Times New Roman" w:cs="Times New Roman"/>
          <w:sz w:val="20"/>
          <w:szCs w:val="20"/>
          <w:vertAlign w:val="superscript"/>
          <w:lang w:val="pt-BR"/>
          <w14:textOutline w14:w="0" w14:cap="rnd" w14:cmpd="sng" w14:algn="ctr">
            <w14:noFill/>
            <w14:prstDash w14:val="solid"/>
            <w14:bevel/>
          </w14:textOutline>
        </w:rPr>
        <w:t>d</w:t>
      </w:r>
      <w:r w:rsidRPr="00931367">
        <w:rPr>
          <w:rFonts w:ascii="Times New Roman" w:hAnsi="Times New Roman" w:cs="Times New Roman"/>
          <w:sz w:val="20"/>
          <w:szCs w:val="20"/>
          <w:lang w:val="pt-BR"/>
          <w14:textOutline w14:w="0" w14:cap="rnd" w14:cmpd="sng" w14:algn="ctr">
            <w14:noFill/>
            <w14:prstDash w14:val="solid"/>
            <w14:bevel/>
          </w14:textOutline>
        </w:rPr>
        <w:t>Universidade</w:t>
      </w:r>
      <w:proofErr w:type="spellEnd"/>
      <w:r w:rsidRPr="00931367">
        <w:rPr>
          <w:rFonts w:ascii="Times New Roman" w:hAnsi="Times New Roman" w:cs="Times New Roman"/>
          <w:sz w:val="20"/>
          <w:szCs w:val="20"/>
          <w:lang w:val="pt-BR"/>
          <w14:textOutline w14:w="0" w14:cap="rnd" w14:cmpd="sng" w14:algn="ctr">
            <w14:noFill/>
            <w14:prstDash w14:val="solid"/>
            <w14:bevel/>
          </w14:textOutline>
        </w:rPr>
        <w:t xml:space="preserve"> Federal de Minas Gerais (UFMG), Belo Horizonte, Minas Gerais, Brasil;</w:t>
      </w:r>
      <w:r w:rsidRPr="00931367">
        <w:rPr>
          <w:rFonts w:ascii="Times New Roman" w:hAnsi="Times New Roman" w:cs="Times New Roman"/>
          <w:sz w:val="20"/>
          <w:szCs w:val="20"/>
          <w:vertAlign w:val="superscript"/>
          <w:lang w:val="pt-BR"/>
          <w14:textOutline w14:w="0" w14:cap="rnd" w14:cmpd="sng" w14:algn="ctr">
            <w14:noFill/>
            <w14:prstDash w14:val="solid"/>
            <w14:bevel/>
          </w14:textOutline>
        </w:rPr>
        <w:t xml:space="preserve"> </w:t>
      </w:r>
      <w:proofErr w:type="spellStart"/>
      <w:r w:rsidRPr="00931367">
        <w:rPr>
          <w:rFonts w:ascii="Times New Roman" w:hAnsi="Times New Roman" w:cs="Times New Roman"/>
          <w:sz w:val="20"/>
          <w:szCs w:val="20"/>
          <w:vertAlign w:val="superscript"/>
          <w:lang w:val="pt-BR"/>
          <w14:textOutline w14:w="0" w14:cap="rnd" w14:cmpd="sng" w14:algn="ctr">
            <w14:noFill/>
            <w14:prstDash w14:val="solid"/>
            <w14:bevel/>
          </w14:textOutline>
        </w:rPr>
        <w:t>e</w:t>
      </w:r>
      <w:r w:rsidRPr="00931367">
        <w:rPr>
          <w:rFonts w:ascii="Times New Roman" w:hAnsi="Times New Roman" w:cs="Times New Roman"/>
          <w:sz w:val="20"/>
          <w:szCs w:val="20"/>
          <w:lang w:val="pt-BR"/>
          <w14:textOutline w14:w="0" w14:cap="rnd" w14:cmpd="sng" w14:algn="ctr">
            <w14:noFill/>
            <w14:prstDash w14:val="solid"/>
            <w14:bevel/>
          </w14:textOutline>
        </w:rPr>
        <w:t>Instituto</w:t>
      </w:r>
      <w:proofErr w:type="spellEnd"/>
      <w:r w:rsidRPr="00931367">
        <w:rPr>
          <w:rFonts w:ascii="Times New Roman" w:hAnsi="Times New Roman" w:cs="Times New Roman"/>
          <w:sz w:val="20"/>
          <w:szCs w:val="20"/>
          <w:lang w:val="pt-BR"/>
          <w14:textOutline w14:w="0" w14:cap="rnd" w14:cmpd="sng" w14:algn="ctr">
            <w14:noFill/>
            <w14:prstDash w14:val="solid"/>
            <w14:bevel/>
          </w14:textOutline>
        </w:rPr>
        <w:t xml:space="preserve"> Federal do Piauí, Paulistana, Piauí, Brasil; </w:t>
      </w:r>
      <w:proofErr w:type="spellStart"/>
      <w:r w:rsidRPr="00931367">
        <w:rPr>
          <w:rFonts w:ascii="Times New Roman" w:hAnsi="Times New Roman" w:cs="Times New Roman"/>
          <w:sz w:val="20"/>
          <w:szCs w:val="20"/>
          <w:vertAlign w:val="superscript"/>
          <w:lang w:val="pt-BR"/>
          <w14:textOutline w14:w="0" w14:cap="rnd" w14:cmpd="sng" w14:algn="ctr">
            <w14:noFill/>
            <w14:prstDash w14:val="solid"/>
            <w14:bevel/>
          </w14:textOutline>
        </w:rPr>
        <w:t>f</w:t>
      </w:r>
      <w:r w:rsidRPr="00931367">
        <w:rPr>
          <w:rFonts w:ascii="Times New Roman" w:hAnsi="Times New Roman" w:cs="Times New Roman"/>
          <w:sz w:val="20"/>
          <w:szCs w:val="20"/>
          <w:lang w:val="pt-BR"/>
          <w14:textOutline w14:w="0" w14:cap="rnd" w14:cmpd="sng" w14:algn="ctr">
            <w14:noFill/>
            <w14:prstDash w14:val="solid"/>
            <w14:bevel/>
          </w14:textOutline>
        </w:rPr>
        <w:t>Universidade</w:t>
      </w:r>
      <w:proofErr w:type="spellEnd"/>
      <w:r w:rsidRPr="00931367">
        <w:rPr>
          <w:rFonts w:ascii="Times New Roman" w:hAnsi="Times New Roman" w:cs="Times New Roman"/>
          <w:sz w:val="20"/>
          <w:szCs w:val="20"/>
          <w:lang w:val="pt-BR"/>
          <w14:textOutline w14:w="0" w14:cap="rnd" w14:cmpd="sng" w14:algn="ctr">
            <w14:noFill/>
            <w14:prstDash w14:val="solid"/>
            <w14:bevel/>
          </w14:textOutline>
        </w:rPr>
        <w:t xml:space="preserve"> Federal do Oeste do Pará, Santarém, Pará, Brasil </w:t>
      </w:r>
    </w:p>
    <w:p w14:paraId="33FE6BA7" w14:textId="77777777" w:rsidR="009D4EF5" w:rsidRPr="000F6B12" w:rsidRDefault="009D4EF5" w:rsidP="000F6B12">
      <w:pPr>
        <w:pStyle w:val="Body"/>
        <w:rPr>
          <w:rFonts w:ascii="Times New Roman" w:hAnsi="Times New Roman"/>
          <w:b/>
          <w:bCs/>
          <w:sz w:val="24"/>
          <w:szCs w:val="24"/>
          <w:u w:color="000000"/>
          <w:lang w:val="pt-BR"/>
        </w:rPr>
      </w:pPr>
    </w:p>
    <w:p w14:paraId="2DDB3CC9" w14:textId="77777777" w:rsidR="009D4EF5" w:rsidRPr="000F6B12" w:rsidRDefault="009D4EF5" w:rsidP="009D4EF5">
      <w:pPr>
        <w:pStyle w:val="Body"/>
        <w:jc w:val="center"/>
        <w:rPr>
          <w:rFonts w:ascii="Times New Roman" w:eastAsia="Times New Roman" w:hAnsi="Times New Roman" w:cs="Times New Roman"/>
          <w:b/>
          <w:bCs/>
          <w:sz w:val="24"/>
          <w:szCs w:val="24"/>
          <w:u w:color="000000"/>
          <w:lang w:val="pt-BR"/>
        </w:rPr>
      </w:pPr>
    </w:p>
    <w:p w14:paraId="208BCE1B" w14:textId="0AC1DBEA" w:rsidR="002C1179" w:rsidRPr="00252C90" w:rsidRDefault="002C1179" w:rsidP="00252C90">
      <w:pPr>
        <w:pStyle w:val="Default"/>
        <w:spacing w:line="440" w:lineRule="atLeast"/>
        <w:rPr>
          <w:rFonts w:ascii="Times New Roman" w:hAnsi="Times New Roman"/>
          <w:b/>
          <w:bCs/>
          <w:sz w:val="24"/>
          <w:szCs w:val="24"/>
          <w:shd w:val="clear" w:color="auto" w:fill="FFFFFF"/>
          <w:lang w:val="en-US"/>
          <w14:textOutline w14:w="0" w14:cap="flat" w14:cmpd="sng" w14:algn="ctr">
            <w14:solidFill>
              <w14:srgbClr w14:val="222222"/>
            </w14:solidFill>
            <w14:prstDash w14:val="solid"/>
            <w14:miter w14:lim="400000"/>
          </w14:textOutline>
        </w:rPr>
      </w:pPr>
      <w:r>
        <w:rPr>
          <w:rFonts w:ascii="Times New Roman" w:hAnsi="Times New Roman"/>
          <w:b/>
          <w:bCs/>
          <w:sz w:val="24"/>
          <w:szCs w:val="24"/>
          <w:shd w:val="clear" w:color="auto" w:fill="FFFFFF"/>
          <w:lang w:val="en-US"/>
          <w14:textOutline w14:w="0" w14:cap="flat" w14:cmpd="sng" w14:algn="ctr">
            <w14:solidFill>
              <w14:srgbClr w14:val="222222"/>
            </w14:solidFill>
            <w14:prstDash w14:val="solid"/>
            <w14:miter w14:lim="400000"/>
          </w14:textOutline>
        </w:rPr>
        <w:t>Methods</w:t>
      </w:r>
    </w:p>
    <w:p w14:paraId="6BEE285C" w14:textId="1751C1FB" w:rsidR="00B57AAA" w:rsidRPr="008B5D01" w:rsidRDefault="00B57AAA" w:rsidP="00B57AAA">
      <w:pPr>
        <w:pStyle w:val="Body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line="360" w:lineRule="auto"/>
        <w:jc w:val="both"/>
        <w:rPr>
          <w:rFonts w:cs="Times New Roman"/>
          <w:b/>
          <w:bCs/>
          <w:color w:val="000000" w:themeColor="text1"/>
          <w:lang w:val="en-US"/>
          <w14:textOutline w14:w="12700" w14:cap="flat" w14:cmpd="sng" w14:algn="ctr">
            <w14:noFill/>
            <w14:prstDash w14:val="solid"/>
            <w14:miter w14:lim="400000"/>
          </w14:textOutline>
        </w:rPr>
      </w:pPr>
      <w:r w:rsidRPr="008B5D01">
        <w:rPr>
          <w:rFonts w:cs="Times New Roman"/>
          <w:b/>
          <w:bCs/>
          <w:color w:val="000000" w:themeColor="text1"/>
          <w:lang w:val="en-US"/>
          <w14:textOutline w14:w="12700" w14:cap="flat" w14:cmpd="sng" w14:algn="ctr">
            <w14:noFill/>
            <w14:prstDash w14:val="solid"/>
            <w14:miter w14:lim="400000"/>
          </w14:textOutline>
        </w:rPr>
        <w:t>Sampling</w:t>
      </w:r>
    </w:p>
    <w:p w14:paraId="53A08276" w14:textId="3DA10DFF" w:rsidR="00B57AAA" w:rsidRDefault="00D7480E" w:rsidP="00B57AAA">
      <w:pPr>
        <w:pStyle w:val="Body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line="360" w:lineRule="auto"/>
        <w:jc w:val="both"/>
        <w:rPr>
          <w:rFonts w:cs="Times New Roman"/>
          <w:color w:val="000000" w:themeColor="text1"/>
          <w:lang w:val="en-US"/>
        </w:rPr>
      </w:pPr>
      <w:r>
        <w:rPr>
          <w:rFonts w:cs="Times New Roman"/>
          <w:color w:val="000000" w:themeColor="text1"/>
          <w:lang w:val="en-US"/>
        </w:rPr>
        <w:tab/>
      </w:r>
      <w:r w:rsidRPr="00D7480E">
        <w:rPr>
          <w:rFonts w:cs="Times New Roman"/>
          <w:color w:val="000000" w:themeColor="text1"/>
          <w:lang w:val="en-US"/>
        </w:rPr>
        <w:t xml:space="preserve">Drill cores retrieved from the </w:t>
      </w:r>
      <w:proofErr w:type="spellStart"/>
      <w:r w:rsidRPr="00D7480E">
        <w:rPr>
          <w:rFonts w:cs="Times New Roman"/>
          <w:color w:val="000000" w:themeColor="text1"/>
          <w:lang w:val="en-US"/>
        </w:rPr>
        <w:t>Lagoa</w:t>
      </w:r>
      <w:proofErr w:type="spellEnd"/>
      <w:r w:rsidRPr="00D7480E">
        <w:rPr>
          <w:rFonts w:cs="Times New Roman"/>
          <w:color w:val="000000" w:themeColor="text1"/>
          <w:lang w:val="en-US"/>
        </w:rPr>
        <w:t xml:space="preserve"> do </w:t>
      </w:r>
      <w:proofErr w:type="spellStart"/>
      <w:r w:rsidRPr="00D7480E">
        <w:rPr>
          <w:rFonts w:cs="Times New Roman"/>
          <w:color w:val="000000" w:themeColor="text1"/>
          <w:lang w:val="en-US"/>
        </w:rPr>
        <w:t>Riacho</w:t>
      </w:r>
      <w:proofErr w:type="spellEnd"/>
      <w:r w:rsidRPr="00D7480E">
        <w:rPr>
          <w:rFonts w:cs="Times New Roman"/>
          <w:color w:val="000000" w:themeColor="text1"/>
          <w:lang w:val="en-US"/>
        </w:rPr>
        <w:t xml:space="preserve"> deposit</w:t>
      </w:r>
      <w:r>
        <w:rPr>
          <w:rFonts w:cs="Times New Roman"/>
          <w:color w:val="000000" w:themeColor="text1"/>
          <w:lang w:val="en-US"/>
        </w:rPr>
        <w:t xml:space="preserve">, </w:t>
      </w:r>
      <w:r w:rsidRPr="00D7480E">
        <w:rPr>
          <w:rFonts w:cs="Times New Roman"/>
          <w:color w:val="000000" w:themeColor="text1"/>
          <w:lang w:val="en-US"/>
        </w:rPr>
        <w:t>specifically Ocr-1, 4, and 8</w:t>
      </w:r>
      <w:r>
        <w:rPr>
          <w:rFonts w:cs="Times New Roman"/>
          <w:color w:val="000000" w:themeColor="text1"/>
          <w:lang w:val="en-US"/>
        </w:rPr>
        <w:t xml:space="preserve">, </w:t>
      </w:r>
      <w:r w:rsidRPr="00D7480E">
        <w:rPr>
          <w:rFonts w:cs="Times New Roman"/>
          <w:color w:val="000000" w:themeColor="text1"/>
          <w:lang w:val="en-US"/>
        </w:rPr>
        <w:t xml:space="preserve">provided the graphite-manganese bearing rocks examined in this study. These rock formations encompass various classifications, including silicate-manganese ores (SMO), manganese-oxide ores (OMO), </w:t>
      </w:r>
      <w:proofErr w:type="spellStart"/>
      <w:r w:rsidRPr="00D7480E">
        <w:rPr>
          <w:rFonts w:cs="Times New Roman"/>
          <w:color w:val="000000" w:themeColor="text1"/>
          <w:lang w:val="en-US"/>
        </w:rPr>
        <w:t>garnetites</w:t>
      </w:r>
      <w:proofErr w:type="spellEnd"/>
      <w:r w:rsidRPr="00D7480E">
        <w:rPr>
          <w:rFonts w:cs="Times New Roman"/>
          <w:color w:val="000000" w:themeColor="text1"/>
          <w:lang w:val="en-US"/>
        </w:rPr>
        <w:t xml:space="preserve">, quartzites, and </w:t>
      </w:r>
      <w:proofErr w:type="spellStart"/>
      <w:r w:rsidRPr="00D7480E">
        <w:rPr>
          <w:rFonts w:cs="Times New Roman"/>
          <w:color w:val="000000" w:themeColor="text1"/>
          <w:lang w:val="en-US"/>
        </w:rPr>
        <w:t>pelitic</w:t>
      </w:r>
      <w:proofErr w:type="spellEnd"/>
      <w:r w:rsidRPr="00D7480E">
        <w:rPr>
          <w:rFonts w:cs="Times New Roman"/>
          <w:color w:val="000000" w:themeColor="text1"/>
          <w:lang w:val="en-US"/>
        </w:rPr>
        <w:t xml:space="preserve"> gneisses.</w:t>
      </w:r>
      <w:r>
        <w:rPr>
          <w:rFonts w:cs="Times New Roman"/>
          <w:color w:val="000000" w:themeColor="text1"/>
          <w:lang w:val="en-US"/>
        </w:rPr>
        <w:t xml:space="preserve"> </w:t>
      </w:r>
      <w:r w:rsidRPr="00D7480E">
        <w:rPr>
          <w:rFonts w:cs="Times New Roman"/>
          <w:color w:val="000000" w:themeColor="text1"/>
          <w:lang w:val="en-US"/>
        </w:rPr>
        <w:t>The sampling process favored fresh, unaltered rock without indications of supergene enrichment or late hydrothermal effects (such as veining).</w:t>
      </w:r>
    </w:p>
    <w:p w14:paraId="13601362" w14:textId="77777777" w:rsidR="00D7480E" w:rsidRPr="008B5D01" w:rsidRDefault="00D7480E" w:rsidP="00B57AAA">
      <w:pPr>
        <w:pStyle w:val="Body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line="360" w:lineRule="auto"/>
        <w:jc w:val="both"/>
        <w:rPr>
          <w:rFonts w:cs="Times New Roman"/>
          <w:b/>
          <w:bCs/>
          <w:color w:val="000000" w:themeColor="text1"/>
          <w:lang w:val="en-US"/>
        </w:rPr>
      </w:pPr>
    </w:p>
    <w:p w14:paraId="5145D99F" w14:textId="0055FAA9" w:rsidR="00485917" w:rsidRPr="00A64B6A" w:rsidRDefault="00B57AAA" w:rsidP="00B57AAA">
      <w:pPr>
        <w:pStyle w:val="Body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line="360" w:lineRule="auto"/>
        <w:jc w:val="both"/>
        <w:rPr>
          <w:rFonts w:cs="Times New Roman"/>
          <w:b/>
          <w:bCs/>
          <w:color w:val="000000" w:themeColor="text1"/>
          <w:lang w:val="en-US"/>
        </w:rPr>
      </w:pPr>
      <w:r w:rsidRPr="008B5D01">
        <w:rPr>
          <w:rFonts w:cs="Times New Roman"/>
          <w:b/>
          <w:bCs/>
          <w:color w:val="000000" w:themeColor="text1"/>
          <w:lang w:val="en-US"/>
        </w:rPr>
        <w:t>Petrography</w:t>
      </w:r>
    </w:p>
    <w:p w14:paraId="2BD02862" w14:textId="4BA5E5C4" w:rsidR="00D7480E" w:rsidRPr="00A609A2" w:rsidRDefault="00D7480E" w:rsidP="00A609A2">
      <w:pPr>
        <w:pStyle w:val="Body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line="360" w:lineRule="auto"/>
        <w:jc w:val="both"/>
        <w:rPr>
          <w:rFonts w:cs="Times New Roman"/>
          <w:lang w:val="en-US"/>
        </w:rPr>
      </w:pPr>
      <w:r>
        <w:rPr>
          <w:rFonts w:cs="Times New Roman"/>
          <w:lang w:val="en-US"/>
        </w:rPr>
        <w:tab/>
      </w:r>
      <w:r w:rsidRPr="00D7480E">
        <w:rPr>
          <w:rFonts w:cs="Times New Roman"/>
          <w:lang w:val="en-US"/>
        </w:rPr>
        <w:t xml:space="preserve">Petrographic analyses were conducted utilizing both transmitted and reflected light microscopy techniques on thin and polished sections of representative samples. These studies were carried out at the Microscopic Lab of the Institute of Geosciences, University of Campinas, and at the SEM Lab of the Federal University of </w:t>
      </w:r>
      <w:proofErr w:type="spellStart"/>
      <w:r w:rsidRPr="00D7480E">
        <w:rPr>
          <w:rFonts w:cs="Times New Roman"/>
          <w:lang w:val="en-US"/>
        </w:rPr>
        <w:t>Ceará</w:t>
      </w:r>
      <w:proofErr w:type="spellEnd"/>
      <w:r w:rsidRPr="00D7480E">
        <w:rPr>
          <w:rFonts w:cs="Times New Roman"/>
          <w:lang w:val="en-US"/>
        </w:rPr>
        <w:t xml:space="preserve">, employing a Leica model DM 50P polarizing microscope. Complementing these investigations, scanning electron microscopy (SEM) was employed, utilizing a JEOL JXA-8230 </w:t>
      </w:r>
      <w:proofErr w:type="spellStart"/>
      <w:r w:rsidRPr="00D7480E">
        <w:rPr>
          <w:rFonts w:cs="Times New Roman"/>
          <w:lang w:val="en-US"/>
        </w:rPr>
        <w:t>superprobe</w:t>
      </w:r>
      <w:proofErr w:type="spellEnd"/>
      <w:r w:rsidRPr="00D7480E">
        <w:rPr>
          <w:rFonts w:cs="Times New Roman"/>
          <w:lang w:val="en-US"/>
        </w:rPr>
        <w:t xml:space="preserve">, operated with a 15kV acceleration voltage and 20 </w:t>
      </w:r>
      <w:proofErr w:type="spellStart"/>
      <w:r w:rsidRPr="00D7480E">
        <w:rPr>
          <w:rFonts w:cs="Times New Roman"/>
          <w:lang w:val="en-US"/>
        </w:rPr>
        <w:t>nA</w:t>
      </w:r>
      <w:proofErr w:type="spellEnd"/>
      <w:r w:rsidRPr="00D7480E">
        <w:rPr>
          <w:rFonts w:cs="Times New Roman"/>
          <w:lang w:val="en-US"/>
        </w:rPr>
        <w:t xml:space="preserve"> beam current at the Federal University of </w:t>
      </w:r>
      <w:proofErr w:type="spellStart"/>
      <w:r w:rsidRPr="00D7480E">
        <w:rPr>
          <w:rFonts w:cs="Times New Roman"/>
          <w:lang w:val="en-US"/>
        </w:rPr>
        <w:t>Ouro</w:t>
      </w:r>
      <w:proofErr w:type="spellEnd"/>
      <w:r w:rsidRPr="00D7480E">
        <w:rPr>
          <w:rFonts w:cs="Times New Roman"/>
          <w:lang w:val="en-US"/>
        </w:rPr>
        <w:t xml:space="preserve"> Preto (UFOP).</w:t>
      </w:r>
      <w:r w:rsidR="00B57AAA" w:rsidRPr="008B5D01">
        <w:rPr>
          <w:rFonts w:asciiTheme="majorBidi" w:hAnsiTheme="majorBidi" w:cstheme="majorBidi"/>
          <w:color w:val="auto"/>
          <w:sz w:val="22"/>
          <w:szCs w:val="22"/>
          <w:lang w:val="en-US"/>
        </w:rPr>
        <w:tab/>
      </w:r>
    </w:p>
    <w:p w14:paraId="7F4FA72D" w14:textId="77777777" w:rsidR="00B57AAA" w:rsidRDefault="00B57AAA" w:rsidP="00B57AAA">
      <w:pPr>
        <w:spacing w:line="360" w:lineRule="auto"/>
        <w:jc w:val="both"/>
        <w:rPr>
          <w:rFonts w:asciiTheme="majorBidi" w:hAnsiTheme="majorBidi" w:cstheme="majorBidi"/>
          <w:sz w:val="22"/>
          <w:szCs w:val="22"/>
        </w:rPr>
      </w:pPr>
    </w:p>
    <w:p w14:paraId="2A06EF6A" w14:textId="43168A82" w:rsidR="00B57AAA" w:rsidRPr="00D7480E" w:rsidRDefault="00D7480E" w:rsidP="00D7480E">
      <w:pPr>
        <w:pStyle w:val="Body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line="360" w:lineRule="auto"/>
        <w:jc w:val="both"/>
        <w:rPr>
          <w:rStyle w:val="None"/>
          <w:rFonts w:cs="Times New Roman"/>
          <w:b/>
          <w:bCs/>
          <w:color w:val="000000" w:themeColor="text1"/>
          <w:lang w:val="en-US"/>
          <w14:textOutline w14:w="12700" w14:cap="flat" w14:cmpd="sng" w14:algn="ctr">
            <w14:noFill/>
            <w14:prstDash w14:val="solid"/>
            <w14:miter w14:lim="400000"/>
          </w14:textOutline>
        </w:rPr>
      </w:pPr>
      <w:r>
        <w:rPr>
          <w:rFonts w:cs="Times New Roman"/>
          <w:b/>
          <w:bCs/>
          <w:color w:val="000000" w:themeColor="text1"/>
          <w:lang w:val="en-US"/>
          <w14:textOutline w14:w="12700" w14:cap="flat" w14:cmpd="sng" w14:algn="ctr">
            <w14:noFill/>
            <w14:prstDash w14:val="solid"/>
            <w14:miter w14:lim="400000"/>
          </w14:textOutline>
        </w:rPr>
        <w:t xml:space="preserve">Raman thermometry </w:t>
      </w:r>
    </w:p>
    <w:p w14:paraId="6F7F7DEF" w14:textId="0B891487" w:rsidR="00252C90" w:rsidRPr="00F47250" w:rsidRDefault="00252C90" w:rsidP="00252C90">
      <w:pPr>
        <w:pStyle w:val="BodyA"/>
        <w:spacing w:line="360" w:lineRule="auto"/>
        <w:ind w:firstLine="393"/>
        <w:jc w:val="both"/>
        <w:rPr>
          <w:rFonts w:cs="Times New Roman"/>
          <w:shd w:val="clear" w:color="auto" w:fill="FFFFFF"/>
          <w:lang w:val="en-US"/>
        </w:rPr>
      </w:pPr>
      <w:r w:rsidRPr="00252C90">
        <w:rPr>
          <w:rFonts w:cs="Times New Roman"/>
          <w:shd w:val="clear" w:color="auto" w:fill="FFFFFF"/>
          <w:lang w:val="en-US"/>
        </w:rPr>
        <w:t xml:space="preserve">Raman spectroscopy was employed to assess the crystallization temperature of the carbonaceous matter (graphite) in association with manganese-bearing rocks, using fifty graphite crystals sourced from the rock matrix and graphite-bearing </w:t>
      </w:r>
      <w:proofErr w:type="spellStart"/>
      <w:r w:rsidRPr="00252C90">
        <w:rPr>
          <w:rFonts w:cs="Times New Roman"/>
          <w:shd w:val="clear" w:color="auto" w:fill="FFFFFF"/>
          <w:lang w:val="en-US"/>
        </w:rPr>
        <w:t>pelitic</w:t>
      </w:r>
      <w:proofErr w:type="spellEnd"/>
      <w:r w:rsidRPr="00252C90">
        <w:rPr>
          <w:rFonts w:cs="Times New Roman"/>
          <w:shd w:val="clear" w:color="auto" w:fill="FFFFFF"/>
          <w:lang w:val="en-US"/>
        </w:rPr>
        <w:t xml:space="preserve"> gneisses. The Raman spectra of these carbonaceous materials were acquired utilizing a Renishaw Raman microscope (</w:t>
      </w:r>
      <w:proofErr w:type="spellStart"/>
      <w:r w:rsidRPr="00252C90">
        <w:rPr>
          <w:rFonts w:cs="Times New Roman"/>
          <w:shd w:val="clear" w:color="auto" w:fill="FFFFFF"/>
          <w:lang w:val="en-US"/>
        </w:rPr>
        <w:t>inVia</w:t>
      </w:r>
      <w:proofErr w:type="spellEnd"/>
      <w:r w:rsidRPr="00252C90">
        <w:rPr>
          <w:rFonts w:cs="Times New Roman"/>
          <w:shd w:val="clear" w:color="auto" w:fill="FFFFFF"/>
          <w:lang w:val="en-US"/>
        </w:rPr>
        <w:t xml:space="preserve"> </w:t>
      </w:r>
      <w:r w:rsidRPr="00252C90">
        <w:rPr>
          <w:rFonts w:cs="Times New Roman"/>
          <w:shd w:val="clear" w:color="auto" w:fill="FFFFFF"/>
          <w:lang w:val="en-US"/>
        </w:rPr>
        <w:lastRenderedPageBreak/>
        <w:t xml:space="preserve">Reflex) coupled with a Leica DM2500M microscope at the </w:t>
      </w:r>
      <w:proofErr w:type="spellStart"/>
      <w:r w:rsidRPr="00252C90">
        <w:rPr>
          <w:rFonts w:cs="Times New Roman"/>
          <w:shd w:val="clear" w:color="auto" w:fill="FFFFFF"/>
          <w:lang w:val="en-US"/>
        </w:rPr>
        <w:t>Astrolab</w:t>
      </w:r>
      <w:proofErr w:type="spellEnd"/>
      <w:r w:rsidRPr="00252C90">
        <w:rPr>
          <w:rFonts w:cs="Times New Roman"/>
          <w:shd w:val="clear" w:color="auto" w:fill="FFFFFF"/>
          <w:lang w:val="en-US"/>
        </w:rPr>
        <w:t xml:space="preserve"> of the Chemistry Institute, University of São Paulo (USP).</w:t>
      </w:r>
      <w:r>
        <w:rPr>
          <w:rFonts w:cs="Times New Roman"/>
          <w:shd w:val="clear" w:color="auto" w:fill="FFFFFF"/>
          <w:lang w:val="en-US"/>
        </w:rPr>
        <w:t xml:space="preserve"> </w:t>
      </w:r>
      <w:r w:rsidRPr="00252C90">
        <w:rPr>
          <w:rFonts w:cs="Times New Roman"/>
          <w:shd w:val="clear" w:color="auto" w:fill="FFFFFF"/>
          <w:lang w:val="en-US"/>
        </w:rPr>
        <w:t xml:space="preserve">To generate Raman shift spectra (2000-1100 </w:t>
      </w:r>
      <w:proofErr w:type="gramStart"/>
      <w:r w:rsidRPr="00252C90">
        <w:rPr>
          <w:rFonts w:cs="Times New Roman"/>
          <w:shd w:val="clear" w:color="auto" w:fill="FFFFFF"/>
          <w:lang w:val="en-US"/>
        </w:rPr>
        <w:t>cm-1</w:t>
      </w:r>
      <w:proofErr w:type="gramEnd"/>
      <w:r w:rsidRPr="00252C90">
        <w:rPr>
          <w:rFonts w:cs="Times New Roman"/>
          <w:shd w:val="clear" w:color="auto" w:fill="FFFFFF"/>
          <w:lang w:val="en-US"/>
        </w:rPr>
        <w:t xml:space="preserve">), the selected crystals within polished thin sections were directly exposed to an </w:t>
      </w:r>
      <w:proofErr w:type="spellStart"/>
      <w:r w:rsidRPr="00252C90">
        <w:rPr>
          <w:rFonts w:cs="Times New Roman"/>
          <w:shd w:val="clear" w:color="auto" w:fill="FFFFFF"/>
          <w:lang w:val="en-US"/>
        </w:rPr>
        <w:t>Ar</w:t>
      </w:r>
      <w:proofErr w:type="spellEnd"/>
      <w:r w:rsidRPr="00252C90">
        <w:rPr>
          <w:rFonts w:cs="Times New Roman"/>
          <w:shd w:val="clear" w:color="auto" w:fill="FFFFFF"/>
          <w:lang w:val="en-US"/>
        </w:rPr>
        <w:t xml:space="preserve"> laser (532 nm) for 5 seconds at a power of 10 </w:t>
      </w:r>
      <w:proofErr w:type="spellStart"/>
      <w:r w:rsidRPr="00252C90">
        <w:rPr>
          <w:rFonts w:cs="Times New Roman"/>
          <w:shd w:val="clear" w:color="auto" w:fill="FFFFFF"/>
          <w:lang w:val="en-US"/>
        </w:rPr>
        <w:t>mW</w:t>
      </w:r>
      <w:proofErr w:type="spellEnd"/>
      <w:r w:rsidRPr="00252C90">
        <w:rPr>
          <w:rFonts w:cs="Times New Roman"/>
          <w:shd w:val="clear" w:color="auto" w:fill="FFFFFF"/>
          <w:lang w:val="en-US"/>
        </w:rPr>
        <w:t xml:space="preserve">. Ten spectra were recorded from different crystals for each polished thin section. Subsequently, the data, encompassing peak position, G, D1 and D2 band area, and full width at half maximum (FWHM), were processed using an open-source computer program called </w:t>
      </w:r>
      <w:proofErr w:type="spellStart"/>
      <w:r w:rsidRPr="00252C90">
        <w:rPr>
          <w:rFonts w:cs="Times New Roman"/>
          <w:shd w:val="clear" w:color="auto" w:fill="FFFFFF"/>
          <w:lang w:val="en-US"/>
        </w:rPr>
        <w:t>Fityk</w:t>
      </w:r>
      <w:proofErr w:type="spellEnd"/>
      <w:r w:rsidRPr="00252C90">
        <w:rPr>
          <w:rFonts w:cs="Times New Roman"/>
          <w:shd w:val="clear" w:color="auto" w:fill="FFFFFF"/>
          <w:lang w:val="en-US"/>
        </w:rPr>
        <w:t>.</w:t>
      </w:r>
      <w:r>
        <w:rPr>
          <w:rFonts w:cs="Times New Roman"/>
          <w:shd w:val="clear" w:color="auto" w:fill="FFFFFF"/>
          <w:lang w:val="en-US"/>
        </w:rPr>
        <w:t xml:space="preserve"> </w:t>
      </w:r>
      <w:r w:rsidRPr="00252C90">
        <w:rPr>
          <w:rFonts w:cs="Times New Roman"/>
          <w:shd w:val="clear" w:color="auto" w:fill="FFFFFF"/>
          <w:lang w:val="en-US"/>
        </w:rPr>
        <w:t xml:space="preserve">In the Raman spectrum of graphite, two distinct regions exist: the first-order region spans from 1100 to 1800 cm-1, often utilized in </w:t>
      </w:r>
      <w:proofErr w:type="spellStart"/>
      <w:r w:rsidRPr="00252C90">
        <w:rPr>
          <w:rFonts w:cs="Times New Roman"/>
          <w:shd w:val="clear" w:color="auto" w:fill="FFFFFF"/>
          <w:lang w:val="en-US"/>
        </w:rPr>
        <w:t>thermobarometric</w:t>
      </w:r>
      <w:proofErr w:type="spellEnd"/>
      <w:r w:rsidRPr="00252C90">
        <w:rPr>
          <w:rFonts w:cs="Times New Roman"/>
          <w:shd w:val="clear" w:color="auto" w:fill="FFFFFF"/>
          <w:lang w:val="en-US"/>
        </w:rPr>
        <w:t xml:space="preserve"> studies of carbonaceous materials</w:t>
      </w:r>
      <w:sdt>
        <w:sdtPr>
          <w:rPr>
            <w:rFonts w:cs="Times New Roman"/>
            <w:shd w:val="clear" w:color="auto" w:fill="FFFFFF"/>
            <w:vertAlign w:val="superscript"/>
            <w:lang w:val="en-US"/>
          </w:rPr>
          <w:tag w:val="MENDELEY_CITATION_v3_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"/>
          <w:id w:val="-798065533"/>
          <w:placeholder>
            <w:docPart w:val="DefaultPlaceholder_-1854013440"/>
          </w:placeholder>
        </w:sdtPr>
        <w:sdtContent>
          <w:r w:rsidR="008D48AD" w:rsidRPr="008D48AD">
            <w:rPr>
              <w:rFonts w:cs="Times New Roman"/>
              <w:shd w:val="clear" w:color="auto" w:fill="FFFFFF"/>
              <w:vertAlign w:val="superscript"/>
              <w:lang w:val="en-US"/>
            </w:rPr>
            <w:t>1</w:t>
          </w:r>
        </w:sdtContent>
      </w:sdt>
      <w:r w:rsidRPr="00252C90">
        <w:rPr>
          <w:rFonts w:cs="Times New Roman"/>
          <w:shd w:val="clear" w:color="auto" w:fill="FFFFFF"/>
          <w:lang w:val="en-US"/>
        </w:rPr>
        <w:t xml:space="preserve"> (</w:t>
      </w:r>
      <w:proofErr w:type="spellStart"/>
      <w:r w:rsidRPr="00252C90">
        <w:rPr>
          <w:rFonts w:cs="Times New Roman"/>
          <w:shd w:val="clear" w:color="auto" w:fill="FFFFFF"/>
          <w:lang w:val="en-US"/>
        </w:rPr>
        <w:t>Beyssac</w:t>
      </w:r>
      <w:proofErr w:type="spellEnd"/>
      <w:r w:rsidRPr="00252C90">
        <w:rPr>
          <w:rFonts w:cs="Times New Roman"/>
          <w:shd w:val="clear" w:color="auto" w:fill="FFFFFF"/>
          <w:lang w:val="en-US"/>
        </w:rPr>
        <w:t xml:space="preserve"> et al., 2002). Within this region, well-ordered graphite typically exhibits a prominent graphite band around 1580 cm-1 (G-band). Conversely, disordered graphite manifests neighboring bands at 1350 cm-1 (D1), 1620 cm-1 (D2), and 1500 cm-1 (D3).</w:t>
      </w:r>
      <w:r>
        <w:rPr>
          <w:rFonts w:cs="Times New Roman"/>
          <w:shd w:val="clear" w:color="auto" w:fill="FFFFFF"/>
          <w:lang w:val="en-US"/>
        </w:rPr>
        <w:t xml:space="preserve"> </w:t>
      </w:r>
      <w:r w:rsidRPr="00252C90">
        <w:rPr>
          <w:rFonts w:cs="Times New Roman"/>
          <w:shd w:val="clear" w:color="auto" w:fill="FFFFFF"/>
          <w:lang w:val="en-US"/>
        </w:rPr>
        <w:t xml:space="preserve">Utilizing parameters outlined by </w:t>
      </w:r>
      <w:sdt>
        <w:sdtPr>
          <w:rPr>
            <w:rFonts w:cs="Times New Roman"/>
            <w:shd w:val="clear" w:color="auto" w:fill="FFFFFF"/>
            <w:vertAlign w:val="superscript"/>
            <w:lang w:val="en-US"/>
          </w:rPr>
          <w:tag w:val="MENDELEY_CITATION_v3_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"/>
          <w:id w:val="462161239"/>
          <w:placeholder>
            <w:docPart w:val="DefaultPlaceholder_-1854013440"/>
          </w:placeholder>
        </w:sdtPr>
        <w:sdtContent>
          <w:r w:rsidR="008D48AD" w:rsidRPr="008D48AD">
            <w:rPr>
              <w:rFonts w:cs="Times New Roman"/>
              <w:shd w:val="clear" w:color="auto" w:fill="FFFFFF"/>
              <w:vertAlign w:val="superscript"/>
              <w:lang w:val="en-US"/>
            </w:rPr>
            <w:t>1</w:t>
          </w:r>
        </w:sdtContent>
      </w:sdt>
      <w:r w:rsidRPr="00252C90">
        <w:rPr>
          <w:rFonts w:cs="Times New Roman"/>
          <w:shd w:val="clear" w:color="auto" w:fill="FFFFFF"/>
          <w:lang w:val="en-US"/>
        </w:rPr>
        <w:t>Beyssac et al. (2002) in Equation I, the metamorphic temperature can be calculated.</w:t>
      </w:r>
    </w:p>
    <w:p w14:paraId="484BE0F1" w14:textId="77777777" w:rsidR="00B57AAA" w:rsidRPr="00F47250" w:rsidRDefault="00B57AAA" w:rsidP="00252C90">
      <w:pPr>
        <w:pStyle w:val="BodyA"/>
        <w:spacing w:line="360" w:lineRule="auto"/>
        <w:jc w:val="both"/>
        <w:rPr>
          <w:rFonts w:cs="Times New Roman"/>
          <w:shd w:val="clear" w:color="auto" w:fill="FFFFFF"/>
          <w:lang w:val="en-US"/>
        </w:rPr>
      </w:pPr>
    </w:p>
    <w:p w14:paraId="220159C1" w14:textId="77777777" w:rsidR="00B57AAA" w:rsidRPr="00F47250" w:rsidRDefault="00B57AAA" w:rsidP="00B57AAA">
      <w:pPr>
        <w:pStyle w:val="BodyA"/>
        <w:spacing w:line="360" w:lineRule="auto"/>
        <w:ind w:left="393"/>
        <w:jc w:val="both"/>
        <w:rPr>
          <w:rFonts w:cs="Times New Roman"/>
          <w:lang w:val="en-GB"/>
        </w:rPr>
      </w:pPr>
      <w:r w:rsidRPr="00F47250">
        <w:rPr>
          <w:rFonts w:cs="Times New Roman"/>
          <w:lang w:val="en-US"/>
        </w:rPr>
        <w:t>(I) T(ºC)=−455ºC x D1/(G+D1+D2) band area ratio + 641.</w:t>
      </w:r>
    </w:p>
    <w:p w14:paraId="28DCF4F7" w14:textId="77777777" w:rsidR="00B57AAA" w:rsidRPr="00F47250" w:rsidRDefault="00B57AAA" w:rsidP="00B57AAA">
      <w:pPr>
        <w:pStyle w:val="BodyA"/>
        <w:spacing w:line="360" w:lineRule="auto"/>
        <w:ind w:firstLine="393"/>
        <w:jc w:val="both"/>
        <w:rPr>
          <w:rFonts w:cs="Times New Roman"/>
          <w:lang w:val="en-US"/>
        </w:rPr>
      </w:pPr>
    </w:p>
    <w:p w14:paraId="22ED23E3" w14:textId="1C2C58B3" w:rsidR="00B57AAA" w:rsidRDefault="00252C90" w:rsidP="00252C90">
      <w:pPr>
        <w:pStyle w:val="BodyA"/>
        <w:spacing w:line="360" w:lineRule="auto"/>
        <w:ind w:firstLine="393"/>
        <w:jc w:val="both"/>
        <w:rPr>
          <w:rFonts w:cs="Times New Roman"/>
          <w:lang w:val="en-US"/>
        </w:rPr>
      </w:pPr>
      <w:r w:rsidRPr="00252C90">
        <w:rPr>
          <w:rFonts w:cs="Times New Roman"/>
          <w:lang w:val="en-US"/>
        </w:rPr>
        <w:t xml:space="preserve">This equation is applicable within the temperature range of 330 to 650°C, encompassing the metamorphic field from greenschist to amphibolite facies, and providing an absolute accuracy of ± 50°C. The thermometer itself is associated with an estimated error of ± 50°C. While graphitization typically represents an irreversible process, thereby consistently recording a peak temperature, mechanical deformation can potentially diminish the recorded temperature </w:t>
      </w:r>
      <w:sdt>
        <w:sdtPr>
          <w:rPr>
            <w:rFonts w:cs="Times New Roman"/>
            <w:vertAlign w:val="superscript"/>
            <w:lang w:val="en-US"/>
          </w:rPr>
          <w:tag w:val="MENDELEY_CITATION_v3_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"/>
          <w:id w:val="-991325046"/>
          <w:placeholder>
            <w:docPart w:val="DefaultPlaceholder_-1854013440"/>
          </w:placeholder>
        </w:sdtPr>
        <w:sdtContent>
          <w:r w:rsidR="008D48AD" w:rsidRPr="008D48AD">
            <w:rPr>
              <w:rFonts w:cs="Times New Roman"/>
              <w:vertAlign w:val="superscript"/>
              <w:lang w:val="en-US"/>
            </w:rPr>
            <w:t>2,3</w:t>
          </w:r>
        </w:sdtContent>
      </w:sdt>
      <w:r w:rsidRPr="00252C90">
        <w:rPr>
          <w:rFonts w:cs="Times New Roman"/>
          <w:lang w:val="en-US"/>
        </w:rPr>
        <w:t>(</w:t>
      </w:r>
      <w:proofErr w:type="spellStart"/>
      <w:r w:rsidRPr="00252C90">
        <w:rPr>
          <w:rFonts w:cs="Times New Roman"/>
          <w:lang w:val="en-US"/>
        </w:rPr>
        <w:t>Barzoi</w:t>
      </w:r>
      <w:proofErr w:type="spellEnd"/>
      <w:r w:rsidRPr="00252C90">
        <w:rPr>
          <w:rFonts w:cs="Times New Roman"/>
          <w:lang w:val="en-US"/>
        </w:rPr>
        <w:t xml:space="preserve">, 2015; </w:t>
      </w:r>
      <w:proofErr w:type="spellStart"/>
      <w:r w:rsidRPr="00252C90">
        <w:rPr>
          <w:rFonts w:cs="Times New Roman"/>
          <w:lang w:val="en-US"/>
        </w:rPr>
        <w:t>Kirilova</w:t>
      </w:r>
      <w:proofErr w:type="spellEnd"/>
      <w:r w:rsidRPr="00252C90">
        <w:rPr>
          <w:rFonts w:cs="Times New Roman"/>
          <w:lang w:val="en-US"/>
        </w:rPr>
        <w:t xml:space="preserve"> et al., 2018). Hence, to mitigate the impact of deformation, we incorporate a correction factor derived from </w:t>
      </w:r>
      <w:sdt>
        <w:sdtPr>
          <w:rPr>
            <w:rFonts w:cs="Times New Roman"/>
            <w:vertAlign w:val="superscript"/>
            <w:lang w:val="en-US"/>
          </w:rPr>
          <w:tag w:val="MENDELEY_CITATION_v3_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"/>
          <w:id w:val="-1284492730"/>
          <w:placeholder>
            <w:docPart w:val="DefaultPlaceholder_-1854013440"/>
          </w:placeholder>
        </w:sdtPr>
        <w:sdtContent>
          <w:r w:rsidR="008D48AD" w:rsidRPr="008D48AD">
            <w:rPr>
              <w:rFonts w:cs="Times New Roman"/>
              <w:vertAlign w:val="superscript"/>
              <w:lang w:val="en-US"/>
            </w:rPr>
            <w:t>2</w:t>
          </w:r>
        </w:sdtContent>
      </w:sdt>
      <w:r w:rsidRPr="00252C90">
        <w:rPr>
          <w:rFonts w:cs="Times New Roman"/>
          <w:lang w:val="en-US"/>
        </w:rPr>
        <w:t xml:space="preserve">Barzoi (2015) in conjunction with the conventional thermometer proposed by </w:t>
      </w:r>
      <w:sdt>
        <w:sdtPr>
          <w:rPr>
            <w:rFonts w:cs="Times New Roman"/>
            <w:vertAlign w:val="superscript"/>
            <w:lang w:val="en-US"/>
          </w:rPr>
          <w:tag w:val="MENDELEY_CITATION_v3_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"/>
          <w:id w:val="-1386476257"/>
          <w:placeholder>
            <w:docPart w:val="DefaultPlaceholder_-1854013440"/>
          </w:placeholder>
        </w:sdtPr>
        <w:sdtContent>
          <w:r w:rsidR="008D48AD" w:rsidRPr="008D48AD">
            <w:rPr>
              <w:rFonts w:cs="Times New Roman"/>
              <w:vertAlign w:val="superscript"/>
              <w:lang w:val="en-US"/>
            </w:rPr>
            <w:t>1</w:t>
          </w:r>
        </w:sdtContent>
      </w:sdt>
      <w:r w:rsidRPr="00252C90">
        <w:rPr>
          <w:rFonts w:cs="Times New Roman"/>
          <w:lang w:val="en-US"/>
        </w:rPr>
        <w:t>Beyssac et al. (2002). The resultant corrected temperature is determined using Equation II:</w:t>
      </w:r>
    </w:p>
    <w:p w14:paraId="64E7A854" w14:textId="77777777" w:rsidR="00252C90" w:rsidRPr="00F47250" w:rsidRDefault="00252C90" w:rsidP="00252C90">
      <w:pPr>
        <w:pStyle w:val="BodyA"/>
        <w:spacing w:line="360" w:lineRule="auto"/>
        <w:ind w:firstLine="393"/>
        <w:jc w:val="both"/>
        <w:rPr>
          <w:rFonts w:cs="Times New Roman"/>
          <w:lang w:val="en-US"/>
        </w:rPr>
      </w:pPr>
    </w:p>
    <w:p w14:paraId="0AA4F3D3" w14:textId="201B0F05" w:rsidR="00B57AAA" w:rsidRDefault="00B57AAA" w:rsidP="00252C90">
      <w:pPr>
        <w:pStyle w:val="BodyA"/>
        <w:spacing w:line="360" w:lineRule="auto"/>
        <w:ind w:left="393"/>
        <w:jc w:val="both"/>
        <w:rPr>
          <w:rFonts w:cs="Times New Roman"/>
          <w:lang w:val="en-US"/>
        </w:rPr>
      </w:pPr>
      <w:r w:rsidRPr="00F47250">
        <w:rPr>
          <w:rFonts w:cs="Times New Roman"/>
          <w:lang w:val="en-US"/>
        </w:rPr>
        <w:t xml:space="preserve"> (II) </w:t>
      </w:r>
      <w:proofErr w:type="spellStart"/>
      <w:r w:rsidRPr="00F47250">
        <w:rPr>
          <w:rFonts w:cs="Times New Roman"/>
          <w:lang w:val="en-US"/>
        </w:rPr>
        <w:t>Tcorrected</w:t>
      </w:r>
      <w:proofErr w:type="spellEnd"/>
      <w:r w:rsidRPr="00F47250">
        <w:rPr>
          <w:rFonts w:cs="Times New Roman"/>
          <w:lang w:val="en-US"/>
        </w:rPr>
        <w:t>=T[</w:t>
      </w:r>
      <w:proofErr w:type="spellStart"/>
      <w:r w:rsidRPr="00F47250">
        <w:rPr>
          <w:rFonts w:cs="Times New Roman"/>
          <w:lang w:val="en-US"/>
        </w:rPr>
        <w:t>i</w:t>
      </w:r>
      <w:proofErr w:type="spellEnd"/>
      <w:r w:rsidRPr="00F47250">
        <w:rPr>
          <w:rFonts w:cs="Times New Roman"/>
          <w:lang w:val="en-US"/>
        </w:rPr>
        <w:t xml:space="preserve">] / </w:t>
      </w:r>
      <w:proofErr w:type="spellStart"/>
      <w:r w:rsidRPr="00F47250">
        <w:rPr>
          <w:rFonts w:cs="Times New Roman"/>
          <w:lang w:val="en-US"/>
        </w:rPr>
        <w:t>ζstrain</w:t>
      </w:r>
      <w:proofErr w:type="spellEnd"/>
    </w:p>
    <w:p w14:paraId="10A0956B" w14:textId="77777777" w:rsidR="00252C90" w:rsidRPr="00F47250" w:rsidRDefault="00252C90" w:rsidP="00252C90">
      <w:pPr>
        <w:pStyle w:val="BodyA"/>
        <w:spacing w:line="360" w:lineRule="auto"/>
        <w:ind w:left="393"/>
        <w:jc w:val="both"/>
        <w:rPr>
          <w:rFonts w:cs="Times New Roman"/>
          <w:lang w:val="en-US"/>
        </w:rPr>
      </w:pPr>
    </w:p>
    <w:p w14:paraId="01B40BED" w14:textId="4E01BF9A" w:rsidR="00252C90" w:rsidRDefault="00B57AAA" w:rsidP="00252C90">
      <w:pPr>
        <w:pStyle w:val="BodyA"/>
        <w:spacing w:line="360" w:lineRule="auto"/>
        <w:ind w:firstLine="720"/>
        <w:jc w:val="both"/>
        <w:rPr>
          <w:rFonts w:cs="Times New Roman"/>
          <w:lang w:val="en-US"/>
        </w:rPr>
      </w:pPr>
      <w:r w:rsidRPr="00F47250">
        <w:rPr>
          <w:rFonts w:cs="Times New Roman"/>
          <w:lang w:val="en-US"/>
        </w:rPr>
        <w:t xml:space="preserve">where </w:t>
      </w:r>
      <w:proofErr w:type="spellStart"/>
      <w:r w:rsidRPr="00F47250">
        <w:rPr>
          <w:rFonts w:cs="Times New Roman"/>
          <w:lang w:val="en-US"/>
        </w:rPr>
        <w:t>ζstrain</w:t>
      </w:r>
      <w:proofErr w:type="spellEnd"/>
      <w:r w:rsidRPr="00F47250">
        <w:rPr>
          <w:rFonts w:cs="Times New Roman"/>
          <w:lang w:val="en-US"/>
        </w:rPr>
        <w:t xml:space="preserve"> represent positive values, with a maximum of 1 for high strained graphite samples, and T[</w:t>
      </w:r>
      <w:proofErr w:type="spellStart"/>
      <w:r w:rsidRPr="00F47250">
        <w:rPr>
          <w:rFonts w:cs="Times New Roman"/>
          <w:lang w:val="en-US"/>
        </w:rPr>
        <w:t>i</w:t>
      </w:r>
      <w:proofErr w:type="spellEnd"/>
      <w:r w:rsidRPr="00F47250">
        <w:rPr>
          <w:rFonts w:cs="Times New Roman"/>
          <w:lang w:val="en-US"/>
        </w:rPr>
        <w:t>] is the temperature extracted from the equation I above.</w:t>
      </w:r>
    </w:p>
    <w:p w14:paraId="734602CC" w14:textId="77777777" w:rsidR="00252C90" w:rsidRDefault="00252C90" w:rsidP="00B57AAA">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Fonts w:ascii="Times New Roman" w:hAnsi="Times New Roman" w:cs="Times New Roman"/>
          <w:sz w:val="24"/>
          <w:szCs w:val="24"/>
          <w:lang w:val="en-US"/>
        </w:rPr>
      </w:pPr>
    </w:p>
    <w:p w14:paraId="370D0CE9" w14:textId="008D6D7D" w:rsidR="00B57AAA" w:rsidRPr="00B57AAA" w:rsidRDefault="00B57AAA" w:rsidP="00B57AAA">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Fonts w:ascii="Times New Roman" w:eastAsia="Times New Roman" w:hAnsi="Times New Roman" w:cs="Times New Roman"/>
          <w:b/>
          <w:bCs/>
          <w:sz w:val="24"/>
          <w:szCs w:val="24"/>
          <w:lang w:val="en-US"/>
        </w:rPr>
      </w:pPr>
      <w:r w:rsidRPr="00B57AAA">
        <w:rPr>
          <w:rFonts w:ascii="Times New Roman" w:eastAsia="Times New Roman" w:hAnsi="Times New Roman" w:cs="Times New Roman"/>
          <w:b/>
          <w:bCs/>
          <w:sz w:val="24"/>
          <w:szCs w:val="24"/>
          <w:lang w:val="en-US"/>
        </w:rPr>
        <w:t>Carbon isotope analyses</w:t>
      </w:r>
    </w:p>
    <w:p w14:paraId="2DA9BB3D" w14:textId="4417B9D6" w:rsidR="00A609A2" w:rsidRDefault="00D7480E" w:rsidP="00A609A2">
      <w:pPr>
        <w:spacing w:line="360" w:lineRule="auto"/>
        <w:jc w:val="both"/>
        <w:rPr>
          <w14:textOutline w14:w="0" w14:cap="flat" w14:cmpd="sng" w14:algn="ctr">
            <w14:noFill/>
            <w14:prstDash w14:val="solid"/>
            <w14:bevel/>
          </w14:textOutline>
        </w:rPr>
      </w:pPr>
      <w:r>
        <w:rPr>
          <w:rFonts w:eastAsia="Times New Roman"/>
        </w:rPr>
        <w:lastRenderedPageBreak/>
        <w:tab/>
      </w:r>
      <w:r w:rsidRPr="00D7480E">
        <w:rPr>
          <w:rFonts w:eastAsia="Times New Roman"/>
        </w:rPr>
        <w:t xml:space="preserve">Carbon isotope ratios were measured using a DELTA V Plus mass spectrometer equipped with an autosampler at the Stable Isotope Laboratory of the Institute of Geosciences (LAIS) at </w:t>
      </w:r>
      <w:proofErr w:type="spellStart"/>
      <w:r w:rsidRPr="00D7480E">
        <w:rPr>
          <w:rFonts w:eastAsia="Times New Roman"/>
        </w:rPr>
        <w:t>UnB</w:t>
      </w:r>
      <w:proofErr w:type="spellEnd"/>
      <w:r w:rsidRPr="00D7480E">
        <w:rPr>
          <w:rFonts w:eastAsia="Times New Roman"/>
        </w:rPr>
        <w:t>, Brasília. The samples were loaded onto tin capsules and introduced into the furnace with a flow of O2 and He. The released CO2 was then analyzed using the Flash EA device. Results were reported relative to the V-PDB (Vienna-Pee Dee Belemnites) standard in the conventional per mil (‰) notation, with an associated error of 0.05‰ for δ13C values.</w:t>
      </w:r>
      <w:r w:rsidR="00A609A2">
        <w:rPr>
          <w:rFonts w:eastAsia="Times New Roman"/>
        </w:rPr>
        <w:t xml:space="preserve"> </w:t>
      </w:r>
    </w:p>
    <w:p w14:paraId="1E8064C8" w14:textId="77777777" w:rsidR="002C1179" w:rsidRDefault="002C1179" w:rsidP="00A609A2">
      <w:pPr>
        <w:spacing w:line="360" w:lineRule="auto"/>
        <w:jc w:val="both"/>
        <w:rPr>
          <w14:textOutline w14:w="0" w14:cap="flat" w14:cmpd="sng" w14:algn="ctr">
            <w14:noFill/>
            <w14:prstDash w14:val="solid"/>
            <w14:bevel/>
          </w14:textOutline>
        </w:rPr>
      </w:pPr>
    </w:p>
    <w:p w14:paraId="4E640D0D" w14:textId="3D36EAF9" w:rsidR="002C1179" w:rsidRPr="002C1179" w:rsidRDefault="002C1179" w:rsidP="00A609A2">
      <w:pPr>
        <w:spacing w:line="360" w:lineRule="auto"/>
        <w:jc w:val="both"/>
        <w:rPr>
          <w:rFonts w:asciiTheme="majorBidi" w:hAnsiTheme="majorBidi" w:cstheme="majorBidi"/>
          <w:b/>
          <w:bCs/>
          <w:sz w:val="22"/>
          <w:szCs w:val="22"/>
        </w:rPr>
      </w:pPr>
      <w:r>
        <w:rPr>
          <w:b/>
          <w:bCs/>
          <w14:textOutline w14:w="0" w14:cap="flat" w14:cmpd="sng" w14:algn="ctr">
            <w14:noFill/>
            <w14:prstDash w14:val="solid"/>
            <w14:bevel/>
          </w14:textOutline>
        </w:rPr>
        <w:t>M</w:t>
      </w:r>
      <w:r w:rsidRPr="002C1179">
        <w:rPr>
          <w:b/>
          <w:bCs/>
          <w14:textOutline w14:w="0" w14:cap="flat" w14:cmpd="sng" w14:algn="ctr">
            <w14:noFill/>
            <w14:prstDash w14:val="solid"/>
            <w14:bevel/>
          </w14:textOutline>
        </w:rPr>
        <w:t xml:space="preserve">anganese </w:t>
      </w:r>
      <w:r>
        <w:rPr>
          <w:b/>
          <w:bCs/>
          <w14:textOutline w14:w="0" w14:cap="flat" w14:cmpd="sng" w14:algn="ctr">
            <w14:noFill/>
            <w14:prstDash w14:val="solid"/>
            <w14:bevel/>
          </w14:textOutline>
        </w:rPr>
        <w:t>and carbon whole-rock geochemistry</w:t>
      </w:r>
    </w:p>
    <w:p w14:paraId="62DBEE26" w14:textId="5FC3B9B0" w:rsidR="00CA584F" w:rsidRPr="00CA584F" w:rsidRDefault="00A609A2" w:rsidP="00CA584F">
      <w:pPr>
        <w:pStyle w:val="Body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line="360" w:lineRule="auto"/>
        <w:jc w:val="both"/>
        <w:rPr>
          <w:rFonts w:eastAsia="Times New Roman" w:cs="Times New Roman"/>
          <w:color w:val="auto"/>
          <w:lang w:val="en-US" w:eastAsia="en-US"/>
        </w:rPr>
      </w:pPr>
      <w:r>
        <w:rPr>
          <w:rFonts w:cs="Times New Roman"/>
          <w:color w:val="000000" w:themeColor="text1"/>
          <w:lang w:val="en-US"/>
        </w:rPr>
        <w:tab/>
      </w:r>
      <w:r w:rsidR="00CA584F" w:rsidRPr="00CA584F">
        <w:rPr>
          <w:rFonts w:eastAsia="Times New Roman" w:cs="Times New Roman"/>
          <w:color w:val="auto"/>
          <w:lang w:val="en-US" w:eastAsia="en-US"/>
        </w:rPr>
        <w:t>To determine the manganese content (</w:t>
      </w:r>
      <w:proofErr w:type="spellStart"/>
      <w:r w:rsidR="00CA584F" w:rsidRPr="00CA584F">
        <w:rPr>
          <w:rFonts w:eastAsia="Times New Roman" w:cs="Times New Roman"/>
          <w:color w:val="auto"/>
          <w:lang w:val="en-US" w:eastAsia="en-US"/>
        </w:rPr>
        <w:t>wt</w:t>
      </w:r>
      <w:proofErr w:type="spellEnd"/>
      <w:r w:rsidR="00CA584F" w:rsidRPr="00CA584F">
        <w:rPr>
          <w:rFonts w:eastAsia="Times New Roman" w:cs="Times New Roman"/>
          <w:color w:val="auto"/>
          <w:lang w:val="en-US" w:eastAsia="en-US"/>
        </w:rPr>
        <w:t>%) through whole rock analysis, approximately 400 grams of fresh lithotypes were initially crushed and ground to a particle size finer than 200 mesh. This process was carried out using both a jaw crusher and an agate mill at the Institute of Geosciences (UNICAMP). The subsequent step involved digesting powdered sample portions (0.2 grams each) with a combination of acids (HF+HClO4+HCl+NO3), followed by fusion with lithium borate or lithium metaborate/</w:t>
      </w:r>
      <w:proofErr w:type="spellStart"/>
      <w:r w:rsidR="00CA584F" w:rsidRPr="00CA584F">
        <w:rPr>
          <w:rFonts w:eastAsia="Times New Roman" w:cs="Times New Roman"/>
          <w:color w:val="auto"/>
          <w:lang w:val="en-US" w:eastAsia="en-US"/>
        </w:rPr>
        <w:t>tertraborate</w:t>
      </w:r>
      <w:proofErr w:type="spellEnd"/>
      <w:r w:rsidR="00CA584F" w:rsidRPr="00CA584F">
        <w:rPr>
          <w:rFonts w:eastAsia="Times New Roman" w:cs="Times New Roman"/>
          <w:color w:val="auto"/>
          <w:lang w:val="en-US" w:eastAsia="en-US"/>
        </w:rPr>
        <w:t>. The resulting fusion was then dissolved with HNO3 (5%).</w:t>
      </w:r>
      <w:r w:rsidR="009D4EF5">
        <w:rPr>
          <w:rFonts w:eastAsia="Times New Roman" w:cs="Times New Roman"/>
          <w:color w:val="auto"/>
          <w:lang w:val="en-US" w:eastAsia="en-US"/>
        </w:rPr>
        <w:t xml:space="preserve"> </w:t>
      </w:r>
      <w:r w:rsidR="00CA584F" w:rsidRPr="00CA584F">
        <w:rPr>
          <w:rFonts w:eastAsia="Times New Roman" w:cs="Times New Roman"/>
          <w:color w:val="auto"/>
          <w:lang w:val="en-US" w:eastAsia="en-US"/>
        </w:rPr>
        <w:t>Geochemical analyses were carried out at ALS Global Laboratories Ltd. (offices in Minas Gerais, Brazil and Lima, Peru). Concentration measurements were performed using inductively coupled plasma atomic emission spectrometry (ICP-AES) or inductively coupled plasma mass spectrometry (ICP-MS) after the necessary chemical treatments. More detailed geochemical methods are available online (www.alsglobal.com).</w:t>
      </w:r>
    </w:p>
    <w:p w14:paraId="3F7DE0C5" w14:textId="77777777" w:rsidR="00CA584F" w:rsidRPr="00CA584F" w:rsidRDefault="00CA584F" w:rsidP="00CA584F">
      <w:pPr>
        <w:spacing w:line="360" w:lineRule="auto"/>
        <w:ind w:firstLine="720"/>
        <w:jc w:val="both"/>
        <w:rPr>
          <w:rFonts w:eastAsia="Times New Roman"/>
        </w:rPr>
      </w:pPr>
      <w:r w:rsidRPr="00CA584F">
        <w:rPr>
          <w:rFonts w:eastAsia="Times New Roman"/>
        </w:rPr>
        <w:t>To ensure the accuracy and reliability of the analyses, certified reference materials from various rock matrices (GBM908-10 low Cu oxide, GRE-3 carbonatite, SY-4 diorite gneiss, OREAS-45c soil developed over a Ni-Cu-PGE mineralized contact, OREAS 146 mineralized REE + Y hornblende-biotite schist, OREAS 602 Au-Ag-Cu bearing ore mixed with argillic rhyodacite, NCSDC71301 rock) were used. The reported results for these reference materials fell within their recommended ranges (median ± STD), with analytical recoveries ranging from 90% to 109% of the mean. Additionally, duplicate analyses of selected samples showed values within a 5% relative standard deviation (RSD).</w:t>
      </w:r>
    </w:p>
    <w:p w14:paraId="53D7F735" w14:textId="63B4385E" w:rsidR="00935140" w:rsidRDefault="00CA584F" w:rsidP="00CA584F">
      <w:pPr>
        <w:spacing w:line="360" w:lineRule="auto"/>
        <w:ind w:firstLine="720"/>
        <w:jc w:val="both"/>
        <w:rPr>
          <w:rFonts w:eastAsia="Times New Roman"/>
        </w:rPr>
      </w:pPr>
      <w:r w:rsidRPr="00CA584F">
        <w:rPr>
          <w:rFonts w:eastAsia="Times New Roman"/>
        </w:rPr>
        <w:t>Carbon determination was performed at the SGS-GEOSOL laboratory using combustion and CO2 infrared detector techniques in a LECO model CS-775 instrument. According to the international standard GGC-04, the external precision and detection limit were both less than 0.05%.</w:t>
      </w:r>
    </w:p>
    <w:p w14:paraId="06C026A9" w14:textId="77777777" w:rsidR="008D48AD" w:rsidRDefault="008D48AD" w:rsidP="00CA584F">
      <w:pPr>
        <w:spacing w:line="360" w:lineRule="auto"/>
        <w:ind w:firstLine="720"/>
        <w:jc w:val="both"/>
        <w:rPr>
          <w:rFonts w:eastAsia="Times New Roman"/>
        </w:rPr>
      </w:pPr>
    </w:p>
    <w:p w14:paraId="37F8C4C4" w14:textId="2E610651" w:rsidR="008D48AD" w:rsidRPr="008D48AD" w:rsidRDefault="008D48AD" w:rsidP="00CA584F">
      <w:pPr>
        <w:spacing w:line="360" w:lineRule="auto"/>
        <w:ind w:firstLine="720"/>
        <w:jc w:val="both"/>
        <w:rPr>
          <w:rFonts w:eastAsia="Times New Roman"/>
          <w:b/>
          <w:bCs/>
        </w:rPr>
      </w:pPr>
      <w:r w:rsidRPr="008D48AD">
        <w:rPr>
          <w:rFonts w:eastAsia="Times New Roman"/>
          <w:b/>
          <w:bCs/>
        </w:rPr>
        <w:t>References</w:t>
      </w:r>
    </w:p>
    <w:sdt>
      <w:sdtPr>
        <w:rPr>
          <w:rFonts w:eastAsia="Times New Roman"/>
        </w:rPr>
        <w:tag w:val="MENDELEY_BIBLIOGRAPHY"/>
        <w:id w:val="1765407310"/>
        <w:placeholder>
          <w:docPart w:val="DefaultPlaceholder_-1854013440"/>
        </w:placeholder>
      </w:sdtPr>
      <w:sdtContent>
        <w:p w14:paraId="25C9D39D" w14:textId="77777777" w:rsidR="008D48AD" w:rsidRDefault="008D48AD">
          <w:pPr>
            <w:autoSpaceDE w:val="0"/>
            <w:autoSpaceDN w:val="0"/>
            <w:ind w:hanging="640"/>
            <w:divId w:val="2021008875"/>
            <w:rPr>
              <w:rFonts w:eastAsia="Times New Roman"/>
            </w:rPr>
          </w:pPr>
          <w:r>
            <w:rPr>
              <w:rFonts w:eastAsia="Times New Roman"/>
            </w:rPr>
            <w:t>1.</w:t>
          </w:r>
          <w:r>
            <w:rPr>
              <w:rFonts w:eastAsia="Times New Roman"/>
            </w:rPr>
            <w:tab/>
          </w:r>
          <w:proofErr w:type="spellStart"/>
          <w:r>
            <w:rPr>
              <w:rFonts w:eastAsia="Times New Roman"/>
            </w:rPr>
            <w:t>Beyssac</w:t>
          </w:r>
          <w:proofErr w:type="spellEnd"/>
          <w:r>
            <w:rPr>
              <w:rFonts w:eastAsia="Times New Roman"/>
            </w:rPr>
            <w:t xml:space="preserve">, O., </w:t>
          </w:r>
          <w:proofErr w:type="spellStart"/>
          <w:r>
            <w:rPr>
              <w:rFonts w:eastAsia="Times New Roman"/>
            </w:rPr>
            <w:t>Goffé</w:t>
          </w:r>
          <w:proofErr w:type="spellEnd"/>
          <w:r>
            <w:rPr>
              <w:rFonts w:eastAsia="Times New Roman"/>
            </w:rPr>
            <w:t xml:space="preserve">, B., Chopin, C. &amp; </w:t>
          </w:r>
          <w:proofErr w:type="spellStart"/>
          <w:r>
            <w:rPr>
              <w:rFonts w:eastAsia="Times New Roman"/>
            </w:rPr>
            <w:t>Rouzaud</w:t>
          </w:r>
          <w:proofErr w:type="spellEnd"/>
          <w:r>
            <w:rPr>
              <w:rFonts w:eastAsia="Times New Roman"/>
            </w:rPr>
            <w:t xml:space="preserve">, J. N. Raman spectra of carbonaceous material in metasediments: A new geothermometer. </w:t>
          </w:r>
          <w:r>
            <w:rPr>
              <w:rFonts w:eastAsia="Times New Roman"/>
              <w:i/>
              <w:iCs/>
            </w:rPr>
            <w:t>Journal of Metamorphic Geology</w:t>
          </w:r>
          <w:r>
            <w:rPr>
              <w:rFonts w:eastAsia="Times New Roman"/>
            </w:rPr>
            <w:t xml:space="preserve"> </w:t>
          </w:r>
          <w:r>
            <w:rPr>
              <w:rFonts w:eastAsia="Times New Roman"/>
              <w:b/>
              <w:bCs/>
            </w:rPr>
            <w:t>20</w:t>
          </w:r>
          <w:r>
            <w:rPr>
              <w:rFonts w:eastAsia="Times New Roman"/>
            </w:rPr>
            <w:t>, 859–871 (2002).</w:t>
          </w:r>
        </w:p>
        <w:p w14:paraId="4AC7F6F1" w14:textId="77777777" w:rsidR="008D48AD" w:rsidRDefault="008D48AD">
          <w:pPr>
            <w:autoSpaceDE w:val="0"/>
            <w:autoSpaceDN w:val="0"/>
            <w:ind w:hanging="640"/>
            <w:divId w:val="736435919"/>
            <w:rPr>
              <w:rFonts w:eastAsia="Times New Roman"/>
            </w:rPr>
          </w:pPr>
          <w:r>
            <w:rPr>
              <w:rFonts w:eastAsia="Times New Roman"/>
            </w:rPr>
            <w:t>2.</w:t>
          </w:r>
          <w:r>
            <w:rPr>
              <w:rFonts w:eastAsia="Times New Roman"/>
            </w:rPr>
            <w:tab/>
          </w:r>
          <w:proofErr w:type="spellStart"/>
          <w:r>
            <w:rPr>
              <w:rFonts w:eastAsia="Times New Roman"/>
            </w:rPr>
            <w:t>Barzoi</w:t>
          </w:r>
          <w:proofErr w:type="spellEnd"/>
          <w:r>
            <w:rPr>
              <w:rFonts w:eastAsia="Times New Roman"/>
            </w:rPr>
            <w:t xml:space="preserve">, S. C. Shear stress in the graphitization of carbonaceous matter during the low-grade metamorphism from the northern Parang Mountains (South Carpathians) - Implications to graphite </w:t>
          </w:r>
          <w:proofErr w:type="spellStart"/>
          <w:r>
            <w:rPr>
              <w:rFonts w:eastAsia="Times New Roman"/>
            </w:rPr>
            <w:t>geothermometry</w:t>
          </w:r>
          <w:proofErr w:type="spellEnd"/>
          <w:r>
            <w:rPr>
              <w:rFonts w:eastAsia="Times New Roman"/>
            </w:rPr>
            <w:t xml:space="preserve">. </w:t>
          </w:r>
          <w:r>
            <w:rPr>
              <w:rFonts w:eastAsia="Times New Roman"/>
              <w:i/>
              <w:iCs/>
            </w:rPr>
            <w:t xml:space="preserve">Int J Coal </w:t>
          </w:r>
          <w:proofErr w:type="spellStart"/>
          <w:r>
            <w:rPr>
              <w:rFonts w:eastAsia="Times New Roman"/>
              <w:i/>
              <w:iCs/>
            </w:rPr>
            <w:t>Geol</w:t>
          </w:r>
          <w:proofErr w:type="spellEnd"/>
          <w:r>
            <w:rPr>
              <w:rFonts w:eastAsia="Times New Roman"/>
            </w:rPr>
            <w:t xml:space="preserve"> </w:t>
          </w:r>
          <w:r>
            <w:rPr>
              <w:rFonts w:eastAsia="Times New Roman"/>
              <w:b/>
              <w:bCs/>
            </w:rPr>
            <w:t>146</w:t>
          </w:r>
          <w:r>
            <w:rPr>
              <w:rFonts w:eastAsia="Times New Roman"/>
            </w:rPr>
            <w:t>, 179–187 (2015).</w:t>
          </w:r>
        </w:p>
        <w:p w14:paraId="74594B46" w14:textId="77777777" w:rsidR="008D48AD" w:rsidRDefault="008D48AD">
          <w:pPr>
            <w:autoSpaceDE w:val="0"/>
            <w:autoSpaceDN w:val="0"/>
            <w:ind w:hanging="640"/>
            <w:divId w:val="42023193"/>
            <w:rPr>
              <w:rFonts w:eastAsia="Times New Roman"/>
            </w:rPr>
          </w:pPr>
          <w:r>
            <w:rPr>
              <w:rFonts w:eastAsia="Times New Roman"/>
            </w:rPr>
            <w:t>3.</w:t>
          </w:r>
          <w:r>
            <w:rPr>
              <w:rFonts w:eastAsia="Times New Roman"/>
            </w:rPr>
            <w:tab/>
          </w:r>
          <w:proofErr w:type="spellStart"/>
          <w:r>
            <w:rPr>
              <w:rFonts w:eastAsia="Times New Roman"/>
            </w:rPr>
            <w:t>Kirilova</w:t>
          </w:r>
          <w:proofErr w:type="spellEnd"/>
          <w:r>
            <w:rPr>
              <w:rFonts w:eastAsia="Times New Roman"/>
            </w:rPr>
            <w:t xml:space="preserve">, M. </w:t>
          </w:r>
          <w:r>
            <w:rPr>
              <w:rFonts w:eastAsia="Times New Roman"/>
              <w:i/>
              <w:iCs/>
            </w:rPr>
            <w:t>et al.</w:t>
          </w:r>
          <w:r>
            <w:rPr>
              <w:rFonts w:eastAsia="Times New Roman"/>
            </w:rPr>
            <w:t xml:space="preserve"> Structural disorder of graphite and implications for graphite thermometry. </w:t>
          </w:r>
          <w:r>
            <w:rPr>
              <w:rFonts w:eastAsia="Times New Roman"/>
              <w:i/>
              <w:iCs/>
            </w:rPr>
            <w:t>Solid Earth</w:t>
          </w:r>
          <w:r>
            <w:rPr>
              <w:rFonts w:eastAsia="Times New Roman"/>
            </w:rPr>
            <w:t xml:space="preserve"> </w:t>
          </w:r>
          <w:r>
            <w:rPr>
              <w:rFonts w:eastAsia="Times New Roman"/>
              <w:b/>
              <w:bCs/>
            </w:rPr>
            <w:t>9</w:t>
          </w:r>
          <w:r>
            <w:rPr>
              <w:rFonts w:eastAsia="Times New Roman"/>
            </w:rPr>
            <w:t>, 223–231 (2018).</w:t>
          </w:r>
        </w:p>
        <w:p w14:paraId="59103A38" w14:textId="20A9A076" w:rsidR="008D48AD" w:rsidRDefault="008D48AD" w:rsidP="00CA584F">
          <w:pPr>
            <w:spacing w:line="360" w:lineRule="auto"/>
            <w:ind w:firstLine="720"/>
            <w:jc w:val="both"/>
            <w:rPr>
              <w:rFonts w:eastAsia="Times New Roman"/>
            </w:rPr>
          </w:pPr>
          <w:r>
            <w:rPr>
              <w:rFonts w:eastAsia="Times New Roman"/>
            </w:rPr>
            <w:t> </w:t>
          </w:r>
        </w:p>
      </w:sdtContent>
    </w:sdt>
    <w:p w14:paraId="46A0E134" w14:textId="77777777" w:rsidR="00076ADB" w:rsidRDefault="00076ADB" w:rsidP="00076ADB">
      <w:pPr>
        <w:spacing w:line="360" w:lineRule="auto"/>
        <w:jc w:val="both"/>
        <w:rPr>
          <w:rFonts w:eastAsia="Times New Roman"/>
        </w:rPr>
      </w:pPr>
    </w:p>
    <w:p w14:paraId="196462D1" w14:textId="77777777" w:rsidR="00076ADB" w:rsidRDefault="00076ADB" w:rsidP="00076ADB">
      <w:pPr>
        <w:spacing w:line="360" w:lineRule="auto"/>
        <w:jc w:val="both"/>
        <w:rPr>
          <w:rFonts w:eastAsia="Times New Roman"/>
        </w:rPr>
        <w:sectPr w:rsidR="00076ADB" w:rsidSect="00785DEA">
          <w:pgSz w:w="12240" w:h="15840"/>
          <w:pgMar w:top="1440" w:right="1440" w:bottom="1440" w:left="1440" w:header="720" w:footer="864" w:gutter="0"/>
          <w:lnNumType w:countBy="1" w:restart="continuous"/>
          <w:cols w:space="720"/>
          <w:docGrid w:linePitch="326"/>
        </w:sectPr>
      </w:pPr>
    </w:p>
    <w:p w14:paraId="6B08A1B1" w14:textId="77777777" w:rsidR="00076ADB" w:rsidRDefault="00076ADB" w:rsidP="00CA584F">
      <w:pPr>
        <w:spacing w:line="360" w:lineRule="auto"/>
        <w:ind w:firstLine="720"/>
        <w:jc w:val="both"/>
        <w:rPr>
          <w:rFonts w:eastAsia="Times New Roman"/>
        </w:rPr>
      </w:pPr>
    </w:p>
    <w:p w14:paraId="5DA48D71" w14:textId="77777777" w:rsidR="00076ADB" w:rsidRDefault="00076ADB" w:rsidP="00076ADB">
      <w:pPr>
        <w:spacing w:line="360" w:lineRule="auto"/>
        <w:jc w:val="center"/>
        <w:rPr>
          <w:rFonts w:eastAsia="Times New Roman"/>
          <w:b/>
          <w:bCs/>
          <w:color w:val="000000"/>
          <w:u w:color="000000"/>
          <w14:textOutline w14:w="0" w14:cap="flat" w14:cmpd="sng" w14:algn="ctr">
            <w14:noFill/>
            <w14:prstDash w14:val="solid"/>
            <w14:bevel/>
          </w14:textOutline>
        </w:rPr>
      </w:pPr>
      <w:r>
        <w:rPr>
          <w:rFonts w:cs="Arial Unicode MS"/>
          <w:b/>
          <w:bCs/>
          <w:color w:val="000000"/>
          <w:u w:color="000000"/>
          <w:lang w:val="fr-FR"/>
          <w14:textOutline w14:w="0" w14:cap="flat" w14:cmpd="sng" w14:algn="ctr">
            <w14:noFill/>
            <w14:prstDash w14:val="solid"/>
            <w14:bevel/>
          </w14:textOutline>
        </w:rPr>
        <w:t xml:space="preserve">Table </w:t>
      </w:r>
      <w:r>
        <w:rPr>
          <w:rFonts w:cs="Arial Unicode MS"/>
          <w:b/>
          <w:bCs/>
          <w:color w:val="000000"/>
          <w:u w:color="000000"/>
          <w14:textOutline w14:w="0" w14:cap="flat" w14:cmpd="sng" w14:algn="ctr">
            <w14:noFill/>
            <w14:prstDash w14:val="solid"/>
            <w14:bevel/>
          </w14:textOutline>
        </w:rPr>
        <w:t>S</w:t>
      </w:r>
      <w:proofErr w:type="gramStart"/>
      <w:r>
        <w:rPr>
          <w:rFonts w:cs="Arial Unicode MS"/>
          <w:b/>
          <w:bCs/>
          <w:color w:val="000000"/>
          <w:u w:color="000000"/>
          <w14:textOutline w14:w="0" w14:cap="flat" w14:cmpd="sng" w14:algn="ctr">
            <w14:noFill/>
            <w14:prstDash w14:val="solid"/>
            <w14:bevel/>
          </w14:textOutline>
        </w:rPr>
        <w:t>1:</w:t>
      </w:r>
      <w:proofErr w:type="gramEnd"/>
      <w:r>
        <w:rPr>
          <w:rFonts w:cs="Arial Unicode MS"/>
          <w:b/>
          <w:bCs/>
          <w:color w:val="000000"/>
          <w:u w:color="000000"/>
          <w14:textOutline w14:w="0" w14:cap="flat" w14:cmpd="sng" w14:algn="ctr">
            <w14:noFill/>
            <w14:prstDash w14:val="solid"/>
            <w14:bevel/>
          </w14:textOutline>
        </w:rPr>
        <w:t xml:space="preserve"> Summary of Raman spectrum parameters of graphite and estimated temperatures.</w:t>
      </w:r>
    </w:p>
    <w:p w14:paraId="0CD310BB" w14:textId="77777777" w:rsidR="00076ADB" w:rsidRDefault="00076ADB" w:rsidP="00076ADB">
      <w:pPr>
        <w:pStyle w:val="Heading"/>
        <w:tabs>
          <w:tab w:val="left" w:pos="2119"/>
          <w:tab w:val="left" w:pos="3359"/>
          <w:tab w:val="left" w:pos="4719"/>
          <w:tab w:val="left" w:pos="6179"/>
          <w:tab w:val="left" w:pos="7399"/>
          <w:tab w:val="left" w:pos="8699"/>
          <w:tab w:val="left" w:pos="9879"/>
          <w:tab w:val="left" w:pos="12959"/>
          <w:tab w:val="left" w:pos="15999"/>
        </w:tabs>
        <w:spacing w:before="221"/>
        <w:ind w:left="440"/>
        <w:rPr>
          <w:rFonts w:ascii="Times New Roman" w:eastAsia="Times New Roman" w:hAnsi="Times New Roman" w:cs="Times New Roman"/>
        </w:rPr>
      </w:pPr>
      <w:proofErr w:type="spellStart"/>
      <w:r>
        <w:rPr>
          <w:rFonts w:ascii="Times New Roman" w:hAnsi="Times New Roman"/>
          <w:lang w:val="de-DE"/>
        </w:rPr>
        <w:t>Lithotype</w:t>
      </w:r>
      <w:proofErr w:type="spellEnd"/>
      <w:r>
        <w:rPr>
          <w:rFonts w:ascii="Times New Roman" w:hAnsi="Times New Roman"/>
          <w:lang w:val="de-DE"/>
        </w:rPr>
        <w:tab/>
        <w:t>Sample</w:t>
      </w:r>
      <w:r>
        <w:rPr>
          <w:rFonts w:ascii="Times New Roman" w:hAnsi="Times New Roman"/>
          <w:lang w:val="de-DE"/>
        </w:rPr>
        <w:tab/>
      </w:r>
      <w:proofErr w:type="spellStart"/>
      <w:r>
        <w:rPr>
          <w:rFonts w:ascii="Times New Roman" w:hAnsi="Times New Roman"/>
          <w:lang w:val="de-DE"/>
        </w:rPr>
        <w:t>Gcenter</w:t>
      </w:r>
      <w:proofErr w:type="spellEnd"/>
      <w:r>
        <w:rPr>
          <w:rFonts w:ascii="Times New Roman" w:hAnsi="Times New Roman"/>
          <w:lang w:val="de-DE"/>
        </w:rPr>
        <w:tab/>
        <w:t>GFWHM</w:t>
      </w:r>
      <w:r>
        <w:rPr>
          <w:rFonts w:ascii="Times New Roman" w:hAnsi="Times New Roman"/>
          <w:lang w:val="de-DE"/>
        </w:rPr>
        <w:tab/>
      </w:r>
      <w:proofErr w:type="spellStart"/>
      <w:r>
        <w:rPr>
          <w:rFonts w:ascii="Times New Roman" w:hAnsi="Times New Roman"/>
          <w:lang w:val="de-DE"/>
        </w:rPr>
        <w:t>Garea</w:t>
      </w:r>
      <w:proofErr w:type="spellEnd"/>
      <w:r>
        <w:rPr>
          <w:rFonts w:ascii="Times New Roman" w:hAnsi="Times New Roman"/>
          <w:lang w:val="de-DE"/>
        </w:rPr>
        <w:tab/>
        <w:t>D1</w:t>
      </w:r>
      <w:r>
        <w:rPr>
          <w:rFonts w:ascii="Times New Roman" w:hAnsi="Times New Roman"/>
        </w:rPr>
        <w:t xml:space="preserve"> area</w:t>
      </w:r>
      <w:r>
        <w:rPr>
          <w:rFonts w:ascii="Times New Roman" w:hAnsi="Times New Roman"/>
        </w:rPr>
        <w:tab/>
        <w:t>D2 area</w:t>
      </w:r>
      <w:r>
        <w:rPr>
          <w:rFonts w:ascii="Times New Roman" w:hAnsi="Times New Roman"/>
        </w:rPr>
        <w:tab/>
        <w:t>R2(D1/(G+D1+D</w:t>
      </w:r>
      <w:proofErr w:type="gramStart"/>
      <w:r>
        <w:rPr>
          <w:rFonts w:ascii="Times New Roman" w:hAnsi="Times New Roman"/>
        </w:rPr>
        <w:t>2)area</w:t>
      </w:r>
      <w:proofErr w:type="gramEnd"/>
      <w:r>
        <w:rPr>
          <w:rFonts w:ascii="Times New Roman" w:hAnsi="Times New Roman"/>
        </w:rPr>
        <w:t xml:space="preserve"> </w:t>
      </w:r>
      <w:r>
        <w:rPr>
          <w:rFonts w:ascii="Times New Roman" w:hAnsi="Times New Roman"/>
          <w:lang w:val="it-IT"/>
        </w:rPr>
        <w:t>ratio)</w:t>
      </w:r>
      <w:r>
        <w:rPr>
          <w:rFonts w:ascii="Times New Roman" w:hAnsi="Times New Roman"/>
          <w:lang w:val="it-IT"/>
        </w:rPr>
        <w:tab/>
      </w:r>
      <w:proofErr w:type="spellStart"/>
      <w:r>
        <w:rPr>
          <w:rFonts w:ascii="Times New Roman" w:hAnsi="Times New Roman"/>
          <w:lang w:val="it-IT"/>
        </w:rPr>
        <w:t>Estimated</w:t>
      </w:r>
      <w:proofErr w:type="spellEnd"/>
      <w:r>
        <w:rPr>
          <w:rFonts w:ascii="Times New Roman" w:hAnsi="Times New Roman"/>
        </w:rPr>
        <w:t xml:space="preserve"> </w:t>
      </w:r>
      <w:proofErr w:type="spellStart"/>
      <w:r>
        <w:rPr>
          <w:rFonts w:ascii="Times New Roman" w:hAnsi="Times New Roman"/>
          <w:lang w:val="fr-FR"/>
        </w:rPr>
        <w:t>temperature</w:t>
      </w:r>
      <w:proofErr w:type="spellEnd"/>
      <w:r>
        <w:rPr>
          <w:rFonts w:ascii="Times New Roman" w:hAnsi="Times New Roman"/>
          <w:lang w:val="fr-FR"/>
        </w:rPr>
        <w:t xml:space="preserve"> (T</w:t>
      </w:r>
      <w:r>
        <w:rPr>
          <w:rFonts w:ascii="Times New Roman" w:hAnsi="Times New Roman"/>
        </w:rPr>
        <w:t>ºC)</w:t>
      </w:r>
      <w:r>
        <w:rPr>
          <w:rFonts w:ascii="Times New Roman" w:hAnsi="Times New Roman"/>
        </w:rPr>
        <w:tab/>
        <w:t>Average (TºC)</w:t>
      </w:r>
    </w:p>
    <w:p w14:paraId="18357FE5" w14:textId="77777777" w:rsidR="00076ADB" w:rsidRPr="00966515" w:rsidRDefault="00076ADB" w:rsidP="00076ADB">
      <w:pPr>
        <w:pStyle w:val="Corpodetexto"/>
        <w:tabs>
          <w:tab w:val="left" w:pos="3379"/>
          <w:tab w:val="left" w:pos="4759"/>
          <w:tab w:val="left" w:pos="6159"/>
          <w:tab w:val="left" w:pos="7459"/>
          <w:tab w:val="left" w:pos="8719"/>
          <w:tab w:val="left" w:pos="10999"/>
          <w:tab w:val="left" w:pos="13999"/>
        </w:tabs>
        <w:spacing w:before="160"/>
        <w:ind w:left="2120"/>
        <w:rPr>
          <w:rFonts w:ascii="Times New Roman" w:eastAsia="Times New Roman" w:hAnsi="Times New Roman" w:cs="Times New Roman"/>
          <w:lang w:val="pt-BR"/>
        </w:rPr>
      </w:pPr>
      <w:r w:rsidRPr="00966515">
        <w:rPr>
          <w:rFonts w:ascii="Times New Roman" w:hAnsi="Times New Roman"/>
          <w:lang w:val="pt-BR"/>
        </w:rPr>
        <w:t>10024-1</w:t>
      </w:r>
      <w:r w:rsidRPr="00966515">
        <w:rPr>
          <w:rFonts w:ascii="Times New Roman" w:hAnsi="Times New Roman"/>
          <w:lang w:val="pt-BR"/>
        </w:rPr>
        <w:tab/>
        <w:t>1581.74</w:t>
      </w:r>
      <w:r w:rsidRPr="00966515">
        <w:rPr>
          <w:rFonts w:ascii="Times New Roman" w:hAnsi="Times New Roman"/>
          <w:lang w:val="pt-BR"/>
        </w:rPr>
        <w:tab/>
        <w:t>13.2321</w:t>
      </w:r>
      <w:r w:rsidRPr="00966515">
        <w:rPr>
          <w:rFonts w:ascii="Times New Roman" w:hAnsi="Times New Roman"/>
          <w:lang w:val="pt-BR"/>
        </w:rPr>
        <w:tab/>
        <w:t>287220</w:t>
      </w:r>
      <w:r w:rsidRPr="00966515">
        <w:rPr>
          <w:rFonts w:ascii="Times New Roman" w:hAnsi="Times New Roman"/>
          <w:lang w:val="pt-BR"/>
        </w:rPr>
        <w:tab/>
        <w:t>239098</w:t>
      </w:r>
      <w:r w:rsidRPr="00966515">
        <w:rPr>
          <w:rFonts w:ascii="Times New Roman" w:hAnsi="Times New Roman"/>
          <w:lang w:val="pt-BR"/>
        </w:rPr>
        <w:tab/>
        <w:t>52912.4</w:t>
      </w:r>
      <w:r w:rsidRPr="00966515">
        <w:rPr>
          <w:rFonts w:ascii="Times New Roman" w:hAnsi="Times New Roman"/>
          <w:lang w:val="pt-BR"/>
        </w:rPr>
        <w:tab/>
        <w:t>0.41</w:t>
      </w:r>
      <w:r w:rsidRPr="00966515">
        <w:rPr>
          <w:rFonts w:ascii="Times New Roman" w:hAnsi="Times New Roman"/>
          <w:lang w:val="pt-BR"/>
        </w:rPr>
        <w:tab/>
        <w:t>647.40</w:t>
      </w:r>
    </w:p>
    <w:p w14:paraId="5778433D" w14:textId="77777777" w:rsidR="00076ADB" w:rsidRPr="00966515" w:rsidRDefault="00076ADB" w:rsidP="00076ADB">
      <w:pPr>
        <w:pStyle w:val="Corpodetexto"/>
        <w:tabs>
          <w:tab w:val="left" w:pos="3379"/>
          <w:tab w:val="left" w:pos="4759"/>
          <w:tab w:val="left" w:pos="6159"/>
          <w:tab w:val="left" w:pos="7459"/>
          <w:tab w:val="left" w:pos="8799"/>
          <w:tab w:val="left" w:pos="10999"/>
          <w:tab w:val="left" w:pos="13999"/>
        </w:tabs>
        <w:spacing w:before="161"/>
        <w:ind w:left="2120"/>
        <w:rPr>
          <w:rFonts w:ascii="Times New Roman" w:eastAsia="Times New Roman" w:hAnsi="Times New Roman" w:cs="Times New Roman"/>
          <w:lang w:val="pt-BR"/>
        </w:rPr>
      </w:pPr>
      <w:r w:rsidRPr="00966515">
        <w:rPr>
          <w:rFonts w:ascii="Times New Roman" w:hAnsi="Times New Roman"/>
          <w:lang w:val="pt-BR"/>
        </w:rPr>
        <w:t>10024-2</w:t>
      </w:r>
      <w:r w:rsidRPr="00966515">
        <w:rPr>
          <w:rFonts w:ascii="Times New Roman" w:hAnsi="Times New Roman"/>
          <w:lang w:val="pt-BR"/>
        </w:rPr>
        <w:tab/>
        <w:t>1582.84</w:t>
      </w:r>
      <w:r w:rsidRPr="00966515">
        <w:rPr>
          <w:rFonts w:ascii="Times New Roman" w:hAnsi="Times New Roman"/>
          <w:lang w:val="pt-BR"/>
        </w:rPr>
        <w:tab/>
        <w:t>13.2321</w:t>
      </w:r>
      <w:r w:rsidRPr="00966515">
        <w:rPr>
          <w:rFonts w:ascii="Times New Roman" w:hAnsi="Times New Roman"/>
          <w:lang w:val="pt-BR"/>
        </w:rPr>
        <w:tab/>
        <w:t>262091</w:t>
      </w:r>
      <w:r w:rsidRPr="00966515">
        <w:rPr>
          <w:rFonts w:ascii="Times New Roman" w:hAnsi="Times New Roman"/>
          <w:lang w:val="pt-BR"/>
        </w:rPr>
        <w:tab/>
        <w:t>212883</w:t>
      </w:r>
      <w:r w:rsidRPr="00966515">
        <w:rPr>
          <w:rFonts w:ascii="Times New Roman" w:hAnsi="Times New Roman"/>
          <w:lang w:val="pt-BR"/>
        </w:rPr>
        <w:tab/>
        <w:t>28541</w:t>
      </w:r>
      <w:r w:rsidRPr="00966515">
        <w:rPr>
          <w:rFonts w:ascii="Times New Roman" w:hAnsi="Times New Roman"/>
          <w:lang w:val="pt-BR"/>
        </w:rPr>
        <w:tab/>
        <w:t>0.42</w:t>
      </w:r>
      <w:r w:rsidRPr="00966515">
        <w:rPr>
          <w:rFonts w:ascii="Times New Roman" w:hAnsi="Times New Roman"/>
          <w:lang w:val="pt-BR"/>
        </w:rPr>
        <w:tab/>
        <w:t>640.90</w:t>
      </w:r>
    </w:p>
    <w:p w14:paraId="3BB86D34" w14:textId="77777777" w:rsidR="00076ADB" w:rsidRPr="00966515" w:rsidRDefault="00076ADB" w:rsidP="00076ADB">
      <w:pPr>
        <w:pStyle w:val="Corpodetexto"/>
        <w:tabs>
          <w:tab w:val="left" w:pos="3379"/>
          <w:tab w:val="left" w:pos="4759"/>
          <w:tab w:val="left" w:pos="6159"/>
          <w:tab w:val="left" w:pos="7459"/>
          <w:tab w:val="left" w:pos="8719"/>
          <w:tab w:val="left" w:pos="10999"/>
          <w:tab w:val="left" w:pos="13999"/>
        </w:tabs>
        <w:spacing w:before="162"/>
        <w:ind w:left="2120"/>
        <w:rPr>
          <w:rFonts w:ascii="Times New Roman" w:eastAsia="Times New Roman" w:hAnsi="Times New Roman" w:cs="Times New Roman"/>
          <w:lang w:val="pt-BR"/>
        </w:rPr>
      </w:pPr>
      <w:r w:rsidRPr="00966515">
        <w:rPr>
          <w:rFonts w:ascii="Times New Roman" w:hAnsi="Times New Roman"/>
          <w:lang w:val="pt-BR"/>
        </w:rPr>
        <w:t>10024-3</w:t>
      </w:r>
      <w:r w:rsidRPr="00966515">
        <w:rPr>
          <w:rFonts w:ascii="Times New Roman" w:hAnsi="Times New Roman"/>
          <w:lang w:val="pt-BR"/>
        </w:rPr>
        <w:tab/>
        <w:t>1582.84</w:t>
      </w:r>
      <w:r w:rsidRPr="00966515">
        <w:rPr>
          <w:rFonts w:ascii="Times New Roman" w:hAnsi="Times New Roman"/>
          <w:lang w:val="pt-BR"/>
        </w:rPr>
        <w:tab/>
        <w:t>14.0099</w:t>
      </w:r>
      <w:r w:rsidRPr="00966515">
        <w:rPr>
          <w:rFonts w:ascii="Times New Roman" w:hAnsi="Times New Roman"/>
          <w:lang w:val="pt-BR"/>
        </w:rPr>
        <w:tab/>
        <w:t>186303</w:t>
      </w:r>
      <w:r w:rsidRPr="00966515">
        <w:rPr>
          <w:rFonts w:ascii="Times New Roman" w:hAnsi="Times New Roman"/>
          <w:lang w:val="pt-BR"/>
        </w:rPr>
        <w:tab/>
        <w:t>178944</w:t>
      </w:r>
      <w:r w:rsidRPr="00966515">
        <w:rPr>
          <w:rFonts w:ascii="Times New Roman" w:hAnsi="Times New Roman"/>
          <w:lang w:val="pt-BR"/>
        </w:rPr>
        <w:tab/>
        <w:t>30395.5</w:t>
      </w:r>
      <w:r w:rsidRPr="00966515">
        <w:rPr>
          <w:rFonts w:ascii="Times New Roman" w:hAnsi="Times New Roman"/>
          <w:lang w:val="pt-BR"/>
        </w:rPr>
        <w:tab/>
        <w:t>0.45</w:t>
      </w:r>
      <w:r w:rsidRPr="00966515">
        <w:rPr>
          <w:rFonts w:ascii="Times New Roman" w:hAnsi="Times New Roman"/>
          <w:lang w:val="pt-BR"/>
        </w:rPr>
        <w:tab/>
        <w:t>621.73</w:t>
      </w:r>
    </w:p>
    <w:p w14:paraId="2D4228E7" w14:textId="77777777" w:rsidR="00076ADB" w:rsidRPr="00966515" w:rsidRDefault="00076ADB" w:rsidP="00076ADB">
      <w:pPr>
        <w:pStyle w:val="Corpodetexto"/>
        <w:tabs>
          <w:tab w:val="left" w:pos="3379"/>
          <w:tab w:val="left" w:pos="4759"/>
          <w:tab w:val="left" w:pos="6159"/>
          <w:tab w:val="left" w:pos="7459"/>
          <w:tab w:val="left" w:pos="8719"/>
          <w:tab w:val="left" w:pos="10999"/>
          <w:tab w:val="left" w:pos="13999"/>
        </w:tabs>
        <w:spacing w:before="141"/>
        <w:ind w:left="2120"/>
        <w:rPr>
          <w:rFonts w:ascii="Times New Roman" w:eastAsia="Times New Roman" w:hAnsi="Times New Roman" w:cs="Times New Roman"/>
          <w:lang w:val="pt-BR"/>
        </w:rPr>
      </w:pPr>
      <w:r w:rsidRPr="00966515">
        <w:rPr>
          <w:rFonts w:ascii="Times New Roman" w:hAnsi="Times New Roman"/>
          <w:lang w:val="pt-BR"/>
        </w:rPr>
        <w:t>10024-4</w:t>
      </w:r>
      <w:r w:rsidRPr="00966515">
        <w:rPr>
          <w:rFonts w:ascii="Times New Roman" w:hAnsi="Times New Roman"/>
          <w:lang w:val="pt-BR"/>
        </w:rPr>
        <w:tab/>
        <w:t>1581.74</w:t>
      </w:r>
      <w:r w:rsidRPr="00966515">
        <w:rPr>
          <w:rFonts w:ascii="Times New Roman" w:hAnsi="Times New Roman"/>
          <w:lang w:val="pt-BR"/>
        </w:rPr>
        <w:tab/>
        <w:t>13.2321</w:t>
      </w:r>
      <w:r w:rsidRPr="00966515">
        <w:rPr>
          <w:rFonts w:ascii="Times New Roman" w:hAnsi="Times New Roman"/>
          <w:lang w:val="pt-BR"/>
        </w:rPr>
        <w:tab/>
        <w:t>250616</w:t>
      </w:r>
      <w:r w:rsidRPr="00966515">
        <w:rPr>
          <w:rFonts w:ascii="Times New Roman" w:hAnsi="Times New Roman"/>
          <w:lang w:val="pt-BR"/>
        </w:rPr>
        <w:tab/>
        <w:t>185996</w:t>
      </w:r>
      <w:r w:rsidRPr="00966515">
        <w:rPr>
          <w:rFonts w:ascii="Times New Roman" w:hAnsi="Times New Roman"/>
          <w:lang w:val="pt-BR"/>
        </w:rPr>
        <w:tab/>
        <w:t>22477.4</w:t>
      </w:r>
      <w:r w:rsidRPr="00966515">
        <w:rPr>
          <w:rFonts w:ascii="Times New Roman" w:hAnsi="Times New Roman"/>
          <w:lang w:val="pt-BR"/>
        </w:rPr>
        <w:tab/>
        <w:t>0.41</w:t>
      </w:r>
      <w:r w:rsidRPr="00966515">
        <w:rPr>
          <w:rFonts w:ascii="Times New Roman" w:hAnsi="Times New Roman"/>
          <w:lang w:val="pt-BR"/>
        </w:rPr>
        <w:tab/>
        <w:t>652.37</w:t>
      </w:r>
    </w:p>
    <w:p w14:paraId="5E27E48E" w14:textId="77777777" w:rsidR="00076ADB" w:rsidRPr="00966515" w:rsidRDefault="00076ADB" w:rsidP="00076ADB">
      <w:pPr>
        <w:pStyle w:val="Corpodetexto"/>
        <w:tabs>
          <w:tab w:val="left" w:pos="3379"/>
          <w:tab w:val="left" w:pos="4759"/>
          <w:tab w:val="left" w:pos="6159"/>
          <w:tab w:val="left" w:pos="7459"/>
          <w:tab w:val="left" w:pos="8719"/>
          <w:tab w:val="left" w:pos="10999"/>
          <w:tab w:val="left" w:pos="13999"/>
        </w:tabs>
        <w:spacing w:before="162" w:line="177" w:lineRule="exact"/>
        <w:ind w:left="2120"/>
        <w:rPr>
          <w:rFonts w:ascii="Times New Roman" w:eastAsia="Times New Roman" w:hAnsi="Times New Roman" w:cs="Times New Roman"/>
          <w:lang w:val="pt-BR"/>
        </w:rPr>
      </w:pPr>
      <w:r w:rsidRPr="00966515">
        <w:rPr>
          <w:rFonts w:ascii="Times New Roman" w:hAnsi="Times New Roman"/>
          <w:lang w:val="pt-BR"/>
        </w:rPr>
        <w:t>10024-5</w:t>
      </w:r>
      <w:r w:rsidRPr="00966515">
        <w:rPr>
          <w:rFonts w:ascii="Times New Roman" w:hAnsi="Times New Roman"/>
          <w:lang w:val="pt-BR"/>
        </w:rPr>
        <w:tab/>
        <w:t>1581.74</w:t>
      </w:r>
      <w:r w:rsidRPr="00966515">
        <w:rPr>
          <w:rFonts w:ascii="Times New Roman" w:hAnsi="Times New Roman"/>
          <w:lang w:val="pt-BR"/>
        </w:rPr>
        <w:tab/>
        <w:t>13.2321</w:t>
      </w:r>
      <w:r w:rsidRPr="00966515">
        <w:rPr>
          <w:rFonts w:ascii="Times New Roman" w:hAnsi="Times New Roman"/>
          <w:lang w:val="pt-BR"/>
        </w:rPr>
        <w:tab/>
        <w:t>242851</w:t>
      </w:r>
      <w:r w:rsidRPr="00966515">
        <w:rPr>
          <w:rFonts w:ascii="Times New Roman" w:hAnsi="Times New Roman"/>
          <w:lang w:val="pt-BR"/>
        </w:rPr>
        <w:tab/>
        <w:t>202988</w:t>
      </w:r>
      <w:r w:rsidRPr="00966515">
        <w:rPr>
          <w:rFonts w:ascii="Times New Roman" w:hAnsi="Times New Roman"/>
          <w:lang w:val="pt-BR"/>
        </w:rPr>
        <w:tab/>
        <w:t>42921.4</w:t>
      </w:r>
      <w:r w:rsidRPr="00966515">
        <w:rPr>
          <w:rFonts w:ascii="Times New Roman" w:hAnsi="Times New Roman"/>
          <w:lang w:val="pt-BR"/>
        </w:rPr>
        <w:tab/>
        <w:t>0.42</w:t>
      </w:r>
      <w:r w:rsidRPr="00966515">
        <w:rPr>
          <w:rFonts w:ascii="Times New Roman" w:hAnsi="Times New Roman"/>
          <w:lang w:val="pt-BR"/>
        </w:rPr>
        <w:tab/>
        <w:t>645.76</w:t>
      </w:r>
    </w:p>
    <w:p w14:paraId="3B781618" w14:textId="77777777" w:rsidR="00076ADB" w:rsidRPr="008D48AD" w:rsidRDefault="00076ADB" w:rsidP="00076ADB">
      <w:pPr>
        <w:pStyle w:val="Body"/>
        <w:spacing w:line="177" w:lineRule="exact"/>
        <w:rPr>
          <w:lang w:val="pt-BR"/>
        </w:rPr>
        <w:sectPr w:rsidR="00076ADB" w:rsidRPr="008D48AD" w:rsidSect="00785DEA">
          <w:headerReference w:type="default" r:id="rId7"/>
          <w:footerReference w:type="default" r:id="rId8"/>
          <w:pgSz w:w="23100" w:h="29900"/>
          <w:pgMar w:top="2760" w:right="2880" w:bottom="280" w:left="2800" w:header="720" w:footer="720" w:gutter="0"/>
          <w:cols w:space="720"/>
        </w:sectPr>
      </w:pPr>
    </w:p>
    <w:p w14:paraId="08F46FE3" w14:textId="77777777" w:rsidR="00076ADB" w:rsidRPr="00966515" w:rsidRDefault="00076ADB" w:rsidP="00076ADB">
      <w:pPr>
        <w:pStyle w:val="Heading"/>
        <w:spacing w:line="223" w:lineRule="exact"/>
        <w:rPr>
          <w:rFonts w:ascii="Times New Roman" w:eastAsia="Times New Roman" w:hAnsi="Times New Roman" w:cs="Times New Roman"/>
          <w:lang w:val="pt-BR"/>
        </w:rPr>
      </w:pPr>
      <w:r w:rsidRPr="00966515">
        <w:rPr>
          <w:rFonts w:ascii="Times New Roman" w:hAnsi="Times New Roman"/>
          <w:lang w:val="pt-BR"/>
        </w:rPr>
        <w:t>OMO</w:t>
      </w:r>
    </w:p>
    <w:p w14:paraId="247510C9" w14:textId="77777777" w:rsidR="00076ADB" w:rsidRPr="00966515" w:rsidRDefault="00076ADB" w:rsidP="00076ADB">
      <w:pPr>
        <w:pStyle w:val="Corpodetexto"/>
        <w:spacing w:before="7"/>
        <w:rPr>
          <w:lang w:val="pt-BR"/>
        </w:rPr>
      </w:pPr>
      <w:r w:rsidRPr="00966515">
        <w:rPr>
          <w:rFonts w:ascii="Arial Unicode MS" w:hAnsi="Arial Unicode MS"/>
          <w:lang w:val="pt-BR"/>
        </w:rPr>
        <w:br w:type="column"/>
      </w:r>
    </w:p>
    <w:p w14:paraId="3A11C723" w14:textId="77777777" w:rsidR="00076ADB" w:rsidRPr="00966515" w:rsidRDefault="00076ADB" w:rsidP="00076ADB">
      <w:pPr>
        <w:pStyle w:val="Corpodetexto"/>
        <w:tabs>
          <w:tab w:val="left" w:pos="1959"/>
          <w:tab w:val="left" w:pos="3339"/>
          <w:tab w:val="left" w:pos="4739"/>
          <w:tab w:val="left" w:pos="6039"/>
          <w:tab w:val="left" w:pos="7299"/>
          <w:tab w:val="left" w:pos="9579"/>
          <w:tab w:val="left" w:pos="12579"/>
        </w:tabs>
        <w:ind w:left="700"/>
        <w:rPr>
          <w:rFonts w:ascii="Times New Roman" w:eastAsia="Times New Roman" w:hAnsi="Times New Roman" w:cs="Times New Roman"/>
          <w:lang w:val="pt-BR"/>
        </w:rPr>
      </w:pPr>
      <w:r w:rsidRPr="00966515">
        <w:rPr>
          <w:rFonts w:ascii="Times New Roman" w:hAnsi="Times New Roman"/>
          <w:lang w:val="pt-BR"/>
        </w:rPr>
        <w:t>10024-6</w:t>
      </w:r>
      <w:r w:rsidRPr="00966515">
        <w:rPr>
          <w:rFonts w:ascii="Times New Roman" w:hAnsi="Times New Roman"/>
          <w:lang w:val="pt-BR"/>
        </w:rPr>
        <w:tab/>
        <w:t>1581.74</w:t>
      </w:r>
      <w:r w:rsidRPr="00966515">
        <w:rPr>
          <w:rFonts w:ascii="Times New Roman" w:hAnsi="Times New Roman"/>
          <w:lang w:val="pt-BR"/>
        </w:rPr>
        <w:tab/>
        <w:t>13.2321</w:t>
      </w:r>
      <w:r w:rsidRPr="00966515">
        <w:rPr>
          <w:rFonts w:ascii="Times New Roman" w:hAnsi="Times New Roman"/>
          <w:lang w:val="pt-BR"/>
        </w:rPr>
        <w:tab/>
        <w:t>265775</w:t>
      </w:r>
      <w:r w:rsidRPr="00966515">
        <w:rPr>
          <w:rFonts w:ascii="Times New Roman" w:hAnsi="Times New Roman"/>
          <w:lang w:val="pt-BR"/>
        </w:rPr>
        <w:tab/>
        <w:t>173513</w:t>
      </w:r>
      <w:r w:rsidRPr="00966515">
        <w:rPr>
          <w:rFonts w:ascii="Times New Roman" w:hAnsi="Times New Roman"/>
          <w:lang w:val="pt-BR"/>
        </w:rPr>
        <w:tab/>
        <w:t>53473.9</w:t>
      </w:r>
      <w:r w:rsidRPr="00966515">
        <w:rPr>
          <w:rFonts w:ascii="Times New Roman" w:hAnsi="Times New Roman"/>
          <w:lang w:val="pt-BR"/>
        </w:rPr>
        <w:tab/>
        <w:t>0.35</w:t>
      </w:r>
      <w:r w:rsidRPr="00966515">
        <w:rPr>
          <w:rFonts w:ascii="Times New Roman" w:hAnsi="Times New Roman"/>
          <w:lang w:val="pt-BR"/>
        </w:rPr>
        <w:tab/>
        <w:t>686.83</w:t>
      </w:r>
    </w:p>
    <w:p w14:paraId="57115491" w14:textId="77777777" w:rsidR="00076ADB" w:rsidRPr="00966515" w:rsidRDefault="00076ADB" w:rsidP="00076ADB">
      <w:pPr>
        <w:pStyle w:val="Corpodetexto"/>
        <w:tabs>
          <w:tab w:val="left" w:pos="1959"/>
          <w:tab w:val="left" w:pos="3339"/>
          <w:tab w:val="left" w:pos="4739"/>
          <w:tab w:val="left" w:pos="6039"/>
          <w:tab w:val="left" w:pos="7299"/>
          <w:tab w:val="left" w:pos="9579"/>
          <w:tab w:val="left" w:pos="12579"/>
        </w:tabs>
        <w:spacing w:before="161"/>
        <w:ind w:left="700"/>
        <w:rPr>
          <w:rFonts w:ascii="Times New Roman" w:eastAsia="Times New Roman" w:hAnsi="Times New Roman" w:cs="Times New Roman"/>
          <w:lang w:val="pt-BR"/>
        </w:rPr>
      </w:pPr>
      <w:r w:rsidRPr="00966515">
        <w:rPr>
          <w:rFonts w:ascii="Times New Roman" w:hAnsi="Times New Roman"/>
          <w:lang w:val="pt-BR"/>
        </w:rPr>
        <w:t>10024-7</w:t>
      </w:r>
      <w:r w:rsidRPr="00966515">
        <w:rPr>
          <w:rFonts w:ascii="Times New Roman" w:hAnsi="Times New Roman"/>
          <w:lang w:val="pt-BR"/>
        </w:rPr>
        <w:tab/>
        <w:t>1581.74</w:t>
      </w:r>
      <w:r w:rsidRPr="00966515">
        <w:rPr>
          <w:rFonts w:ascii="Times New Roman" w:hAnsi="Times New Roman"/>
          <w:lang w:val="pt-BR"/>
        </w:rPr>
        <w:tab/>
        <w:t>11.6751</w:t>
      </w:r>
      <w:r w:rsidRPr="00966515">
        <w:rPr>
          <w:rFonts w:ascii="Times New Roman" w:hAnsi="Times New Roman"/>
          <w:lang w:val="pt-BR"/>
        </w:rPr>
        <w:tab/>
        <w:t>338393</w:t>
      </w:r>
      <w:r w:rsidRPr="00966515">
        <w:rPr>
          <w:rFonts w:ascii="Times New Roman" w:hAnsi="Times New Roman"/>
          <w:lang w:val="pt-BR"/>
        </w:rPr>
        <w:tab/>
        <w:t>222805</w:t>
      </w:r>
      <w:r w:rsidRPr="00966515">
        <w:rPr>
          <w:rFonts w:ascii="Times New Roman" w:hAnsi="Times New Roman"/>
          <w:lang w:val="pt-BR"/>
        </w:rPr>
        <w:tab/>
        <w:t>73997.4</w:t>
      </w:r>
      <w:r w:rsidRPr="00966515">
        <w:rPr>
          <w:rFonts w:ascii="Times New Roman" w:hAnsi="Times New Roman"/>
          <w:lang w:val="pt-BR"/>
        </w:rPr>
        <w:tab/>
        <w:t>0.35</w:t>
      </w:r>
      <w:r w:rsidRPr="00966515">
        <w:rPr>
          <w:rFonts w:ascii="Times New Roman" w:hAnsi="Times New Roman"/>
          <w:lang w:val="pt-BR"/>
        </w:rPr>
        <w:tab/>
        <w:t>687.72</w:t>
      </w:r>
    </w:p>
    <w:p w14:paraId="4EE62A1F" w14:textId="77777777" w:rsidR="00076ADB" w:rsidRPr="00966515" w:rsidRDefault="00076ADB" w:rsidP="00076ADB">
      <w:pPr>
        <w:pStyle w:val="Corpodetexto"/>
        <w:tabs>
          <w:tab w:val="left" w:pos="1959"/>
          <w:tab w:val="left" w:pos="3339"/>
          <w:tab w:val="left" w:pos="4739"/>
          <w:tab w:val="left" w:pos="6039"/>
          <w:tab w:val="left" w:pos="7299"/>
          <w:tab w:val="left" w:pos="9579"/>
          <w:tab w:val="left" w:pos="12579"/>
        </w:tabs>
        <w:spacing w:before="142"/>
        <w:ind w:left="700"/>
        <w:rPr>
          <w:rFonts w:ascii="Times New Roman" w:eastAsia="Times New Roman" w:hAnsi="Times New Roman" w:cs="Times New Roman"/>
          <w:lang w:val="pt-BR"/>
        </w:rPr>
      </w:pPr>
      <w:r w:rsidRPr="00966515">
        <w:rPr>
          <w:rFonts w:ascii="Times New Roman" w:hAnsi="Times New Roman"/>
          <w:lang w:val="pt-BR"/>
        </w:rPr>
        <w:t>10024-8</w:t>
      </w:r>
      <w:r w:rsidRPr="00966515">
        <w:rPr>
          <w:rFonts w:ascii="Times New Roman" w:hAnsi="Times New Roman"/>
          <w:lang w:val="pt-BR"/>
        </w:rPr>
        <w:tab/>
        <w:t>1580.64</w:t>
      </w:r>
      <w:r w:rsidRPr="00966515">
        <w:rPr>
          <w:rFonts w:ascii="Times New Roman" w:hAnsi="Times New Roman"/>
          <w:lang w:val="pt-BR"/>
        </w:rPr>
        <w:tab/>
        <w:t>13.2348</w:t>
      </w:r>
      <w:r w:rsidRPr="00966515">
        <w:rPr>
          <w:rFonts w:ascii="Times New Roman" w:hAnsi="Times New Roman"/>
          <w:lang w:val="pt-BR"/>
        </w:rPr>
        <w:tab/>
        <w:t>371061</w:t>
      </w:r>
      <w:r w:rsidRPr="00966515">
        <w:rPr>
          <w:rFonts w:ascii="Times New Roman" w:hAnsi="Times New Roman"/>
          <w:lang w:val="pt-BR"/>
        </w:rPr>
        <w:tab/>
        <w:t>224978</w:t>
      </w:r>
      <w:r w:rsidRPr="00966515">
        <w:rPr>
          <w:rFonts w:ascii="Times New Roman" w:hAnsi="Times New Roman"/>
          <w:lang w:val="pt-BR"/>
        </w:rPr>
        <w:tab/>
        <w:t>62961.7</w:t>
      </w:r>
      <w:r w:rsidRPr="00966515">
        <w:rPr>
          <w:rFonts w:ascii="Times New Roman" w:hAnsi="Times New Roman"/>
          <w:lang w:val="pt-BR"/>
        </w:rPr>
        <w:tab/>
        <w:t>0.34</w:t>
      </w:r>
      <w:r w:rsidRPr="00966515">
        <w:rPr>
          <w:rFonts w:ascii="Times New Roman" w:hAnsi="Times New Roman"/>
          <w:lang w:val="pt-BR"/>
        </w:rPr>
        <w:tab/>
        <w:t>693.81</w:t>
      </w:r>
    </w:p>
    <w:p w14:paraId="6EEAD33B" w14:textId="77777777" w:rsidR="00076ADB" w:rsidRPr="00966515" w:rsidRDefault="00076ADB" w:rsidP="00076ADB">
      <w:pPr>
        <w:pStyle w:val="Corpodetexto"/>
        <w:tabs>
          <w:tab w:val="left" w:pos="1959"/>
          <w:tab w:val="left" w:pos="3339"/>
          <w:tab w:val="left" w:pos="4739"/>
          <w:tab w:val="left" w:pos="6039"/>
          <w:tab w:val="left" w:pos="7299"/>
          <w:tab w:val="left" w:pos="9579"/>
          <w:tab w:val="left" w:pos="12579"/>
        </w:tabs>
        <w:spacing w:before="162"/>
        <w:ind w:left="700"/>
        <w:rPr>
          <w:rFonts w:ascii="Times New Roman" w:eastAsia="Times New Roman" w:hAnsi="Times New Roman" w:cs="Times New Roman"/>
          <w:lang w:val="pt-BR"/>
        </w:rPr>
      </w:pPr>
      <w:r w:rsidRPr="00966515">
        <w:rPr>
          <w:rFonts w:ascii="Times New Roman" w:hAnsi="Times New Roman"/>
          <w:lang w:val="pt-BR"/>
        </w:rPr>
        <w:t>10024-9</w:t>
      </w:r>
      <w:r w:rsidRPr="00966515">
        <w:rPr>
          <w:rFonts w:ascii="Times New Roman" w:hAnsi="Times New Roman"/>
          <w:lang w:val="pt-BR"/>
        </w:rPr>
        <w:tab/>
        <w:t>1581.74</w:t>
      </w:r>
      <w:r w:rsidRPr="00966515">
        <w:rPr>
          <w:rFonts w:ascii="Times New Roman" w:hAnsi="Times New Roman"/>
          <w:lang w:val="pt-BR"/>
        </w:rPr>
        <w:tab/>
        <w:t>13.2321</w:t>
      </w:r>
      <w:r w:rsidRPr="00966515">
        <w:rPr>
          <w:rFonts w:ascii="Times New Roman" w:hAnsi="Times New Roman"/>
          <w:lang w:val="pt-BR"/>
        </w:rPr>
        <w:tab/>
        <w:t>278077</w:t>
      </w:r>
      <w:r w:rsidRPr="00966515">
        <w:rPr>
          <w:rFonts w:ascii="Times New Roman" w:hAnsi="Times New Roman"/>
          <w:lang w:val="pt-BR"/>
        </w:rPr>
        <w:tab/>
        <w:t>165847</w:t>
      </w:r>
      <w:r w:rsidRPr="00966515">
        <w:rPr>
          <w:rFonts w:ascii="Times New Roman" w:hAnsi="Times New Roman"/>
          <w:lang w:val="pt-BR"/>
        </w:rPr>
        <w:tab/>
        <w:t>53555.1</w:t>
      </w:r>
      <w:r w:rsidRPr="00966515">
        <w:rPr>
          <w:rFonts w:ascii="Times New Roman" w:hAnsi="Times New Roman"/>
          <w:lang w:val="pt-BR"/>
        </w:rPr>
        <w:tab/>
        <w:t>0.33</w:t>
      </w:r>
      <w:r w:rsidRPr="00966515">
        <w:rPr>
          <w:rFonts w:ascii="Times New Roman" w:hAnsi="Times New Roman"/>
          <w:lang w:val="pt-BR"/>
        </w:rPr>
        <w:tab/>
        <w:t>699.02</w:t>
      </w:r>
    </w:p>
    <w:p w14:paraId="41B674D2" w14:textId="77777777" w:rsidR="00076ADB" w:rsidRPr="00966515" w:rsidRDefault="00076ADB" w:rsidP="00076ADB">
      <w:pPr>
        <w:pStyle w:val="Corpodetexto"/>
        <w:tabs>
          <w:tab w:val="left" w:pos="1959"/>
          <w:tab w:val="left" w:pos="3339"/>
          <w:tab w:val="left" w:pos="4739"/>
          <w:tab w:val="left" w:pos="6039"/>
          <w:tab w:val="left" w:pos="7299"/>
          <w:tab w:val="left" w:pos="9579"/>
          <w:tab w:val="left" w:pos="12579"/>
        </w:tabs>
        <w:spacing w:before="161"/>
        <w:ind w:left="660"/>
        <w:rPr>
          <w:rFonts w:ascii="Times New Roman" w:eastAsia="Times New Roman" w:hAnsi="Times New Roman" w:cs="Times New Roman"/>
          <w:lang w:val="pt-BR"/>
        </w:rPr>
      </w:pPr>
      <w:r w:rsidRPr="00966515">
        <w:rPr>
          <w:rFonts w:ascii="Times New Roman" w:hAnsi="Times New Roman"/>
          <w:lang w:val="pt-BR"/>
        </w:rPr>
        <w:t>10024-10</w:t>
      </w:r>
      <w:r w:rsidRPr="00966515">
        <w:rPr>
          <w:rFonts w:ascii="Times New Roman" w:hAnsi="Times New Roman"/>
          <w:lang w:val="pt-BR"/>
        </w:rPr>
        <w:tab/>
        <w:t>1581.74</w:t>
      </w:r>
      <w:r w:rsidRPr="00966515">
        <w:rPr>
          <w:rFonts w:ascii="Times New Roman" w:hAnsi="Times New Roman"/>
          <w:lang w:val="pt-BR"/>
        </w:rPr>
        <w:tab/>
        <w:t>13.2321</w:t>
      </w:r>
      <w:r w:rsidRPr="00966515">
        <w:rPr>
          <w:rFonts w:ascii="Times New Roman" w:hAnsi="Times New Roman"/>
          <w:lang w:val="pt-BR"/>
        </w:rPr>
        <w:tab/>
        <w:t>384259</w:t>
      </w:r>
      <w:r w:rsidRPr="00966515">
        <w:rPr>
          <w:rFonts w:ascii="Times New Roman" w:hAnsi="Times New Roman"/>
          <w:lang w:val="pt-BR"/>
        </w:rPr>
        <w:tab/>
        <w:t>315110</w:t>
      </w:r>
      <w:r w:rsidRPr="00966515">
        <w:rPr>
          <w:rFonts w:ascii="Times New Roman" w:hAnsi="Times New Roman"/>
          <w:lang w:val="pt-BR"/>
        </w:rPr>
        <w:tab/>
        <w:t>67902.3</w:t>
      </w:r>
      <w:r w:rsidRPr="00966515">
        <w:rPr>
          <w:rFonts w:ascii="Times New Roman" w:hAnsi="Times New Roman"/>
          <w:lang w:val="pt-BR"/>
        </w:rPr>
        <w:tab/>
        <w:t>0.41</w:t>
      </w:r>
      <w:r w:rsidRPr="00966515">
        <w:rPr>
          <w:rFonts w:ascii="Times New Roman" w:hAnsi="Times New Roman"/>
          <w:lang w:val="pt-BR"/>
        </w:rPr>
        <w:tab/>
        <w:t>648.77</w:t>
      </w:r>
    </w:p>
    <w:p w14:paraId="0FAC75D5" w14:textId="77777777" w:rsidR="00076ADB" w:rsidRPr="00966515" w:rsidRDefault="00076ADB" w:rsidP="00076ADB">
      <w:pPr>
        <w:pStyle w:val="Corpodetexto"/>
        <w:spacing w:before="2"/>
        <w:ind w:left="660"/>
        <w:rPr>
          <w:lang w:val="pt-BR"/>
        </w:rPr>
      </w:pPr>
      <w:r w:rsidRPr="00966515">
        <w:rPr>
          <w:rFonts w:ascii="Arial Unicode MS" w:hAnsi="Arial Unicode MS"/>
          <w:lang w:val="pt-BR"/>
        </w:rPr>
        <w:br w:type="column"/>
      </w:r>
    </w:p>
    <w:p w14:paraId="6631222D" w14:textId="77777777" w:rsidR="00076ADB" w:rsidRPr="00966515" w:rsidRDefault="00076ADB" w:rsidP="00076ADB">
      <w:pPr>
        <w:pStyle w:val="Corpodetexto"/>
        <w:spacing w:before="2"/>
        <w:ind w:left="660"/>
        <w:rPr>
          <w:rFonts w:ascii="Times New Roman" w:eastAsia="Times New Roman" w:hAnsi="Times New Roman" w:cs="Times New Roman"/>
          <w:lang w:val="pt-BR"/>
        </w:rPr>
      </w:pPr>
      <w:r w:rsidRPr="00966515">
        <w:rPr>
          <w:rFonts w:ascii="Times New Roman" w:hAnsi="Times New Roman"/>
          <w:lang w:val="pt-BR"/>
        </w:rPr>
        <w:t>662.43</w:t>
      </w:r>
    </w:p>
    <w:p w14:paraId="05F9023A" w14:textId="77777777" w:rsidR="00076ADB" w:rsidRPr="008D48AD" w:rsidRDefault="00076ADB" w:rsidP="00076ADB">
      <w:pPr>
        <w:pStyle w:val="Body"/>
        <w:rPr>
          <w:lang w:val="pt-BR"/>
        </w:rPr>
        <w:sectPr w:rsidR="00076ADB" w:rsidRPr="008D48AD" w:rsidSect="00785DEA">
          <w:type w:val="continuous"/>
          <w:pgSz w:w="23100" w:h="29900"/>
          <w:pgMar w:top="2760" w:right="2880" w:bottom="280" w:left="2800" w:header="720" w:footer="720" w:gutter="0"/>
          <w:cols w:num="3" w:space="720" w:equalWidth="0">
            <w:col w:w="1178" w:space="242"/>
            <w:col w:w="13202" w:space="1098"/>
            <w:col w:w="1700" w:space="0"/>
          </w:cols>
        </w:sectPr>
      </w:pPr>
    </w:p>
    <w:p w14:paraId="3CD7116F" w14:textId="77777777" w:rsidR="00076ADB" w:rsidRPr="00966515" w:rsidRDefault="00076ADB" w:rsidP="00076ADB">
      <w:pPr>
        <w:pStyle w:val="Corpodetexto"/>
        <w:spacing w:before="9"/>
        <w:rPr>
          <w:rFonts w:ascii="Times New Roman" w:eastAsia="Times New Roman" w:hAnsi="Times New Roman" w:cs="Times New Roman"/>
          <w:lang w:val="pt-BR"/>
        </w:rPr>
      </w:pPr>
    </w:p>
    <w:p w14:paraId="21C4A92A" w14:textId="77777777" w:rsidR="00076ADB" w:rsidRPr="008D48AD" w:rsidRDefault="00076ADB" w:rsidP="00076ADB">
      <w:pPr>
        <w:pStyle w:val="Body"/>
        <w:rPr>
          <w:lang w:val="pt-BR"/>
        </w:rPr>
        <w:sectPr w:rsidR="00076ADB" w:rsidRPr="008D48AD" w:rsidSect="00785DEA">
          <w:type w:val="continuous"/>
          <w:pgSz w:w="23100" w:h="29900"/>
          <w:pgMar w:top="2760" w:right="2880" w:bottom="280" w:left="2800" w:header="720" w:footer="720" w:gutter="0"/>
          <w:cols w:space="720"/>
        </w:sectPr>
      </w:pPr>
    </w:p>
    <w:p w14:paraId="109A81EF" w14:textId="77777777" w:rsidR="00076ADB" w:rsidRPr="00966515" w:rsidRDefault="00076ADB" w:rsidP="00076ADB">
      <w:pPr>
        <w:pStyle w:val="Corpodetexto"/>
        <w:rPr>
          <w:rFonts w:ascii="Times New Roman" w:eastAsia="Times New Roman" w:hAnsi="Times New Roman" w:cs="Times New Roman"/>
          <w:sz w:val="22"/>
          <w:szCs w:val="22"/>
          <w:lang w:val="pt-BR"/>
        </w:rPr>
      </w:pPr>
    </w:p>
    <w:p w14:paraId="127760DA" w14:textId="77777777" w:rsidR="00076ADB" w:rsidRPr="00966515" w:rsidRDefault="00076ADB" w:rsidP="00076ADB">
      <w:pPr>
        <w:pStyle w:val="Corpodetexto"/>
        <w:rPr>
          <w:rFonts w:ascii="Times New Roman" w:eastAsia="Times New Roman" w:hAnsi="Times New Roman" w:cs="Times New Roman"/>
          <w:sz w:val="22"/>
          <w:szCs w:val="22"/>
          <w:lang w:val="pt-BR"/>
        </w:rPr>
      </w:pPr>
    </w:p>
    <w:p w14:paraId="08CB596D" w14:textId="77777777" w:rsidR="00076ADB" w:rsidRPr="00966515" w:rsidRDefault="00076ADB" w:rsidP="00076ADB">
      <w:pPr>
        <w:pStyle w:val="Corpodetexto"/>
        <w:rPr>
          <w:rFonts w:ascii="Times New Roman" w:eastAsia="Times New Roman" w:hAnsi="Times New Roman" w:cs="Times New Roman"/>
          <w:sz w:val="22"/>
          <w:szCs w:val="22"/>
          <w:lang w:val="pt-BR"/>
        </w:rPr>
      </w:pPr>
    </w:p>
    <w:p w14:paraId="7C324FFC" w14:textId="77777777" w:rsidR="00076ADB" w:rsidRPr="00966515" w:rsidRDefault="00076ADB" w:rsidP="00076ADB">
      <w:pPr>
        <w:pStyle w:val="Corpodetexto"/>
        <w:rPr>
          <w:rFonts w:ascii="Times New Roman" w:eastAsia="Times New Roman" w:hAnsi="Times New Roman" w:cs="Times New Roman"/>
          <w:sz w:val="22"/>
          <w:szCs w:val="22"/>
          <w:lang w:val="pt-BR"/>
        </w:rPr>
      </w:pPr>
    </w:p>
    <w:p w14:paraId="313368E4" w14:textId="77777777" w:rsidR="00076ADB" w:rsidRPr="00966515" w:rsidRDefault="00076ADB" w:rsidP="00076ADB">
      <w:pPr>
        <w:pStyle w:val="Corpodetexto"/>
        <w:rPr>
          <w:rFonts w:ascii="Times New Roman" w:eastAsia="Times New Roman" w:hAnsi="Times New Roman" w:cs="Times New Roman"/>
          <w:sz w:val="22"/>
          <w:szCs w:val="22"/>
          <w:lang w:val="pt-BR"/>
        </w:rPr>
      </w:pPr>
    </w:p>
    <w:p w14:paraId="1C4BAD80" w14:textId="77777777" w:rsidR="00076ADB" w:rsidRPr="00966515" w:rsidRDefault="00076ADB" w:rsidP="00076ADB">
      <w:pPr>
        <w:pStyle w:val="Corpodetexto"/>
        <w:rPr>
          <w:rFonts w:ascii="Times New Roman" w:eastAsia="Times New Roman" w:hAnsi="Times New Roman" w:cs="Times New Roman"/>
          <w:sz w:val="22"/>
          <w:szCs w:val="22"/>
          <w:lang w:val="pt-BR"/>
        </w:rPr>
      </w:pPr>
    </w:p>
    <w:p w14:paraId="1E4BC398" w14:textId="77777777" w:rsidR="00076ADB" w:rsidRPr="00966515" w:rsidRDefault="00076ADB" w:rsidP="00076ADB">
      <w:pPr>
        <w:pStyle w:val="Corpodetexto"/>
        <w:spacing w:before="5"/>
        <w:rPr>
          <w:rFonts w:ascii="Times New Roman" w:eastAsia="Times New Roman" w:hAnsi="Times New Roman" w:cs="Times New Roman"/>
          <w:sz w:val="21"/>
          <w:szCs w:val="21"/>
          <w:lang w:val="pt-BR"/>
        </w:rPr>
      </w:pPr>
    </w:p>
    <w:p w14:paraId="5B9B6B9E" w14:textId="77777777" w:rsidR="00076ADB" w:rsidRPr="00966515" w:rsidRDefault="00076ADB" w:rsidP="00076ADB">
      <w:pPr>
        <w:pStyle w:val="Heading"/>
        <w:ind w:left="140"/>
        <w:rPr>
          <w:rFonts w:ascii="Times New Roman" w:eastAsia="Times New Roman" w:hAnsi="Times New Roman" w:cs="Times New Roman"/>
          <w:lang w:val="pt-BR"/>
        </w:rPr>
      </w:pPr>
      <w:proofErr w:type="spellStart"/>
      <w:r>
        <w:rPr>
          <w:rFonts w:ascii="Times New Roman" w:hAnsi="Times New Roman"/>
          <w:lang w:val="fr-FR"/>
        </w:rPr>
        <w:t>Garnet</w:t>
      </w:r>
      <w:proofErr w:type="spellEnd"/>
      <w:r>
        <w:rPr>
          <w:rFonts w:ascii="Times New Roman" w:hAnsi="Times New Roman"/>
          <w:lang w:val="fr-FR"/>
        </w:rPr>
        <w:t xml:space="preserve"> quartzite</w:t>
      </w:r>
    </w:p>
    <w:p w14:paraId="747C7E96" w14:textId="77777777" w:rsidR="00076ADB" w:rsidRPr="00966515" w:rsidRDefault="00076ADB" w:rsidP="00076ADB">
      <w:pPr>
        <w:pStyle w:val="Corpodetexto"/>
        <w:tabs>
          <w:tab w:val="left" w:pos="1519"/>
          <w:tab w:val="left" w:pos="2899"/>
          <w:tab w:val="left" w:pos="4299"/>
          <w:tab w:val="left" w:pos="5599"/>
          <w:tab w:val="left" w:pos="6859"/>
          <w:tab w:val="left" w:pos="9139"/>
          <w:tab w:val="right" w:pos="12721"/>
        </w:tabs>
        <w:spacing w:before="94"/>
        <w:ind w:left="200"/>
        <w:rPr>
          <w:lang w:val="pt-BR"/>
        </w:rPr>
      </w:pPr>
      <w:r w:rsidRPr="00966515">
        <w:rPr>
          <w:rFonts w:ascii="Arial Unicode MS" w:hAnsi="Arial Unicode MS"/>
          <w:lang w:val="pt-BR"/>
        </w:rPr>
        <w:br w:type="column"/>
      </w:r>
    </w:p>
    <w:p w14:paraId="671139CD" w14:textId="77777777" w:rsidR="00076ADB" w:rsidRPr="00966515" w:rsidRDefault="00076ADB" w:rsidP="00076ADB">
      <w:pPr>
        <w:pStyle w:val="Corpodetexto"/>
        <w:tabs>
          <w:tab w:val="left" w:pos="1519"/>
          <w:tab w:val="left" w:pos="2899"/>
          <w:tab w:val="left" w:pos="4299"/>
          <w:tab w:val="left" w:pos="5599"/>
          <w:tab w:val="left" w:pos="6859"/>
          <w:tab w:val="left" w:pos="9139"/>
          <w:tab w:val="right" w:pos="12721"/>
        </w:tabs>
        <w:spacing w:before="94"/>
        <w:ind w:left="200"/>
        <w:rPr>
          <w:rFonts w:ascii="Times New Roman" w:eastAsia="Times New Roman" w:hAnsi="Times New Roman" w:cs="Times New Roman"/>
          <w:lang w:val="pt-BR"/>
        </w:rPr>
      </w:pPr>
      <w:r w:rsidRPr="00966515">
        <w:rPr>
          <w:rFonts w:ascii="Times New Roman" w:hAnsi="Times New Roman"/>
          <w:lang w:val="pt-BR"/>
        </w:rPr>
        <w:t>10029A-1</w:t>
      </w:r>
      <w:r w:rsidRPr="00966515">
        <w:rPr>
          <w:rFonts w:ascii="Times New Roman" w:hAnsi="Times New Roman"/>
          <w:lang w:val="pt-BR"/>
        </w:rPr>
        <w:tab/>
        <w:t>1581.74</w:t>
      </w:r>
      <w:r w:rsidRPr="00966515">
        <w:rPr>
          <w:rFonts w:ascii="Times New Roman" w:hAnsi="Times New Roman"/>
          <w:lang w:val="pt-BR"/>
        </w:rPr>
        <w:tab/>
        <w:t>12.4557</w:t>
      </w:r>
      <w:r w:rsidRPr="00966515">
        <w:rPr>
          <w:rFonts w:ascii="Times New Roman" w:hAnsi="Times New Roman"/>
          <w:lang w:val="pt-BR"/>
        </w:rPr>
        <w:tab/>
        <w:t>339893</w:t>
      </w:r>
      <w:r w:rsidRPr="00966515">
        <w:rPr>
          <w:rFonts w:ascii="Times New Roman" w:hAnsi="Times New Roman"/>
          <w:lang w:val="pt-BR"/>
        </w:rPr>
        <w:tab/>
        <w:t>163352</w:t>
      </w:r>
      <w:r w:rsidRPr="00966515">
        <w:rPr>
          <w:rFonts w:ascii="Times New Roman" w:hAnsi="Times New Roman"/>
          <w:lang w:val="pt-BR"/>
        </w:rPr>
        <w:tab/>
        <w:t>49433.2</w:t>
      </w:r>
      <w:r w:rsidRPr="00966515">
        <w:rPr>
          <w:rFonts w:ascii="Times New Roman" w:hAnsi="Times New Roman"/>
          <w:lang w:val="pt-BR"/>
        </w:rPr>
        <w:tab/>
        <w:t>0.30</w:t>
      </w:r>
      <w:r w:rsidRPr="00966515">
        <w:rPr>
          <w:rFonts w:ascii="Times New Roman" w:hAnsi="Times New Roman"/>
          <w:lang w:val="pt-BR"/>
        </w:rPr>
        <w:tab/>
        <w:t>633.15</w:t>
      </w:r>
    </w:p>
    <w:p w14:paraId="1AE34A50" w14:textId="77777777" w:rsidR="00076ADB" w:rsidRPr="00966515" w:rsidRDefault="00076ADB" w:rsidP="00076ADB">
      <w:pPr>
        <w:pStyle w:val="Corpodetexto"/>
        <w:tabs>
          <w:tab w:val="left" w:pos="1519"/>
          <w:tab w:val="left" w:pos="2899"/>
          <w:tab w:val="left" w:pos="4299"/>
          <w:tab w:val="left" w:pos="5599"/>
          <w:tab w:val="left" w:pos="6859"/>
          <w:tab w:val="left" w:pos="9139"/>
          <w:tab w:val="right" w:pos="12721"/>
        </w:tabs>
        <w:spacing w:before="162"/>
        <w:ind w:left="200"/>
        <w:rPr>
          <w:rFonts w:ascii="Times New Roman" w:eastAsia="Times New Roman" w:hAnsi="Times New Roman" w:cs="Times New Roman"/>
          <w:lang w:val="pt-BR"/>
        </w:rPr>
      </w:pPr>
      <w:r w:rsidRPr="00966515">
        <w:rPr>
          <w:rFonts w:ascii="Times New Roman" w:hAnsi="Times New Roman"/>
          <w:lang w:val="pt-BR"/>
        </w:rPr>
        <w:t>10029A-2</w:t>
      </w:r>
      <w:r w:rsidRPr="00966515">
        <w:rPr>
          <w:rFonts w:ascii="Times New Roman" w:hAnsi="Times New Roman"/>
          <w:lang w:val="pt-BR"/>
        </w:rPr>
        <w:tab/>
        <w:t>1581.74</w:t>
      </w:r>
      <w:r w:rsidRPr="00966515">
        <w:rPr>
          <w:rFonts w:ascii="Times New Roman" w:hAnsi="Times New Roman"/>
          <w:lang w:val="pt-BR"/>
        </w:rPr>
        <w:tab/>
        <w:t>13.2321</w:t>
      </w:r>
      <w:r w:rsidRPr="00966515">
        <w:rPr>
          <w:rFonts w:ascii="Times New Roman" w:hAnsi="Times New Roman"/>
          <w:lang w:val="pt-BR"/>
        </w:rPr>
        <w:tab/>
        <w:t>328243</w:t>
      </w:r>
      <w:r w:rsidRPr="00966515">
        <w:rPr>
          <w:rFonts w:ascii="Times New Roman" w:hAnsi="Times New Roman"/>
          <w:lang w:val="pt-BR"/>
        </w:rPr>
        <w:tab/>
        <w:t>266923</w:t>
      </w:r>
      <w:r w:rsidRPr="00966515">
        <w:rPr>
          <w:rFonts w:ascii="Times New Roman" w:hAnsi="Times New Roman"/>
          <w:lang w:val="pt-BR"/>
        </w:rPr>
        <w:tab/>
        <w:t>51187.8</w:t>
      </w:r>
      <w:r w:rsidRPr="00966515">
        <w:rPr>
          <w:rFonts w:ascii="Times New Roman" w:hAnsi="Times New Roman"/>
          <w:lang w:val="pt-BR"/>
        </w:rPr>
        <w:tab/>
        <w:t>0.41</w:t>
      </w:r>
      <w:r w:rsidRPr="00966515">
        <w:rPr>
          <w:rFonts w:ascii="Times New Roman" w:hAnsi="Times New Roman"/>
          <w:lang w:val="pt-BR"/>
        </w:rPr>
        <w:tab/>
        <w:t>647.29</w:t>
      </w:r>
    </w:p>
    <w:p w14:paraId="1CA69490" w14:textId="77777777" w:rsidR="00076ADB" w:rsidRPr="008D48AD" w:rsidRDefault="00076ADB" w:rsidP="00076ADB">
      <w:pPr>
        <w:pStyle w:val="Corpodetexto"/>
        <w:tabs>
          <w:tab w:val="left" w:pos="1519"/>
          <w:tab w:val="left" w:pos="2899"/>
          <w:tab w:val="left" w:pos="4299"/>
          <w:tab w:val="left" w:pos="5599"/>
          <w:tab w:val="left" w:pos="6859"/>
          <w:tab w:val="left" w:pos="9139"/>
          <w:tab w:val="right" w:pos="12721"/>
        </w:tabs>
        <w:spacing w:before="141"/>
        <w:ind w:left="200"/>
        <w:rPr>
          <w:rFonts w:ascii="Times New Roman" w:eastAsia="Times New Roman" w:hAnsi="Times New Roman" w:cs="Times New Roman"/>
        </w:rPr>
      </w:pPr>
      <w:r w:rsidRPr="008D48AD">
        <w:rPr>
          <w:rFonts w:ascii="Times New Roman" w:hAnsi="Times New Roman"/>
        </w:rPr>
        <w:t>10029A-3</w:t>
      </w:r>
      <w:r w:rsidRPr="008D48AD">
        <w:rPr>
          <w:rFonts w:ascii="Times New Roman" w:hAnsi="Times New Roman"/>
        </w:rPr>
        <w:tab/>
        <w:t>1580.64</w:t>
      </w:r>
      <w:r w:rsidRPr="008D48AD">
        <w:rPr>
          <w:rFonts w:ascii="Times New Roman" w:hAnsi="Times New Roman"/>
        </w:rPr>
        <w:tab/>
        <w:t>13.2321</w:t>
      </w:r>
      <w:r w:rsidRPr="008D48AD">
        <w:rPr>
          <w:rFonts w:ascii="Times New Roman" w:hAnsi="Times New Roman"/>
        </w:rPr>
        <w:tab/>
        <w:t>245050</w:t>
      </w:r>
      <w:r w:rsidRPr="008D48AD">
        <w:rPr>
          <w:rFonts w:ascii="Times New Roman" w:hAnsi="Times New Roman"/>
        </w:rPr>
        <w:tab/>
        <w:t>185250</w:t>
      </w:r>
      <w:r w:rsidRPr="008D48AD">
        <w:rPr>
          <w:rFonts w:ascii="Times New Roman" w:hAnsi="Times New Roman"/>
        </w:rPr>
        <w:tab/>
        <w:t>48843.3</w:t>
      </w:r>
      <w:r w:rsidRPr="008D48AD">
        <w:rPr>
          <w:rFonts w:ascii="Times New Roman" w:hAnsi="Times New Roman"/>
        </w:rPr>
        <w:tab/>
        <w:t>0.39</w:t>
      </w:r>
      <w:r w:rsidRPr="008D48AD">
        <w:rPr>
          <w:rFonts w:ascii="Times New Roman" w:hAnsi="Times New Roman"/>
        </w:rPr>
        <w:tab/>
        <w:t>664.41</w:t>
      </w:r>
    </w:p>
    <w:p w14:paraId="3D9E2650" w14:textId="77777777" w:rsidR="00076ADB" w:rsidRDefault="00076ADB" w:rsidP="00076ADB">
      <w:pPr>
        <w:pStyle w:val="Corpodetexto"/>
        <w:tabs>
          <w:tab w:val="left" w:pos="1519"/>
          <w:tab w:val="left" w:pos="2899"/>
          <w:tab w:val="left" w:pos="4299"/>
          <w:tab w:val="left" w:pos="5599"/>
          <w:tab w:val="left" w:pos="6859"/>
          <w:tab w:val="left" w:pos="9139"/>
          <w:tab w:val="right" w:pos="12721"/>
        </w:tabs>
        <w:spacing w:before="162"/>
        <w:ind w:left="200"/>
        <w:rPr>
          <w:rFonts w:ascii="Times New Roman" w:eastAsia="Times New Roman" w:hAnsi="Times New Roman" w:cs="Times New Roman"/>
        </w:rPr>
      </w:pPr>
      <w:r>
        <w:rPr>
          <w:rFonts w:ascii="Times New Roman" w:hAnsi="Times New Roman"/>
        </w:rPr>
        <w:t>10029A-4</w:t>
      </w:r>
      <w:r>
        <w:rPr>
          <w:rFonts w:ascii="Times New Roman" w:hAnsi="Times New Roman"/>
        </w:rPr>
        <w:tab/>
        <w:t>1581.74</w:t>
      </w:r>
      <w:r>
        <w:rPr>
          <w:rFonts w:ascii="Times New Roman" w:hAnsi="Times New Roman"/>
        </w:rPr>
        <w:tab/>
        <w:t>13.2321</w:t>
      </w:r>
      <w:r>
        <w:rPr>
          <w:rFonts w:ascii="Times New Roman" w:hAnsi="Times New Roman"/>
        </w:rPr>
        <w:tab/>
        <w:t>319992</w:t>
      </w:r>
      <w:r>
        <w:rPr>
          <w:rFonts w:ascii="Times New Roman" w:hAnsi="Times New Roman"/>
        </w:rPr>
        <w:tab/>
        <w:t>246860</w:t>
      </w:r>
      <w:r>
        <w:rPr>
          <w:rFonts w:ascii="Times New Roman" w:hAnsi="Times New Roman"/>
        </w:rPr>
        <w:tab/>
        <w:t>27715.8</w:t>
      </w:r>
      <w:r>
        <w:rPr>
          <w:rFonts w:ascii="Times New Roman" w:hAnsi="Times New Roman"/>
        </w:rPr>
        <w:tab/>
        <w:t>0.42</w:t>
      </w:r>
      <w:r>
        <w:rPr>
          <w:rFonts w:ascii="Times New Roman" w:hAnsi="Times New Roman"/>
        </w:rPr>
        <w:tab/>
        <w:t>645.84</w:t>
      </w:r>
    </w:p>
    <w:p w14:paraId="7730A845" w14:textId="77777777" w:rsidR="00076ADB" w:rsidRDefault="00076ADB" w:rsidP="00076ADB">
      <w:pPr>
        <w:pStyle w:val="Corpodetexto"/>
        <w:tabs>
          <w:tab w:val="left" w:pos="1519"/>
          <w:tab w:val="left" w:pos="2899"/>
          <w:tab w:val="left" w:pos="4299"/>
          <w:tab w:val="left" w:pos="5599"/>
          <w:tab w:val="left" w:pos="6859"/>
          <w:tab w:val="left" w:pos="9139"/>
          <w:tab w:val="right" w:pos="12721"/>
        </w:tabs>
        <w:spacing w:before="161"/>
        <w:ind w:left="200"/>
        <w:rPr>
          <w:rFonts w:ascii="Times New Roman" w:eastAsia="Times New Roman" w:hAnsi="Times New Roman" w:cs="Times New Roman"/>
        </w:rPr>
      </w:pPr>
      <w:r>
        <w:rPr>
          <w:rFonts w:ascii="Times New Roman" w:hAnsi="Times New Roman"/>
        </w:rPr>
        <w:t>10029A-5</w:t>
      </w:r>
      <w:r>
        <w:rPr>
          <w:rFonts w:ascii="Times New Roman" w:hAnsi="Times New Roman"/>
        </w:rPr>
        <w:tab/>
        <w:t>1582.84</w:t>
      </w:r>
      <w:r>
        <w:rPr>
          <w:rFonts w:ascii="Times New Roman" w:hAnsi="Times New Roman"/>
        </w:rPr>
        <w:tab/>
        <w:t>14.0099</w:t>
      </w:r>
      <w:r>
        <w:rPr>
          <w:rFonts w:ascii="Times New Roman" w:hAnsi="Times New Roman"/>
        </w:rPr>
        <w:tab/>
        <w:t>143411</w:t>
      </w:r>
      <w:r>
        <w:rPr>
          <w:rFonts w:ascii="Times New Roman" w:hAnsi="Times New Roman"/>
        </w:rPr>
        <w:tab/>
        <w:t>180521</w:t>
      </w:r>
      <w:r>
        <w:rPr>
          <w:rFonts w:ascii="Times New Roman" w:hAnsi="Times New Roman"/>
        </w:rPr>
        <w:tab/>
        <w:t>23601.5</w:t>
      </w:r>
      <w:r>
        <w:rPr>
          <w:rFonts w:ascii="Times New Roman" w:hAnsi="Times New Roman"/>
        </w:rPr>
        <w:tab/>
        <w:t>0.52</w:t>
      </w:r>
      <w:r>
        <w:rPr>
          <w:rFonts w:ascii="Times New Roman" w:hAnsi="Times New Roman"/>
        </w:rPr>
        <w:tab/>
        <w:t>578.08</w:t>
      </w:r>
    </w:p>
    <w:p w14:paraId="20B45DC6" w14:textId="77777777" w:rsidR="00076ADB" w:rsidRDefault="00076ADB" w:rsidP="00076ADB">
      <w:pPr>
        <w:pStyle w:val="Corpodetexto"/>
        <w:tabs>
          <w:tab w:val="left" w:pos="1519"/>
          <w:tab w:val="left" w:pos="2899"/>
          <w:tab w:val="left" w:pos="4299"/>
          <w:tab w:val="left" w:pos="5599"/>
          <w:tab w:val="left" w:pos="6859"/>
          <w:tab w:val="left" w:pos="9139"/>
          <w:tab w:val="right" w:pos="12721"/>
        </w:tabs>
        <w:spacing w:before="142"/>
        <w:ind w:left="200"/>
        <w:rPr>
          <w:rFonts w:ascii="Times New Roman" w:eastAsia="Times New Roman" w:hAnsi="Times New Roman" w:cs="Times New Roman"/>
        </w:rPr>
      </w:pPr>
      <w:r>
        <w:rPr>
          <w:rFonts w:ascii="Times New Roman" w:hAnsi="Times New Roman"/>
        </w:rPr>
        <w:t>10029A-6</w:t>
      </w:r>
      <w:r>
        <w:rPr>
          <w:rFonts w:ascii="Times New Roman" w:hAnsi="Times New Roman"/>
        </w:rPr>
        <w:tab/>
        <w:t>1581.74</w:t>
      </w:r>
      <w:r>
        <w:rPr>
          <w:rFonts w:ascii="Times New Roman" w:hAnsi="Times New Roman"/>
        </w:rPr>
        <w:tab/>
        <w:t>12.4515</w:t>
      </w:r>
      <w:r>
        <w:rPr>
          <w:rFonts w:ascii="Times New Roman" w:hAnsi="Times New Roman"/>
        </w:rPr>
        <w:tab/>
        <w:t>348704</w:t>
      </w:r>
      <w:r>
        <w:rPr>
          <w:rFonts w:ascii="Times New Roman" w:hAnsi="Times New Roman"/>
        </w:rPr>
        <w:tab/>
        <w:t>307577</w:t>
      </w:r>
      <w:r>
        <w:rPr>
          <w:rFonts w:ascii="Times New Roman" w:hAnsi="Times New Roman"/>
        </w:rPr>
        <w:tab/>
        <w:t>83831.5</w:t>
      </w:r>
      <w:r>
        <w:rPr>
          <w:rFonts w:ascii="Times New Roman" w:hAnsi="Times New Roman"/>
        </w:rPr>
        <w:tab/>
        <w:t>0.42</w:t>
      </w:r>
      <w:r>
        <w:rPr>
          <w:rFonts w:ascii="Times New Roman" w:hAnsi="Times New Roman"/>
        </w:rPr>
        <w:tab/>
        <w:t>645.59</w:t>
      </w:r>
    </w:p>
    <w:p w14:paraId="427E2E66" w14:textId="77777777" w:rsidR="00076ADB" w:rsidRDefault="00076ADB" w:rsidP="00076ADB">
      <w:pPr>
        <w:pStyle w:val="Corpodetexto"/>
        <w:tabs>
          <w:tab w:val="left" w:pos="1519"/>
          <w:tab w:val="left" w:pos="2899"/>
          <w:tab w:val="left" w:pos="4299"/>
          <w:tab w:val="left" w:pos="5599"/>
          <w:tab w:val="left" w:pos="6859"/>
          <w:tab w:val="left" w:pos="9139"/>
          <w:tab w:val="right" w:pos="12721"/>
        </w:tabs>
        <w:spacing w:before="161"/>
        <w:ind w:left="200"/>
        <w:rPr>
          <w:rFonts w:ascii="Times New Roman" w:eastAsia="Times New Roman" w:hAnsi="Times New Roman" w:cs="Times New Roman"/>
        </w:rPr>
      </w:pPr>
      <w:r>
        <w:rPr>
          <w:rFonts w:ascii="Times New Roman" w:hAnsi="Times New Roman"/>
        </w:rPr>
        <w:t>10029A-7</w:t>
      </w:r>
      <w:r>
        <w:rPr>
          <w:rFonts w:ascii="Times New Roman" w:hAnsi="Times New Roman"/>
        </w:rPr>
        <w:tab/>
        <w:t>1581.74</w:t>
      </w:r>
      <w:r>
        <w:rPr>
          <w:rFonts w:ascii="Times New Roman" w:hAnsi="Times New Roman"/>
        </w:rPr>
        <w:tab/>
        <w:t>12.4515</w:t>
      </w:r>
      <w:r>
        <w:rPr>
          <w:rFonts w:ascii="Times New Roman" w:hAnsi="Times New Roman"/>
        </w:rPr>
        <w:tab/>
        <w:t>273860</w:t>
      </w:r>
      <w:r>
        <w:rPr>
          <w:rFonts w:ascii="Times New Roman" w:hAnsi="Times New Roman"/>
        </w:rPr>
        <w:tab/>
        <w:t>224148</w:t>
      </w:r>
      <w:r>
        <w:rPr>
          <w:rFonts w:ascii="Times New Roman" w:hAnsi="Times New Roman"/>
        </w:rPr>
        <w:tab/>
        <w:t>54952.7</w:t>
      </w:r>
      <w:r>
        <w:rPr>
          <w:rFonts w:ascii="Times New Roman" w:hAnsi="Times New Roman"/>
        </w:rPr>
        <w:tab/>
        <w:t>0.41</w:t>
      </w:r>
      <w:r>
        <w:rPr>
          <w:rFonts w:ascii="Times New Roman" w:hAnsi="Times New Roman"/>
        </w:rPr>
        <w:tab/>
        <w:t>652.23</w:t>
      </w:r>
    </w:p>
    <w:p w14:paraId="7DC6E51B" w14:textId="77777777" w:rsidR="00076ADB" w:rsidRDefault="00076ADB" w:rsidP="00076ADB">
      <w:pPr>
        <w:pStyle w:val="Corpodetexto"/>
        <w:tabs>
          <w:tab w:val="left" w:pos="1519"/>
          <w:tab w:val="left" w:pos="2899"/>
          <w:tab w:val="left" w:pos="4299"/>
          <w:tab w:val="left" w:pos="5599"/>
          <w:tab w:val="left" w:pos="6859"/>
          <w:tab w:val="left" w:pos="9139"/>
          <w:tab w:val="right" w:pos="12721"/>
        </w:tabs>
        <w:spacing w:before="162"/>
        <w:ind w:left="200"/>
        <w:rPr>
          <w:rFonts w:ascii="Times New Roman" w:eastAsia="Times New Roman" w:hAnsi="Times New Roman" w:cs="Times New Roman"/>
        </w:rPr>
      </w:pPr>
      <w:r>
        <w:rPr>
          <w:rFonts w:ascii="Times New Roman" w:hAnsi="Times New Roman"/>
        </w:rPr>
        <w:t>10029A-8</w:t>
      </w:r>
      <w:r>
        <w:rPr>
          <w:rFonts w:ascii="Times New Roman" w:hAnsi="Times New Roman"/>
        </w:rPr>
        <w:tab/>
        <w:t>1581.74</w:t>
      </w:r>
      <w:r>
        <w:rPr>
          <w:rFonts w:ascii="Times New Roman" w:hAnsi="Times New Roman"/>
        </w:rPr>
        <w:tab/>
        <w:t>13.2321</w:t>
      </w:r>
      <w:r>
        <w:rPr>
          <w:rFonts w:ascii="Times New Roman" w:hAnsi="Times New Roman"/>
        </w:rPr>
        <w:tab/>
        <w:t>305514</w:t>
      </w:r>
      <w:r>
        <w:rPr>
          <w:rFonts w:ascii="Times New Roman" w:hAnsi="Times New Roman"/>
        </w:rPr>
        <w:tab/>
        <w:t>260310</w:t>
      </w:r>
      <w:r>
        <w:rPr>
          <w:rFonts w:ascii="Times New Roman" w:hAnsi="Times New Roman"/>
        </w:rPr>
        <w:tab/>
        <w:t>54565.3</w:t>
      </w:r>
      <w:r>
        <w:rPr>
          <w:rFonts w:ascii="Times New Roman" w:hAnsi="Times New Roman"/>
        </w:rPr>
        <w:tab/>
        <w:t>0.42</w:t>
      </w:r>
      <w:r>
        <w:rPr>
          <w:rFonts w:ascii="Times New Roman" w:hAnsi="Times New Roman"/>
        </w:rPr>
        <w:tab/>
        <w:t>642.98</w:t>
      </w:r>
    </w:p>
    <w:p w14:paraId="525025C8" w14:textId="77777777" w:rsidR="00076ADB" w:rsidRDefault="00076ADB" w:rsidP="00076ADB">
      <w:pPr>
        <w:pStyle w:val="Corpodetexto"/>
        <w:tabs>
          <w:tab w:val="left" w:pos="1519"/>
          <w:tab w:val="left" w:pos="2899"/>
          <w:tab w:val="left" w:pos="4299"/>
          <w:tab w:val="left" w:pos="5599"/>
          <w:tab w:val="left" w:pos="6859"/>
          <w:tab w:val="left" w:pos="9139"/>
          <w:tab w:val="right" w:pos="12721"/>
        </w:tabs>
        <w:spacing w:before="141"/>
        <w:ind w:left="200"/>
        <w:rPr>
          <w:rFonts w:ascii="Times New Roman" w:eastAsia="Times New Roman" w:hAnsi="Times New Roman" w:cs="Times New Roman"/>
        </w:rPr>
      </w:pPr>
      <w:r>
        <w:rPr>
          <w:rFonts w:ascii="Times New Roman" w:hAnsi="Times New Roman"/>
        </w:rPr>
        <w:t>10029A-9</w:t>
      </w:r>
      <w:r>
        <w:rPr>
          <w:rFonts w:ascii="Times New Roman" w:hAnsi="Times New Roman"/>
        </w:rPr>
        <w:tab/>
        <w:t>1581.74</w:t>
      </w:r>
      <w:r>
        <w:rPr>
          <w:rFonts w:ascii="Times New Roman" w:hAnsi="Times New Roman"/>
        </w:rPr>
        <w:tab/>
        <w:t>13.2321</w:t>
      </w:r>
      <w:r>
        <w:rPr>
          <w:rFonts w:ascii="Times New Roman" w:hAnsi="Times New Roman"/>
        </w:rPr>
        <w:tab/>
        <w:t>193222</w:t>
      </w:r>
      <w:r>
        <w:rPr>
          <w:rFonts w:ascii="Times New Roman" w:hAnsi="Times New Roman"/>
        </w:rPr>
        <w:tab/>
        <w:t>160148</w:t>
      </w:r>
      <w:r>
        <w:rPr>
          <w:rFonts w:ascii="Times New Roman" w:hAnsi="Times New Roman"/>
        </w:rPr>
        <w:tab/>
        <w:t>38339.7</w:t>
      </w:r>
      <w:r>
        <w:rPr>
          <w:rFonts w:ascii="Times New Roman" w:hAnsi="Times New Roman"/>
        </w:rPr>
        <w:tab/>
        <w:t>0.41</w:t>
      </w:r>
      <w:r>
        <w:rPr>
          <w:rFonts w:ascii="Times New Roman" w:hAnsi="Times New Roman"/>
        </w:rPr>
        <w:tab/>
        <w:t>649.97</w:t>
      </w:r>
    </w:p>
    <w:p w14:paraId="67C655ED" w14:textId="77777777" w:rsidR="00076ADB" w:rsidRDefault="00076ADB" w:rsidP="00076ADB">
      <w:pPr>
        <w:pStyle w:val="Corpodetexto"/>
        <w:tabs>
          <w:tab w:val="left" w:pos="1519"/>
          <w:tab w:val="left" w:pos="2899"/>
          <w:tab w:val="left" w:pos="4299"/>
          <w:tab w:val="left" w:pos="5599"/>
          <w:tab w:val="left" w:pos="6859"/>
          <w:tab w:val="left" w:pos="9139"/>
          <w:tab w:val="right" w:pos="12721"/>
        </w:tabs>
        <w:spacing w:before="162"/>
        <w:ind w:left="140"/>
        <w:rPr>
          <w:rFonts w:ascii="Times New Roman" w:eastAsia="Times New Roman" w:hAnsi="Times New Roman" w:cs="Times New Roman"/>
        </w:rPr>
      </w:pPr>
      <w:r>
        <w:rPr>
          <w:rFonts w:ascii="Times New Roman" w:hAnsi="Times New Roman"/>
        </w:rPr>
        <w:t>10029A-10</w:t>
      </w:r>
      <w:r>
        <w:rPr>
          <w:rFonts w:ascii="Times New Roman" w:hAnsi="Times New Roman"/>
        </w:rPr>
        <w:tab/>
        <w:t>1582.84</w:t>
      </w:r>
      <w:r>
        <w:rPr>
          <w:rFonts w:ascii="Times New Roman" w:hAnsi="Times New Roman"/>
        </w:rPr>
        <w:tab/>
        <w:t>12.4515</w:t>
      </w:r>
      <w:r>
        <w:rPr>
          <w:rFonts w:ascii="Times New Roman" w:hAnsi="Times New Roman"/>
        </w:rPr>
        <w:tab/>
        <w:t>330702</w:t>
      </w:r>
      <w:r>
        <w:rPr>
          <w:rFonts w:ascii="Times New Roman" w:hAnsi="Times New Roman"/>
        </w:rPr>
        <w:tab/>
        <w:t>211701</w:t>
      </w:r>
      <w:r>
        <w:rPr>
          <w:rFonts w:ascii="Times New Roman" w:hAnsi="Times New Roman"/>
        </w:rPr>
        <w:tab/>
        <w:t>50386.4</w:t>
      </w:r>
      <w:r>
        <w:rPr>
          <w:rFonts w:ascii="Times New Roman" w:hAnsi="Times New Roman"/>
        </w:rPr>
        <w:tab/>
        <w:t>0.36</w:t>
      </w:r>
      <w:r>
        <w:rPr>
          <w:rFonts w:ascii="Times New Roman" w:hAnsi="Times New Roman"/>
        </w:rPr>
        <w:tab/>
        <w:t>683.58</w:t>
      </w:r>
    </w:p>
    <w:p w14:paraId="3EDB50FF" w14:textId="77777777" w:rsidR="00076ADB" w:rsidRDefault="00076ADB" w:rsidP="00076ADB">
      <w:pPr>
        <w:pStyle w:val="Corpodetexto"/>
      </w:pPr>
      <w:r>
        <w:rPr>
          <w:rFonts w:ascii="Arial Unicode MS" w:hAnsi="Arial Unicode MS"/>
        </w:rPr>
        <w:br w:type="column"/>
      </w:r>
    </w:p>
    <w:p w14:paraId="7EBF0FB0" w14:textId="77777777" w:rsidR="00076ADB" w:rsidRDefault="00076ADB" w:rsidP="00076ADB">
      <w:pPr>
        <w:pStyle w:val="Corpodetexto"/>
        <w:rPr>
          <w:rFonts w:ascii="Times New Roman" w:eastAsia="Times New Roman" w:hAnsi="Times New Roman" w:cs="Times New Roman"/>
          <w:sz w:val="20"/>
          <w:szCs w:val="20"/>
        </w:rPr>
      </w:pPr>
    </w:p>
    <w:p w14:paraId="02C9D6F7" w14:textId="77777777" w:rsidR="00076ADB" w:rsidRDefault="00076ADB" w:rsidP="00076ADB">
      <w:pPr>
        <w:pStyle w:val="Corpodetexto"/>
        <w:rPr>
          <w:rFonts w:ascii="Times New Roman" w:eastAsia="Times New Roman" w:hAnsi="Times New Roman" w:cs="Times New Roman"/>
          <w:sz w:val="20"/>
          <w:szCs w:val="20"/>
        </w:rPr>
      </w:pPr>
    </w:p>
    <w:p w14:paraId="1448774F" w14:textId="77777777" w:rsidR="00076ADB" w:rsidRDefault="00076ADB" w:rsidP="00076ADB">
      <w:pPr>
        <w:pStyle w:val="Corpodetexto"/>
        <w:rPr>
          <w:rFonts w:ascii="Times New Roman" w:eastAsia="Times New Roman" w:hAnsi="Times New Roman" w:cs="Times New Roman"/>
          <w:sz w:val="20"/>
          <w:szCs w:val="20"/>
        </w:rPr>
      </w:pPr>
    </w:p>
    <w:p w14:paraId="3B15C04F" w14:textId="77777777" w:rsidR="00076ADB" w:rsidRDefault="00076ADB" w:rsidP="00076ADB">
      <w:pPr>
        <w:pStyle w:val="Corpodetexto"/>
        <w:rPr>
          <w:rFonts w:ascii="Times New Roman" w:eastAsia="Times New Roman" w:hAnsi="Times New Roman" w:cs="Times New Roman"/>
          <w:sz w:val="20"/>
          <w:szCs w:val="20"/>
        </w:rPr>
      </w:pPr>
    </w:p>
    <w:p w14:paraId="4C7F606E" w14:textId="77777777" w:rsidR="00076ADB" w:rsidRDefault="00076ADB" w:rsidP="00076ADB">
      <w:pPr>
        <w:pStyle w:val="Corpodetexto"/>
        <w:rPr>
          <w:rFonts w:ascii="Times New Roman" w:eastAsia="Times New Roman" w:hAnsi="Times New Roman" w:cs="Times New Roman"/>
          <w:sz w:val="20"/>
          <w:szCs w:val="20"/>
        </w:rPr>
      </w:pPr>
    </w:p>
    <w:p w14:paraId="4DA32B9C" w14:textId="77777777" w:rsidR="00076ADB" w:rsidRDefault="00076ADB" w:rsidP="00076ADB">
      <w:pPr>
        <w:pStyle w:val="Corpodetexto"/>
        <w:rPr>
          <w:rFonts w:ascii="Times New Roman" w:eastAsia="Times New Roman" w:hAnsi="Times New Roman" w:cs="Times New Roman"/>
          <w:sz w:val="20"/>
          <w:szCs w:val="20"/>
        </w:rPr>
      </w:pPr>
    </w:p>
    <w:p w14:paraId="07CCDCBD" w14:textId="77777777" w:rsidR="00076ADB" w:rsidRDefault="00076ADB" w:rsidP="00076ADB">
      <w:pPr>
        <w:pStyle w:val="Corpodetexto"/>
        <w:rPr>
          <w:rFonts w:ascii="Times New Roman" w:eastAsia="Times New Roman" w:hAnsi="Times New Roman" w:cs="Times New Roman"/>
          <w:sz w:val="20"/>
          <w:szCs w:val="20"/>
        </w:rPr>
      </w:pPr>
    </w:p>
    <w:p w14:paraId="593CE2B3" w14:textId="77777777" w:rsidR="00076ADB" w:rsidRDefault="00076ADB" w:rsidP="00076ADB">
      <w:pPr>
        <w:pStyle w:val="Corpodetexto"/>
        <w:spacing w:before="164"/>
        <w:ind w:left="140"/>
        <w:rPr>
          <w:rFonts w:ascii="Times New Roman" w:eastAsia="Times New Roman" w:hAnsi="Times New Roman" w:cs="Times New Roman"/>
        </w:rPr>
      </w:pPr>
      <w:r>
        <w:rPr>
          <w:rFonts w:ascii="Times New Roman" w:hAnsi="Times New Roman"/>
        </w:rPr>
        <w:t>644.31</w:t>
      </w:r>
    </w:p>
    <w:p w14:paraId="0FD1D508" w14:textId="77777777" w:rsidR="00076ADB" w:rsidRPr="00966515" w:rsidRDefault="00076ADB" w:rsidP="00076ADB">
      <w:pPr>
        <w:pStyle w:val="Body"/>
        <w:sectPr w:rsidR="00076ADB" w:rsidRPr="00966515" w:rsidSect="00785DEA">
          <w:type w:val="continuous"/>
          <w:pgSz w:w="23100" w:h="29900"/>
          <w:pgMar w:top="2760" w:right="2880" w:bottom="280" w:left="2800" w:header="720" w:footer="720" w:gutter="0"/>
          <w:cols w:num="3" w:space="720" w:equalWidth="0">
            <w:col w:w="1714" w:space="146"/>
            <w:col w:w="12762" w:space="1618"/>
            <w:col w:w="1180" w:space="0"/>
          </w:cols>
        </w:sectPr>
      </w:pPr>
    </w:p>
    <w:p w14:paraId="7FE64BE0" w14:textId="77777777" w:rsidR="00076ADB" w:rsidRDefault="00076ADB" w:rsidP="00076ADB">
      <w:pPr>
        <w:pStyle w:val="Corpodetexto"/>
        <w:spacing w:before="6"/>
        <w:rPr>
          <w:rFonts w:ascii="Times New Roman" w:eastAsia="Times New Roman" w:hAnsi="Times New Roman" w:cs="Times New Roman"/>
          <w:sz w:val="21"/>
          <w:szCs w:val="21"/>
        </w:rPr>
      </w:pPr>
    </w:p>
    <w:p w14:paraId="40F9C484" w14:textId="77777777" w:rsidR="00076ADB" w:rsidRPr="00966515" w:rsidRDefault="00076ADB" w:rsidP="00076ADB">
      <w:pPr>
        <w:pStyle w:val="Body"/>
        <w:sectPr w:rsidR="00076ADB" w:rsidRPr="00966515" w:rsidSect="00785DEA">
          <w:type w:val="continuous"/>
          <w:pgSz w:w="23100" w:h="29900"/>
          <w:pgMar w:top="2760" w:right="2880" w:bottom="280" w:left="2800" w:header="720" w:footer="720" w:gutter="0"/>
          <w:cols w:space="720"/>
        </w:sectPr>
      </w:pPr>
    </w:p>
    <w:p w14:paraId="48F4C469" w14:textId="77777777" w:rsidR="00076ADB" w:rsidRDefault="00076ADB" w:rsidP="00076ADB">
      <w:pPr>
        <w:pStyle w:val="Corpodetexto"/>
        <w:rPr>
          <w:rFonts w:ascii="Times New Roman" w:eastAsia="Times New Roman" w:hAnsi="Times New Roman" w:cs="Times New Roman"/>
          <w:sz w:val="22"/>
          <w:szCs w:val="22"/>
        </w:rPr>
      </w:pPr>
    </w:p>
    <w:p w14:paraId="711FBC6B" w14:textId="77777777" w:rsidR="00076ADB" w:rsidRDefault="00076ADB" w:rsidP="00076ADB">
      <w:pPr>
        <w:pStyle w:val="Corpodetexto"/>
        <w:rPr>
          <w:rFonts w:ascii="Times New Roman" w:eastAsia="Times New Roman" w:hAnsi="Times New Roman" w:cs="Times New Roman"/>
          <w:sz w:val="22"/>
          <w:szCs w:val="22"/>
        </w:rPr>
      </w:pPr>
    </w:p>
    <w:p w14:paraId="698C51A0" w14:textId="77777777" w:rsidR="00076ADB" w:rsidRDefault="00076ADB" w:rsidP="00076ADB">
      <w:pPr>
        <w:pStyle w:val="Corpodetexto"/>
        <w:rPr>
          <w:rFonts w:ascii="Times New Roman" w:eastAsia="Times New Roman" w:hAnsi="Times New Roman" w:cs="Times New Roman"/>
          <w:sz w:val="22"/>
          <w:szCs w:val="22"/>
        </w:rPr>
      </w:pPr>
    </w:p>
    <w:p w14:paraId="47245199" w14:textId="77777777" w:rsidR="00076ADB" w:rsidRDefault="00076ADB" w:rsidP="00076ADB">
      <w:pPr>
        <w:pStyle w:val="Corpodetexto"/>
        <w:rPr>
          <w:rFonts w:ascii="Times New Roman" w:eastAsia="Times New Roman" w:hAnsi="Times New Roman" w:cs="Times New Roman"/>
          <w:sz w:val="22"/>
          <w:szCs w:val="22"/>
        </w:rPr>
      </w:pPr>
    </w:p>
    <w:p w14:paraId="575B38B1" w14:textId="77777777" w:rsidR="00076ADB" w:rsidRDefault="00076ADB" w:rsidP="00076ADB">
      <w:pPr>
        <w:pStyle w:val="Corpodetexto"/>
        <w:rPr>
          <w:rFonts w:ascii="Times New Roman" w:eastAsia="Times New Roman" w:hAnsi="Times New Roman" w:cs="Times New Roman"/>
          <w:sz w:val="22"/>
          <w:szCs w:val="22"/>
        </w:rPr>
      </w:pPr>
    </w:p>
    <w:p w14:paraId="619ABD88" w14:textId="77777777" w:rsidR="00076ADB" w:rsidRDefault="00076ADB" w:rsidP="00076ADB">
      <w:pPr>
        <w:pStyle w:val="Corpodetexto"/>
        <w:rPr>
          <w:rFonts w:ascii="Times New Roman" w:eastAsia="Times New Roman" w:hAnsi="Times New Roman" w:cs="Times New Roman"/>
          <w:sz w:val="22"/>
          <w:szCs w:val="22"/>
        </w:rPr>
      </w:pPr>
    </w:p>
    <w:p w14:paraId="08660571" w14:textId="77777777" w:rsidR="00076ADB" w:rsidRDefault="00076ADB" w:rsidP="00076ADB">
      <w:pPr>
        <w:pStyle w:val="Heading"/>
        <w:spacing w:before="134" w:line="230" w:lineRule="auto"/>
        <w:ind w:left="260" w:right="20" w:hanging="160"/>
        <w:rPr>
          <w:rFonts w:ascii="Times New Roman" w:eastAsia="Times New Roman" w:hAnsi="Times New Roman" w:cs="Times New Roman"/>
        </w:rPr>
      </w:pPr>
      <w:r>
        <w:rPr>
          <w:rFonts w:ascii="Times New Roman" w:hAnsi="Times New Roman"/>
        </w:rPr>
        <w:t xml:space="preserve">Graphite-bearing </w:t>
      </w:r>
      <w:proofErr w:type="spellStart"/>
      <w:r>
        <w:rPr>
          <w:rFonts w:ascii="Times New Roman" w:hAnsi="Times New Roman"/>
        </w:rPr>
        <w:t>pelitic</w:t>
      </w:r>
      <w:proofErr w:type="spellEnd"/>
      <w:r>
        <w:rPr>
          <w:rFonts w:ascii="Times New Roman" w:hAnsi="Times New Roman"/>
        </w:rPr>
        <w:t xml:space="preserve"> gneiss</w:t>
      </w:r>
    </w:p>
    <w:p w14:paraId="4CEB7D44" w14:textId="77777777" w:rsidR="00076ADB" w:rsidRDefault="00076ADB" w:rsidP="00076ADB">
      <w:pPr>
        <w:pStyle w:val="Corpodetexto"/>
        <w:tabs>
          <w:tab w:val="left" w:pos="1479"/>
          <w:tab w:val="left" w:pos="2859"/>
          <w:tab w:val="left" w:pos="4259"/>
          <w:tab w:val="left" w:pos="5559"/>
          <w:tab w:val="left" w:pos="6819"/>
          <w:tab w:val="left" w:pos="9099"/>
          <w:tab w:val="right" w:pos="12681"/>
        </w:tabs>
        <w:spacing w:before="94"/>
        <w:ind w:left="160"/>
      </w:pPr>
      <w:r>
        <w:rPr>
          <w:rFonts w:ascii="Arial Unicode MS" w:hAnsi="Arial Unicode MS"/>
        </w:rPr>
        <w:br w:type="column"/>
      </w:r>
    </w:p>
    <w:p w14:paraId="013182E8" w14:textId="77777777" w:rsidR="00076ADB" w:rsidRDefault="00076ADB" w:rsidP="00076ADB">
      <w:pPr>
        <w:pStyle w:val="Corpodetexto"/>
        <w:tabs>
          <w:tab w:val="left" w:pos="1479"/>
          <w:tab w:val="left" w:pos="2859"/>
          <w:tab w:val="left" w:pos="4259"/>
          <w:tab w:val="left" w:pos="5559"/>
          <w:tab w:val="left" w:pos="6819"/>
          <w:tab w:val="left" w:pos="9099"/>
          <w:tab w:val="right" w:pos="12681"/>
        </w:tabs>
        <w:spacing w:before="94"/>
        <w:ind w:left="160"/>
        <w:rPr>
          <w:rFonts w:ascii="Times New Roman" w:eastAsia="Times New Roman" w:hAnsi="Times New Roman" w:cs="Times New Roman"/>
        </w:rPr>
      </w:pPr>
      <w:r>
        <w:rPr>
          <w:rFonts w:ascii="Times New Roman" w:hAnsi="Times New Roman"/>
        </w:rPr>
        <w:t>10029B-1</w:t>
      </w:r>
      <w:r>
        <w:rPr>
          <w:rFonts w:ascii="Times New Roman" w:hAnsi="Times New Roman"/>
        </w:rPr>
        <w:tab/>
        <w:t>1581.74</w:t>
      </w:r>
      <w:r>
        <w:rPr>
          <w:rFonts w:ascii="Times New Roman" w:hAnsi="Times New Roman"/>
        </w:rPr>
        <w:tab/>
        <w:t>11.6751</w:t>
      </w:r>
      <w:r>
        <w:rPr>
          <w:rFonts w:ascii="Times New Roman" w:hAnsi="Times New Roman"/>
        </w:rPr>
        <w:tab/>
        <w:t>313728</w:t>
      </w:r>
      <w:r>
        <w:rPr>
          <w:rFonts w:ascii="Times New Roman" w:hAnsi="Times New Roman"/>
        </w:rPr>
        <w:tab/>
        <w:t>204860</w:t>
      </w:r>
      <w:r>
        <w:rPr>
          <w:rFonts w:ascii="Times New Roman" w:hAnsi="Times New Roman"/>
        </w:rPr>
        <w:tab/>
        <w:t>58946.2</w:t>
      </w:r>
      <w:r>
        <w:rPr>
          <w:rFonts w:ascii="Times New Roman" w:hAnsi="Times New Roman"/>
        </w:rPr>
        <w:tab/>
        <w:t>0.35</w:t>
      </w:r>
      <w:r>
        <w:rPr>
          <w:rFonts w:ascii="Times New Roman" w:hAnsi="Times New Roman"/>
        </w:rPr>
        <w:tab/>
        <w:t>685.15</w:t>
      </w:r>
    </w:p>
    <w:p w14:paraId="6377B2A7" w14:textId="77777777" w:rsidR="00076ADB" w:rsidRDefault="00076ADB" w:rsidP="00076ADB">
      <w:pPr>
        <w:pStyle w:val="Corpodetexto"/>
        <w:tabs>
          <w:tab w:val="left" w:pos="1479"/>
          <w:tab w:val="left" w:pos="2859"/>
          <w:tab w:val="left" w:pos="4259"/>
          <w:tab w:val="left" w:pos="5559"/>
          <w:tab w:val="left" w:pos="6819"/>
          <w:tab w:val="left" w:pos="9099"/>
          <w:tab w:val="right" w:pos="12681"/>
        </w:tabs>
        <w:spacing w:before="141"/>
        <w:ind w:left="160"/>
        <w:rPr>
          <w:rFonts w:ascii="Times New Roman" w:eastAsia="Times New Roman" w:hAnsi="Times New Roman" w:cs="Times New Roman"/>
        </w:rPr>
      </w:pPr>
      <w:r>
        <w:rPr>
          <w:rFonts w:ascii="Times New Roman" w:hAnsi="Times New Roman"/>
        </w:rPr>
        <w:t>10029B-2</w:t>
      </w:r>
      <w:r>
        <w:rPr>
          <w:rFonts w:ascii="Times New Roman" w:hAnsi="Times New Roman"/>
        </w:rPr>
        <w:tab/>
        <w:t>1581.74</w:t>
      </w:r>
      <w:r>
        <w:rPr>
          <w:rFonts w:ascii="Times New Roman" w:hAnsi="Times New Roman"/>
        </w:rPr>
        <w:tab/>
        <w:t>12.4515</w:t>
      </w:r>
      <w:r>
        <w:rPr>
          <w:rFonts w:ascii="Times New Roman" w:hAnsi="Times New Roman"/>
        </w:rPr>
        <w:tab/>
        <w:t>304103</w:t>
      </w:r>
      <w:r>
        <w:rPr>
          <w:rFonts w:ascii="Times New Roman" w:hAnsi="Times New Roman"/>
        </w:rPr>
        <w:tab/>
        <w:t>252370</w:t>
      </w:r>
      <w:r>
        <w:rPr>
          <w:rFonts w:ascii="Times New Roman" w:hAnsi="Times New Roman"/>
        </w:rPr>
        <w:tab/>
        <w:t>68825.6</w:t>
      </w:r>
      <w:r>
        <w:rPr>
          <w:rFonts w:ascii="Times New Roman" w:hAnsi="Times New Roman"/>
        </w:rPr>
        <w:tab/>
        <w:t>0.40</w:t>
      </w:r>
      <w:r>
        <w:rPr>
          <w:rFonts w:ascii="Times New Roman" w:hAnsi="Times New Roman"/>
        </w:rPr>
        <w:tab/>
        <w:t>653.37</w:t>
      </w:r>
    </w:p>
    <w:p w14:paraId="020DAF9A" w14:textId="77777777" w:rsidR="00076ADB" w:rsidRDefault="00076ADB" w:rsidP="00076ADB">
      <w:pPr>
        <w:pStyle w:val="Corpodetexto"/>
        <w:tabs>
          <w:tab w:val="left" w:pos="1479"/>
          <w:tab w:val="left" w:pos="2859"/>
          <w:tab w:val="left" w:pos="4259"/>
          <w:tab w:val="left" w:pos="5559"/>
          <w:tab w:val="left" w:pos="6819"/>
          <w:tab w:val="left" w:pos="9099"/>
          <w:tab w:val="right" w:pos="12681"/>
        </w:tabs>
        <w:spacing w:before="162"/>
        <w:ind w:left="160"/>
        <w:rPr>
          <w:rFonts w:ascii="Times New Roman" w:eastAsia="Times New Roman" w:hAnsi="Times New Roman" w:cs="Times New Roman"/>
        </w:rPr>
      </w:pPr>
      <w:r>
        <w:rPr>
          <w:rFonts w:ascii="Times New Roman" w:hAnsi="Times New Roman"/>
        </w:rPr>
        <w:t>10029B-3</w:t>
      </w:r>
      <w:r>
        <w:rPr>
          <w:rFonts w:ascii="Times New Roman" w:hAnsi="Times New Roman"/>
        </w:rPr>
        <w:tab/>
        <w:t>1581.74</w:t>
      </w:r>
      <w:r>
        <w:rPr>
          <w:rFonts w:ascii="Times New Roman" w:hAnsi="Times New Roman"/>
        </w:rPr>
        <w:tab/>
        <w:t>12.4515</w:t>
      </w:r>
      <w:r>
        <w:rPr>
          <w:rFonts w:ascii="Times New Roman" w:hAnsi="Times New Roman"/>
        </w:rPr>
        <w:tab/>
        <w:t>247755</w:t>
      </w:r>
      <w:r>
        <w:rPr>
          <w:rFonts w:ascii="Times New Roman" w:hAnsi="Times New Roman"/>
        </w:rPr>
        <w:tab/>
        <w:t>182372</w:t>
      </w:r>
      <w:r>
        <w:rPr>
          <w:rFonts w:ascii="Times New Roman" w:hAnsi="Times New Roman"/>
        </w:rPr>
        <w:tab/>
        <w:t>45547.7</w:t>
      </w:r>
      <w:r>
        <w:rPr>
          <w:rFonts w:ascii="Times New Roman" w:hAnsi="Times New Roman"/>
        </w:rPr>
        <w:tab/>
        <w:t>0.38</w:t>
      </w:r>
      <w:r>
        <w:rPr>
          <w:rFonts w:ascii="Times New Roman" w:hAnsi="Times New Roman"/>
        </w:rPr>
        <w:tab/>
        <w:t>666.51</w:t>
      </w:r>
    </w:p>
    <w:p w14:paraId="62165A58" w14:textId="77777777" w:rsidR="00076ADB" w:rsidRDefault="00076ADB" w:rsidP="00076ADB">
      <w:pPr>
        <w:pStyle w:val="Corpodetexto"/>
        <w:tabs>
          <w:tab w:val="left" w:pos="1479"/>
          <w:tab w:val="left" w:pos="2859"/>
          <w:tab w:val="left" w:pos="4259"/>
          <w:tab w:val="left" w:pos="5559"/>
          <w:tab w:val="left" w:pos="6819"/>
          <w:tab w:val="left" w:pos="9099"/>
          <w:tab w:val="right" w:pos="12681"/>
        </w:tabs>
        <w:spacing w:before="161"/>
        <w:ind w:left="160"/>
        <w:rPr>
          <w:rFonts w:ascii="Times New Roman" w:eastAsia="Times New Roman" w:hAnsi="Times New Roman" w:cs="Times New Roman"/>
        </w:rPr>
      </w:pPr>
      <w:r>
        <w:rPr>
          <w:rFonts w:ascii="Times New Roman" w:hAnsi="Times New Roman"/>
        </w:rPr>
        <w:t>10029B-4</w:t>
      </w:r>
      <w:r>
        <w:rPr>
          <w:rFonts w:ascii="Times New Roman" w:hAnsi="Times New Roman"/>
        </w:rPr>
        <w:tab/>
        <w:t>1581.74</w:t>
      </w:r>
      <w:r>
        <w:rPr>
          <w:rFonts w:ascii="Times New Roman" w:hAnsi="Times New Roman"/>
        </w:rPr>
        <w:tab/>
        <w:t>13.2321</w:t>
      </w:r>
      <w:r>
        <w:rPr>
          <w:rFonts w:ascii="Times New Roman" w:hAnsi="Times New Roman"/>
        </w:rPr>
        <w:tab/>
        <w:t>210112</w:t>
      </w:r>
      <w:r>
        <w:rPr>
          <w:rFonts w:ascii="Times New Roman" w:hAnsi="Times New Roman"/>
        </w:rPr>
        <w:tab/>
        <w:t>170276</w:t>
      </w:r>
      <w:r>
        <w:rPr>
          <w:rFonts w:ascii="Times New Roman" w:hAnsi="Times New Roman"/>
        </w:rPr>
        <w:tab/>
        <w:t>42247.7</w:t>
      </w:r>
      <w:r>
        <w:rPr>
          <w:rFonts w:ascii="Times New Roman" w:hAnsi="Times New Roman"/>
        </w:rPr>
        <w:tab/>
        <w:t>0.40</w:t>
      </w:r>
      <w:r>
        <w:rPr>
          <w:rFonts w:ascii="Times New Roman" w:hAnsi="Times New Roman"/>
        </w:rPr>
        <w:tab/>
        <w:t>653.84</w:t>
      </w:r>
    </w:p>
    <w:p w14:paraId="0E94D30B" w14:textId="77777777" w:rsidR="00076ADB" w:rsidRDefault="00076ADB" w:rsidP="00076ADB">
      <w:pPr>
        <w:pStyle w:val="Corpodetexto"/>
        <w:tabs>
          <w:tab w:val="left" w:pos="1479"/>
          <w:tab w:val="left" w:pos="2859"/>
          <w:tab w:val="left" w:pos="4259"/>
          <w:tab w:val="left" w:pos="5559"/>
          <w:tab w:val="left" w:pos="6819"/>
          <w:tab w:val="left" w:pos="9099"/>
          <w:tab w:val="right" w:pos="12681"/>
        </w:tabs>
        <w:spacing w:before="142"/>
        <w:ind w:left="160"/>
        <w:rPr>
          <w:rFonts w:ascii="Times New Roman" w:eastAsia="Times New Roman" w:hAnsi="Times New Roman" w:cs="Times New Roman"/>
        </w:rPr>
      </w:pPr>
      <w:r>
        <w:rPr>
          <w:rFonts w:ascii="Times New Roman" w:hAnsi="Times New Roman"/>
        </w:rPr>
        <w:t>10029B-5</w:t>
      </w:r>
      <w:r>
        <w:rPr>
          <w:rFonts w:ascii="Times New Roman" w:hAnsi="Times New Roman"/>
        </w:rPr>
        <w:tab/>
        <w:t>1581.74</w:t>
      </w:r>
      <w:r>
        <w:rPr>
          <w:rFonts w:ascii="Times New Roman" w:hAnsi="Times New Roman"/>
        </w:rPr>
        <w:tab/>
        <w:t>13.2321</w:t>
      </w:r>
      <w:r>
        <w:rPr>
          <w:rFonts w:ascii="Times New Roman" w:hAnsi="Times New Roman"/>
        </w:rPr>
        <w:tab/>
        <w:t>262092</w:t>
      </w:r>
      <w:r>
        <w:rPr>
          <w:rFonts w:ascii="Times New Roman" w:hAnsi="Times New Roman"/>
        </w:rPr>
        <w:tab/>
        <w:t>188047</w:t>
      </w:r>
      <w:r>
        <w:rPr>
          <w:rFonts w:ascii="Times New Roman" w:hAnsi="Times New Roman"/>
        </w:rPr>
        <w:tab/>
        <w:t>46920.2</w:t>
      </w:r>
      <w:r>
        <w:rPr>
          <w:rFonts w:ascii="Times New Roman" w:hAnsi="Times New Roman"/>
        </w:rPr>
        <w:tab/>
        <w:t>0.38</w:t>
      </w:r>
      <w:r>
        <w:rPr>
          <w:rFonts w:ascii="Times New Roman" w:hAnsi="Times New Roman"/>
        </w:rPr>
        <w:tab/>
        <w:t>669.81</w:t>
      </w:r>
    </w:p>
    <w:p w14:paraId="7E70F4C8" w14:textId="77777777" w:rsidR="00076ADB" w:rsidRDefault="00076ADB" w:rsidP="00076ADB">
      <w:pPr>
        <w:pStyle w:val="Corpodetexto"/>
        <w:tabs>
          <w:tab w:val="left" w:pos="1479"/>
          <w:tab w:val="left" w:pos="2859"/>
          <w:tab w:val="left" w:pos="4259"/>
          <w:tab w:val="left" w:pos="5559"/>
          <w:tab w:val="left" w:pos="6819"/>
          <w:tab w:val="left" w:pos="9099"/>
          <w:tab w:val="right" w:pos="12681"/>
        </w:tabs>
        <w:spacing w:before="161"/>
        <w:ind w:left="160"/>
        <w:rPr>
          <w:rFonts w:ascii="Times New Roman" w:eastAsia="Times New Roman" w:hAnsi="Times New Roman" w:cs="Times New Roman"/>
        </w:rPr>
      </w:pPr>
      <w:r>
        <w:rPr>
          <w:rFonts w:ascii="Times New Roman" w:hAnsi="Times New Roman"/>
        </w:rPr>
        <w:t>10029B-6</w:t>
      </w:r>
      <w:r>
        <w:rPr>
          <w:rFonts w:ascii="Times New Roman" w:hAnsi="Times New Roman"/>
        </w:rPr>
        <w:tab/>
        <w:t>1581.74</w:t>
      </w:r>
      <w:r>
        <w:rPr>
          <w:rFonts w:ascii="Times New Roman" w:hAnsi="Times New Roman"/>
        </w:rPr>
        <w:tab/>
        <w:t>14.0099</w:t>
      </w:r>
      <w:r>
        <w:rPr>
          <w:rFonts w:ascii="Times New Roman" w:hAnsi="Times New Roman"/>
        </w:rPr>
        <w:tab/>
        <w:t>269333</w:t>
      </w:r>
      <w:r>
        <w:rPr>
          <w:rFonts w:ascii="Times New Roman" w:hAnsi="Times New Roman"/>
        </w:rPr>
        <w:tab/>
        <w:t>241172</w:t>
      </w:r>
      <w:r>
        <w:rPr>
          <w:rFonts w:ascii="Times New Roman" w:hAnsi="Times New Roman"/>
        </w:rPr>
        <w:tab/>
        <w:t>26418.1</w:t>
      </w:r>
      <w:r>
        <w:rPr>
          <w:rFonts w:ascii="Times New Roman" w:hAnsi="Times New Roman"/>
        </w:rPr>
        <w:tab/>
        <w:t>0.45</w:t>
      </w:r>
      <w:r>
        <w:rPr>
          <w:rFonts w:ascii="Times New Roman" w:hAnsi="Times New Roman"/>
        </w:rPr>
        <w:tab/>
        <w:t>623.75</w:t>
      </w:r>
    </w:p>
    <w:p w14:paraId="4E6B87CE" w14:textId="77777777" w:rsidR="00076ADB" w:rsidRDefault="00076ADB" w:rsidP="00076ADB">
      <w:pPr>
        <w:pStyle w:val="Corpodetexto"/>
        <w:tabs>
          <w:tab w:val="left" w:pos="1479"/>
          <w:tab w:val="left" w:pos="2859"/>
          <w:tab w:val="left" w:pos="4259"/>
          <w:tab w:val="left" w:pos="5559"/>
          <w:tab w:val="left" w:pos="6819"/>
          <w:tab w:val="left" w:pos="9099"/>
          <w:tab w:val="right" w:pos="12681"/>
        </w:tabs>
        <w:spacing w:before="162"/>
        <w:ind w:left="160"/>
        <w:rPr>
          <w:rFonts w:ascii="Times New Roman" w:eastAsia="Times New Roman" w:hAnsi="Times New Roman" w:cs="Times New Roman"/>
        </w:rPr>
      </w:pPr>
      <w:r>
        <w:rPr>
          <w:rFonts w:ascii="Times New Roman" w:hAnsi="Times New Roman"/>
        </w:rPr>
        <w:t>10029B-7</w:t>
      </w:r>
      <w:r>
        <w:rPr>
          <w:rFonts w:ascii="Times New Roman" w:hAnsi="Times New Roman"/>
        </w:rPr>
        <w:tab/>
        <w:t>1581.74</w:t>
      </w:r>
      <w:r>
        <w:rPr>
          <w:rFonts w:ascii="Times New Roman" w:hAnsi="Times New Roman"/>
        </w:rPr>
        <w:tab/>
        <w:t>12.4515</w:t>
      </w:r>
      <w:r>
        <w:rPr>
          <w:rFonts w:ascii="Times New Roman" w:hAnsi="Times New Roman"/>
        </w:rPr>
        <w:tab/>
        <w:t>202638</w:t>
      </w:r>
      <w:r>
        <w:rPr>
          <w:rFonts w:ascii="Times New Roman" w:hAnsi="Times New Roman"/>
        </w:rPr>
        <w:tab/>
        <w:t>147634</w:t>
      </w:r>
      <w:r>
        <w:rPr>
          <w:rFonts w:ascii="Times New Roman" w:hAnsi="Times New Roman"/>
        </w:rPr>
        <w:tab/>
        <w:t>46145.8</w:t>
      </w:r>
      <w:r>
        <w:rPr>
          <w:rFonts w:ascii="Times New Roman" w:hAnsi="Times New Roman"/>
        </w:rPr>
        <w:tab/>
        <w:t>0.37</w:t>
      </w:r>
      <w:r>
        <w:rPr>
          <w:rFonts w:ascii="Times New Roman" w:hAnsi="Times New Roman"/>
        </w:rPr>
        <w:tab/>
        <w:t>673.64</w:t>
      </w:r>
    </w:p>
    <w:p w14:paraId="0E45BA16" w14:textId="77777777" w:rsidR="00076ADB" w:rsidRDefault="00076ADB" w:rsidP="00076ADB">
      <w:pPr>
        <w:pStyle w:val="Corpodetexto"/>
        <w:tabs>
          <w:tab w:val="left" w:pos="1479"/>
          <w:tab w:val="left" w:pos="2859"/>
          <w:tab w:val="left" w:pos="4259"/>
          <w:tab w:val="left" w:pos="5559"/>
          <w:tab w:val="left" w:pos="6819"/>
          <w:tab w:val="left" w:pos="9099"/>
          <w:tab w:val="right" w:pos="12681"/>
        </w:tabs>
        <w:spacing w:before="141"/>
        <w:ind w:left="160"/>
        <w:rPr>
          <w:rFonts w:ascii="Times New Roman" w:eastAsia="Times New Roman" w:hAnsi="Times New Roman" w:cs="Times New Roman"/>
        </w:rPr>
      </w:pPr>
      <w:r>
        <w:rPr>
          <w:rFonts w:ascii="Times New Roman" w:hAnsi="Times New Roman"/>
        </w:rPr>
        <w:t>10029B-8</w:t>
      </w:r>
      <w:r>
        <w:rPr>
          <w:rFonts w:ascii="Times New Roman" w:hAnsi="Times New Roman"/>
        </w:rPr>
        <w:tab/>
        <w:t>1581.74</w:t>
      </w:r>
      <w:r>
        <w:rPr>
          <w:rFonts w:ascii="Times New Roman" w:hAnsi="Times New Roman"/>
        </w:rPr>
        <w:tab/>
        <w:t>13.2321</w:t>
      </w:r>
      <w:r>
        <w:rPr>
          <w:rFonts w:ascii="Times New Roman" w:hAnsi="Times New Roman"/>
        </w:rPr>
        <w:tab/>
        <w:t>260522</w:t>
      </w:r>
      <w:r>
        <w:rPr>
          <w:rFonts w:ascii="Times New Roman" w:hAnsi="Times New Roman"/>
        </w:rPr>
        <w:tab/>
        <w:t>234868</w:t>
      </w:r>
      <w:r>
        <w:rPr>
          <w:rFonts w:ascii="Times New Roman" w:hAnsi="Times New Roman"/>
        </w:rPr>
        <w:tab/>
        <w:t>48535.2</w:t>
      </w:r>
      <w:r>
        <w:rPr>
          <w:rFonts w:ascii="Times New Roman" w:hAnsi="Times New Roman"/>
        </w:rPr>
        <w:tab/>
        <w:t>0.43</w:t>
      </w:r>
      <w:r>
        <w:rPr>
          <w:rFonts w:ascii="Times New Roman" w:hAnsi="Times New Roman"/>
        </w:rPr>
        <w:tab/>
        <w:t>635.04</w:t>
      </w:r>
    </w:p>
    <w:p w14:paraId="2400A613" w14:textId="77777777" w:rsidR="00076ADB" w:rsidRDefault="00076ADB" w:rsidP="00076ADB">
      <w:pPr>
        <w:pStyle w:val="Corpodetexto"/>
        <w:tabs>
          <w:tab w:val="left" w:pos="1479"/>
          <w:tab w:val="left" w:pos="2859"/>
          <w:tab w:val="left" w:pos="4259"/>
          <w:tab w:val="left" w:pos="5559"/>
          <w:tab w:val="left" w:pos="6819"/>
          <w:tab w:val="left" w:pos="9099"/>
          <w:tab w:val="right" w:pos="12681"/>
        </w:tabs>
        <w:spacing w:before="162"/>
        <w:ind w:left="160"/>
        <w:rPr>
          <w:rFonts w:ascii="Times New Roman" w:eastAsia="Times New Roman" w:hAnsi="Times New Roman" w:cs="Times New Roman"/>
        </w:rPr>
      </w:pPr>
      <w:r>
        <w:rPr>
          <w:rFonts w:ascii="Times New Roman" w:hAnsi="Times New Roman"/>
        </w:rPr>
        <w:t>10029B-9</w:t>
      </w:r>
      <w:r>
        <w:rPr>
          <w:rFonts w:ascii="Times New Roman" w:hAnsi="Times New Roman"/>
        </w:rPr>
        <w:tab/>
        <w:t>1581.74</w:t>
      </w:r>
      <w:r>
        <w:rPr>
          <w:rFonts w:ascii="Times New Roman" w:hAnsi="Times New Roman"/>
        </w:rPr>
        <w:tab/>
        <w:t>13.2321</w:t>
      </w:r>
      <w:r>
        <w:rPr>
          <w:rFonts w:ascii="Times New Roman" w:hAnsi="Times New Roman"/>
        </w:rPr>
        <w:tab/>
        <w:t>363095</w:t>
      </w:r>
      <w:r>
        <w:rPr>
          <w:rFonts w:ascii="Times New Roman" w:hAnsi="Times New Roman"/>
        </w:rPr>
        <w:tab/>
        <w:t>269388</w:t>
      </w:r>
      <w:r>
        <w:rPr>
          <w:rFonts w:ascii="Times New Roman" w:hAnsi="Times New Roman"/>
        </w:rPr>
        <w:tab/>
        <w:t>70623.7</w:t>
      </w:r>
      <w:r>
        <w:rPr>
          <w:rFonts w:ascii="Times New Roman" w:hAnsi="Times New Roman"/>
        </w:rPr>
        <w:tab/>
        <w:t>0.38</w:t>
      </w:r>
      <w:r>
        <w:rPr>
          <w:rFonts w:ascii="Times New Roman" w:hAnsi="Times New Roman"/>
        </w:rPr>
        <w:tab/>
        <w:t>666.67</w:t>
      </w:r>
    </w:p>
    <w:p w14:paraId="47EFF6B3" w14:textId="77777777" w:rsidR="00076ADB" w:rsidRDefault="00076ADB" w:rsidP="00076ADB">
      <w:pPr>
        <w:pStyle w:val="Corpodetexto"/>
        <w:tabs>
          <w:tab w:val="left" w:pos="1479"/>
          <w:tab w:val="left" w:pos="2859"/>
          <w:tab w:val="left" w:pos="4259"/>
          <w:tab w:val="left" w:pos="5559"/>
          <w:tab w:val="left" w:pos="6819"/>
          <w:tab w:val="left" w:pos="9099"/>
          <w:tab w:val="right" w:pos="12681"/>
        </w:tabs>
        <w:spacing w:before="161"/>
        <w:ind w:left="100"/>
        <w:rPr>
          <w:rFonts w:ascii="Times New Roman" w:eastAsia="Times New Roman" w:hAnsi="Times New Roman" w:cs="Times New Roman"/>
        </w:rPr>
      </w:pPr>
      <w:r>
        <w:rPr>
          <w:rFonts w:ascii="Times New Roman" w:hAnsi="Times New Roman"/>
        </w:rPr>
        <w:t>10029B-10</w:t>
      </w:r>
      <w:r>
        <w:rPr>
          <w:rFonts w:ascii="Times New Roman" w:hAnsi="Times New Roman"/>
        </w:rPr>
        <w:tab/>
        <w:t>1581.74</w:t>
      </w:r>
      <w:r>
        <w:rPr>
          <w:rFonts w:ascii="Times New Roman" w:hAnsi="Times New Roman"/>
        </w:rPr>
        <w:tab/>
        <w:t>13.2321</w:t>
      </w:r>
      <w:r>
        <w:rPr>
          <w:rFonts w:ascii="Times New Roman" w:hAnsi="Times New Roman"/>
        </w:rPr>
        <w:tab/>
        <w:t>270380</w:t>
      </w:r>
      <w:r>
        <w:rPr>
          <w:rFonts w:ascii="Times New Roman" w:hAnsi="Times New Roman"/>
        </w:rPr>
        <w:tab/>
        <w:t>234934</w:t>
      </w:r>
      <w:r>
        <w:rPr>
          <w:rFonts w:ascii="Times New Roman" w:hAnsi="Times New Roman"/>
        </w:rPr>
        <w:tab/>
        <w:t>37390.1</w:t>
      </w:r>
      <w:r>
        <w:rPr>
          <w:rFonts w:ascii="Times New Roman" w:hAnsi="Times New Roman"/>
        </w:rPr>
        <w:tab/>
        <w:t>0.43</w:t>
      </w:r>
      <w:r>
        <w:rPr>
          <w:rFonts w:ascii="Times New Roman" w:hAnsi="Times New Roman"/>
        </w:rPr>
        <w:tab/>
        <w:t>634.33</w:t>
      </w:r>
    </w:p>
    <w:p w14:paraId="5BD81C06" w14:textId="77777777" w:rsidR="00076ADB" w:rsidRDefault="00076ADB" w:rsidP="00076ADB">
      <w:pPr>
        <w:pStyle w:val="Corpodetexto"/>
      </w:pPr>
      <w:r>
        <w:rPr>
          <w:rFonts w:ascii="Arial Unicode MS" w:hAnsi="Arial Unicode MS"/>
        </w:rPr>
        <w:br w:type="column"/>
      </w:r>
    </w:p>
    <w:p w14:paraId="0CB7FAB5" w14:textId="77777777" w:rsidR="00076ADB" w:rsidRDefault="00076ADB" w:rsidP="00076ADB">
      <w:pPr>
        <w:pStyle w:val="Corpodetexto"/>
        <w:rPr>
          <w:rFonts w:ascii="Times New Roman" w:eastAsia="Times New Roman" w:hAnsi="Times New Roman" w:cs="Times New Roman"/>
          <w:sz w:val="20"/>
          <w:szCs w:val="20"/>
        </w:rPr>
      </w:pPr>
    </w:p>
    <w:p w14:paraId="0919B425" w14:textId="77777777" w:rsidR="00076ADB" w:rsidRDefault="00076ADB" w:rsidP="00076ADB">
      <w:pPr>
        <w:pStyle w:val="Corpodetexto"/>
        <w:rPr>
          <w:rFonts w:ascii="Times New Roman" w:eastAsia="Times New Roman" w:hAnsi="Times New Roman" w:cs="Times New Roman"/>
          <w:sz w:val="20"/>
          <w:szCs w:val="20"/>
        </w:rPr>
      </w:pPr>
    </w:p>
    <w:p w14:paraId="3A20A05F" w14:textId="77777777" w:rsidR="00076ADB" w:rsidRDefault="00076ADB" w:rsidP="00076ADB">
      <w:pPr>
        <w:pStyle w:val="Corpodetexto"/>
        <w:rPr>
          <w:rFonts w:ascii="Times New Roman" w:eastAsia="Times New Roman" w:hAnsi="Times New Roman" w:cs="Times New Roman"/>
          <w:sz w:val="20"/>
          <w:szCs w:val="20"/>
        </w:rPr>
      </w:pPr>
    </w:p>
    <w:p w14:paraId="10B52771" w14:textId="77777777" w:rsidR="00076ADB" w:rsidRDefault="00076ADB" w:rsidP="00076ADB">
      <w:pPr>
        <w:pStyle w:val="Corpodetexto"/>
        <w:rPr>
          <w:rFonts w:ascii="Times New Roman" w:eastAsia="Times New Roman" w:hAnsi="Times New Roman" w:cs="Times New Roman"/>
          <w:sz w:val="20"/>
          <w:szCs w:val="20"/>
        </w:rPr>
      </w:pPr>
    </w:p>
    <w:p w14:paraId="10B6E61B" w14:textId="77777777" w:rsidR="00076ADB" w:rsidRDefault="00076ADB" w:rsidP="00076ADB">
      <w:pPr>
        <w:pStyle w:val="Corpodetexto"/>
        <w:rPr>
          <w:rFonts w:ascii="Times New Roman" w:eastAsia="Times New Roman" w:hAnsi="Times New Roman" w:cs="Times New Roman"/>
          <w:sz w:val="20"/>
          <w:szCs w:val="20"/>
        </w:rPr>
      </w:pPr>
    </w:p>
    <w:p w14:paraId="53A65B4C" w14:textId="77777777" w:rsidR="00076ADB" w:rsidRDefault="00076ADB" w:rsidP="00076ADB">
      <w:pPr>
        <w:pStyle w:val="Corpodetexto"/>
        <w:rPr>
          <w:rFonts w:ascii="Times New Roman" w:eastAsia="Times New Roman" w:hAnsi="Times New Roman" w:cs="Times New Roman"/>
          <w:sz w:val="20"/>
          <w:szCs w:val="20"/>
        </w:rPr>
      </w:pPr>
    </w:p>
    <w:p w14:paraId="30094302" w14:textId="77777777" w:rsidR="00076ADB" w:rsidRDefault="00076ADB" w:rsidP="00076ADB">
      <w:pPr>
        <w:pStyle w:val="Corpodetexto"/>
        <w:rPr>
          <w:rFonts w:ascii="Times New Roman" w:eastAsia="Times New Roman" w:hAnsi="Times New Roman" w:cs="Times New Roman"/>
          <w:sz w:val="20"/>
          <w:szCs w:val="20"/>
        </w:rPr>
      </w:pPr>
    </w:p>
    <w:p w14:paraId="6E5C79BE" w14:textId="77777777" w:rsidR="00076ADB" w:rsidRDefault="00076ADB" w:rsidP="00076ADB">
      <w:pPr>
        <w:pStyle w:val="Corpodetexto"/>
        <w:spacing w:before="164"/>
        <w:ind w:left="100"/>
        <w:rPr>
          <w:rFonts w:ascii="Times New Roman" w:eastAsia="Times New Roman" w:hAnsi="Times New Roman" w:cs="Times New Roman"/>
        </w:rPr>
      </w:pPr>
      <w:r>
        <w:rPr>
          <w:rFonts w:ascii="Times New Roman" w:hAnsi="Times New Roman"/>
        </w:rPr>
        <w:t>656.21</w:t>
      </w:r>
    </w:p>
    <w:p w14:paraId="6CB75BF1" w14:textId="77777777" w:rsidR="00076ADB" w:rsidRDefault="00076ADB" w:rsidP="00076ADB">
      <w:pPr>
        <w:pStyle w:val="Body"/>
        <w:sectPr w:rsidR="00076ADB" w:rsidSect="00785DEA">
          <w:type w:val="continuous"/>
          <w:pgSz w:w="23100" w:h="29900"/>
          <w:pgMar w:top="2760" w:right="2880" w:bottom="280" w:left="2800" w:header="720" w:footer="720" w:gutter="0"/>
          <w:cols w:num="3" w:space="720" w:equalWidth="0">
            <w:col w:w="1752" w:space="148"/>
            <w:col w:w="12722" w:space="1658"/>
            <w:col w:w="1140" w:space="0"/>
          </w:cols>
        </w:sectPr>
      </w:pPr>
    </w:p>
    <w:p w14:paraId="514F185F" w14:textId="77777777" w:rsidR="00076ADB" w:rsidRDefault="00076ADB" w:rsidP="00076ADB">
      <w:pPr>
        <w:pStyle w:val="Corpodetexto"/>
        <w:spacing w:before="10"/>
        <w:rPr>
          <w:rFonts w:ascii="Times New Roman" w:eastAsia="Times New Roman" w:hAnsi="Times New Roman" w:cs="Times New Roman"/>
        </w:rPr>
      </w:pPr>
    </w:p>
    <w:p w14:paraId="6266DD09" w14:textId="77777777" w:rsidR="00076ADB" w:rsidRDefault="00076ADB" w:rsidP="00076ADB">
      <w:pPr>
        <w:pStyle w:val="Body"/>
        <w:sectPr w:rsidR="00076ADB" w:rsidSect="00785DEA">
          <w:type w:val="continuous"/>
          <w:pgSz w:w="23100" w:h="29900"/>
          <w:pgMar w:top="2760" w:right="2880" w:bottom="280" w:left="2800" w:header="720" w:footer="720" w:gutter="0"/>
          <w:cols w:space="720"/>
        </w:sectPr>
      </w:pPr>
    </w:p>
    <w:p w14:paraId="1F3A8B06" w14:textId="77777777" w:rsidR="00076ADB" w:rsidRDefault="00076ADB" w:rsidP="00076ADB">
      <w:pPr>
        <w:pStyle w:val="Corpodetexto"/>
        <w:rPr>
          <w:rFonts w:ascii="Times New Roman" w:eastAsia="Times New Roman" w:hAnsi="Times New Roman" w:cs="Times New Roman"/>
          <w:sz w:val="22"/>
          <w:szCs w:val="22"/>
        </w:rPr>
      </w:pPr>
    </w:p>
    <w:p w14:paraId="23F4161C" w14:textId="77777777" w:rsidR="00076ADB" w:rsidRDefault="00076ADB" w:rsidP="00076ADB">
      <w:pPr>
        <w:pStyle w:val="Corpodetexto"/>
        <w:rPr>
          <w:rFonts w:ascii="Times New Roman" w:eastAsia="Times New Roman" w:hAnsi="Times New Roman" w:cs="Times New Roman"/>
          <w:sz w:val="22"/>
          <w:szCs w:val="22"/>
        </w:rPr>
      </w:pPr>
    </w:p>
    <w:p w14:paraId="6600FB19" w14:textId="77777777" w:rsidR="00076ADB" w:rsidRDefault="00076ADB" w:rsidP="00076ADB">
      <w:pPr>
        <w:pStyle w:val="Corpodetexto"/>
        <w:rPr>
          <w:rFonts w:ascii="Times New Roman" w:eastAsia="Times New Roman" w:hAnsi="Times New Roman" w:cs="Times New Roman"/>
          <w:sz w:val="22"/>
          <w:szCs w:val="22"/>
        </w:rPr>
      </w:pPr>
    </w:p>
    <w:p w14:paraId="4EADE07F" w14:textId="77777777" w:rsidR="00076ADB" w:rsidRDefault="00076ADB" w:rsidP="00076ADB">
      <w:pPr>
        <w:pStyle w:val="Corpodetexto"/>
        <w:rPr>
          <w:rFonts w:ascii="Times New Roman" w:eastAsia="Times New Roman" w:hAnsi="Times New Roman" w:cs="Times New Roman"/>
          <w:sz w:val="22"/>
          <w:szCs w:val="22"/>
        </w:rPr>
      </w:pPr>
    </w:p>
    <w:p w14:paraId="7F8A4FFC" w14:textId="77777777" w:rsidR="00076ADB" w:rsidRDefault="00076ADB" w:rsidP="00076ADB">
      <w:pPr>
        <w:pStyle w:val="Corpodetexto"/>
        <w:rPr>
          <w:rFonts w:ascii="Times New Roman" w:eastAsia="Times New Roman" w:hAnsi="Times New Roman" w:cs="Times New Roman"/>
          <w:sz w:val="22"/>
          <w:szCs w:val="22"/>
        </w:rPr>
      </w:pPr>
    </w:p>
    <w:p w14:paraId="782B6D4E" w14:textId="77777777" w:rsidR="00076ADB" w:rsidRDefault="00076ADB" w:rsidP="00076ADB">
      <w:pPr>
        <w:pStyle w:val="Corpodetexto"/>
        <w:rPr>
          <w:rFonts w:ascii="Times New Roman" w:eastAsia="Times New Roman" w:hAnsi="Times New Roman" w:cs="Times New Roman"/>
          <w:sz w:val="22"/>
          <w:szCs w:val="22"/>
        </w:rPr>
      </w:pPr>
    </w:p>
    <w:p w14:paraId="350D45CB" w14:textId="77777777" w:rsidR="00076ADB" w:rsidRDefault="00076ADB" w:rsidP="00076ADB">
      <w:pPr>
        <w:pStyle w:val="Corpodetexto"/>
        <w:spacing w:before="5"/>
        <w:rPr>
          <w:rFonts w:ascii="Times New Roman" w:eastAsia="Times New Roman" w:hAnsi="Times New Roman" w:cs="Times New Roman"/>
          <w:sz w:val="21"/>
          <w:szCs w:val="21"/>
        </w:rPr>
      </w:pPr>
    </w:p>
    <w:p w14:paraId="593B4B58" w14:textId="77777777" w:rsidR="00076ADB" w:rsidRDefault="00076ADB" w:rsidP="00076ADB">
      <w:pPr>
        <w:pStyle w:val="Heading"/>
        <w:rPr>
          <w:rFonts w:ascii="Times New Roman" w:eastAsia="Times New Roman" w:hAnsi="Times New Roman" w:cs="Times New Roman"/>
        </w:rPr>
      </w:pPr>
      <w:r>
        <w:rPr>
          <w:rFonts w:ascii="Times New Roman" w:hAnsi="Times New Roman"/>
        </w:rPr>
        <w:t>SMO</w:t>
      </w:r>
    </w:p>
    <w:p w14:paraId="52C65D90" w14:textId="77777777" w:rsidR="00076ADB" w:rsidRDefault="00076ADB" w:rsidP="00076ADB">
      <w:pPr>
        <w:pStyle w:val="Corpodetexto"/>
        <w:tabs>
          <w:tab w:val="left" w:pos="1959"/>
          <w:tab w:val="left" w:pos="3339"/>
          <w:tab w:val="left" w:pos="4739"/>
          <w:tab w:val="left" w:pos="6039"/>
          <w:tab w:val="left" w:pos="7299"/>
          <w:tab w:val="left" w:pos="9579"/>
          <w:tab w:val="left" w:pos="12579"/>
        </w:tabs>
        <w:spacing w:before="93"/>
        <w:ind w:left="700"/>
      </w:pPr>
      <w:r>
        <w:rPr>
          <w:rFonts w:ascii="Arial Unicode MS" w:hAnsi="Arial Unicode MS"/>
        </w:rPr>
        <w:br w:type="column"/>
      </w:r>
    </w:p>
    <w:p w14:paraId="1F003B0D" w14:textId="77777777" w:rsidR="00076ADB" w:rsidRDefault="00076ADB" w:rsidP="00076ADB">
      <w:pPr>
        <w:pStyle w:val="Corpodetexto"/>
        <w:tabs>
          <w:tab w:val="left" w:pos="1959"/>
          <w:tab w:val="left" w:pos="3339"/>
          <w:tab w:val="left" w:pos="4739"/>
          <w:tab w:val="left" w:pos="6039"/>
          <w:tab w:val="left" w:pos="7299"/>
          <w:tab w:val="left" w:pos="9579"/>
          <w:tab w:val="left" w:pos="12579"/>
        </w:tabs>
        <w:spacing w:before="93"/>
        <w:ind w:left="700"/>
        <w:rPr>
          <w:rFonts w:ascii="Times New Roman" w:eastAsia="Times New Roman" w:hAnsi="Times New Roman" w:cs="Times New Roman"/>
        </w:rPr>
      </w:pPr>
      <w:r>
        <w:rPr>
          <w:rFonts w:ascii="Times New Roman" w:hAnsi="Times New Roman"/>
        </w:rPr>
        <w:t>10046-1</w:t>
      </w:r>
      <w:r>
        <w:rPr>
          <w:rFonts w:ascii="Times New Roman" w:hAnsi="Times New Roman"/>
        </w:rPr>
        <w:tab/>
        <w:t>1581.74</w:t>
      </w:r>
      <w:r>
        <w:rPr>
          <w:rFonts w:ascii="Times New Roman" w:hAnsi="Times New Roman"/>
        </w:rPr>
        <w:tab/>
        <w:t>13.2321</w:t>
      </w:r>
      <w:r>
        <w:rPr>
          <w:rFonts w:ascii="Times New Roman" w:hAnsi="Times New Roman"/>
        </w:rPr>
        <w:tab/>
        <w:t>277703</w:t>
      </w:r>
      <w:r>
        <w:rPr>
          <w:rFonts w:ascii="Times New Roman" w:hAnsi="Times New Roman"/>
        </w:rPr>
        <w:tab/>
        <w:t>144581</w:t>
      </w:r>
      <w:r>
        <w:rPr>
          <w:rFonts w:ascii="Times New Roman" w:hAnsi="Times New Roman"/>
        </w:rPr>
        <w:tab/>
        <w:t>38445.3</w:t>
      </w:r>
      <w:r>
        <w:rPr>
          <w:rFonts w:ascii="Times New Roman" w:hAnsi="Times New Roman"/>
        </w:rPr>
        <w:tab/>
        <w:t>0.31</w:t>
      </w:r>
      <w:r>
        <w:rPr>
          <w:rFonts w:ascii="Times New Roman" w:hAnsi="Times New Roman"/>
        </w:rPr>
        <w:tab/>
        <w:t>622.77</w:t>
      </w:r>
    </w:p>
    <w:p w14:paraId="66E61E1D" w14:textId="77777777" w:rsidR="00076ADB" w:rsidRDefault="00076ADB" w:rsidP="00076ADB">
      <w:pPr>
        <w:pStyle w:val="Corpodetexto"/>
        <w:tabs>
          <w:tab w:val="left" w:pos="1959"/>
          <w:tab w:val="left" w:pos="3339"/>
          <w:tab w:val="left" w:pos="4739"/>
          <w:tab w:val="left" w:pos="6039"/>
          <w:tab w:val="left" w:pos="7299"/>
          <w:tab w:val="left" w:pos="9579"/>
          <w:tab w:val="left" w:pos="12579"/>
        </w:tabs>
        <w:spacing w:before="162"/>
        <w:ind w:left="700"/>
        <w:rPr>
          <w:rFonts w:ascii="Times New Roman" w:eastAsia="Times New Roman" w:hAnsi="Times New Roman" w:cs="Times New Roman"/>
        </w:rPr>
      </w:pPr>
      <w:r>
        <w:rPr>
          <w:rFonts w:ascii="Times New Roman" w:hAnsi="Times New Roman"/>
        </w:rPr>
        <w:t>10046-2</w:t>
      </w:r>
      <w:r>
        <w:rPr>
          <w:rFonts w:ascii="Times New Roman" w:hAnsi="Times New Roman"/>
        </w:rPr>
        <w:tab/>
        <w:t>1581.74</w:t>
      </w:r>
      <w:r>
        <w:rPr>
          <w:rFonts w:ascii="Times New Roman" w:hAnsi="Times New Roman"/>
        </w:rPr>
        <w:tab/>
        <w:t>12.4515</w:t>
      </w:r>
      <w:r>
        <w:rPr>
          <w:rFonts w:ascii="Times New Roman" w:hAnsi="Times New Roman"/>
        </w:rPr>
        <w:tab/>
        <w:t>223069</w:t>
      </w:r>
      <w:r>
        <w:rPr>
          <w:rFonts w:ascii="Times New Roman" w:hAnsi="Times New Roman"/>
        </w:rPr>
        <w:tab/>
        <w:t>164629</w:t>
      </w:r>
      <w:r>
        <w:rPr>
          <w:rFonts w:ascii="Times New Roman" w:hAnsi="Times New Roman"/>
        </w:rPr>
        <w:tab/>
        <w:t>48712.8</w:t>
      </w:r>
      <w:r>
        <w:rPr>
          <w:rFonts w:ascii="Times New Roman" w:hAnsi="Times New Roman"/>
        </w:rPr>
        <w:tab/>
        <w:t>0.38</w:t>
      </w:r>
      <w:r>
        <w:rPr>
          <w:rFonts w:ascii="Times New Roman" w:hAnsi="Times New Roman"/>
        </w:rPr>
        <w:tab/>
        <w:t>670.51</w:t>
      </w:r>
    </w:p>
    <w:p w14:paraId="251E27D0" w14:textId="77777777" w:rsidR="00076ADB" w:rsidRDefault="00076ADB" w:rsidP="00076ADB">
      <w:pPr>
        <w:pStyle w:val="Corpodetexto"/>
        <w:tabs>
          <w:tab w:val="left" w:pos="1959"/>
          <w:tab w:val="left" w:pos="3339"/>
          <w:tab w:val="left" w:pos="4739"/>
          <w:tab w:val="left" w:pos="6039"/>
          <w:tab w:val="left" w:pos="7299"/>
          <w:tab w:val="left" w:pos="9579"/>
          <w:tab w:val="left" w:pos="12579"/>
        </w:tabs>
        <w:spacing w:before="162"/>
        <w:ind w:left="700"/>
        <w:rPr>
          <w:rFonts w:ascii="Times New Roman" w:eastAsia="Times New Roman" w:hAnsi="Times New Roman" w:cs="Times New Roman"/>
        </w:rPr>
      </w:pPr>
      <w:r>
        <w:rPr>
          <w:rFonts w:ascii="Times New Roman" w:hAnsi="Times New Roman"/>
        </w:rPr>
        <w:t>10046-3</w:t>
      </w:r>
      <w:r>
        <w:rPr>
          <w:rFonts w:ascii="Times New Roman" w:hAnsi="Times New Roman"/>
        </w:rPr>
        <w:tab/>
        <w:t>1581.74</w:t>
      </w:r>
      <w:r>
        <w:rPr>
          <w:rFonts w:ascii="Times New Roman" w:hAnsi="Times New Roman"/>
        </w:rPr>
        <w:tab/>
        <w:t>12.4515</w:t>
      </w:r>
      <w:r>
        <w:rPr>
          <w:rFonts w:ascii="Times New Roman" w:hAnsi="Times New Roman"/>
        </w:rPr>
        <w:tab/>
        <w:t>269957</w:t>
      </w:r>
      <w:r>
        <w:rPr>
          <w:rFonts w:ascii="Times New Roman" w:hAnsi="Times New Roman"/>
        </w:rPr>
        <w:tab/>
        <w:t>195457</w:t>
      </w:r>
      <w:r>
        <w:rPr>
          <w:rFonts w:ascii="Times New Roman" w:hAnsi="Times New Roman"/>
        </w:rPr>
        <w:tab/>
        <w:t>52872.4</w:t>
      </w:r>
      <w:r>
        <w:rPr>
          <w:rFonts w:ascii="Times New Roman" w:hAnsi="Times New Roman"/>
        </w:rPr>
        <w:tab/>
        <w:t>0.38</w:t>
      </w:r>
      <w:r>
        <w:rPr>
          <w:rFonts w:ascii="Times New Roman" w:hAnsi="Times New Roman"/>
        </w:rPr>
        <w:tab/>
        <w:t>670.59</w:t>
      </w:r>
    </w:p>
    <w:p w14:paraId="10EA11E9" w14:textId="77777777" w:rsidR="00076ADB" w:rsidRDefault="00076ADB" w:rsidP="00076ADB">
      <w:pPr>
        <w:pStyle w:val="Corpodetexto"/>
        <w:tabs>
          <w:tab w:val="left" w:pos="1959"/>
          <w:tab w:val="left" w:pos="3339"/>
          <w:tab w:val="left" w:pos="4739"/>
          <w:tab w:val="left" w:pos="6039"/>
          <w:tab w:val="left" w:pos="7299"/>
          <w:tab w:val="left" w:pos="9579"/>
          <w:tab w:val="left" w:pos="12579"/>
        </w:tabs>
        <w:spacing w:before="141"/>
        <w:ind w:left="700"/>
        <w:rPr>
          <w:rFonts w:ascii="Times New Roman" w:eastAsia="Times New Roman" w:hAnsi="Times New Roman" w:cs="Times New Roman"/>
        </w:rPr>
      </w:pPr>
      <w:r>
        <w:rPr>
          <w:rFonts w:ascii="Times New Roman" w:hAnsi="Times New Roman"/>
        </w:rPr>
        <w:t>10046-4</w:t>
      </w:r>
      <w:r>
        <w:rPr>
          <w:rFonts w:ascii="Times New Roman" w:hAnsi="Times New Roman"/>
        </w:rPr>
        <w:tab/>
        <w:t>1580.64</w:t>
      </w:r>
      <w:r>
        <w:rPr>
          <w:rFonts w:ascii="Times New Roman" w:hAnsi="Times New Roman"/>
        </w:rPr>
        <w:tab/>
        <w:t>13.2321</w:t>
      </w:r>
      <w:r>
        <w:rPr>
          <w:rFonts w:ascii="Times New Roman" w:hAnsi="Times New Roman"/>
        </w:rPr>
        <w:tab/>
        <w:t>207285</w:t>
      </w:r>
      <w:r>
        <w:rPr>
          <w:rFonts w:ascii="Times New Roman" w:hAnsi="Times New Roman"/>
        </w:rPr>
        <w:tab/>
        <w:t>157120</w:t>
      </w:r>
      <w:r>
        <w:rPr>
          <w:rFonts w:ascii="Times New Roman" w:hAnsi="Times New Roman"/>
        </w:rPr>
        <w:tab/>
        <w:t>44460.5</w:t>
      </w:r>
      <w:r>
        <w:rPr>
          <w:rFonts w:ascii="Times New Roman" w:hAnsi="Times New Roman"/>
        </w:rPr>
        <w:tab/>
        <w:t>0.38</w:t>
      </w:r>
      <w:r>
        <w:rPr>
          <w:rFonts w:ascii="Times New Roman" w:hAnsi="Times New Roman"/>
        </w:rPr>
        <w:tab/>
        <w:t>665.93</w:t>
      </w:r>
    </w:p>
    <w:p w14:paraId="7EBDC5B9" w14:textId="77777777" w:rsidR="00076ADB" w:rsidRDefault="00076ADB" w:rsidP="00076ADB">
      <w:pPr>
        <w:pStyle w:val="Corpodetexto"/>
        <w:tabs>
          <w:tab w:val="left" w:pos="1959"/>
          <w:tab w:val="left" w:pos="3339"/>
          <w:tab w:val="left" w:pos="4699"/>
          <w:tab w:val="left" w:pos="6039"/>
          <w:tab w:val="left" w:pos="7299"/>
          <w:tab w:val="left" w:pos="9579"/>
          <w:tab w:val="left" w:pos="12579"/>
        </w:tabs>
        <w:spacing w:before="162"/>
        <w:ind w:left="700"/>
        <w:rPr>
          <w:rFonts w:ascii="Times New Roman" w:eastAsia="Times New Roman" w:hAnsi="Times New Roman" w:cs="Times New Roman"/>
        </w:rPr>
      </w:pPr>
      <w:r>
        <w:rPr>
          <w:rFonts w:ascii="Times New Roman" w:hAnsi="Times New Roman"/>
        </w:rPr>
        <w:t>10046-5</w:t>
      </w:r>
      <w:r>
        <w:rPr>
          <w:rFonts w:ascii="Times New Roman" w:hAnsi="Times New Roman"/>
        </w:rPr>
        <w:tab/>
        <w:t>1582.84</w:t>
      </w:r>
      <w:r>
        <w:rPr>
          <w:rFonts w:ascii="Times New Roman" w:hAnsi="Times New Roman"/>
        </w:rPr>
        <w:tab/>
        <w:t>13.2293</w:t>
      </w:r>
      <w:r>
        <w:rPr>
          <w:rFonts w:ascii="Times New Roman" w:hAnsi="Times New Roman"/>
        </w:rPr>
        <w:tab/>
        <w:t>84667.7</w:t>
      </w:r>
      <w:r>
        <w:rPr>
          <w:rFonts w:ascii="Times New Roman" w:hAnsi="Times New Roman"/>
        </w:rPr>
        <w:tab/>
        <w:t>134488</w:t>
      </w:r>
      <w:r>
        <w:rPr>
          <w:rFonts w:ascii="Times New Roman" w:hAnsi="Times New Roman"/>
        </w:rPr>
        <w:tab/>
        <w:t>17205.7</w:t>
      </w:r>
      <w:r>
        <w:rPr>
          <w:rFonts w:ascii="Times New Roman" w:hAnsi="Times New Roman"/>
        </w:rPr>
        <w:tab/>
        <w:t>0.57</w:t>
      </w:r>
      <w:r>
        <w:rPr>
          <w:rFonts w:ascii="Times New Roman" w:hAnsi="Times New Roman"/>
        </w:rPr>
        <w:tab/>
        <w:t>545.87</w:t>
      </w:r>
    </w:p>
    <w:p w14:paraId="51573F3F" w14:textId="77777777" w:rsidR="00076ADB" w:rsidRDefault="00076ADB" w:rsidP="00076ADB">
      <w:pPr>
        <w:pStyle w:val="Corpodetexto"/>
        <w:tabs>
          <w:tab w:val="left" w:pos="1959"/>
          <w:tab w:val="left" w:pos="3339"/>
          <w:tab w:val="left" w:pos="4739"/>
          <w:tab w:val="left" w:pos="6039"/>
          <w:tab w:val="left" w:pos="7299"/>
          <w:tab w:val="left" w:pos="9579"/>
          <w:tab w:val="left" w:pos="12579"/>
        </w:tabs>
        <w:spacing w:before="161"/>
        <w:ind w:left="700"/>
        <w:rPr>
          <w:rFonts w:ascii="Times New Roman" w:eastAsia="Times New Roman" w:hAnsi="Times New Roman" w:cs="Times New Roman"/>
        </w:rPr>
      </w:pPr>
      <w:r>
        <w:rPr>
          <w:rFonts w:ascii="Times New Roman" w:hAnsi="Times New Roman"/>
        </w:rPr>
        <w:t>10046-6</w:t>
      </w:r>
      <w:r>
        <w:rPr>
          <w:rFonts w:ascii="Times New Roman" w:hAnsi="Times New Roman"/>
        </w:rPr>
        <w:tab/>
        <w:t>1582.84</w:t>
      </w:r>
      <w:r>
        <w:rPr>
          <w:rFonts w:ascii="Times New Roman" w:hAnsi="Times New Roman"/>
        </w:rPr>
        <w:tab/>
        <w:t>12.4515</w:t>
      </w:r>
      <w:r>
        <w:rPr>
          <w:rFonts w:ascii="Times New Roman" w:hAnsi="Times New Roman"/>
        </w:rPr>
        <w:tab/>
        <w:t>159159</w:t>
      </w:r>
      <w:r>
        <w:rPr>
          <w:rFonts w:ascii="Times New Roman" w:hAnsi="Times New Roman"/>
        </w:rPr>
        <w:tab/>
        <w:t>206820</w:t>
      </w:r>
      <w:r>
        <w:rPr>
          <w:rFonts w:ascii="Times New Roman" w:hAnsi="Times New Roman"/>
        </w:rPr>
        <w:tab/>
        <w:t>22774.9</w:t>
      </w:r>
      <w:r>
        <w:rPr>
          <w:rFonts w:ascii="Times New Roman" w:hAnsi="Times New Roman"/>
        </w:rPr>
        <w:tab/>
        <w:t>0.53</w:t>
      </w:r>
      <w:r>
        <w:rPr>
          <w:rFonts w:ascii="Times New Roman" w:hAnsi="Times New Roman"/>
        </w:rPr>
        <w:tab/>
        <w:t>569.91</w:t>
      </w:r>
    </w:p>
    <w:p w14:paraId="1B22233D" w14:textId="77777777" w:rsidR="00076ADB" w:rsidRDefault="00076ADB" w:rsidP="00076ADB">
      <w:pPr>
        <w:pStyle w:val="Corpodetexto"/>
        <w:tabs>
          <w:tab w:val="left" w:pos="1959"/>
          <w:tab w:val="left" w:pos="3339"/>
          <w:tab w:val="left" w:pos="4739"/>
          <w:tab w:val="left" w:pos="6039"/>
          <w:tab w:val="left" w:pos="7299"/>
          <w:tab w:val="left" w:pos="9579"/>
          <w:tab w:val="left" w:pos="12579"/>
        </w:tabs>
        <w:spacing w:before="142"/>
        <w:ind w:left="700"/>
        <w:rPr>
          <w:rFonts w:ascii="Times New Roman" w:eastAsia="Times New Roman" w:hAnsi="Times New Roman" w:cs="Times New Roman"/>
        </w:rPr>
      </w:pPr>
      <w:r>
        <w:rPr>
          <w:rFonts w:ascii="Times New Roman" w:hAnsi="Times New Roman"/>
        </w:rPr>
        <w:t>10046-7</w:t>
      </w:r>
      <w:r>
        <w:rPr>
          <w:rFonts w:ascii="Times New Roman" w:hAnsi="Times New Roman"/>
        </w:rPr>
        <w:tab/>
        <w:t>1581.74</w:t>
      </w:r>
      <w:r>
        <w:rPr>
          <w:rFonts w:ascii="Times New Roman" w:hAnsi="Times New Roman"/>
        </w:rPr>
        <w:tab/>
        <w:t>14.0099</w:t>
      </w:r>
      <w:r>
        <w:rPr>
          <w:rFonts w:ascii="Times New Roman" w:hAnsi="Times New Roman"/>
        </w:rPr>
        <w:tab/>
        <w:t>169005</w:t>
      </w:r>
      <w:r>
        <w:rPr>
          <w:rFonts w:ascii="Times New Roman" w:hAnsi="Times New Roman"/>
        </w:rPr>
        <w:tab/>
        <w:t>142992</w:t>
      </w:r>
      <w:r>
        <w:rPr>
          <w:rFonts w:ascii="Times New Roman" w:hAnsi="Times New Roman"/>
        </w:rPr>
        <w:tab/>
        <w:t>26806.7</w:t>
      </w:r>
      <w:r>
        <w:rPr>
          <w:rFonts w:ascii="Times New Roman" w:hAnsi="Times New Roman"/>
        </w:rPr>
        <w:tab/>
        <w:t>0.42</w:t>
      </w:r>
      <w:r>
        <w:rPr>
          <w:rFonts w:ascii="Times New Roman" w:hAnsi="Times New Roman"/>
        </w:rPr>
        <w:tab/>
        <w:t>641.38</w:t>
      </w:r>
    </w:p>
    <w:p w14:paraId="07AE9C5A" w14:textId="77777777" w:rsidR="00076ADB" w:rsidRDefault="00076ADB" w:rsidP="00076ADB">
      <w:pPr>
        <w:pStyle w:val="Corpodetexto"/>
        <w:tabs>
          <w:tab w:val="left" w:pos="1959"/>
          <w:tab w:val="left" w:pos="3339"/>
          <w:tab w:val="left" w:pos="4739"/>
          <w:tab w:val="left" w:pos="6039"/>
          <w:tab w:val="left" w:pos="7299"/>
          <w:tab w:val="left" w:pos="9579"/>
          <w:tab w:val="left" w:pos="12579"/>
        </w:tabs>
        <w:spacing w:before="161"/>
        <w:ind w:left="700"/>
        <w:rPr>
          <w:rFonts w:ascii="Times New Roman" w:eastAsia="Times New Roman" w:hAnsi="Times New Roman" w:cs="Times New Roman"/>
        </w:rPr>
      </w:pPr>
      <w:r>
        <w:rPr>
          <w:rFonts w:ascii="Times New Roman" w:hAnsi="Times New Roman"/>
        </w:rPr>
        <w:t>10046-8</w:t>
      </w:r>
      <w:r>
        <w:rPr>
          <w:rFonts w:ascii="Times New Roman" w:hAnsi="Times New Roman"/>
        </w:rPr>
        <w:tab/>
        <w:t>1581.74</w:t>
      </w:r>
      <w:r>
        <w:rPr>
          <w:rFonts w:ascii="Times New Roman" w:hAnsi="Times New Roman"/>
        </w:rPr>
        <w:tab/>
        <w:t>12.4515</w:t>
      </w:r>
      <w:r>
        <w:rPr>
          <w:rFonts w:ascii="Times New Roman" w:hAnsi="Times New Roman"/>
        </w:rPr>
        <w:tab/>
        <w:t>299336</w:t>
      </w:r>
      <w:r>
        <w:rPr>
          <w:rFonts w:ascii="Times New Roman" w:hAnsi="Times New Roman"/>
        </w:rPr>
        <w:tab/>
        <w:t>209370</w:t>
      </w:r>
      <w:r>
        <w:rPr>
          <w:rFonts w:ascii="Times New Roman" w:hAnsi="Times New Roman"/>
        </w:rPr>
        <w:tab/>
        <w:t>54005.6</w:t>
      </w:r>
      <w:r>
        <w:rPr>
          <w:rFonts w:ascii="Times New Roman" w:hAnsi="Times New Roman"/>
        </w:rPr>
        <w:tab/>
        <w:t>0.37</w:t>
      </w:r>
      <w:r>
        <w:rPr>
          <w:rFonts w:ascii="Times New Roman" w:hAnsi="Times New Roman"/>
        </w:rPr>
        <w:tab/>
        <w:t>673.87</w:t>
      </w:r>
    </w:p>
    <w:p w14:paraId="50B0DD38" w14:textId="77777777" w:rsidR="00076ADB" w:rsidRDefault="00076ADB" w:rsidP="00076ADB">
      <w:pPr>
        <w:pStyle w:val="Corpodetexto"/>
        <w:tabs>
          <w:tab w:val="left" w:pos="1959"/>
          <w:tab w:val="left" w:pos="3339"/>
          <w:tab w:val="left" w:pos="4739"/>
          <w:tab w:val="left" w:pos="6039"/>
          <w:tab w:val="left" w:pos="7299"/>
          <w:tab w:val="left" w:pos="9579"/>
          <w:tab w:val="left" w:pos="12579"/>
        </w:tabs>
        <w:spacing w:before="162"/>
        <w:ind w:left="700"/>
        <w:rPr>
          <w:rFonts w:ascii="Times New Roman" w:eastAsia="Times New Roman" w:hAnsi="Times New Roman" w:cs="Times New Roman"/>
        </w:rPr>
      </w:pPr>
      <w:r>
        <w:rPr>
          <w:rFonts w:ascii="Times New Roman" w:hAnsi="Times New Roman"/>
        </w:rPr>
        <w:t>10046-9</w:t>
      </w:r>
      <w:r>
        <w:rPr>
          <w:rFonts w:ascii="Times New Roman" w:hAnsi="Times New Roman"/>
        </w:rPr>
        <w:tab/>
        <w:t>1581.74</w:t>
      </w:r>
      <w:r>
        <w:rPr>
          <w:rFonts w:ascii="Times New Roman" w:hAnsi="Times New Roman"/>
        </w:rPr>
        <w:tab/>
        <w:t>12.4515</w:t>
      </w:r>
      <w:r>
        <w:rPr>
          <w:rFonts w:ascii="Times New Roman" w:hAnsi="Times New Roman"/>
        </w:rPr>
        <w:tab/>
        <w:t>249472</w:t>
      </w:r>
      <w:r>
        <w:rPr>
          <w:rFonts w:ascii="Times New Roman" w:hAnsi="Times New Roman"/>
        </w:rPr>
        <w:tab/>
        <w:t>207605</w:t>
      </w:r>
      <w:r>
        <w:rPr>
          <w:rFonts w:ascii="Times New Roman" w:hAnsi="Times New Roman"/>
        </w:rPr>
        <w:tab/>
        <w:t>49328.2</w:t>
      </w:r>
      <w:r>
        <w:rPr>
          <w:rFonts w:ascii="Times New Roman" w:hAnsi="Times New Roman"/>
        </w:rPr>
        <w:tab/>
        <w:t>0.41</w:t>
      </w:r>
      <w:r>
        <w:rPr>
          <w:rFonts w:ascii="Times New Roman" w:hAnsi="Times New Roman"/>
        </w:rPr>
        <w:tab/>
        <w:t>649.24</w:t>
      </w:r>
    </w:p>
    <w:p w14:paraId="2C2393D9" w14:textId="77777777" w:rsidR="00076ADB" w:rsidRDefault="00076ADB" w:rsidP="00076ADB">
      <w:pPr>
        <w:pStyle w:val="Corpodetexto"/>
        <w:tabs>
          <w:tab w:val="left" w:pos="1959"/>
          <w:tab w:val="left" w:pos="3339"/>
          <w:tab w:val="left" w:pos="4739"/>
          <w:tab w:val="left" w:pos="6039"/>
          <w:tab w:val="left" w:pos="7299"/>
          <w:tab w:val="left" w:pos="9579"/>
          <w:tab w:val="left" w:pos="12579"/>
        </w:tabs>
        <w:spacing w:before="141"/>
        <w:ind w:left="660"/>
        <w:rPr>
          <w:rFonts w:ascii="Times New Roman" w:eastAsia="Times New Roman" w:hAnsi="Times New Roman" w:cs="Times New Roman"/>
        </w:rPr>
      </w:pPr>
      <w:r>
        <w:rPr>
          <w:rFonts w:ascii="Times New Roman" w:hAnsi="Times New Roman"/>
        </w:rPr>
        <w:t>10046-10</w:t>
      </w:r>
      <w:r>
        <w:rPr>
          <w:rFonts w:ascii="Times New Roman" w:hAnsi="Times New Roman"/>
        </w:rPr>
        <w:tab/>
        <w:t>1582.84</w:t>
      </w:r>
      <w:r>
        <w:rPr>
          <w:rFonts w:ascii="Times New Roman" w:hAnsi="Times New Roman"/>
        </w:rPr>
        <w:tab/>
        <w:t>12.4515</w:t>
      </w:r>
      <w:r>
        <w:rPr>
          <w:rFonts w:ascii="Times New Roman" w:hAnsi="Times New Roman"/>
        </w:rPr>
        <w:tab/>
        <w:t>222493</w:t>
      </w:r>
      <w:r>
        <w:rPr>
          <w:rFonts w:ascii="Times New Roman" w:hAnsi="Times New Roman"/>
        </w:rPr>
        <w:tab/>
        <w:t>220507</w:t>
      </w:r>
      <w:r>
        <w:rPr>
          <w:rFonts w:ascii="Times New Roman" w:hAnsi="Times New Roman"/>
        </w:rPr>
        <w:tab/>
        <w:t>38471.2</w:t>
      </w:r>
      <w:r>
        <w:rPr>
          <w:rFonts w:ascii="Times New Roman" w:hAnsi="Times New Roman"/>
        </w:rPr>
        <w:tab/>
        <w:t>0.46</w:t>
      </w:r>
      <w:r>
        <w:rPr>
          <w:rFonts w:ascii="Times New Roman" w:hAnsi="Times New Roman"/>
        </w:rPr>
        <w:tab/>
        <w:t>618.02</w:t>
      </w:r>
    </w:p>
    <w:p w14:paraId="6BEBB1E3" w14:textId="77777777" w:rsidR="00076ADB" w:rsidRDefault="00076ADB" w:rsidP="00076ADB">
      <w:pPr>
        <w:pStyle w:val="Corpodetexto"/>
      </w:pPr>
      <w:r>
        <w:rPr>
          <w:rFonts w:ascii="Arial Unicode MS" w:hAnsi="Arial Unicode MS"/>
        </w:rPr>
        <w:br w:type="column"/>
      </w:r>
    </w:p>
    <w:p w14:paraId="4C144B4C" w14:textId="77777777" w:rsidR="00076ADB" w:rsidRDefault="00076ADB" w:rsidP="00076ADB">
      <w:pPr>
        <w:pStyle w:val="Corpodetexto"/>
        <w:rPr>
          <w:rFonts w:ascii="Times New Roman" w:eastAsia="Times New Roman" w:hAnsi="Times New Roman" w:cs="Times New Roman"/>
          <w:sz w:val="20"/>
          <w:szCs w:val="20"/>
        </w:rPr>
      </w:pPr>
    </w:p>
    <w:p w14:paraId="419989F0" w14:textId="77777777" w:rsidR="00076ADB" w:rsidRDefault="00076ADB" w:rsidP="00076ADB">
      <w:pPr>
        <w:pStyle w:val="Corpodetexto"/>
        <w:rPr>
          <w:rFonts w:ascii="Times New Roman" w:eastAsia="Times New Roman" w:hAnsi="Times New Roman" w:cs="Times New Roman"/>
          <w:sz w:val="20"/>
          <w:szCs w:val="20"/>
        </w:rPr>
      </w:pPr>
    </w:p>
    <w:p w14:paraId="3A4D822C" w14:textId="77777777" w:rsidR="00076ADB" w:rsidRDefault="00076ADB" w:rsidP="00076ADB">
      <w:pPr>
        <w:pStyle w:val="Corpodetexto"/>
        <w:rPr>
          <w:rFonts w:ascii="Times New Roman" w:eastAsia="Times New Roman" w:hAnsi="Times New Roman" w:cs="Times New Roman"/>
          <w:sz w:val="20"/>
          <w:szCs w:val="20"/>
        </w:rPr>
      </w:pPr>
    </w:p>
    <w:p w14:paraId="4A879E7C" w14:textId="77777777" w:rsidR="00076ADB" w:rsidRDefault="00076ADB" w:rsidP="00076ADB">
      <w:pPr>
        <w:pStyle w:val="Corpodetexto"/>
        <w:rPr>
          <w:rFonts w:ascii="Times New Roman" w:eastAsia="Times New Roman" w:hAnsi="Times New Roman" w:cs="Times New Roman"/>
          <w:sz w:val="20"/>
          <w:szCs w:val="20"/>
        </w:rPr>
      </w:pPr>
    </w:p>
    <w:p w14:paraId="4FD7E658" w14:textId="77777777" w:rsidR="00076ADB" w:rsidRDefault="00076ADB" w:rsidP="00076ADB">
      <w:pPr>
        <w:pStyle w:val="Corpodetexto"/>
        <w:rPr>
          <w:rFonts w:ascii="Times New Roman" w:eastAsia="Times New Roman" w:hAnsi="Times New Roman" w:cs="Times New Roman"/>
          <w:sz w:val="20"/>
          <w:szCs w:val="20"/>
        </w:rPr>
      </w:pPr>
    </w:p>
    <w:p w14:paraId="28AC9C01" w14:textId="77777777" w:rsidR="00076ADB" w:rsidRDefault="00076ADB" w:rsidP="00076ADB">
      <w:pPr>
        <w:pStyle w:val="Corpodetexto"/>
        <w:rPr>
          <w:rFonts w:ascii="Times New Roman" w:eastAsia="Times New Roman" w:hAnsi="Times New Roman" w:cs="Times New Roman"/>
          <w:sz w:val="20"/>
          <w:szCs w:val="20"/>
        </w:rPr>
      </w:pPr>
    </w:p>
    <w:p w14:paraId="00E9AAA2" w14:textId="77777777" w:rsidR="00076ADB" w:rsidRDefault="00076ADB" w:rsidP="00076ADB">
      <w:pPr>
        <w:pStyle w:val="Corpodetexto"/>
        <w:rPr>
          <w:rFonts w:ascii="Times New Roman" w:eastAsia="Times New Roman" w:hAnsi="Times New Roman" w:cs="Times New Roman"/>
          <w:sz w:val="20"/>
          <w:szCs w:val="20"/>
        </w:rPr>
      </w:pPr>
    </w:p>
    <w:p w14:paraId="1F43BB48" w14:textId="77777777" w:rsidR="00076ADB" w:rsidRDefault="00076ADB" w:rsidP="00076ADB">
      <w:pPr>
        <w:pStyle w:val="Corpodetexto"/>
        <w:spacing w:before="164"/>
        <w:ind w:left="660"/>
        <w:rPr>
          <w:rFonts w:ascii="Times New Roman" w:eastAsia="Times New Roman" w:hAnsi="Times New Roman" w:cs="Times New Roman"/>
        </w:rPr>
      </w:pPr>
      <w:r>
        <w:rPr>
          <w:rFonts w:ascii="Times New Roman" w:hAnsi="Times New Roman"/>
        </w:rPr>
        <w:t>632.81</w:t>
      </w:r>
    </w:p>
    <w:p w14:paraId="04747601" w14:textId="77777777" w:rsidR="00076ADB" w:rsidRDefault="00076ADB" w:rsidP="00076ADB">
      <w:pPr>
        <w:pStyle w:val="Body"/>
        <w:sectPr w:rsidR="00076ADB" w:rsidSect="00785DEA">
          <w:type w:val="continuous"/>
          <w:pgSz w:w="23100" w:h="29900"/>
          <w:pgMar w:top="2760" w:right="2880" w:bottom="280" w:left="2800" w:header="720" w:footer="720" w:gutter="0"/>
          <w:cols w:num="3" w:space="720" w:equalWidth="0">
            <w:col w:w="1156" w:space="264"/>
            <w:col w:w="13202" w:space="1098"/>
            <w:col w:w="1700" w:space="0"/>
          </w:cols>
        </w:sectPr>
      </w:pPr>
    </w:p>
    <w:p w14:paraId="02DFAFDD" w14:textId="77777777" w:rsidR="00076ADB" w:rsidRDefault="00076ADB" w:rsidP="00076ADB">
      <w:pPr>
        <w:pStyle w:val="Corpodetexto"/>
        <w:spacing w:before="6"/>
        <w:rPr>
          <w:rFonts w:ascii="Times New Roman" w:eastAsia="Times New Roman" w:hAnsi="Times New Roman" w:cs="Times New Roman"/>
          <w:sz w:val="21"/>
          <w:szCs w:val="21"/>
        </w:rPr>
      </w:pPr>
    </w:p>
    <w:p w14:paraId="5A6A628D" w14:textId="77777777" w:rsidR="00076ADB" w:rsidRDefault="00076ADB" w:rsidP="00076ADB">
      <w:pPr>
        <w:pStyle w:val="Body"/>
        <w:sectPr w:rsidR="00076ADB" w:rsidSect="00785DEA">
          <w:type w:val="continuous"/>
          <w:pgSz w:w="23100" w:h="29900"/>
          <w:pgMar w:top="2760" w:right="2880" w:bottom="280" w:left="2800" w:header="720" w:footer="720" w:gutter="0"/>
          <w:cols w:space="720"/>
        </w:sectPr>
      </w:pPr>
    </w:p>
    <w:p w14:paraId="3E539254" w14:textId="77777777" w:rsidR="00076ADB" w:rsidRDefault="00076ADB" w:rsidP="00076ADB">
      <w:pPr>
        <w:pStyle w:val="Corpodetexto"/>
        <w:rPr>
          <w:rFonts w:ascii="Times New Roman" w:eastAsia="Times New Roman" w:hAnsi="Times New Roman" w:cs="Times New Roman"/>
          <w:sz w:val="22"/>
          <w:szCs w:val="22"/>
        </w:rPr>
      </w:pPr>
    </w:p>
    <w:p w14:paraId="2721842C" w14:textId="77777777" w:rsidR="00076ADB" w:rsidRDefault="00076ADB" w:rsidP="00076ADB">
      <w:pPr>
        <w:pStyle w:val="Corpodetexto"/>
        <w:rPr>
          <w:rFonts w:ascii="Times New Roman" w:eastAsia="Times New Roman" w:hAnsi="Times New Roman" w:cs="Times New Roman"/>
          <w:sz w:val="22"/>
          <w:szCs w:val="22"/>
        </w:rPr>
      </w:pPr>
    </w:p>
    <w:p w14:paraId="4BD855CA" w14:textId="77777777" w:rsidR="00076ADB" w:rsidRDefault="00076ADB" w:rsidP="00076ADB">
      <w:pPr>
        <w:pStyle w:val="Corpodetexto"/>
        <w:rPr>
          <w:rFonts w:ascii="Times New Roman" w:eastAsia="Times New Roman" w:hAnsi="Times New Roman" w:cs="Times New Roman"/>
          <w:sz w:val="22"/>
          <w:szCs w:val="22"/>
        </w:rPr>
      </w:pPr>
    </w:p>
    <w:p w14:paraId="455FFD00" w14:textId="77777777" w:rsidR="00076ADB" w:rsidRDefault="00076ADB" w:rsidP="00076ADB">
      <w:pPr>
        <w:pStyle w:val="Corpodetexto"/>
        <w:rPr>
          <w:rFonts w:ascii="Times New Roman" w:eastAsia="Times New Roman" w:hAnsi="Times New Roman" w:cs="Times New Roman"/>
          <w:sz w:val="22"/>
          <w:szCs w:val="22"/>
        </w:rPr>
      </w:pPr>
    </w:p>
    <w:p w14:paraId="0E79C1F1" w14:textId="77777777" w:rsidR="00076ADB" w:rsidRDefault="00076ADB" w:rsidP="00076ADB">
      <w:pPr>
        <w:pStyle w:val="Corpodetexto"/>
        <w:rPr>
          <w:rFonts w:ascii="Times New Roman" w:eastAsia="Times New Roman" w:hAnsi="Times New Roman" w:cs="Times New Roman"/>
          <w:sz w:val="22"/>
          <w:szCs w:val="22"/>
        </w:rPr>
      </w:pPr>
    </w:p>
    <w:p w14:paraId="70120554" w14:textId="77777777" w:rsidR="00076ADB" w:rsidRDefault="00076ADB" w:rsidP="00076ADB">
      <w:pPr>
        <w:pStyle w:val="Corpodetexto"/>
        <w:rPr>
          <w:rFonts w:ascii="Times New Roman" w:eastAsia="Times New Roman" w:hAnsi="Times New Roman" w:cs="Times New Roman"/>
          <w:sz w:val="22"/>
          <w:szCs w:val="22"/>
        </w:rPr>
      </w:pPr>
    </w:p>
    <w:p w14:paraId="7E634BFE" w14:textId="77777777" w:rsidR="00076ADB" w:rsidRDefault="00076ADB" w:rsidP="00076ADB">
      <w:pPr>
        <w:pStyle w:val="Corpodetexto"/>
        <w:spacing w:before="5"/>
        <w:rPr>
          <w:rFonts w:ascii="Times New Roman" w:eastAsia="Times New Roman" w:hAnsi="Times New Roman" w:cs="Times New Roman"/>
          <w:sz w:val="21"/>
          <w:szCs w:val="21"/>
        </w:rPr>
      </w:pPr>
    </w:p>
    <w:p w14:paraId="42673F71" w14:textId="77777777" w:rsidR="00076ADB" w:rsidRDefault="00076ADB" w:rsidP="00076ADB">
      <w:pPr>
        <w:pStyle w:val="Heading"/>
        <w:ind w:left="460"/>
        <w:rPr>
          <w:rFonts w:ascii="Times New Roman" w:eastAsia="Times New Roman" w:hAnsi="Times New Roman" w:cs="Times New Roman"/>
        </w:rPr>
      </w:pPr>
      <w:proofErr w:type="spellStart"/>
      <w:r>
        <w:rPr>
          <w:rFonts w:ascii="Times New Roman" w:hAnsi="Times New Roman"/>
          <w:lang w:val="fr-FR"/>
        </w:rPr>
        <w:t>Garnetite</w:t>
      </w:r>
      <w:proofErr w:type="spellEnd"/>
    </w:p>
    <w:p w14:paraId="0DF9A8BF" w14:textId="77777777" w:rsidR="00076ADB" w:rsidRDefault="00076ADB" w:rsidP="00076ADB">
      <w:pPr>
        <w:pStyle w:val="Corpodetexto"/>
        <w:tabs>
          <w:tab w:val="left" w:pos="1759"/>
          <w:tab w:val="left" w:pos="3139"/>
          <w:tab w:val="left" w:pos="4539"/>
          <w:tab w:val="left" w:pos="5839"/>
          <w:tab w:val="left" w:pos="7099"/>
          <w:tab w:val="left" w:pos="9379"/>
          <w:tab w:val="left" w:pos="12379"/>
        </w:tabs>
        <w:spacing w:before="94"/>
        <w:ind w:left="500"/>
      </w:pPr>
      <w:r>
        <w:rPr>
          <w:rFonts w:ascii="Arial Unicode MS" w:hAnsi="Arial Unicode MS"/>
        </w:rPr>
        <w:br w:type="column"/>
      </w:r>
    </w:p>
    <w:p w14:paraId="3DCB60EF" w14:textId="77777777" w:rsidR="00076ADB" w:rsidRDefault="00076ADB" w:rsidP="00076ADB">
      <w:pPr>
        <w:pStyle w:val="Corpodetexto"/>
        <w:tabs>
          <w:tab w:val="left" w:pos="1759"/>
          <w:tab w:val="left" w:pos="3139"/>
          <w:tab w:val="left" w:pos="4539"/>
          <w:tab w:val="left" w:pos="5839"/>
          <w:tab w:val="left" w:pos="7099"/>
          <w:tab w:val="left" w:pos="9379"/>
          <w:tab w:val="left" w:pos="12379"/>
        </w:tabs>
        <w:spacing w:before="94"/>
        <w:ind w:left="500"/>
        <w:rPr>
          <w:rFonts w:ascii="Times New Roman" w:eastAsia="Times New Roman" w:hAnsi="Times New Roman" w:cs="Times New Roman"/>
        </w:rPr>
      </w:pPr>
      <w:r>
        <w:rPr>
          <w:rFonts w:ascii="Times New Roman" w:hAnsi="Times New Roman"/>
        </w:rPr>
        <w:t>10253-1</w:t>
      </w:r>
      <w:r>
        <w:rPr>
          <w:rFonts w:ascii="Times New Roman" w:hAnsi="Times New Roman"/>
        </w:rPr>
        <w:tab/>
        <w:t>1581.74</w:t>
      </w:r>
      <w:r>
        <w:rPr>
          <w:rFonts w:ascii="Times New Roman" w:hAnsi="Times New Roman"/>
        </w:rPr>
        <w:tab/>
        <w:t>12.4557</w:t>
      </w:r>
      <w:r>
        <w:rPr>
          <w:rFonts w:ascii="Times New Roman" w:hAnsi="Times New Roman"/>
        </w:rPr>
        <w:tab/>
        <w:t>407411</w:t>
      </w:r>
      <w:r>
        <w:rPr>
          <w:rFonts w:ascii="Times New Roman" w:hAnsi="Times New Roman"/>
        </w:rPr>
        <w:tab/>
        <w:t>290692</w:t>
      </w:r>
      <w:r>
        <w:rPr>
          <w:rFonts w:ascii="Times New Roman" w:hAnsi="Times New Roman"/>
        </w:rPr>
        <w:tab/>
        <w:t>69360.4</w:t>
      </w:r>
      <w:r>
        <w:rPr>
          <w:rFonts w:ascii="Times New Roman" w:hAnsi="Times New Roman"/>
        </w:rPr>
        <w:tab/>
        <w:t>0.38</w:t>
      </w:r>
      <w:r>
        <w:rPr>
          <w:rFonts w:ascii="Times New Roman" w:hAnsi="Times New Roman"/>
        </w:rPr>
        <w:tab/>
        <w:t>669.51</w:t>
      </w:r>
    </w:p>
    <w:p w14:paraId="3E52777B" w14:textId="77777777" w:rsidR="00076ADB" w:rsidRDefault="00076ADB" w:rsidP="00076ADB">
      <w:pPr>
        <w:pStyle w:val="Corpodetexto"/>
        <w:tabs>
          <w:tab w:val="left" w:pos="1759"/>
          <w:tab w:val="left" w:pos="3139"/>
          <w:tab w:val="left" w:pos="4539"/>
          <w:tab w:val="left" w:pos="5839"/>
          <w:tab w:val="left" w:pos="7099"/>
          <w:tab w:val="left" w:pos="9379"/>
          <w:tab w:val="left" w:pos="12379"/>
        </w:tabs>
        <w:spacing w:before="142"/>
        <w:ind w:left="500"/>
        <w:rPr>
          <w:rFonts w:ascii="Times New Roman" w:eastAsia="Times New Roman" w:hAnsi="Times New Roman" w:cs="Times New Roman"/>
        </w:rPr>
      </w:pPr>
      <w:r>
        <w:rPr>
          <w:rFonts w:ascii="Times New Roman" w:hAnsi="Times New Roman"/>
        </w:rPr>
        <w:t>10253-2</w:t>
      </w:r>
      <w:r>
        <w:rPr>
          <w:rFonts w:ascii="Times New Roman" w:hAnsi="Times New Roman"/>
        </w:rPr>
        <w:tab/>
        <w:t>1581.74</w:t>
      </w:r>
      <w:r>
        <w:rPr>
          <w:rFonts w:ascii="Times New Roman" w:hAnsi="Times New Roman"/>
        </w:rPr>
        <w:tab/>
        <w:t>12.4515</w:t>
      </w:r>
      <w:r>
        <w:rPr>
          <w:rFonts w:ascii="Times New Roman" w:hAnsi="Times New Roman"/>
        </w:rPr>
        <w:tab/>
        <w:t>352675</w:t>
      </w:r>
      <w:r>
        <w:rPr>
          <w:rFonts w:ascii="Times New Roman" w:hAnsi="Times New Roman"/>
        </w:rPr>
        <w:tab/>
        <w:t>255768</w:t>
      </w:r>
      <w:r>
        <w:rPr>
          <w:rFonts w:ascii="Times New Roman" w:hAnsi="Times New Roman"/>
        </w:rPr>
        <w:tab/>
        <w:t>69115.5</w:t>
      </w:r>
      <w:r>
        <w:rPr>
          <w:rFonts w:ascii="Times New Roman" w:hAnsi="Times New Roman"/>
        </w:rPr>
        <w:tab/>
        <w:t>0.38</w:t>
      </w:r>
      <w:r>
        <w:rPr>
          <w:rFonts w:ascii="Times New Roman" w:hAnsi="Times New Roman"/>
        </w:rPr>
        <w:tab/>
        <w:t>670.35</w:t>
      </w:r>
    </w:p>
    <w:p w14:paraId="7CBE8E89" w14:textId="77777777" w:rsidR="00076ADB" w:rsidRDefault="00076ADB" w:rsidP="00076ADB">
      <w:pPr>
        <w:pStyle w:val="Corpodetexto"/>
        <w:tabs>
          <w:tab w:val="left" w:pos="1759"/>
          <w:tab w:val="left" w:pos="3139"/>
          <w:tab w:val="left" w:pos="4539"/>
          <w:tab w:val="left" w:pos="5839"/>
          <w:tab w:val="left" w:pos="7099"/>
          <w:tab w:val="left" w:pos="9379"/>
          <w:tab w:val="left" w:pos="12379"/>
        </w:tabs>
        <w:spacing w:before="161"/>
        <w:ind w:left="500"/>
        <w:rPr>
          <w:rFonts w:ascii="Times New Roman" w:eastAsia="Times New Roman" w:hAnsi="Times New Roman" w:cs="Times New Roman"/>
        </w:rPr>
      </w:pPr>
      <w:r>
        <w:rPr>
          <w:rFonts w:ascii="Times New Roman" w:hAnsi="Times New Roman"/>
        </w:rPr>
        <w:t>10253-3</w:t>
      </w:r>
      <w:r>
        <w:rPr>
          <w:rFonts w:ascii="Times New Roman" w:hAnsi="Times New Roman"/>
        </w:rPr>
        <w:tab/>
        <w:t>1581.74</w:t>
      </w:r>
      <w:r>
        <w:rPr>
          <w:rFonts w:ascii="Times New Roman" w:hAnsi="Times New Roman"/>
        </w:rPr>
        <w:tab/>
        <w:t>12.4515</w:t>
      </w:r>
      <w:r>
        <w:rPr>
          <w:rFonts w:ascii="Times New Roman" w:hAnsi="Times New Roman"/>
        </w:rPr>
        <w:tab/>
        <w:t>363646</w:t>
      </w:r>
      <w:r>
        <w:rPr>
          <w:rFonts w:ascii="Times New Roman" w:hAnsi="Times New Roman"/>
        </w:rPr>
        <w:tab/>
        <w:t>312987</w:t>
      </w:r>
      <w:r>
        <w:rPr>
          <w:rFonts w:ascii="Times New Roman" w:hAnsi="Times New Roman"/>
        </w:rPr>
        <w:tab/>
        <w:t>68548.7</w:t>
      </w:r>
      <w:r>
        <w:rPr>
          <w:rFonts w:ascii="Times New Roman" w:hAnsi="Times New Roman"/>
        </w:rPr>
        <w:tab/>
        <w:t>0.42</w:t>
      </w:r>
      <w:r>
        <w:rPr>
          <w:rFonts w:ascii="Times New Roman" w:hAnsi="Times New Roman"/>
        </w:rPr>
        <w:tab/>
        <w:t>642.70</w:t>
      </w:r>
    </w:p>
    <w:p w14:paraId="356F0A57" w14:textId="77777777" w:rsidR="00076ADB" w:rsidRDefault="00076ADB" w:rsidP="00076ADB">
      <w:pPr>
        <w:pStyle w:val="Corpodetexto"/>
        <w:tabs>
          <w:tab w:val="left" w:pos="1759"/>
          <w:tab w:val="left" w:pos="3139"/>
          <w:tab w:val="left" w:pos="4539"/>
          <w:tab w:val="left" w:pos="5839"/>
          <w:tab w:val="left" w:pos="7099"/>
          <w:tab w:val="left" w:pos="9379"/>
          <w:tab w:val="left" w:pos="12379"/>
        </w:tabs>
        <w:spacing w:before="162"/>
        <w:ind w:left="500"/>
        <w:rPr>
          <w:rFonts w:ascii="Times New Roman" w:eastAsia="Times New Roman" w:hAnsi="Times New Roman" w:cs="Times New Roman"/>
        </w:rPr>
      </w:pPr>
      <w:r>
        <w:rPr>
          <w:rFonts w:ascii="Times New Roman" w:hAnsi="Times New Roman"/>
        </w:rPr>
        <w:t>10253-4</w:t>
      </w:r>
      <w:r>
        <w:rPr>
          <w:rFonts w:ascii="Times New Roman" w:hAnsi="Times New Roman"/>
        </w:rPr>
        <w:tab/>
        <w:t>1582.84</w:t>
      </w:r>
      <w:r>
        <w:rPr>
          <w:rFonts w:ascii="Times New Roman" w:hAnsi="Times New Roman"/>
        </w:rPr>
        <w:tab/>
        <w:t>12.4515</w:t>
      </w:r>
      <w:r>
        <w:rPr>
          <w:rFonts w:ascii="Times New Roman" w:hAnsi="Times New Roman"/>
        </w:rPr>
        <w:tab/>
        <w:t>236412</w:t>
      </w:r>
      <w:r>
        <w:rPr>
          <w:rFonts w:ascii="Times New Roman" w:hAnsi="Times New Roman"/>
        </w:rPr>
        <w:tab/>
        <w:t>177624</w:t>
      </w:r>
      <w:r>
        <w:rPr>
          <w:rFonts w:ascii="Times New Roman" w:hAnsi="Times New Roman"/>
        </w:rPr>
        <w:tab/>
        <w:t>26751.8</w:t>
      </w:r>
      <w:r>
        <w:rPr>
          <w:rFonts w:ascii="Times New Roman" w:hAnsi="Times New Roman"/>
        </w:rPr>
        <w:tab/>
        <w:t>0.40</w:t>
      </w:r>
      <w:r>
        <w:rPr>
          <w:rFonts w:ascii="Times New Roman" w:hAnsi="Times New Roman"/>
        </w:rPr>
        <w:tab/>
        <w:t>653.78</w:t>
      </w:r>
    </w:p>
    <w:p w14:paraId="7FEC8D15" w14:textId="77777777" w:rsidR="00076ADB" w:rsidRDefault="00076ADB" w:rsidP="00076ADB">
      <w:pPr>
        <w:pStyle w:val="Corpodetexto"/>
        <w:tabs>
          <w:tab w:val="left" w:pos="1759"/>
          <w:tab w:val="left" w:pos="3139"/>
          <w:tab w:val="left" w:pos="4539"/>
          <w:tab w:val="left" w:pos="5839"/>
          <w:tab w:val="left" w:pos="7099"/>
          <w:tab w:val="left" w:pos="9379"/>
          <w:tab w:val="left" w:pos="12379"/>
        </w:tabs>
        <w:spacing w:before="161"/>
        <w:ind w:left="500"/>
        <w:rPr>
          <w:rFonts w:ascii="Times New Roman" w:eastAsia="Times New Roman" w:hAnsi="Times New Roman" w:cs="Times New Roman"/>
        </w:rPr>
      </w:pPr>
      <w:r>
        <w:rPr>
          <w:rFonts w:ascii="Times New Roman" w:hAnsi="Times New Roman"/>
        </w:rPr>
        <w:t>10253-5</w:t>
      </w:r>
      <w:r>
        <w:rPr>
          <w:rFonts w:ascii="Times New Roman" w:hAnsi="Times New Roman"/>
        </w:rPr>
        <w:tab/>
        <w:t>1581.74</w:t>
      </w:r>
      <w:r>
        <w:rPr>
          <w:rFonts w:ascii="Times New Roman" w:hAnsi="Times New Roman"/>
        </w:rPr>
        <w:tab/>
        <w:t>11.6751</w:t>
      </w:r>
      <w:r>
        <w:rPr>
          <w:rFonts w:ascii="Times New Roman" w:hAnsi="Times New Roman"/>
        </w:rPr>
        <w:tab/>
        <w:t>395239</w:t>
      </w:r>
      <w:r>
        <w:rPr>
          <w:rFonts w:ascii="Times New Roman" w:hAnsi="Times New Roman"/>
        </w:rPr>
        <w:tab/>
        <w:t>268185</w:t>
      </w:r>
      <w:r>
        <w:rPr>
          <w:rFonts w:ascii="Times New Roman" w:hAnsi="Times New Roman"/>
        </w:rPr>
        <w:tab/>
        <w:t>75338.2</w:t>
      </w:r>
      <w:r>
        <w:rPr>
          <w:rFonts w:ascii="Times New Roman" w:hAnsi="Times New Roman"/>
        </w:rPr>
        <w:tab/>
        <w:t>0.36</w:t>
      </w:r>
      <w:r>
        <w:rPr>
          <w:rFonts w:ascii="Times New Roman" w:hAnsi="Times New Roman"/>
        </w:rPr>
        <w:tab/>
        <w:t>679.75</w:t>
      </w:r>
    </w:p>
    <w:p w14:paraId="30ED6AE5" w14:textId="77777777" w:rsidR="00076ADB" w:rsidRDefault="00076ADB" w:rsidP="00076ADB">
      <w:pPr>
        <w:pStyle w:val="Corpodetexto"/>
        <w:tabs>
          <w:tab w:val="left" w:pos="1759"/>
          <w:tab w:val="left" w:pos="3139"/>
          <w:tab w:val="left" w:pos="4539"/>
          <w:tab w:val="left" w:pos="5839"/>
          <w:tab w:val="left" w:pos="7099"/>
          <w:tab w:val="left" w:pos="9379"/>
          <w:tab w:val="left" w:pos="12379"/>
        </w:tabs>
        <w:spacing w:before="142"/>
        <w:ind w:left="500"/>
        <w:rPr>
          <w:rFonts w:ascii="Times New Roman" w:eastAsia="Times New Roman" w:hAnsi="Times New Roman" w:cs="Times New Roman"/>
        </w:rPr>
      </w:pPr>
      <w:r>
        <w:rPr>
          <w:rFonts w:ascii="Times New Roman" w:hAnsi="Times New Roman"/>
        </w:rPr>
        <w:t>10253-6</w:t>
      </w:r>
      <w:r>
        <w:rPr>
          <w:rFonts w:ascii="Times New Roman" w:hAnsi="Times New Roman"/>
        </w:rPr>
        <w:tab/>
        <w:t>1581.74</w:t>
      </w:r>
      <w:r>
        <w:rPr>
          <w:rFonts w:ascii="Times New Roman" w:hAnsi="Times New Roman"/>
        </w:rPr>
        <w:tab/>
        <w:t>13.2321</w:t>
      </w:r>
      <w:r>
        <w:rPr>
          <w:rFonts w:ascii="Times New Roman" w:hAnsi="Times New Roman"/>
        </w:rPr>
        <w:tab/>
        <w:t>357201</w:t>
      </w:r>
      <w:r>
        <w:rPr>
          <w:rFonts w:ascii="Times New Roman" w:hAnsi="Times New Roman"/>
        </w:rPr>
        <w:tab/>
        <w:t>244787</w:t>
      </w:r>
      <w:r>
        <w:rPr>
          <w:rFonts w:ascii="Times New Roman" w:hAnsi="Times New Roman"/>
        </w:rPr>
        <w:tab/>
        <w:t>58769.6</w:t>
      </w:r>
      <w:r>
        <w:rPr>
          <w:rFonts w:ascii="Times New Roman" w:hAnsi="Times New Roman"/>
        </w:rPr>
        <w:tab/>
        <w:t>0.37</w:t>
      </w:r>
      <w:r>
        <w:rPr>
          <w:rFonts w:ascii="Times New Roman" w:hAnsi="Times New Roman"/>
        </w:rPr>
        <w:tab/>
        <w:t>674.91</w:t>
      </w:r>
    </w:p>
    <w:p w14:paraId="1F2AAE3B" w14:textId="77777777" w:rsidR="00076ADB" w:rsidRDefault="00076ADB" w:rsidP="00076ADB">
      <w:pPr>
        <w:pStyle w:val="Corpodetexto"/>
        <w:tabs>
          <w:tab w:val="left" w:pos="1759"/>
          <w:tab w:val="left" w:pos="3139"/>
          <w:tab w:val="left" w:pos="4539"/>
          <w:tab w:val="left" w:pos="5839"/>
          <w:tab w:val="left" w:pos="7099"/>
          <w:tab w:val="left" w:pos="9379"/>
          <w:tab w:val="left" w:pos="12379"/>
        </w:tabs>
        <w:spacing w:before="161"/>
        <w:ind w:left="500"/>
        <w:rPr>
          <w:rFonts w:ascii="Times New Roman" w:eastAsia="Times New Roman" w:hAnsi="Times New Roman" w:cs="Times New Roman"/>
        </w:rPr>
      </w:pPr>
      <w:r>
        <w:rPr>
          <w:rFonts w:ascii="Times New Roman" w:hAnsi="Times New Roman"/>
        </w:rPr>
        <w:t>10253-7</w:t>
      </w:r>
      <w:r>
        <w:rPr>
          <w:rFonts w:ascii="Times New Roman" w:hAnsi="Times New Roman"/>
        </w:rPr>
        <w:tab/>
        <w:t>1581.74</w:t>
      </w:r>
      <w:r>
        <w:rPr>
          <w:rFonts w:ascii="Times New Roman" w:hAnsi="Times New Roman"/>
        </w:rPr>
        <w:tab/>
        <w:t>13.2321</w:t>
      </w:r>
      <w:r>
        <w:rPr>
          <w:rFonts w:ascii="Times New Roman" w:hAnsi="Times New Roman"/>
        </w:rPr>
        <w:tab/>
        <w:t>282010</w:t>
      </w:r>
      <w:r>
        <w:rPr>
          <w:rFonts w:ascii="Times New Roman" w:hAnsi="Times New Roman"/>
        </w:rPr>
        <w:tab/>
        <w:t>214854</w:t>
      </w:r>
      <w:r>
        <w:rPr>
          <w:rFonts w:ascii="Times New Roman" w:hAnsi="Times New Roman"/>
        </w:rPr>
        <w:tab/>
        <w:t>53186.8</w:t>
      </w:r>
      <w:r>
        <w:rPr>
          <w:rFonts w:ascii="Times New Roman" w:hAnsi="Times New Roman"/>
        </w:rPr>
        <w:tab/>
        <w:t>0.39</w:t>
      </w:r>
      <w:r>
        <w:rPr>
          <w:rFonts w:ascii="Times New Roman" w:hAnsi="Times New Roman"/>
        </w:rPr>
        <w:tab/>
        <w:t>661.82</w:t>
      </w:r>
    </w:p>
    <w:p w14:paraId="436ADB82" w14:textId="77777777" w:rsidR="00076ADB" w:rsidRDefault="00076ADB" w:rsidP="00076ADB">
      <w:pPr>
        <w:pStyle w:val="Corpodetexto"/>
        <w:tabs>
          <w:tab w:val="left" w:pos="1759"/>
          <w:tab w:val="left" w:pos="3139"/>
          <w:tab w:val="left" w:pos="4539"/>
          <w:tab w:val="left" w:pos="5839"/>
          <w:tab w:val="left" w:pos="7099"/>
          <w:tab w:val="left" w:pos="9379"/>
          <w:tab w:val="left" w:pos="12379"/>
        </w:tabs>
        <w:spacing w:before="162"/>
        <w:ind w:left="500"/>
        <w:rPr>
          <w:rFonts w:ascii="Times New Roman" w:eastAsia="Times New Roman" w:hAnsi="Times New Roman" w:cs="Times New Roman"/>
        </w:rPr>
      </w:pPr>
      <w:r>
        <w:rPr>
          <w:rFonts w:ascii="Times New Roman" w:hAnsi="Times New Roman"/>
        </w:rPr>
        <w:t>10253-8</w:t>
      </w:r>
      <w:r>
        <w:rPr>
          <w:rFonts w:ascii="Times New Roman" w:hAnsi="Times New Roman"/>
        </w:rPr>
        <w:tab/>
        <w:t>1581.74</w:t>
      </w:r>
      <w:r>
        <w:rPr>
          <w:rFonts w:ascii="Times New Roman" w:hAnsi="Times New Roman"/>
        </w:rPr>
        <w:tab/>
        <w:t>12.4515</w:t>
      </w:r>
      <w:r>
        <w:rPr>
          <w:rFonts w:ascii="Times New Roman" w:hAnsi="Times New Roman"/>
        </w:rPr>
        <w:tab/>
        <w:t>267525</w:t>
      </w:r>
      <w:r>
        <w:rPr>
          <w:rFonts w:ascii="Times New Roman" w:hAnsi="Times New Roman"/>
        </w:rPr>
        <w:tab/>
        <w:t>210037</w:t>
      </w:r>
      <w:r>
        <w:rPr>
          <w:rFonts w:ascii="Times New Roman" w:hAnsi="Times New Roman"/>
        </w:rPr>
        <w:tab/>
        <w:t>58469.3</w:t>
      </w:r>
      <w:r>
        <w:rPr>
          <w:rFonts w:ascii="Times New Roman" w:hAnsi="Times New Roman"/>
        </w:rPr>
        <w:tab/>
        <w:t>0.39</w:t>
      </w:r>
      <w:r>
        <w:rPr>
          <w:rFonts w:ascii="Times New Roman" w:hAnsi="Times New Roman"/>
        </w:rPr>
        <w:tab/>
        <w:t>661.02</w:t>
      </w:r>
    </w:p>
    <w:p w14:paraId="7573EE67" w14:textId="77777777" w:rsidR="00076ADB" w:rsidRDefault="00076ADB" w:rsidP="00076ADB">
      <w:pPr>
        <w:pStyle w:val="Corpodetexto"/>
        <w:tabs>
          <w:tab w:val="left" w:pos="1759"/>
          <w:tab w:val="left" w:pos="3139"/>
          <w:tab w:val="left" w:pos="4539"/>
          <w:tab w:val="left" w:pos="5839"/>
          <w:tab w:val="left" w:pos="7099"/>
          <w:tab w:val="left" w:pos="9379"/>
          <w:tab w:val="left" w:pos="12379"/>
        </w:tabs>
        <w:spacing w:before="141"/>
        <w:ind w:left="500"/>
        <w:rPr>
          <w:rFonts w:ascii="Times New Roman" w:eastAsia="Times New Roman" w:hAnsi="Times New Roman" w:cs="Times New Roman"/>
        </w:rPr>
      </w:pPr>
      <w:r>
        <w:rPr>
          <w:rFonts w:ascii="Times New Roman" w:hAnsi="Times New Roman"/>
        </w:rPr>
        <w:t>10253-9</w:t>
      </w:r>
      <w:r>
        <w:rPr>
          <w:rFonts w:ascii="Times New Roman" w:hAnsi="Times New Roman"/>
        </w:rPr>
        <w:tab/>
        <w:t>1581.74</w:t>
      </w:r>
      <w:r>
        <w:rPr>
          <w:rFonts w:ascii="Times New Roman" w:hAnsi="Times New Roman"/>
        </w:rPr>
        <w:tab/>
        <w:t>13.2321</w:t>
      </w:r>
      <w:r>
        <w:rPr>
          <w:rFonts w:ascii="Times New Roman" w:hAnsi="Times New Roman"/>
        </w:rPr>
        <w:tab/>
        <w:t>298144</w:t>
      </w:r>
      <w:r>
        <w:rPr>
          <w:rFonts w:ascii="Times New Roman" w:hAnsi="Times New Roman"/>
        </w:rPr>
        <w:tab/>
        <w:t>261684</w:t>
      </w:r>
      <w:r>
        <w:rPr>
          <w:rFonts w:ascii="Times New Roman" w:hAnsi="Times New Roman"/>
        </w:rPr>
        <w:tab/>
        <w:t>57623.3</w:t>
      </w:r>
      <w:r>
        <w:rPr>
          <w:rFonts w:ascii="Times New Roman" w:hAnsi="Times New Roman"/>
        </w:rPr>
        <w:tab/>
        <w:t>0.42</w:t>
      </w:r>
      <w:r>
        <w:rPr>
          <w:rFonts w:ascii="Times New Roman" w:hAnsi="Times New Roman"/>
        </w:rPr>
        <w:tab/>
        <w:t>640.24</w:t>
      </w:r>
    </w:p>
    <w:p w14:paraId="7B8DDFFF" w14:textId="77777777" w:rsidR="00076ADB" w:rsidRDefault="00076ADB" w:rsidP="00076ADB">
      <w:pPr>
        <w:pStyle w:val="Corpodetexto"/>
        <w:tabs>
          <w:tab w:val="left" w:pos="1759"/>
          <w:tab w:val="left" w:pos="3139"/>
          <w:tab w:val="left" w:pos="4539"/>
          <w:tab w:val="left" w:pos="5839"/>
          <w:tab w:val="left" w:pos="7099"/>
          <w:tab w:val="left" w:pos="9379"/>
          <w:tab w:val="left" w:pos="12379"/>
        </w:tabs>
        <w:spacing w:before="162"/>
        <w:ind w:left="460"/>
        <w:rPr>
          <w:rFonts w:ascii="Times New Roman" w:eastAsia="Times New Roman" w:hAnsi="Times New Roman" w:cs="Times New Roman"/>
        </w:rPr>
      </w:pPr>
      <w:r>
        <w:rPr>
          <w:rFonts w:ascii="Times New Roman" w:hAnsi="Times New Roman"/>
        </w:rPr>
        <w:t>10253-10</w:t>
      </w:r>
      <w:r>
        <w:rPr>
          <w:rFonts w:ascii="Times New Roman" w:hAnsi="Times New Roman"/>
        </w:rPr>
        <w:tab/>
        <w:t>1581.74</w:t>
      </w:r>
      <w:r>
        <w:rPr>
          <w:rFonts w:ascii="Times New Roman" w:hAnsi="Times New Roman"/>
        </w:rPr>
        <w:tab/>
        <w:t>13.2321</w:t>
      </w:r>
      <w:r>
        <w:rPr>
          <w:rFonts w:ascii="Times New Roman" w:hAnsi="Times New Roman"/>
        </w:rPr>
        <w:tab/>
        <w:t>321706</w:t>
      </w:r>
      <w:r>
        <w:rPr>
          <w:rFonts w:ascii="Times New Roman" w:hAnsi="Times New Roman"/>
        </w:rPr>
        <w:tab/>
        <w:t>269060</w:t>
      </w:r>
      <w:r>
        <w:rPr>
          <w:rFonts w:ascii="Times New Roman" w:hAnsi="Times New Roman"/>
        </w:rPr>
        <w:tab/>
        <w:t>62013.1</w:t>
      </w:r>
      <w:r>
        <w:rPr>
          <w:rFonts w:ascii="Times New Roman" w:hAnsi="Times New Roman"/>
        </w:rPr>
        <w:tab/>
        <w:t>0.41</w:t>
      </w:r>
      <w:r>
        <w:rPr>
          <w:rFonts w:ascii="Times New Roman" w:hAnsi="Times New Roman"/>
        </w:rPr>
        <w:tab/>
        <w:t>647.80</w:t>
      </w:r>
    </w:p>
    <w:p w14:paraId="0CD74023" w14:textId="77777777" w:rsidR="00076ADB" w:rsidRDefault="00076ADB" w:rsidP="00076ADB">
      <w:pPr>
        <w:pStyle w:val="Corpodetexto"/>
      </w:pPr>
      <w:r>
        <w:rPr>
          <w:rFonts w:ascii="Arial Unicode MS" w:hAnsi="Arial Unicode MS"/>
        </w:rPr>
        <w:br w:type="column"/>
      </w:r>
    </w:p>
    <w:p w14:paraId="38C433FD" w14:textId="77777777" w:rsidR="00076ADB" w:rsidRDefault="00076ADB" w:rsidP="00076ADB">
      <w:pPr>
        <w:pStyle w:val="Corpodetexto"/>
        <w:rPr>
          <w:rFonts w:ascii="Times New Roman" w:eastAsia="Times New Roman" w:hAnsi="Times New Roman" w:cs="Times New Roman"/>
          <w:sz w:val="20"/>
          <w:szCs w:val="20"/>
        </w:rPr>
      </w:pPr>
    </w:p>
    <w:p w14:paraId="5A0B505E" w14:textId="77777777" w:rsidR="00076ADB" w:rsidRDefault="00076ADB" w:rsidP="00076ADB">
      <w:pPr>
        <w:pStyle w:val="Corpodetexto"/>
        <w:rPr>
          <w:rFonts w:ascii="Times New Roman" w:eastAsia="Times New Roman" w:hAnsi="Times New Roman" w:cs="Times New Roman"/>
          <w:sz w:val="20"/>
          <w:szCs w:val="20"/>
        </w:rPr>
      </w:pPr>
    </w:p>
    <w:p w14:paraId="7F170FB8" w14:textId="77777777" w:rsidR="00076ADB" w:rsidRDefault="00076ADB" w:rsidP="00076ADB">
      <w:pPr>
        <w:pStyle w:val="Corpodetexto"/>
        <w:rPr>
          <w:rFonts w:ascii="Times New Roman" w:eastAsia="Times New Roman" w:hAnsi="Times New Roman" w:cs="Times New Roman"/>
          <w:sz w:val="20"/>
          <w:szCs w:val="20"/>
        </w:rPr>
      </w:pPr>
    </w:p>
    <w:p w14:paraId="32C3036D" w14:textId="77777777" w:rsidR="00076ADB" w:rsidRDefault="00076ADB" w:rsidP="00076ADB">
      <w:pPr>
        <w:pStyle w:val="Corpodetexto"/>
        <w:rPr>
          <w:rFonts w:ascii="Times New Roman" w:eastAsia="Times New Roman" w:hAnsi="Times New Roman" w:cs="Times New Roman"/>
          <w:sz w:val="20"/>
          <w:szCs w:val="20"/>
        </w:rPr>
      </w:pPr>
    </w:p>
    <w:p w14:paraId="7E67308E" w14:textId="77777777" w:rsidR="00076ADB" w:rsidRDefault="00076ADB" w:rsidP="00076ADB">
      <w:pPr>
        <w:pStyle w:val="Corpodetexto"/>
        <w:rPr>
          <w:rFonts w:ascii="Times New Roman" w:eastAsia="Times New Roman" w:hAnsi="Times New Roman" w:cs="Times New Roman"/>
          <w:sz w:val="20"/>
          <w:szCs w:val="20"/>
        </w:rPr>
      </w:pPr>
    </w:p>
    <w:p w14:paraId="57BEAE1F" w14:textId="77777777" w:rsidR="00076ADB" w:rsidRDefault="00076ADB" w:rsidP="00076ADB">
      <w:pPr>
        <w:pStyle w:val="Corpodetexto"/>
        <w:rPr>
          <w:rFonts w:ascii="Times New Roman" w:eastAsia="Times New Roman" w:hAnsi="Times New Roman" w:cs="Times New Roman"/>
          <w:sz w:val="20"/>
          <w:szCs w:val="20"/>
        </w:rPr>
      </w:pPr>
    </w:p>
    <w:p w14:paraId="492AC2E3" w14:textId="77777777" w:rsidR="00076ADB" w:rsidRDefault="00076ADB" w:rsidP="00076ADB">
      <w:pPr>
        <w:pStyle w:val="Corpodetexto"/>
        <w:rPr>
          <w:rFonts w:ascii="Times New Roman" w:eastAsia="Times New Roman" w:hAnsi="Times New Roman" w:cs="Times New Roman"/>
          <w:sz w:val="20"/>
          <w:szCs w:val="20"/>
        </w:rPr>
      </w:pPr>
    </w:p>
    <w:p w14:paraId="08836053" w14:textId="1595C85A" w:rsidR="00076ADB" w:rsidRPr="00966515" w:rsidRDefault="00076ADB" w:rsidP="00076ADB">
      <w:pPr>
        <w:pStyle w:val="Corpodetexto"/>
        <w:spacing w:before="164"/>
        <w:ind w:left="460"/>
        <w:rPr>
          <w:rFonts w:ascii="Times New Roman" w:eastAsia="Times New Roman" w:hAnsi="Times New Roman" w:cs="Times New Roman"/>
        </w:rPr>
        <w:sectPr w:rsidR="00076ADB" w:rsidRPr="00966515" w:rsidSect="00785DEA">
          <w:type w:val="continuous"/>
          <w:pgSz w:w="23100" w:h="29900"/>
          <w:pgMar w:top="2760" w:right="2880" w:bottom="280" w:left="2800" w:header="720" w:footer="720" w:gutter="0"/>
          <w:cols w:num="3" w:space="720" w:equalWidth="0">
            <w:col w:w="1378" w:space="242"/>
            <w:col w:w="13002" w:space="1298"/>
            <w:col w:w="1500" w:space="0"/>
          </w:cols>
        </w:sectPr>
      </w:pPr>
      <w:r>
        <w:rPr>
          <w:rFonts w:ascii="Times New Roman" w:hAnsi="Times New Roman"/>
        </w:rPr>
        <w:t>660</w:t>
      </w:r>
    </w:p>
    <w:p w14:paraId="35CABCDD" w14:textId="77777777" w:rsidR="00076ADB" w:rsidRDefault="00076ADB" w:rsidP="00076ADB">
      <w:pPr>
        <w:spacing w:line="360" w:lineRule="auto"/>
        <w:jc w:val="both"/>
        <w:rPr>
          <w:rFonts w:eastAsia="Times New Roman"/>
        </w:rPr>
      </w:pPr>
    </w:p>
    <w:p w14:paraId="5FF198F1" w14:textId="24978E0F" w:rsidR="00105D28" w:rsidRPr="00105D28" w:rsidRDefault="00105D28" w:rsidP="00105D28">
      <w:pPr>
        <w:spacing w:line="360" w:lineRule="auto"/>
        <w:jc w:val="center"/>
        <w:rPr>
          <w:rFonts w:eastAsia="Times New Roman"/>
          <w:b/>
          <w:bCs/>
          <w:color w:val="000000"/>
          <w:u w:color="000000"/>
          <w14:textOutline w14:w="0" w14:cap="flat" w14:cmpd="sng" w14:algn="ctr">
            <w14:noFill/>
            <w14:prstDash w14:val="solid"/>
            <w14:bevel/>
          </w14:textOutline>
        </w:rPr>
      </w:pPr>
      <w:r>
        <w:rPr>
          <w:rFonts w:cs="Arial Unicode MS"/>
          <w:b/>
          <w:bCs/>
          <w:color w:val="000000"/>
          <w:u w:color="000000"/>
          <w:lang w:val="fr-FR"/>
          <w14:textOutline w14:w="0" w14:cap="flat" w14:cmpd="sng" w14:algn="ctr">
            <w14:noFill/>
            <w14:prstDash w14:val="solid"/>
            <w14:bevel/>
          </w14:textOutline>
        </w:rPr>
        <w:t xml:space="preserve">Table </w:t>
      </w:r>
      <w:r>
        <w:rPr>
          <w:rFonts w:cs="Arial Unicode MS"/>
          <w:b/>
          <w:bCs/>
          <w:color w:val="000000"/>
          <w:u w:color="000000"/>
          <w14:textOutline w14:w="0" w14:cap="flat" w14:cmpd="sng" w14:algn="ctr">
            <w14:noFill/>
            <w14:prstDash w14:val="solid"/>
            <w14:bevel/>
          </w14:textOutline>
        </w:rPr>
        <w:t xml:space="preserve">S2: Summary of </w:t>
      </w:r>
      <w:r w:rsidR="009D4EF5">
        <w:rPr>
          <w:rFonts w:cs="Arial Unicode MS"/>
          <w:b/>
          <w:bCs/>
          <w:color w:val="000000"/>
          <w:u w:color="000000"/>
          <w14:textOutline w14:w="0" w14:cap="flat" w14:cmpd="sng" w14:algn="ctr">
            <w14:noFill/>
            <w14:prstDash w14:val="solid"/>
            <w14:bevel/>
          </w14:textOutline>
        </w:rPr>
        <w:t>geochemistry data, including carbon and manganese content (</w:t>
      </w:r>
      <w:proofErr w:type="spellStart"/>
      <w:r w:rsidR="009D4EF5">
        <w:rPr>
          <w:rFonts w:cs="Arial Unicode MS"/>
          <w:b/>
          <w:bCs/>
          <w:color w:val="000000"/>
          <w:u w:color="000000"/>
          <w14:textOutline w14:w="0" w14:cap="flat" w14:cmpd="sng" w14:algn="ctr">
            <w14:noFill/>
            <w14:prstDash w14:val="solid"/>
            <w14:bevel/>
          </w14:textOutline>
        </w:rPr>
        <w:t>wt</w:t>
      </w:r>
      <w:proofErr w:type="spellEnd"/>
      <w:r w:rsidR="009D4EF5">
        <w:rPr>
          <w:rFonts w:cs="Arial Unicode MS"/>
          <w:b/>
          <w:bCs/>
          <w:color w:val="000000"/>
          <w:u w:color="000000"/>
          <w14:textOutline w14:w="0" w14:cap="flat" w14:cmpd="sng" w14:algn="ctr">
            <w14:noFill/>
            <w14:prstDash w14:val="solid"/>
            <w14:bevel/>
          </w14:textOutline>
        </w:rPr>
        <w:t xml:space="preserve">%), isotopic values and </w:t>
      </w:r>
      <w:r>
        <w:rPr>
          <w:rFonts w:cs="Arial Unicode MS"/>
          <w:b/>
          <w:bCs/>
          <w:color w:val="000000"/>
          <w:u w:color="000000"/>
          <w14:textOutline w14:w="0" w14:cap="flat" w14:cmpd="sng" w14:algn="ctr">
            <w14:noFill/>
            <w14:prstDash w14:val="solid"/>
            <w14:bevel/>
          </w14:textOutline>
        </w:rPr>
        <w:t xml:space="preserve"> </w:t>
      </w:r>
      <w:r w:rsidR="009D4EF5">
        <w:rPr>
          <w:rFonts w:cs="Arial Unicode MS"/>
          <w:b/>
          <w:bCs/>
          <w:color w:val="000000"/>
          <w:u w:color="000000"/>
          <w14:textOutline w14:w="0" w14:cap="flat" w14:cmpd="sng" w14:algn="ctr">
            <w14:noFill/>
            <w14:prstDash w14:val="solid"/>
            <w14:bevel/>
          </w14:textOutline>
        </w:rPr>
        <w:t xml:space="preserve">average </w:t>
      </w:r>
      <w:proofErr w:type="spellStart"/>
      <w:r w:rsidR="009D4EF5">
        <w:rPr>
          <w:rFonts w:cs="Arial Unicode MS"/>
          <w:b/>
          <w:bCs/>
          <w:color w:val="000000"/>
          <w:u w:color="000000"/>
          <w14:textOutline w14:w="0" w14:cap="flat" w14:cmpd="sng" w14:algn="ctr">
            <w14:noFill/>
            <w14:prstDash w14:val="solid"/>
            <w14:bevel/>
          </w14:textOutline>
        </w:rPr>
        <w:t>raman</w:t>
      </w:r>
      <w:proofErr w:type="spellEnd"/>
      <w:r w:rsidR="009D4EF5">
        <w:rPr>
          <w:rFonts w:cs="Arial Unicode MS"/>
          <w:b/>
          <w:bCs/>
          <w:color w:val="000000"/>
          <w:u w:color="000000"/>
          <w14:textOutline w14:w="0" w14:cap="flat" w14:cmpd="sng" w14:algn="ctr">
            <w14:noFill/>
            <w14:prstDash w14:val="solid"/>
            <w14:bevel/>
          </w14:textOutline>
        </w:rPr>
        <w:t xml:space="preserve"> temperature for the lithologies investigated.</w:t>
      </w:r>
    </w:p>
    <w:tbl>
      <w:tblPr>
        <w:tblW w:w="7200" w:type="dxa"/>
        <w:jc w:val="center"/>
        <w:tblCellMar>
          <w:left w:w="70" w:type="dxa"/>
          <w:right w:w="70" w:type="dxa"/>
        </w:tblCellMar>
        <w:tblLook w:val="04A0" w:firstRow="1" w:lastRow="0" w:firstColumn="1" w:lastColumn="0" w:noHBand="0" w:noVBand="1"/>
      </w:tblPr>
      <w:tblGrid>
        <w:gridCol w:w="1460"/>
        <w:gridCol w:w="920"/>
        <w:gridCol w:w="1460"/>
        <w:gridCol w:w="1060"/>
        <w:gridCol w:w="1100"/>
        <w:gridCol w:w="1200"/>
      </w:tblGrid>
      <w:tr w:rsidR="00105D28" w:rsidRPr="00076ADB" w14:paraId="02F21B47" w14:textId="77777777" w:rsidTr="006F485F">
        <w:trPr>
          <w:trHeight w:val="645"/>
          <w:jc w:val="center"/>
        </w:trPr>
        <w:tc>
          <w:tcPr>
            <w:tcW w:w="1460" w:type="dxa"/>
            <w:tcBorders>
              <w:top w:val="single" w:sz="4" w:space="0" w:color="auto"/>
              <w:left w:val="nil"/>
              <w:bottom w:val="single" w:sz="4" w:space="0" w:color="auto"/>
              <w:right w:val="nil"/>
            </w:tcBorders>
            <w:shd w:val="clear" w:color="000000" w:fill="FFFFFF"/>
            <w:hideMark/>
          </w:tcPr>
          <w:p w14:paraId="00B4E3B2"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0"/>
                <w:szCs w:val="20"/>
                <w:bdr w:val="none" w:sz="0" w:space="0" w:color="auto"/>
                <w:lang w:val="pt-BR" w:eastAsia="pt-BR"/>
              </w:rPr>
            </w:pPr>
            <w:proofErr w:type="spellStart"/>
            <w:r w:rsidRPr="00076ADB">
              <w:rPr>
                <w:rFonts w:eastAsia="Times New Roman"/>
                <w:b/>
                <w:bCs/>
                <w:color w:val="000000"/>
                <w:sz w:val="20"/>
                <w:szCs w:val="20"/>
                <w:bdr w:val="none" w:sz="0" w:space="0" w:color="auto"/>
                <w:lang w:val="pt-BR" w:eastAsia="pt-BR"/>
              </w:rPr>
              <w:t>Lithology</w:t>
            </w:r>
            <w:proofErr w:type="spellEnd"/>
          </w:p>
        </w:tc>
        <w:tc>
          <w:tcPr>
            <w:tcW w:w="920" w:type="dxa"/>
            <w:tcBorders>
              <w:top w:val="single" w:sz="4" w:space="0" w:color="auto"/>
              <w:left w:val="nil"/>
              <w:bottom w:val="single" w:sz="4" w:space="0" w:color="auto"/>
              <w:right w:val="nil"/>
            </w:tcBorders>
            <w:shd w:val="clear" w:color="000000" w:fill="FFFFFF"/>
            <w:hideMark/>
          </w:tcPr>
          <w:p w14:paraId="368FC263"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0"/>
                <w:szCs w:val="20"/>
                <w:bdr w:val="none" w:sz="0" w:space="0" w:color="auto"/>
                <w:lang w:val="pt-BR" w:eastAsia="pt-BR"/>
              </w:rPr>
            </w:pPr>
            <w:r w:rsidRPr="00076ADB">
              <w:rPr>
                <w:rFonts w:eastAsia="Times New Roman"/>
                <w:b/>
                <w:bCs/>
                <w:color w:val="000000"/>
                <w:sz w:val="20"/>
                <w:szCs w:val="20"/>
                <w:bdr w:val="none" w:sz="0" w:space="0" w:color="auto"/>
                <w:lang w:val="pt-BR" w:eastAsia="pt-BR"/>
              </w:rPr>
              <w:t>Sample</w:t>
            </w:r>
          </w:p>
        </w:tc>
        <w:tc>
          <w:tcPr>
            <w:tcW w:w="1460" w:type="dxa"/>
            <w:tcBorders>
              <w:top w:val="single" w:sz="4" w:space="0" w:color="auto"/>
              <w:left w:val="nil"/>
              <w:bottom w:val="single" w:sz="4" w:space="0" w:color="auto"/>
              <w:right w:val="nil"/>
            </w:tcBorders>
            <w:shd w:val="clear" w:color="000000" w:fill="FFFFFF"/>
            <w:hideMark/>
          </w:tcPr>
          <w:p w14:paraId="44211593"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proofErr w:type="spellStart"/>
            <w:r w:rsidRPr="00076ADB">
              <w:rPr>
                <w:rFonts w:eastAsia="Times New Roman"/>
                <w:color w:val="000000"/>
                <w:sz w:val="20"/>
                <w:szCs w:val="20"/>
                <w:bdr w:val="none" w:sz="0" w:space="0" w:color="auto"/>
                <w:lang w:val="pt-BR" w:eastAsia="pt-BR"/>
              </w:rPr>
              <w:t>Graphitic</w:t>
            </w:r>
            <w:proofErr w:type="spellEnd"/>
            <w:r w:rsidRPr="00076ADB">
              <w:rPr>
                <w:rFonts w:eastAsia="Times New Roman"/>
                <w:color w:val="000000"/>
                <w:sz w:val="20"/>
                <w:szCs w:val="20"/>
                <w:bdr w:val="none" w:sz="0" w:space="0" w:color="auto"/>
                <w:lang w:val="pt-BR" w:eastAsia="pt-BR"/>
              </w:rPr>
              <w:t xml:space="preserve"> </w:t>
            </w:r>
            <w:proofErr w:type="spellStart"/>
            <w:r w:rsidRPr="00076ADB">
              <w:rPr>
                <w:rFonts w:eastAsia="Times New Roman"/>
                <w:color w:val="000000"/>
                <w:sz w:val="20"/>
                <w:szCs w:val="20"/>
                <w:bdr w:val="none" w:sz="0" w:space="0" w:color="auto"/>
                <w:lang w:val="pt-BR" w:eastAsia="pt-BR"/>
              </w:rPr>
              <w:t>carbon</w:t>
            </w:r>
            <w:proofErr w:type="spellEnd"/>
            <w:r w:rsidRPr="00076ADB">
              <w:rPr>
                <w:rFonts w:eastAsia="Times New Roman"/>
                <w:color w:val="000000"/>
                <w:sz w:val="20"/>
                <w:szCs w:val="20"/>
                <w:bdr w:val="none" w:sz="0" w:space="0" w:color="auto"/>
                <w:lang w:val="pt-BR" w:eastAsia="pt-BR"/>
              </w:rPr>
              <w:t xml:space="preserve"> (</w:t>
            </w:r>
            <w:proofErr w:type="spellStart"/>
            <w:r w:rsidRPr="00076ADB">
              <w:rPr>
                <w:rFonts w:eastAsia="Times New Roman"/>
                <w:color w:val="000000"/>
                <w:sz w:val="20"/>
                <w:szCs w:val="20"/>
                <w:bdr w:val="none" w:sz="0" w:space="0" w:color="auto"/>
                <w:lang w:val="pt-BR" w:eastAsia="pt-BR"/>
              </w:rPr>
              <w:t>wt</w:t>
            </w:r>
            <w:proofErr w:type="spellEnd"/>
            <w:r w:rsidRPr="00076ADB">
              <w:rPr>
                <w:rFonts w:eastAsia="Times New Roman"/>
                <w:color w:val="000000"/>
                <w:sz w:val="20"/>
                <w:szCs w:val="20"/>
                <w:bdr w:val="none" w:sz="0" w:space="0" w:color="auto"/>
                <w:lang w:val="pt-BR" w:eastAsia="pt-BR"/>
              </w:rPr>
              <w:t>%)</w:t>
            </w:r>
          </w:p>
        </w:tc>
        <w:tc>
          <w:tcPr>
            <w:tcW w:w="1060" w:type="dxa"/>
            <w:tcBorders>
              <w:top w:val="single" w:sz="4" w:space="0" w:color="auto"/>
              <w:left w:val="nil"/>
              <w:bottom w:val="single" w:sz="4" w:space="0" w:color="auto"/>
              <w:right w:val="nil"/>
            </w:tcBorders>
            <w:shd w:val="clear" w:color="000000" w:fill="FFFFFF"/>
            <w:hideMark/>
          </w:tcPr>
          <w:p w14:paraId="444583E4"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delta – C13</w:t>
            </w:r>
          </w:p>
        </w:tc>
        <w:tc>
          <w:tcPr>
            <w:tcW w:w="1100" w:type="dxa"/>
            <w:tcBorders>
              <w:top w:val="single" w:sz="4" w:space="0" w:color="auto"/>
              <w:left w:val="nil"/>
              <w:bottom w:val="single" w:sz="4" w:space="0" w:color="auto"/>
              <w:right w:val="nil"/>
            </w:tcBorders>
            <w:shd w:val="clear" w:color="000000" w:fill="FFFFFF"/>
            <w:hideMark/>
          </w:tcPr>
          <w:p w14:paraId="39E1935A"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proofErr w:type="spellStart"/>
            <w:r w:rsidRPr="00076ADB">
              <w:rPr>
                <w:rFonts w:eastAsia="Times New Roman"/>
                <w:color w:val="000000"/>
                <w:sz w:val="20"/>
                <w:szCs w:val="20"/>
                <w:bdr w:val="none" w:sz="0" w:space="0" w:color="auto"/>
                <w:lang w:val="pt-BR" w:eastAsia="pt-BR"/>
              </w:rPr>
              <w:t>MnO</w:t>
            </w:r>
            <w:proofErr w:type="spellEnd"/>
            <w:r w:rsidRPr="00076ADB">
              <w:rPr>
                <w:rFonts w:eastAsia="Times New Roman"/>
                <w:color w:val="000000"/>
                <w:sz w:val="20"/>
                <w:szCs w:val="20"/>
                <w:bdr w:val="none" w:sz="0" w:space="0" w:color="auto"/>
                <w:lang w:val="pt-BR" w:eastAsia="pt-BR"/>
              </w:rPr>
              <w:t xml:space="preserve"> (</w:t>
            </w:r>
            <w:proofErr w:type="spellStart"/>
            <w:r w:rsidRPr="00076ADB">
              <w:rPr>
                <w:rFonts w:eastAsia="Times New Roman"/>
                <w:color w:val="000000"/>
                <w:sz w:val="20"/>
                <w:szCs w:val="20"/>
                <w:bdr w:val="none" w:sz="0" w:space="0" w:color="auto"/>
                <w:lang w:val="pt-BR" w:eastAsia="pt-BR"/>
              </w:rPr>
              <w:t>wt</w:t>
            </w:r>
            <w:proofErr w:type="spellEnd"/>
            <w:r w:rsidRPr="00076ADB">
              <w:rPr>
                <w:rFonts w:eastAsia="Times New Roman"/>
                <w:color w:val="000000"/>
                <w:sz w:val="20"/>
                <w:szCs w:val="20"/>
                <w:bdr w:val="none" w:sz="0" w:space="0" w:color="auto"/>
                <w:lang w:val="pt-BR" w:eastAsia="pt-BR"/>
              </w:rPr>
              <w:t>%)</w:t>
            </w:r>
          </w:p>
        </w:tc>
        <w:tc>
          <w:tcPr>
            <w:tcW w:w="1200" w:type="dxa"/>
            <w:tcBorders>
              <w:top w:val="single" w:sz="4" w:space="0" w:color="auto"/>
              <w:left w:val="nil"/>
              <w:bottom w:val="single" w:sz="4" w:space="0" w:color="auto"/>
              <w:right w:val="nil"/>
            </w:tcBorders>
            <w:shd w:val="clear" w:color="000000" w:fill="FFFFFF"/>
            <w:hideMark/>
          </w:tcPr>
          <w:p w14:paraId="1DDEAF27"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Raman (</w:t>
            </w:r>
            <w:proofErr w:type="spellStart"/>
            <w:r w:rsidRPr="00076ADB">
              <w:rPr>
                <w:rFonts w:eastAsia="Times New Roman"/>
                <w:color w:val="000000"/>
                <w:sz w:val="20"/>
                <w:szCs w:val="20"/>
                <w:bdr w:val="none" w:sz="0" w:space="0" w:color="auto"/>
                <w:lang w:val="pt-BR" w:eastAsia="pt-BR"/>
              </w:rPr>
              <w:t>TºC</w:t>
            </w:r>
            <w:proofErr w:type="spellEnd"/>
            <w:r w:rsidRPr="00076ADB">
              <w:rPr>
                <w:rFonts w:eastAsia="Times New Roman"/>
                <w:color w:val="000000"/>
                <w:sz w:val="20"/>
                <w:szCs w:val="20"/>
                <w:bdr w:val="none" w:sz="0" w:space="0" w:color="auto"/>
                <w:lang w:val="pt-BR" w:eastAsia="pt-BR"/>
              </w:rPr>
              <w:t>)</w:t>
            </w:r>
          </w:p>
        </w:tc>
      </w:tr>
      <w:tr w:rsidR="00105D28" w:rsidRPr="00076ADB" w14:paraId="3E28E693" w14:textId="77777777" w:rsidTr="006F485F">
        <w:trPr>
          <w:trHeight w:val="415"/>
          <w:jc w:val="center"/>
        </w:trPr>
        <w:tc>
          <w:tcPr>
            <w:tcW w:w="1460" w:type="dxa"/>
            <w:tcBorders>
              <w:top w:val="nil"/>
              <w:left w:val="nil"/>
              <w:bottom w:val="nil"/>
              <w:right w:val="nil"/>
            </w:tcBorders>
            <w:shd w:val="clear" w:color="000000" w:fill="FFFFFF"/>
            <w:hideMark/>
          </w:tcPr>
          <w:p w14:paraId="1D0D176F"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OMO</w:t>
            </w:r>
          </w:p>
        </w:tc>
        <w:tc>
          <w:tcPr>
            <w:tcW w:w="920" w:type="dxa"/>
            <w:tcBorders>
              <w:top w:val="nil"/>
              <w:left w:val="nil"/>
              <w:bottom w:val="nil"/>
              <w:right w:val="nil"/>
            </w:tcBorders>
            <w:shd w:val="clear" w:color="000000" w:fill="FFFFFF"/>
            <w:hideMark/>
          </w:tcPr>
          <w:p w14:paraId="1A48D05A"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Ocr-13A</w:t>
            </w:r>
          </w:p>
        </w:tc>
        <w:tc>
          <w:tcPr>
            <w:tcW w:w="1460" w:type="dxa"/>
            <w:tcBorders>
              <w:top w:val="nil"/>
              <w:left w:val="nil"/>
              <w:bottom w:val="nil"/>
              <w:right w:val="nil"/>
            </w:tcBorders>
            <w:shd w:val="clear" w:color="000000" w:fill="FFFFFF"/>
            <w:hideMark/>
          </w:tcPr>
          <w:p w14:paraId="766DBAB3"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2,86</w:t>
            </w:r>
          </w:p>
        </w:tc>
        <w:tc>
          <w:tcPr>
            <w:tcW w:w="1060" w:type="dxa"/>
            <w:tcBorders>
              <w:top w:val="nil"/>
              <w:left w:val="nil"/>
              <w:bottom w:val="nil"/>
              <w:right w:val="nil"/>
            </w:tcBorders>
            <w:shd w:val="clear" w:color="000000" w:fill="FFFFFF"/>
            <w:hideMark/>
          </w:tcPr>
          <w:p w14:paraId="6AA05318"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-18</w:t>
            </w:r>
          </w:p>
        </w:tc>
        <w:tc>
          <w:tcPr>
            <w:tcW w:w="1100" w:type="dxa"/>
            <w:tcBorders>
              <w:top w:val="nil"/>
              <w:left w:val="nil"/>
              <w:bottom w:val="nil"/>
              <w:right w:val="nil"/>
            </w:tcBorders>
            <w:shd w:val="clear" w:color="000000" w:fill="FFFFFF"/>
            <w:hideMark/>
          </w:tcPr>
          <w:p w14:paraId="23A0B97B"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20,9</w:t>
            </w:r>
          </w:p>
        </w:tc>
        <w:tc>
          <w:tcPr>
            <w:tcW w:w="1200" w:type="dxa"/>
            <w:tcBorders>
              <w:top w:val="nil"/>
              <w:left w:val="nil"/>
              <w:bottom w:val="nil"/>
              <w:right w:val="nil"/>
            </w:tcBorders>
            <w:shd w:val="clear" w:color="000000" w:fill="FFFFFF"/>
            <w:hideMark/>
          </w:tcPr>
          <w:p w14:paraId="67F85D87"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 </w:t>
            </w:r>
          </w:p>
        </w:tc>
      </w:tr>
      <w:tr w:rsidR="00105D28" w:rsidRPr="00076ADB" w14:paraId="2423E411" w14:textId="77777777" w:rsidTr="006F485F">
        <w:trPr>
          <w:trHeight w:val="415"/>
          <w:jc w:val="center"/>
        </w:trPr>
        <w:tc>
          <w:tcPr>
            <w:tcW w:w="1460" w:type="dxa"/>
            <w:tcBorders>
              <w:top w:val="nil"/>
              <w:left w:val="nil"/>
              <w:bottom w:val="nil"/>
              <w:right w:val="nil"/>
            </w:tcBorders>
            <w:shd w:val="clear" w:color="000000" w:fill="FFFFFF"/>
            <w:hideMark/>
          </w:tcPr>
          <w:p w14:paraId="422269C6"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proofErr w:type="spellStart"/>
            <w:r w:rsidRPr="00076ADB">
              <w:rPr>
                <w:rFonts w:eastAsia="Times New Roman"/>
                <w:color w:val="000000"/>
                <w:sz w:val="20"/>
                <w:szCs w:val="20"/>
                <w:bdr w:val="none" w:sz="0" w:space="0" w:color="auto"/>
                <w:lang w:val="pt-BR" w:eastAsia="pt-BR"/>
              </w:rPr>
              <w:t>Garnet</w:t>
            </w:r>
            <w:proofErr w:type="spellEnd"/>
            <w:r w:rsidRPr="00076ADB">
              <w:rPr>
                <w:rFonts w:eastAsia="Times New Roman"/>
                <w:color w:val="000000"/>
                <w:sz w:val="20"/>
                <w:szCs w:val="20"/>
                <w:bdr w:val="none" w:sz="0" w:space="0" w:color="auto"/>
                <w:lang w:val="pt-BR" w:eastAsia="pt-BR"/>
              </w:rPr>
              <w:t xml:space="preserve"> </w:t>
            </w:r>
            <w:proofErr w:type="spellStart"/>
            <w:r w:rsidRPr="00076ADB">
              <w:rPr>
                <w:rFonts w:eastAsia="Times New Roman"/>
                <w:color w:val="000000"/>
                <w:sz w:val="20"/>
                <w:szCs w:val="20"/>
                <w:bdr w:val="none" w:sz="0" w:space="0" w:color="auto"/>
                <w:lang w:val="pt-BR" w:eastAsia="pt-BR"/>
              </w:rPr>
              <w:t>quartzite</w:t>
            </w:r>
            <w:proofErr w:type="spellEnd"/>
          </w:p>
        </w:tc>
        <w:tc>
          <w:tcPr>
            <w:tcW w:w="920" w:type="dxa"/>
            <w:tcBorders>
              <w:top w:val="nil"/>
              <w:left w:val="nil"/>
              <w:bottom w:val="nil"/>
              <w:right w:val="nil"/>
            </w:tcBorders>
            <w:shd w:val="clear" w:color="000000" w:fill="FFFFFF"/>
            <w:hideMark/>
          </w:tcPr>
          <w:p w14:paraId="3D4098A3"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Ocr-13B</w:t>
            </w:r>
          </w:p>
        </w:tc>
        <w:tc>
          <w:tcPr>
            <w:tcW w:w="1460" w:type="dxa"/>
            <w:tcBorders>
              <w:top w:val="nil"/>
              <w:left w:val="nil"/>
              <w:bottom w:val="nil"/>
              <w:right w:val="nil"/>
            </w:tcBorders>
            <w:shd w:val="clear" w:color="000000" w:fill="FFFFFF"/>
            <w:hideMark/>
          </w:tcPr>
          <w:p w14:paraId="722C7888"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 </w:t>
            </w:r>
          </w:p>
        </w:tc>
        <w:tc>
          <w:tcPr>
            <w:tcW w:w="1060" w:type="dxa"/>
            <w:tcBorders>
              <w:top w:val="nil"/>
              <w:left w:val="nil"/>
              <w:bottom w:val="nil"/>
              <w:right w:val="nil"/>
            </w:tcBorders>
            <w:shd w:val="clear" w:color="000000" w:fill="FFFFFF"/>
            <w:hideMark/>
          </w:tcPr>
          <w:p w14:paraId="2F18F903"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-17,5</w:t>
            </w:r>
          </w:p>
        </w:tc>
        <w:tc>
          <w:tcPr>
            <w:tcW w:w="1100" w:type="dxa"/>
            <w:tcBorders>
              <w:top w:val="nil"/>
              <w:left w:val="nil"/>
              <w:bottom w:val="nil"/>
              <w:right w:val="nil"/>
            </w:tcBorders>
            <w:shd w:val="clear" w:color="000000" w:fill="FFFFFF"/>
            <w:hideMark/>
          </w:tcPr>
          <w:p w14:paraId="6C15A873"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1,73</w:t>
            </w:r>
          </w:p>
        </w:tc>
        <w:tc>
          <w:tcPr>
            <w:tcW w:w="1200" w:type="dxa"/>
            <w:tcBorders>
              <w:top w:val="nil"/>
              <w:left w:val="nil"/>
              <w:bottom w:val="nil"/>
              <w:right w:val="nil"/>
            </w:tcBorders>
            <w:shd w:val="clear" w:color="000000" w:fill="FFFFFF"/>
            <w:hideMark/>
          </w:tcPr>
          <w:p w14:paraId="15EC451B"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 </w:t>
            </w:r>
          </w:p>
        </w:tc>
      </w:tr>
      <w:tr w:rsidR="00105D28" w:rsidRPr="00076ADB" w14:paraId="1BD11E19" w14:textId="77777777" w:rsidTr="006F485F">
        <w:trPr>
          <w:trHeight w:val="415"/>
          <w:jc w:val="center"/>
        </w:trPr>
        <w:tc>
          <w:tcPr>
            <w:tcW w:w="1460" w:type="dxa"/>
            <w:tcBorders>
              <w:top w:val="nil"/>
              <w:left w:val="nil"/>
              <w:bottom w:val="nil"/>
              <w:right w:val="nil"/>
            </w:tcBorders>
            <w:shd w:val="clear" w:color="000000" w:fill="FFFFFF"/>
            <w:hideMark/>
          </w:tcPr>
          <w:p w14:paraId="0FF1300D"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OMO</w:t>
            </w:r>
          </w:p>
        </w:tc>
        <w:tc>
          <w:tcPr>
            <w:tcW w:w="920" w:type="dxa"/>
            <w:tcBorders>
              <w:top w:val="nil"/>
              <w:left w:val="nil"/>
              <w:bottom w:val="nil"/>
              <w:right w:val="nil"/>
            </w:tcBorders>
            <w:shd w:val="clear" w:color="000000" w:fill="FFFFFF"/>
            <w:hideMark/>
          </w:tcPr>
          <w:p w14:paraId="32CD2E54"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Ocr-17</w:t>
            </w:r>
          </w:p>
        </w:tc>
        <w:tc>
          <w:tcPr>
            <w:tcW w:w="1460" w:type="dxa"/>
            <w:tcBorders>
              <w:top w:val="nil"/>
              <w:left w:val="nil"/>
              <w:bottom w:val="nil"/>
              <w:right w:val="nil"/>
            </w:tcBorders>
            <w:shd w:val="clear" w:color="000000" w:fill="FFFFFF"/>
            <w:hideMark/>
          </w:tcPr>
          <w:p w14:paraId="04770A8F"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1,33</w:t>
            </w:r>
          </w:p>
        </w:tc>
        <w:tc>
          <w:tcPr>
            <w:tcW w:w="1060" w:type="dxa"/>
            <w:tcBorders>
              <w:top w:val="nil"/>
              <w:left w:val="nil"/>
              <w:bottom w:val="nil"/>
              <w:right w:val="nil"/>
            </w:tcBorders>
            <w:shd w:val="clear" w:color="000000" w:fill="FFFFFF"/>
            <w:hideMark/>
          </w:tcPr>
          <w:p w14:paraId="65DCD2B5"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-17,1</w:t>
            </w:r>
          </w:p>
        </w:tc>
        <w:tc>
          <w:tcPr>
            <w:tcW w:w="1100" w:type="dxa"/>
            <w:tcBorders>
              <w:top w:val="nil"/>
              <w:left w:val="nil"/>
              <w:bottom w:val="nil"/>
              <w:right w:val="nil"/>
            </w:tcBorders>
            <w:shd w:val="clear" w:color="000000" w:fill="FFFFFF"/>
            <w:hideMark/>
          </w:tcPr>
          <w:p w14:paraId="638C63E3"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33,9</w:t>
            </w:r>
          </w:p>
        </w:tc>
        <w:tc>
          <w:tcPr>
            <w:tcW w:w="1200" w:type="dxa"/>
            <w:tcBorders>
              <w:top w:val="nil"/>
              <w:left w:val="nil"/>
              <w:bottom w:val="nil"/>
              <w:right w:val="nil"/>
            </w:tcBorders>
            <w:shd w:val="clear" w:color="000000" w:fill="FFFFFF"/>
            <w:hideMark/>
          </w:tcPr>
          <w:p w14:paraId="1BE0D827"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 </w:t>
            </w:r>
          </w:p>
        </w:tc>
      </w:tr>
      <w:tr w:rsidR="00105D28" w:rsidRPr="00076ADB" w14:paraId="53E590E4" w14:textId="77777777" w:rsidTr="006F485F">
        <w:trPr>
          <w:trHeight w:val="415"/>
          <w:jc w:val="center"/>
        </w:trPr>
        <w:tc>
          <w:tcPr>
            <w:tcW w:w="1460" w:type="dxa"/>
            <w:tcBorders>
              <w:top w:val="nil"/>
              <w:left w:val="nil"/>
              <w:bottom w:val="nil"/>
              <w:right w:val="nil"/>
            </w:tcBorders>
            <w:shd w:val="clear" w:color="000000" w:fill="FFFFFF"/>
            <w:hideMark/>
          </w:tcPr>
          <w:p w14:paraId="407C54F6"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OMO</w:t>
            </w:r>
          </w:p>
        </w:tc>
        <w:tc>
          <w:tcPr>
            <w:tcW w:w="920" w:type="dxa"/>
            <w:tcBorders>
              <w:top w:val="nil"/>
              <w:left w:val="nil"/>
              <w:bottom w:val="nil"/>
              <w:right w:val="nil"/>
            </w:tcBorders>
            <w:shd w:val="clear" w:color="000000" w:fill="FFFFFF"/>
            <w:hideMark/>
          </w:tcPr>
          <w:p w14:paraId="7CD43DD3"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Ocr-18</w:t>
            </w:r>
          </w:p>
        </w:tc>
        <w:tc>
          <w:tcPr>
            <w:tcW w:w="1460" w:type="dxa"/>
            <w:tcBorders>
              <w:top w:val="nil"/>
              <w:left w:val="nil"/>
              <w:bottom w:val="nil"/>
              <w:right w:val="nil"/>
            </w:tcBorders>
            <w:shd w:val="clear" w:color="000000" w:fill="FFFFFF"/>
            <w:hideMark/>
          </w:tcPr>
          <w:p w14:paraId="7554CD65"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1,94</w:t>
            </w:r>
          </w:p>
        </w:tc>
        <w:tc>
          <w:tcPr>
            <w:tcW w:w="1060" w:type="dxa"/>
            <w:tcBorders>
              <w:top w:val="nil"/>
              <w:left w:val="nil"/>
              <w:bottom w:val="nil"/>
              <w:right w:val="nil"/>
            </w:tcBorders>
            <w:shd w:val="clear" w:color="000000" w:fill="FFFFFF"/>
            <w:hideMark/>
          </w:tcPr>
          <w:p w14:paraId="5158A4BC"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-17,3</w:t>
            </w:r>
          </w:p>
        </w:tc>
        <w:tc>
          <w:tcPr>
            <w:tcW w:w="1100" w:type="dxa"/>
            <w:tcBorders>
              <w:top w:val="nil"/>
              <w:left w:val="nil"/>
              <w:bottom w:val="nil"/>
              <w:right w:val="nil"/>
            </w:tcBorders>
            <w:shd w:val="clear" w:color="000000" w:fill="FFFFFF"/>
            <w:hideMark/>
          </w:tcPr>
          <w:p w14:paraId="50B4A2AD"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30,2</w:t>
            </w:r>
          </w:p>
        </w:tc>
        <w:tc>
          <w:tcPr>
            <w:tcW w:w="1200" w:type="dxa"/>
            <w:tcBorders>
              <w:top w:val="nil"/>
              <w:left w:val="nil"/>
              <w:bottom w:val="nil"/>
              <w:right w:val="nil"/>
            </w:tcBorders>
            <w:shd w:val="clear" w:color="000000" w:fill="FFFFFF"/>
            <w:hideMark/>
          </w:tcPr>
          <w:p w14:paraId="3CD1B3A5"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 </w:t>
            </w:r>
          </w:p>
        </w:tc>
      </w:tr>
      <w:tr w:rsidR="00105D28" w:rsidRPr="00076ADB" w14:paraId="4E746DF6" w14:textId="77777777" w:rsidTr="006F485F">
        <w:trPr>
          <w:trHeight w:val="415"/>
          <w:jc w:val="center"/>
        </w:trPr>
        <w:tc>
          <w:tcPr>
            <w:tcW w:w="1460" w:type="dxa"/>
            <w:tcBorders>
              <w:top w:val="nil"/>
              <w:left w:val="nil"/>
              <w:bottom w:val="nil"/>
              <w:right w:val="nil"/>
            </w:tcBorders>
            <w:shd w:val="clear" w:color="000000" w:fill="FFFFFF"/>
            <w:hideMark/>
          </w:tcPr>
          <w:p w14:paraId="28F44D67"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SMO</w:t>
            </w:r>
          </w:p>
        </w:tc>
        <w:tc>
          <w:tcPr>
            <w:tcW w:w="920" w:type="dxa"/>
            <w:tcBorders>
              <w:top w:val="nil"/>
              <w:left w:val="nil"/>
              <w:bottom w:val="nil"/>
              <w:right w:val="nil"/>
            </w:tcBorders>
            <w:shd w:val="clear" w:color="000000" w:fill="FFFFFF"/>
            <w:hideMark/>
          </w:tcPr>
          <w:p w14:paraId="3F4A2257"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Ocr-19A</w:t>
            </w:r>
          </w:p>
        </w:tc>
        <w:tc>
          <w:tcPr>
            <w:tcW w:w="1460" w:type="dxa"/>
            <w:tcBorders>
              <w:top w:val="nil"/>
              <w:left w:val="nil"/>
              <w:bottom w:val="nil"/>
              <w:right w:val="nil"/>
            </w:tcBorders>
            <w:shd w:val="clear" w:color="000000" w:fill="FFFFFF"/>
            <w:hideMark/>
          </w:tcPr>
          <w:p w14:paraId="1A1426BE"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1,5</w:t>
            </w:r>
          </w:p>
        </w:tc>
        <w:tc>
          <w:tcPr>
            <w:tcW w:w="1060" w:type="dxa"/>
            <w:tcBorders>
              <w:top w:val="nil"/>
              <w:left w:val="nil"/>
              <w:bottom w:val="nil"/>
              <w:right w:val="nil"/>
            </w:tcBorders>
            <w:shd w:val="clear" w:color="000000" w:fill="FFFFFF"/>
            <w:hideMark/>
          </w:tcPr>
          <w:p w14:paraId="121F1746"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-15,9</w:t>
            </w:r>
          </w:p>
        </w:tc>
        <w:tc>
          <w:tcPr>
            <w:tcW w:w="1100" w:type="dxa"/>
            <w:tcBorders>
              <w:top w:val="nil"/>
              <w:left w:val="nil"/>
              <w:bottom w:val="nil"/>
              <w:right w:val="nil"/>
            </w:tcBorders>
            <w:shd w:val="clear" w:color="000000" w:fill="FFFFFF"/>
            <w:hideMark/>
          </w:tcPr>
          <w:p w14:paraId="4DCCA083"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29,1</w:t>
            </w:r>
          </w:p>
        </w:tc>
        <w:tc>
          <w:tcPr>
            <w:tcW w:w="1200" w:type="dxa"/>
            <w:tcBorders>
              <w:top w:val="nil"/>
              <w:left w:val="nil"/>
              <w:bottom w:val="nil"/>
              <w:right w:val="nil"/>
            </w:tcBorders>
            <w:shd w:val="clear" w:color="000000" w:fill="FFFFFF"/>
            <w:hideMark/>
          </w:tcPr>
          <w:p w14:paraId="3E369164"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 </w:t>
            </w:r>
          </w:p>
        </w:tc>
      </w:tr>
      <w:tr w:rsidR="00105D28" w:rsidRPr="00076ADB" w14:paraId="3C250BB2" w14:textId="77777777" w:rsidTr="006F485F">
        <w:trPr>
          <w:trHeight w:val="415"/>
          <w:jc w:val="center"/>
        </w:trPr>
        <w:tc>
          <w:tcPr>
            <w:tcW w:w="1460" w:type="dxa"/>
            <w:tcBorders>
              <w:top w:val="nil"/>
              <w:left w:val="nil"/>
              <w:bottom w:val="nil"/>
              <w:right w:val="nil"/>
            </w:tcBorders>
            <w:shd w:val="clear" w:color="000000" w:fill="FFFFFF"/>
            <w:hideMark/>
          </w:tcPr>
          <w:p w14:paraId="63AB5EE4"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SMO</w:t>
            </w:r>
          </w:p>
        </w:tc>
        <w:tc>
          <w:tcPr>
            <w:tcW w:w="920" w:type="dxa"/>
            <w:tcBorders>
              <w:top w:val="nil"/>
              <w:left w:val="nil"/>
              <w:bottom w:val="nil"/>
              <w:right w:val="nil"/>
            </w:tcBorders>
            <w:shd w:val="clear" w:color="000000" w:fill="FFFFFF"/>
            <w:hideMark/>
          </w:tcPr>
          <w:p w14:paraId="40643994"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Ocr-19B</w:t>
            </w:r>
          </w:p>
        </w:tc>
        <w:tc>
          <w:tcPr>
            <w:tcW w:w="1460" w:type="dxa"/>
            <w:tcBorders>
              <w:top w:val="nil"/>
              <w:left w:val="nil"/>
              <w:bottom w:val="nil"/>
              <w:right w:val="nil"/>
            </w:tcBorders>
            <w:shd w:val="clear" w:color="000000" w:fill="FFFFFF"/>
            <w:hideMark/>
          </w:tcPr>
          <w:p w14:paraId="6001BA0E"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2,12</w:t>
            </w:r>
          </w:p>
        </w:tc>
        <w:tc>
          <w:tcPr>
            <w:tcW w:w="1060" w:type="dxa"/>
            <w:tcBorders>
              <w:top w:val="nil"/>
              <w:left w:val="nil"/>
              <w:bottom w:val="nil"/>
              <w:right w:val="nil"/>
            </w:tcBorders>
            <w:shd w:val="clear" w:color="000000" w:fill="FFFFFF"/>
            <w:hideMark/>
          </w:tcPr>
          <w:p w14:paraId="3D4B9C61"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-16,5</w:t>
            </w:r>
          </w:p>
        </w:tc>
        <w:tc>
          <w:tcPr>
            <w:tcW w:w="1100" w:type="dxa"/>
            <w:tcBorders>
              <w:top w:val="nil"/>
              <w:left w:val="nil"/>
              <w:bottom w:val="nil"/>
              <w:right w:val="nil"/>
            </w:tcBorders>
            <w:shd w:val="clear" w:color="000000" w:fill="FFFFFF"/>
            <w:hideMark/>
          </w:tcPr>
          <w:p w14:paraId="18BB014B"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29,1</w:t>
            </w:r>
          </w:p>
        </w:tc>
        <w:tc>
          <w:tcPr>
            <w:tcW w:w="1200" w:type="dxa"/>
            <w:tcBorders>
              <w:top w:val="nil"/>
              <w:left w:val="nil"/>
              <w:bottom w:val="nil"/>
              <w:right w:val="nil"/>
            </w:tcBorders>
            <w:shd w:val="clear" w:color="000000" w:fill="FFFFFF"/>
            <w:hideMark/>
          </w:tcPr>
          <w:p w14:paraId="592D5BBB"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 </w:t>
            </w:r>
          </w:p>
        </w:tc>
      </w:tr>
      <w:tr w:rsidR="00105D28" w:rsidRPr="00076ADB" w14:paraId="5877451D" w14:textId="77777777" w:rsidTr="006F485F">
        <w:trPr>
          <w:trHeight w:val="415"/>
          <w:jc w:val="center"/>
        </w:trPr>
        <w:tc>
          <w:tcPr>
            <w:tcW w:w="1460" w:type="dxa"/>
            <w:tcBorders>
              <w:top w:val="nil"/>
              <w:left w:val="nil"/>
              <w:bottom w:val="nil"/>
              <w:right w:val="nil"/>
            </w:tcBorders>
            <w:shd w:val="clear" w:color="000000" w:fill="FFFFFF"/>
            <w:hideMark/>
          </w:tcPr>
          <w:p w14:paraId="743E81AE"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OMO</w:t>
            </w:r>
          </w:p>
        </w:tc>
        <w:tc>
          <w:tcPr>
            <w:tcW w:w="920" w:type="dxa"/>
            <w:tcBorders>
              <w:top w:val="nil"/>
              <w:left w:val="nil"/>
              <w:bottom w:val="nil"/>
              <w:right w:val="nil"/>
            </w:tcBorders>
            <w:shd w:val="clear" w:color="000000" w:fill="FFFFFF"/>
            <w:hideMark/>
          </w:tcPr>
          <w:p w14:paraId="1D01DE22"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Ocr-24A</w:t>
            </w:r>
          </w:p>
        </w:tc>
        <w:tc>
          <w:tcPr>
            <w:tcW w:w="1460" w:type="dxa"/>
            <w:tcBorders>
              <w:top w:val="nil"/>
              <w:left w:val="nil"/>
              <w:bottom w:val="nil"/>
              <w:right w:val="nil"/>
            </w:tcBorders>
            <w:shd w:val="clear" w:color="000000" w:fill="FFFFFF"/>
            <w:hideMark/>
          </w:tcPr>
          <w:p w14:paraId="6BB383CF"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1,75</w:t>
            </w:r>
          </w:p>
        </w:tc>
        <w:tc>
          <w:tcPr>
            <w:tcW w:w="1060" w:type="dxa"/>
            <w:tcBorders>
              <w:top w:val="nil"/>
              <w:left w:val="nil"/>
              <w:bottom w:val="nil"/>
              <w:right w:val="nil"/>
            </w:tcBorders>
            <w:shd w:val="clear" w:color="000000" w:fill="FFFFFF"/>
            <w:hideMark/>
          </w:tcPr>
          <w:p w14:paraId="60D484A6"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-15</w:t>
            </w:r>
          </w:p>
        </w:tc>
        <w:tc>
          <w:tcPr>
            <w:tcW w:w="1100" w:type="dxa"/>
            <w:tcBorders>
              <w:top w:val="nil"/>
              <w:left w:val="nil"/>
              <w:bottom w:val="nil"/>
              <w:right w:val="nil"/>
            </w:tcBorders>
            <w:shd w:val="clear" w:color="000000" w:fill="FFFFFF"/>
            <w:hideMark/>
          </w:tcPr>
          <w:p w14:paraId="53F1B63C"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25</w:t>
            </w:r>
          </w:p>
        </w:tc>
        <w:tc>
          <w:tcPr>
            <w:tcW w:w="1200" w:type="dxa"/>
            <w:tcBorders>
              <w:top w:val="nil"/>
              <w:left w:val="nil"/>
              <w:bottom w:val="nil"/>
              <w:right w:val="nil"/>
            </w:tcBorders>
            <w:shd w:val="clear" w:color="000000" w:fill="FFFFFF"/>
            <w:hideMark/>
          </w:tcPr>
          <w:p w14:paraId="7AE90525"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662,43</w:t>
            </w:r>
          </w:p>
        </w:tc>
      </w:tr>
      <w:tr w:rsidR="00105D28" w:rsidRPr="00076ADB" w14:paraId="02C1A185" w14:textId="77777777" w:rsidTr="006F485F">
        <w:trPr>
          <w:trHeight w:val="415"/>
          <w:jc w:val="center"/>
        </w:trPr>
        <w:tc>
          <w:tcPr>
            <w:tcW w:w="1460" w:type="dxa"/>
            <w:tcBorders>
              <w:top w:val="nil"/>
              <w:left w:val="nil"/>
              <w:bottom w:val="nil"/>
              <w:right w:val="nil"/>
            </w:tcBorders>
            <w:shd w:val="clear" w:color="000000" w:fill="FFFFFF"/>
            <w:hideMark/>
          </w:tcPr>
          <w:p w14:paraId="72A3604B"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proofErr w:type="spellStart"/>
            <w:r w:rsidRPr="00076ADB">
              <w:rPr>
                <w:rFonts w:eastAsia="Times New Roman"/>
                <w:color w:val="000000"/>
                <w:sz w:val="20"/>
                <w:szCs w:val="20"/>
                <w:bdr w:val="none" w:sz="0" w:space="0" w:color="auto"/>
                <w:lang w:val="pt-BR" w:eastAsia="pt-BR"/>
              </w:rPr>
              <w:t>Garnet</w:t>
            </w:r>
            <w:proofErr w:type="spellEnd"/>
            <w:r w:rsidRPr="00076ADB">
              <w:rPr>
                <w:rFonts w:eastAsia="Times New Roman"/>
                <w:color w:val="000000"/>
                <w:sz w:val="20"/>
                <w:szCs w:val="20"/>
                <w:bdr w:val="none" w:sz="0" w:space="0" w:color="auto"/>
                <w:lang w:val="pt-BR" w:eastAsia="pt-BR"/>
              </w:rPr>
              <w:t xml:space="preserve"> </w:t>
            </w:r>
            <w:proofErr w:type="spellStart"/>
            <w:r w:rsidRPr="00076ADB">
              <w:rPr>
                <w:rFonts w:eastAsia="Times New Roman"/>
                <w:color w:val="000000"/>
                <w:sz w:val="20"/>
                <w:szCs w:val="20"/>
                <w:bdr w:val="none" w:sz="0" w:space="0" w:color="auto"/>
                <w:lang w:val="pt-BR" w:eastAsia="pt-BR"/>
              </w:rPr>
              <w:t>quartzite</w:t>
            </w:r>
            <w:proofErr w:type="spellEnd"/>
          </w:p>
        </w:tc>
        <w:tc>
          <w:tcPr>
            <w:tcW w:w="920" w:type="dxa"/>
            <w:tcBorders>
              <w:top w:val="nil"/>
              <w:left w:val="nil"/>
              <w:bottom w:val="nil"/>
              <w:right w:val="nil"/>
            </w:tcBorders>
            <w:shd w:val="clear" w:color="000000" w:fill="FFFFFF"/>
            <w:hideMark/>
          </w:tcPr>
          <w:p w14:paraId="00B219A2"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Ocr-24B</w:t>
            </w:r>
          </w:p>
        </w:tc>
        <w:tc>
          <w:tcPr>
            <w:tcW w:w="1460" w:type="dxa"/>
            <w:tcBorders>
              <w:top w:val="nil"/>
              <w:left w:val="nil"/>
              <w:bottom w:val="nil"/>
              <w:right w:val="nil"/>
            </w:tcBorders>
            <w:shd w:val="clear" w:color="000000" w:fill="FFFFFF"/>
            <w:hideMark/>
          </w:tcPr>
          <w:p w14:paraId="4B8DFD0B"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1,65</w:t>
            </w:r>
          </w:p>
        </w:tc>
        <w:tc>
          <w:tcPr>
            <w:tcW w:w="1060" w:type="dxa"/>
            <w:tcBorders>
              <w:top w:val="nil"/>
              <w:left w:val="nil"/>
              <w:bottom w:val="nil"/>
              <w:right w:val="nil"/>
            </w:tcBorders>
            <w:shd w:val="clear" w:color="000000" w:fill="FFFFFF"/>
            <w:hideMark/>
          </w:tcPr>
          <w:p w14:paraId="21317ABF"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-20,6</w:t>
            </w:r>
          </w:p>
        </w:tc>
        <w:tc>
          <w:tcPr>
            <w:tcW w:w="1100" w:type="dxa"/>
            <w:tcBorders>
              <w:top w:val="nil"/>
              <w:left w:val="nil"/>
              <w:bottom w:val="nil"/>
              <w:right w:val="nil"/>
            </w:tcBorders>
            <w:shd w:val="clear" w:color="000000" w:fill="FFFFFF"/>
            <w:hideMark/>
          </w:tcPr>
          <w:p w14:paraId="023EB7F9"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15,3</w:t>
            </w:r>
          </w:p>
        </w:tc>
        <w:tc>
          <w:tcPr>
            <w:tcW w:w="1200" w:type="dxa"/>
            <w:tcBorders>
              <w:top w:val="nil"/>
              <w:left w:val="nil"/>
              <w:bottom w:val="nil"/>
              <w:right w:val="nil"/>
            </w:tcBorders>
            <w:shd w:val="clear" w:color="000000" w:fill="FFFFFF"/>
            <w:hideMark/>
          </w:tcPr>
          <w:p w14:paraId="3B2482FB"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662,43</w:t>
            </w:r>
          </w:p>
        </w:tc>
      </w:tr>
      <w:tr w:rsidR="00105D28" w:rsidRPr="00076ADB" w14:paraId="0A19434D" w14:textId="77777777" w:rsidTr="006F485F">
        <w:trPr>
          <w:trHeight w:val="415"/>
          <w:jc w:val="center"/>
        </w:trPr>
        <w:tc>
          <w:tcPr>
            <w:tcW w:w="1460" w:type="dxa"/>
            <w:tcBorders>
              <w:top w:val="nil"/>
              <w:left w:val="nil"/>
              <w:bottom w:val="nil"/>
              <w:right w:val="nil"/>
            </w:tcBorders>
            <w:shd w:val="clear" w:color="000000" w:fill="FFFFFF"/>
            <w:hideMark/>
          </w:tcPr>
          <w:p w14:paraId="595E16A0"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proofErr w:type="spellStart"/>
            <w:r w:rsidRPr="00076ADB">
              <w:rPr>
                <w:rFonts w:eastAsia="Times New Roman"/>
                <w:color w:val="000000"/>
                <w:sz w:val="20"/>
                <w:szCs w:val="20"/>
                <w:bdr w:val="none" w:sz="0" w:space="0" w:color="auto"/>
                <w:lang w:val="pt-BR" w:eastAsia="pt-BR"/>
              </w:rPr>
              <w:t>Garnet</w:t>
            </w:r>
            <w:proofErr w:type="spellEnd"/>
            <w:r w:rsidRPr="00076ADB">
              <w:rPr>
                <w:rFonts w:eastAsia="Times New Roman"/>
                <w:color w:val="000000"/>
                <w:sz w:val="20"/>
                <w:szCs w:val="20"/>
                <w:bdr w:val="none" w:sz="0" w:space="0" w:color="auto"/>
                <w:lang w:val="pt-BR" w:eastAsia="pt-BR"/>
              </w:rPr>
              <w:t xml:space="preserve"> </w:t>
            </w:r>
            <w:proofErr w:type="spellStart"/>
            <w:r w:rsidRPr="00076ADB">
              <w:rPr>
                <w:rFonts w:eastAsia="Times New Roman"/>
                <w:color w:val="000000"/>
                <w:sz w:val="20"/>
                <w:szCs w:val="20"/>
                <w:bdr w:val="none" w:sz="0" w:space="0" w:color="auto"/>
                <w:lang w:val="pt-BR" w:eastAsia="pt-BR"/>
              </w:rPr>
              <w:t>quartzite</w:t>
            </w:r>
            <w:proofErr w:type="spellEnd"/>
          </w:p>
        </w:tc>
        <w:tc>
          <w:tcPr>
            <w:tcW w:w="920" w:type="dxa"/>
            <w:tcBorders>
              <w:top w:val="nil"/>
              <w:left w:val="nil"/>
              <w:bottom w:val="nil"/>
              <w:right w:val="nil"/>
            </w:tcBorders>
            <w:shd w:val="clear" w:color="000000" w:fill="FFFFFF"/>
            <w:hideMark/>
          </w:tcPr>
          <w:p w14:paraId="0996D185"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Ocr-25</w:t>
            </w:r>
          </w:p>
        </w:tc>
        <w:tc>
          <w:tcPr>
            <w:tcW w:w="1460" w:type="dxa"/>
            <w:tcBorders>
              <w:top w:val="nil"/>
              <w:left w:val="nil"/>
              <w:bottom w:val="nil"/>
              <w:right w:val="nil"/>
            </w:tcBorders>
            <w:shd w:val="clear" w:color="000000" w:fill="FFFFFF"/>
            <w:hideMark/>
          </w:tcPr>
          <w:p w14:paraId="79F09A2E"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1,63</w:t>
            </w:r>
          </w:p>
        </w:tc>
        <w:tc>
          <w:tcPr>
            <w:tcW w:w="1060" w:type="dxa"/>
            <w:tcBorders>
              <w:top w:val="nil"/>
              <w:left w:val="nil"/>
              <w:bottom w:val="nil"/>
              <w:right w:val="nil"/>
            </w:tcBorders>
            <w:shd w:val="clear" w:color="000000" w:fill="FFFFFF"/>
            <w:hideMark/>
          </w:tcPr>
          <w:p w14:paraId="1E57BFC3"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-15,7</w:t>
            </w:r>
          </w:p>
        </w:tc>
        <w:tc>
          <w:tcPr>
            <w:tcW w:w="1100" w:type="dxa"/>
            <w:tcBorders>
              <w:top w:val="nil"/>
              <w:left w:val="nil"/>
              <w:bottom w:val="nil"/>
              <w:right w:val="nil"/>
            </w:tcBorders>
            <w:shd w:val="clear" w:color="000000" w:fill="FFFFFF"/>
            <w:hideMark/>
          </w:tcPr>
          <w:p w14:paraId="276468CB"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12,1</w:t>
            </w:r>
          </w:p>
        </w:tc>
        <w:tc>
          <w:tcPr>
            <w:tcW w:w="1200" w:type="dxa"/>
            <w:tcBorders>
              <w:top w:val="nil"/>
              <w:left w:val="nil"/>
              <w:bottom w:val="nil"/>
              <w:right w:val="nil"/>
            </w:tcBorders>
            <w:shd w:val="clear" w:color="000000" w:fill="FFFFFF"/>
            <w:hideMark/>
          </w:tcPr>
          <w:p w14:paraId="5214FC20"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 </w:t>
            </w:r>
          </w:p>
        </w:tc>
      </w:tr>
      <w:tr w:rsidR="00105D28" w:rsidRPr="00076ADB" w14:paraId="0757B8DF" w14:textId="77777777" w:rsidTr="006F485F">
        <w:trPr>
          <w:trHeight w:val="615"/>
          <w:jc w:val="center"/>
        </w:trPr>
        <w:tc>
          <w:tcPr>
            <w:tcW w:w="1460" w:type="dxa"/>
            <w:tcBorders>
              <w:top w:val="nil"/>
              <w:left w:val="nil"/>
              <w:bottom w:val="nil"/>
              <w:right w:val="nil"/>
            </w:tcBorders>
            <w:shd w:val="clear" w:color="000000" w:fill="FFFFFF"/>
            <w:hideMark/>
          </w:tcPr>
          <w:p w14:paraId="06379520"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proofErr w:type="spellStart"/>
            <w:r w:rsidRPr="00076ADB">
              <w:rPr>
                <w:rFonts w:eastAsia="Times New Roman"/>
                <w:color w:val="000000"/>
                <w:sz w:val="20"/>
                <w:szCs w:val="20"/>
                <w:bdr w:val="none" w:sz="0" w:space="0" w:color="auto"/>
                <w:lang w:val="pt-BR" w:eastAsia="pt-BR"/>
              </w:rPr>
              <w:t>Graphite-bearing</w:t>
            </w:r>
            <w:proofErr w:type="spellEnd"/>
            <w:r w:rsidRPr="00076ADB">
              <w:rPr>
                <w:rFonts w:eastAsia="Times New Roman"/>
                <w:color w:val="000000"/>
                <w:sz w:val="20"/>
                <w:szCs w:val="20"/>
                <w:bdr w:val="none" w:sz="0" w:space="0" w:color="auto"/>
                <w:lang w:val="pt-BR" w:eastAsia="pt-BR"/>
              </w:rPr>
              <w:t xml:space="preserve"> </w:t>
            </w:r>
            <w:proofErr w:type="spellStart"/>
            <w:r w:rsidRPr="00076ADB">
              <w:rPr>
                <w:rFonts w:eastAsia="Times New Roman"/>
                <w:color w:val="000000"/>
                <w:sz w:val="20"/>
                <w:szCs w:val="20"/>
                <w:bdr w:val="none" w:sz="0" w:space="0" w:color="auto"/>
                <w:lang w:val="pt-BR" w:eastAsia="pt-BR"/>
              </w:rPr>
              <w:t>pelitic</w:t>
            </w:r>
            <w:proofErr w:type="spellEnd"/>
            <w:r w:rsidRPr="00076ADB">
              <w:rPr>
                <w:rFonts w:eastAsia="Times New Roman"/>
                <w:color w:val="000000"/>
                <w:sz w:val="20"/>
                <w:szCs w:val="20"/>
                <w:bdr w:val="none" w:sz="0" w:space="0" w:color="auto"/>
                <w:lang w:val="pt-BR" w:eastAsia="pt-BR"/>
              </w:rPr>
              <w:t xml:space="preserve"> </w:t>
            </w:r>
            <w:proofErr w:type="spellStart"/>
            <w:r w:rsidRPr="00076ADB">
              <w:rPr>
                <w:rFonts w:eastAsia="Times New Roman"/>
                <w:color w:val="000000"/>
                <w:sz w:val="20"/>
                <w:szCs w:val="20"/>
                <w:bdr w:val="none" w:sz="0" w:space="0" w:color="auto"/>
                <w:lang w:val="pt-BR" w:eastAsia="pt-BR"/>
              </w:rPr>
              <w:t>gneiss</w:t>
            </w:r>
            <w:proofErr w:type="spellEnd"/>
          </w:p>
        </w:tc>
        <w:tc>
          <w:tcPr>
            <w:tcW w:w="920" w:type="dxa"/>
            <w:tcBorders>
              <w:top w:val="nil"/>
              <w:left w:val="nil"/>
              <w:bottom w:val="nil"/>
              <w:right w:val="nil"/>
            </w:tcBorders>
            <w:shd w:val="clear" w:color="000000" w:fill="FFFFFF"/>
            <w:hideMark/>
          </w:tcPr>
          <w:p w14:paraId="1D60B04A"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Ocr-29</w:t>
            </w:r>
          </w:p>
        </w:tc>
        <w:tc>
          <w:tcPr>
            <w:tcW w:w="1460" w:type="dxa"/>
            <w:tcBorders>
              <w:top w:val="nil"/>
              <w:left w:val="nil"/>
              <w:bottom w:val="nil"/>
              <w:right w:val="nil"/>
            </w:tcBorders>
            <w:shd w:val="clear" w:color="000000" w:fill="FFFFFF"/>
            <w:hideMark/>
          </w:tcPr>
          <w:p w14:paraId="2157BB2F"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2,45</w:t>
            </w:r>
          </w:p>
        </w:tc>
        <w:tc>
          <w:tcPr>
            <w:tcW w:w="1060" w:type="dxa"/>
            <w:tcBorders>
              <w:top w:val="nil"/>
              <w:left w:val="nil"/>
              <w:bottom w:val="nil"/>
              <w:right w:val="nil"/>
            </w:tcBorders>
            <w:shd w:val="clear" w:color="000000" w:fill="FFFFFF"/>
            <w:hideMark/>
          </w:tcPr>
          <w:p w14:paraId="3DB4CBAC"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-21,5</w:t>
            </w:r>
          </w:p>
        </w:tc>
        <w:tc>
          <w:tcPr>
            <w:tcW w:w="1100" w:type="dxa"/>
            <w:tcBorders>
              <w:top w:val="nil"/>
              <w:left w:val="nil"/>
              <w:bottom w:val="nil"/>
              <w:right w:val="nil"/>
            </w:tcBorders>
            <w:shd w:val="clear" w:color="000000" w:fill="FFFFFF"/>
            <w:hideMark/>
          </w:tcPr>
          <w:p w14:paraId="5BF657E7"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1,54</w:t>
            </w:r>
          </w:p>
        </w:tc>
        <w:tc>
          <w:tcPr>
            <w:tcW w:w="1200" w:type="dxa"/>
            <w:tcBorders>
              <w:top w:val="nil"/>
              <w:left w:val="nil"/>
              <w:bottom w:val="nil"/>
              <w:right w:val="nil"/>
            </w:tcBorders>
            <w:shd w:val="clear" w:color="000000" w:fill="FFFFFF"/>
            <w:hideMark/>
          </w:tcPr>
          <w:p w14:paraId="149731A1"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656,21</w:t>
            </w:r>
          </w:p>
        </w:tc>
      </w:tr>
      <w:tr w:rsidR="00105D28" w:rsidRPr="00076ADB" w14:paraId="11D51524" w14:textId="77777777" w:rsidTr="006F485F">
        <w:trPr>
          <w:trHeight w:val="405"/>
          <w:jc w:val="center"/>
        </w:trPr>
        <w:tc>
          <w:tcPr>
            <w:tcW w:w="1460" w:type="dxa"/>
            <w:tcBorders>
              <w:top w:val="nil"/>
              <w:left w:val="nil"/>
              <w:bottom w:val="nil"/>
              <w:right w:val="nil"/>
            </w:tcBorders>
            <w:shd w:val="clear" w:color="000000" w:fill="FFFFFF"/>
            <w:hideMark/>
          </w:tcPr>
          <w:p w14:paraId="4B5BEC26"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OMO</w:t>
            </w:r>
          </w:p>
        </w:tc>
        <w:tc>
          <w:tcPr>
            <w:tcW w:w="920" w:type="dxa"/>
            <w:tcBorders>
              <w:top w:val="nil"/>
              <w:left w:val="nil"/>
              <w:bottom w:val="nil"/>
              <w:right w:val="nil"/>
            </w:tcBorders>
            <w:shd w:val="clear" w:color="000000" w:fill="FFFFFF"/>
            <w:hideMark/>
          </w:tcPr>
          <w:p w14:paraId="207F3CEE"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Ocr-40</w:t>
            </w:r>
          </w:p>
        </w:tc>
        <w:tc>
          <w:tcPr>
            <w:tcW w:w="1460" w:type="dxa"/>
            <w:tcBorders>
              <w:top w:val="nil"/>
              <w:left w:val="nil"/>
              <w:bottom w:val="nil"/>
              <w:right w:val="nil"/>
            </w:tcBorders>
            <w:shd w:val="clear" w:color="000000" w:fill="FFFFFF"/>
            <w:hideMark/>
          </w:tcPr>
          <w:p w14:paraId="4C51491B"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1,74</w:t>
            </w:r>
          </w:p>
        </w:tc>
        <w:tc>
          <w:tcPr>
            <w:tcW w:w="1060" w:type="dxa"/>
            <w:tcBorders>
              <w:top w:val="nil"/>
              <w:left w:val="nil"/>
              <w:bottom w:val="nil"/>
              <w:right w:val="nil"/>
            </w:tcBorders>
            <w:shd w:val="clear" w:color="000000" w:fill="FFFFFF"/>
            <w:hideMark/>
          </w:tcPr>
          <w:p w14:paraId="656E780F"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-17,3</w:t>
            </w:r>
          </w:p>
        </w:tc>
        <w:tc>
          <w:tcPr>
            <w:tcW w:w="1100" w:type="dxa"/>
            <w:tcBorders>
              <w:top w:val="nil"/>
              <w:left w:val="nil"/>
              <w:bottom w:val="nil"/>
              <w:right w:val="nil"/>
            </w:tcBorders>
            <w:shd w:val="clear" w:color="000000" w:fill="FFFFFF"/>
            <w:hideMark/>
          </w:tcPr>
          <w:p w14:paraId="5A00BCD3"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27</w:t>
            </w:r>
          </w:p>
        </w:tc>
        <w:tc>
          <w:tcPr>
            <w:tcW w:w="1200" w:type="dxa"/>
            <w:tcBorders>
              <w:top w:val="nil"/>
              <w:left w:val="nil"/>
              <w:bottom w:val="nil"/>
              <w:right w:val="nil"/>
            </w:tcBorders>
            <w:shd w:val="clear" w:color="000000" w:fill="FFFFFF"/>
            <w:hideMark/>
          </w:tcPr>
          <w:p w14:paraId="6958E1A3"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 </w:t>
            </w:r>
          </w:p>
        </w:tc>
      </w:tr>
      <w:tr w:rsidR="00105D28" w:rsidRPr="00076ADB" w14:paraId="2B9FD706" w14:textId="77777777" w:rsidTr="006F485F">
        <w:trPr>
          <w:trHeight w:val="400"/>
          <w:jc w:val="center"/>
        </w:trPr>
        <w:tc>
          <w:tcPr>
            <w:tcW w:w="1460" w:type="dxa"/>
            <w:tcBorders>
              <w:top w:val="nil"/>
              <w:left w:val="nil"/>
              <w:bottom w:val="nil"/>
              <w:right w:val="nil"/>
            </w:tcBorders>
            <w:shd w:val="clear" w:color="000000" w:fill="FFFFFF"/>
            <w:hideMark/>
          </w:tcPr>
          <w:p w14:paraId="3698C146"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OMO</w:t>
            </w:r>
          </w:p>
        </w:tc>
        <w:tc>
          <w:tcPr>
            <w:tcW w:w="920" w:type="dxa"/>
            <w:tcBorders>
              <w:top w:val="nil"/>
              <w:left w:val="nil"/>
              <w:bottom w:val="nil"/>
              <w:right w:val="nil"/>
            </w:tcBorders>
            <w:shd w:val="clear" w:color="000000" w:fill="FFFFFF"/>
            <w:hideMark/>
          </w:tcPr>
          <w:p w14:paraId="1D3B60F1"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Ocr-44A</w:t>
            </w:r>
          </w:p>
        </w:tc>
        <w:tc>
          <w:tcPr>
            <w:tcW w:w="1460" w:type="dxa"/>
            <w:tcBorders>
              <w:top w:val="nil"/>
              <w:left w:val="nil"/>
              <w:bottom w:val="nil"/>
              <w:right w:val="nil"/>
            </w:tcBorders>
            <w:shd w:val="clear" w:color="000000" w:fill="FFFFFF"/>
            <w:hideMark/>
          </w:tcPr>
          <w:p w14:paraId="0A02AE1C"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2,58</w:t>
            </w:r>
          </w:p>
        </w:tc>
        <w:tc>
          <w:tcPr>
            <w:tcW w:w="1060" w:type="dxa"/>
            <w:tcBorders>
              <w:top w:val="nil"/>
              <w:left w:val="nil"/>
              <w:bottom w:val="nil"/>
              <w:right w:val="nil"/>
            </w:tcBorders>
            <w:shd w:val="clear" w:color="000000" w:fill="FFFFFF"/>
            <w:hideMark/>
          </w:tcPr>
          <w:p w14:paraId="23DE1043"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-17,3</w:t>
            </w:r>
          </w:p>
        </w:tc>
        <w:tc>
          <w:tcPr>
            <w:tcW w:w="1100" w:type="dxa"/>
            <w:tcBorders>
              <w:top w:val="nil"/>
              <w:left w:val="nil"/>
              <w:bottom w:val="nil"/>
              <w:right w:val="nil"/>
            </w:tcBorders>
            <w:shd w:val="clear" w:color="000000" w:fill="FFFFFF"/>
            <w:hideMark/>
          </w:tcPr>
          <w:p w14:paraId="192294A3"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25,8</w:t>
            </w:r>
          </w:p>
        </w:tc>
        <w:tc>
          <w:tcPr>
            <w:tcW w:w="1200" w:type="dxa"/>
            <w:tcBorders>
              <w:top w:val="nil"/>
              <w:left w:val="nil"/>
              <w:bottom w:val="nil"/>
              <w:right w:val="nil"/>
            </w:tcBorders>
            <w:shd w:val="clear" w:color="000000" w:fill="FFFFFF"/>
            <w:hideMark/>
          </w:tcPr>
          <w:p w14:paraId="5EACF0D4"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 </w:t>
            </w:r>
          </w:p>
        </w:tc>
      </w:tr>
      <w:tr w:rsidR="00105D28" w:rsidRPr="00076ADB" w14:paraId="350E5AFD" w14:textId="77777777" w:rsidTr="006F485F">
        <w:trPr>
          <w:trHeight w:val="400"/>
          <w:jc w:val="center"/>
        </w:trPr>
        <w:tc>
          <w:tcPr>
            <w:tcW w:w="1460" w:type="dxa"/>
            <w:tcBorders>
              <w:top w:val="nil"/>
              <w:left w:val="nil"/>
              <w:bottom w:val="nil"/>
              <w:right w:val="nil"/>
            </w:tcBorders>
            <w:shd w:val="clear" w:color="000000" w:fill="FFFFFF"/>
            <w:hideMark/>
          </w:tcPr>
          <w:p w14:paraId="2E08CB23"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SMO</w:t>
            </w:r>
          </w:p>
        </w:tc>
        <w:tc>
          <w:tcPr>
            <w:tcW w:w="920" w:type="dxa"/>
            <w:tcBorders>
              <w:top w:val="nil"/>
              <w:left w:val="nil"/>
              <w:bottom w:val="nil"/>
              <w:right w:val="nil"/>
            </w:tcBorders>
            <w:shd w:val="clear" w:color="000000" w:fill="FFFFFF"/>
            <w:hideMark/>
          </w:tcPr>
          <w:p w14:paraId="2265BBE8"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Ocr-46</w:t>
            </w:r>
          </w:p>
        </w:tc>
        <w:tc>
          <w:tcPr>
            <w:tcW w:w="1460" w:type="dxa"/>
            <w:tcBorders>
              <w:top w:val="nil"/>
              <w:left w:val="nil"/>
              <w:bottom w:val="nil"/>
              <w:right w:val="nil"/>
            </w:tcBorders>
            <w:shd w:val="clear" w:color="000000" w:fill="FFFFFF"/>
            <w:hideMark/>
          </w:tcPr>
          <w:p w14:paraId="33E683FB"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2,45</w:t>
            </w:r>
          </w:p>
        </w:tc>
        <w:tc>
          <w:tcPr>
            <w:tcW w:w="1060" w:type="dxa"/>
            <w:tcBorders>
              <w:top w:val="nil"/>
              <w:left w:val="nil"/>
              <w:bottom w:val="nil"/>
              <w:right w:val="nil"/>
            </w:tcBorders>
            <w:shd w:val="clear" w:color="000000" w:fill="FFFFFF"/>
            <w:hideMark/>
          </w:tcPr>
          <w:p w14:paraId="2D61FFB6"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-16,5</w:t>
            </w:r>
          </w:p>
        </w:tc>
        <w:tc>
          <w:tcPr>
            <w:tcW w:w="1100" w:type="dxa"/>
            <w:tcBorders>
              <w:top w:val="nil"/>
              <w:left w:val="nil"/>
              <w:bottom w:val="nil"/>
              <w:right w:val="nil"/>
            </w:tcBorders>
            <w:shd w:val="clear" w:color="000000" w:fill="FFFFFF"/>
            <w:hideMark/>
          </w:tcPr>
          <w:p w14:paraId="239BC68E"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34,4</w:t>
            </w:r>
          </w:p>
        </w:tc>
        <w:tc>
          <w:tcPr>
            <w:tcW w:w="1200" w:type="dxa"/>
            <w:tcBorders>
              <w:top w:val="nil"/>
              <w:left w:val="nil"/>
              <w:bottom w:val="nil"/>
              <w:right w:val="nil"/>
            </w:tcBorders>
            <w:shd w:val="clear" w:color="000000" w:fill="FFFFFF"/>
            <w:hideMark/>
          </w:tcPr>
          <w:p w14:paraId="2A1CFC78"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632,81</w:t>
            </w:r>
          </w:p>
        </w:tc>
      </w:tr>
      <w:tr w:rsidR="00105D28" w:rsidRPr="00076ADB" w14:paraId="66AE4BDF" w14:textId="77777777" w:rsidTr="006F485F">
        <w:trPr>
          <w:trHeight w:val="400"/>
          <w:jc w:val="center"/>
        </w:trPr>
        <w:tc>
          <w:tcPr>
            <w:tcW w:w="1460" w:type="dxa"/>
            <w:tcBorders>
              <w:top w:val="nil"/>
              <w:left w:val="nil"/>
              <w:bottom w:val="nil"/>
              <w:right w:val="nil"/>
            </w:tcBorders>
            <w:shd w:val="clear" w:color="000000" w:fill="FFFFFF"/>
            <w:hideMark/>
          </w:tcPr>
          <w:p w14:paraId="02C57C1F"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OMO</w:t>
            </w:r>
          </w:p>
        </w:tc>
        <w:tc>
          <w:tcPr>
            <w:tcW w:w="920" w:type="dxa"/>
            <w:tcBorders>
              <w:top w:val="nil"/>
              <w:left w:val="nil"/>
              <w:bottom w:val="nil"/>
              <w:right w:val="nil"/>
            </w:tcBorders>
            <w:shd w:val="clear" w:color="000000" w:fill="FFFFFF"/>
            <w:hideMark/>
          </w:tcPr>
          <w:p w14:paraId="6D376D6D"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Ocr-49</w:t>
            </w:r>
          </w:p>
        </w:tc>
        <w:tc>
          <w:tcPr>
            <w:tcW w:w="1460" w:type="dxa"/>
            <w:tcBorders>
              <w:top w:val="nil"/>
              <w:left w:val="nil"/>
              <w:bottom w:val="nil"/>
              <w:right w:val="nil"/>
            </w:tcBorders>
            <w:shd w:val="clear" w:color="000000" w:fill="FFFFFF"/>
            <w:hideMark/>
          </w:tcPr>
          <w:p w14:paraId="026DE956"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3,09</w:t>
            </w:r>
          </w:p>
        </w:tc>
        <w:tc>
          <w:tcPr>
            <w:tcW w:w="1060" w:type="dxa"/>
            <w:tcBorders>
              <w:top w:val="nil"/>
              <w:left w:val="nil"/>
              <w:bottom w:val="nil"/>
              <w:right w:val="nil"/>
            </w:tcBorders>
            <w:shd w:val="clear" w:color="000000" w:fill="FFFFFF"/>
            <w:hideMark/>
          </w:tcPr>
          <w:p w14:paraId="4D9D40AA"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-17,3</w:t>
            </w:r>
          </w:p>
        </w:tc>
        <w:tc>
          <w:tcPr>
            <w:tcW w:w="1100" w:type="dxa"/>
            <w:tcBorders>
              <w:top w:val="nil"/>
              <w:left w:val="nil"/>
              <w:bottom w:val="nil"/>
              <w:right w:val="nil"/>
            </w:tcBorders>
            <w:shd w:val="clear" w:color="000000" w:fill="FFFFFF"/>
            <w:hideMark/>
          </w:tcPr>
          <w:p w14:paraId="24C68AFC"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26</w:t>
            </w:r>
          </w:p>
        </w:tc>
        <w:tc>
          <w:tcPr>
            <w:tcW w:w="1200" w:type="dxa"/>
            <w:tcBorders>
              <w:top w:val="nil"/>
              <w:left w:val="nil"/>
              <w:bottom w:val="nil"/>
              <w:right w:val="nil"/>
            </w:tcBorders>
            <w:shd w:val="clear" w:color="000000" w:fill="FFFFFF"/>
            <w:hideMark/>
          </w:tcPr>
          <w:p w14:paraId="6FCEAC20"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 </w:t>
            </w:r>
          </w:p>
        </w:tc>
      </w:tr>
      <w:tr w:rsidR="00105D28" w:rsidRPr="00076ADB" w14:paraId="3CC9B7CD" w14:textId="77777777" w:rsidTr="006F485F">
        <w:trPr>
          <w:trHeight w:val="400"/>
          <w:jc w:val="center"/>
        </w:trPr>
        <w:tc>
          <w:tcPr>
            <w:tcW w:w="1460" w:type="dxa"/>
            <w:tcBorders>
              <w:top w:val="nil"/>
              <w:left w:val="nil"/>
              <w:bottom w:val="nil"/>
              <w:right w:val="nil"/>
            </w:tcBorders>
            <w:shd w:val="clear" w:color="000000" w:fill="FFFFFF"/>
            <w:hideMark/>
          </w:tcPr>
          <w:p w14:paraId="47A19AC7"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OMO</w:t>
            </w:r>
          </w:p>
        </w:tc>
        <w:tc>
          <w:tcPr>
            <w:tcW w:w="920" w:type="dxa"/>
            <w:tcBorders>
              <w:top w:val="nil"/>
              <w:left w:val="nil"/>
              <w:bottom w:val="nil"/>
              <w:right w:val="nil"/>
            </w:tcBorders>
            <w:shd w:val="clear" w:color="000000" w:fill="FFFFFF"/>
            <w:hideMark/>
          </w:tcPr>
          <w:p w14:paraId="1DBBAC4C"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Ocr-50A</w:t>
            </w:r>
          </w:p>
        </w:tc>
        <w:tc>
          <w:tcPr>
            <w:tcW w:w="1460" w:type="dxa"/>
            <w:tcBorders>
              <w:top w:val="nil"/>
              <w:left w:val="nil"/>
              <w:bottom w:val="nil"/>
              <w:right w:val="nil"/>
            </w:tcBorders>
            <w:shd w:val="clear" w:color="000000" w:fill="FFFFFF"/>
            <w:hideMark/>
          </w:tcPr>
          <w:p w14:paraId="43CD9795"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 </w:t>
            </w:r>
          </w:p>
        </w:tc>
        <w:tc>
          <w:tcPr>
            <w:tcW w:w="1060" w:type="dxa"/>
            <w:tcBorders>
              <w:top w:val="nil"/>
              <w:left w:val="nil"/>
              <w:bottom w:val="nil"/>
              <w:right w:val="nil"/>
            </w:tcBorders>
            <w:shd w:val="clear" w:color="000000" w:fill="FFFFFF"/>
            <w:hideMark/>
          </w:tcPr>
          <w:p w14:paraId="413CFCE8"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-17</w:t>
            </w:r>
          </w:p>
        </w:tc>
        <w:tc>
          <w:tcPr>
            <w:tcW w:w="1100" w:type="dxa"/>
            <w:tcBorders>
              <w:top w:val="nil"/>
              <w:left w:val="nil"/>
              <w:bottom w:val="nil"/>
              <w:right w:val="nil"/>
            </w:tcBorders>
            <w:shd w:val="clear" w:color="000000" w:fill="FFFFFF"/>
            <w:hideMark/>
          </w:tcPr>
          <w:p w14:paraId="5BBF1896"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28,9</w:t>
            </w:r>
          </w:p>
        </w:tc>
        <w:tc>
          <w:tcPr>
            <w:tcW w:w="1200" w:type="dxa"/>
            <w:tcBorders>
              <w:top w:val="nil"/>
              <w:left w:val="nil"/>
              <w:bottom w:val="nil"/>
              <w:right w:val="nil"/>
            </w:tcBorders>
            <w:shd w:val="clear" w:color="000000" w:fill="FFFFFF"/>
            <w:hideMark/>
          </w:tcPr>
          <w:p w14:paraId="4D1F1732"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 </w:t>
            </w:r>
          </w:p>
        </w:tc>
      </w:tr>
      <w:tr w:rsidR="00105D28" w:rsidRPr="00076ADB" w14:paraId="059682DB" w14:textId="77777777" w:rsidTr="006F485F">
        <w:trPr>
          <w:trHeight w:val="400"/>
          <w:jc w:val="center"/>
        </w:trPr>
        <w:tc>
          <w:tcPr>
            <w:tcW w:w="1460" w:type="dxa"/>
            <w:tcBorders>
              <w:top w:val="nil"/>
              <w:left w:val="nil"/>
              <w:bottom w:val="nil"/>
              <w:right w:val="nil"/>
            </w:tcBorders>
            <w:shd w:val="clear" w:color="000000" w:fill="FFFFFF"/>
            <w:hideMark/>
          </w:tcPr>
          <w:p w14:paraId="219CF6C3"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OMO</w:t>
            </w:r>
          </w:p>
        </w:tc>
        <w:tc>
          <w:tcPr>
            <w:tcW w:w="920" w:type="dxa"/>
            <w:tcBorders>
              <w:top w:val="nil"/>
              <w:left w:val="nil"/>
              <w:bottom w:val="nil"/>
              <w:right w:val="nil"/>
            </w:tcBorders>
            <w:shd w:val="clear" w:color="000000" w:fill="FFFFFF"/>
            <w:hideMark/>
          </w:tcPr>
          <w:p w14:paraId="1DB34EAA"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Ocr-51B</w:t>
            </w:r>
          </w:p>
        </w:tc>
        <w:tc>
          <w:tcPr>
            <w:tcW w:w="1460" w:type="dxa"/>
            <w:tcBorders>
              <w:top w:val="nil"/>
              <w:left w:val="nil"/>
              <w:bottom w:val="nil"/>
              <w:right w:val="nil"/>
            </w:tcBorders>
            <w:shd w:val="clear" w:color="000000" w:fill="FFFFFF"/>
            <w:hideMark/>
          </w:tcPr>
          <w:p w14:paraId="02DD8F9A"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2,99</w:t>
            </w:r>
          </w:p>
        </w:tc>
        <w:tc>
          <w:tcPr>
            <w:tcW w:w="1060" w:type="dxa"/>
            <w:tcBorders>
              <w:top w:val="nil"/>
              <w:left w:val="nil"/>
              <w:bottom w:val="nil"/>
              <w:right w:val="nil"/>
            </w:tcBorders>
            <w:shd w:val="clear" w:color="000000" w:fill="FFFFFF"/>
            <w:hideMark/>
          </w:tcPr>
          <w:p w14:paraId="08DAB122"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-16,9</w:t>
            </w:r>
          </w:p>
        </w:tc>
        <w:tc>
          <w:tcPr>
            <w:tcW w:w="1100" w:type="dxa"/>
            <w:tcBorders>
              <w:top w:val="nil"/>
              <w:left w:val="nil"/>
              <w:bottom w:val="nil"/>
              <w:right w:val="nil"/>
            </w:tcBorders>
            <w:shd w:val="clear" w:color="000000" w:fill="FFFFFF"/>
            <w:hideMark/>
          </w:tcPr>
          <w:p w14:paraId="48CA22F2"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30,6</w:t>
            </w:r>
          </w:p>
        </w:tc>
        <w:tc>
          <w:tcPr>
            <w:tcW w:w="1200" w:type="dxa"/>
            <w:tcBorders>
              <w:top w:val="nil"/>
              <w:left w:val="nil"/>
              <w:bottom w:val="nil"/>
              <w:right w:val="nil"/>
            </w:tcBorders>
            <w:shd w:val="clear" w:color="000000" w:fill="FFFFFF"/>
            <w:hideMark/>
          </w:tcPr>
          <w:p w14:paraId="0DAB743A"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 </w:t>
            </w:r>
          </w:p>
        </w:tc>
      </w:tr>
      <w:tr w:rsidR="00105D28" w:rsidRPr="00076ADB" w14:paraId="3366161B" w14:textId="77777777" w:rsidTr="006F485F">
        <w:trPr>
          <w:trHeight w:val="400"/>
          <w:jc w:val="center"/>
        </w:trPr>
        <w:tc>
          <w:tcPr>
            <w:tcW w:w="1460" w:type="dxa"/>
            <w:tcBorders>
              <w:top w:val="nil"/>
              <w:left w:val="nil"/>
              <w:bottom w:val="nil"/>
              <w:right w:val="nil"/>
            </w:tcBorders>
            <w:shd w:val="clear" w:color="000000" w:fill="FFFFFF"/>
            <w:hideMark/>
          </w:tcPr>
          <w:p w14:paraId="7A26BE5B"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proofErr w:type="spellStart"/>
            <w:r w:rsidRPr="00076ADB">
              <w:rPr>
                <w:rFonts w:eastAsia="Times New Roman"/>
                <w:color w:val="000000"/>
                <w:sz w:val="20"/>
                <w:szCs w:val="20"/>
                <w:bdr w:val="none" w:sz="0" w:space="0" w:color="auto"/>
                <w:lang w:val="pt-BR" w:eastAsia="pt-BR"/>
              </w:rPr>
              <w:t>Garnet</w:t>
            </w:r>
            <w:proofErr w:type="spellEnd"/>
            <w:r w:rsidRPr="00076ADB">
              <w:rPr>
                <w:rFonts w:eastAsia="Times New Roman"/>
                <w:color w:val="000000"/>
                <w:sz w:val="20"/>
                <w:szCs w:val="20"/>
                <w:bdr w:val="none" w:sz="0" w:space="0" w:color="auto"/>
                <w:lang w:val="pt-BR" w:eastAsia="pt-BR"/>
              </w:rPr>
              <w:t xml:space="preserve"> </w:t>
            </w:r>
            <w:proofErr w:type="spellStart"/>
            <w:r w:rsidRPr="00076ADB">
              <w:rPr>
                <w:rFonts w:eastAsia="Times New Roman"/>
                <w:color w:val="000000"/>
                <w:sz w:val="20"/>
                <w:szCs w:val="20"/>
                <w:bdr w:val="none" w:sz="0" w:space="0" w:color="auto"/>
                <w:lang w:val="pt-BR" w:eastAsia="pt-BR"/>
              </w:rPr>
              <w:t>quartzite</w:t>
            </w:r>
            <w:proofErr w:type="spellEnd"/>
          </w:p>
        </w:tc>
        <w:tc>
          <w:tcPr>
            <w:tcW w:w="920" w:type="dxa"/>
            <w:tcBorders>
              <w:top w:val="nil"/>
              <w:left w:val="nil"/>
              <w:bottom w:val="nil"/>
              <w:right w:val="nil"/>
            </w:tcBorders>
            <w:shd w:val="clear" w:color="000000" w:fill="FFFFFF"/>
            <w:hideMark/>
          </w:tcPr>
          <w:p w14:paraId="3B61AF1B"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Ocr-52</w:t>
            </w:r>
          </w:p>
        </w:tc>
        <w:tc>
          <w:tcPr>
            <w:tcW w:w="1460" w:type="dxa"/>
            <w:tcBorders>
              <w:top w:val="nil"/>
              <w:left w:val="nil"/>
              <w:bottom w:val="nil"/>
              <w:right w:val="nil"/>
            </w:tcBorders>
            <w:shd w:val="clear" w:color="000000" w:fill="FFFFFF"/>
            <w:hideMark/>
          </w:tcPr>
          <w:p w14:paraId="2D877700"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3,19</w:t>
            </w:r>
          </w:p>
        </w:tc>
        <w:tc>
          <w:tcPr>
            <w:tcW w:w="1060" w:type="dxa"/>
            <w:tcBorders>
              <w:top w:val="nil"/>
              <w:left w:val="nil"/>
              <w:bottom w:val="nil"/>
              <w:right w:val="nil"/>
            </w:tcBorders>
            <w:shd w:val="clear" w:color="000000" w:fill="FFFFFF"/>
            <w:hideMark/>
          </w:tcPr>
          <w:p w14:paraId="40ED0CD2"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-18,3</w:t>
            </w:r>
          </w:p>
        </w:tc>
        <w:tc>
          <w:tcPr>
            <w:tcW w:w="1100" w:type="dxa"/>
            <w:tcBorders>
              <w:top w:val="nil"/>
              <w:left w:val="nil"/>
              <w:bottom w:val="nil"/>
              <w:right w:val="nil"/>
            </w:tcBorders>
            <w:shd w:val="clear" w:color="000000" w:fill="FFFFFF"/>
            <w:hideMark/>
          </w:tcPr>
          <w:p w14:paraId="6111BB9D"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6,79</w:t>
            </w:r>
          </w:p>
        </w:tc>
        <w:tc>
          <w:tcPr>
            <w:tcW w:w="1200" w:type="dxa"/>
            <w:tcBorders>
              <w:top w:val="nil"/>
              <w:left w:val="nil"/>
              <w:bottom w:val="nil"/>
              <w:right w:val="nil"/>
            </w:tcBorders>
            <w:shd w:val="clear" w:color="000000" w:fill="FFFFFF"/>
            <w:hideMark/>
          </w:tcPr>
          <w:p w14:paraId="00576263"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 </w:t>
            </w:r>
          </w:p>
        </w:tc>
      </w:tr>
      <w:tr w:rsidR="00105D28" w:rsidRPr="00076ADB" w14:paraId="0A2DBDC6" w14:textId="77777777" w:rsidTr="006F485F">
        <w:trPr>
          <w:trHeight w:val="400"/>
          <w:jc w:val="center"/>
        </w:trPr>
        <w:tc>
          <w:tcPr>
            <w:tcW w:w="1460" w:type="dxa"/>
            <w:tcBorders>
              <w:top w:val="nil"/>
              <w:left w:val="nil"/>
              <w:bottom w:val="nil"/>
              <w:right w:val="nil"/>
            </w:tcBorders>
            <w:shd w:val="clear" w:color="000000" w:fill="FFFFFF"/>
            <w:hideMark/>
          </w:tcPr>
          <w:p w14:paraId="6E6ACEBE"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SMO</w:t>
            </w:r>
          </w:p>
        </w:tc>
        <w:tc>
          <w:tcPr>
            <w:tcW w:w="920" w:type="dxa"/>
            <w:tcBorders>
              <w:top w:val="nil"/>
              <w:left w:val="nil"/>
              <w:bottom w:val="nil"/>
              <w:right w:val="nil"/>
            </w:tcBorders>
            <w:shd w:val="clear" w:color="000000" w:fill="FFFFFF"/>
            <w:hideMark/>
          </w:tcPr>
          <w:p w14:paraId="128A3B73"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Ocr-243</w:t>
            </w:r>
          </w:p>
        </w:tc>
        <w:tc>
          <w:tcPr>
            <w:tcW w:w="1460" w:type="dxa"/>
            <w:tcBorders>
              <w:top w:val="nil"/>
              <w:left w:val="nil"/>
              <w:bottom w:val="nil"/>
              <w:right w:val="nil"/>
            </w:tcBorders>
            <w:shd w:val="clear" w:color="000000" w:fill="FFFFFF"/>
            <w:hideMark/>
          </w:tcPr>
          <w:p w14:paraId="5C1757F5"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3,87</w:t>
            </w:r>
          </w:p>
        </w:tc>
        <w:tc>
          <w:tcPr>
            <w:tcW w:w="1060" w:type="dxa"/>
            <w:tcBorders>
              <w:top w:val="nil"/>
              <w:left w:val="nil"/>
              <w:bottom w:val="nil"/>
              <w:right w:val="nil"/>
            </w:tcBorders>
            <w:shd w:val="clear" w:color="000000" w:fill="FFFFFF"/>
            <w:hideMark/>
          </w:tcPr>
          <w:p w14:paraId="06964027"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-18,4</w:t>
            </w:r>
          </w:p>
        </w:tc>
        <w:tc>
          <w:tcPr>
            <w:tcW w:w="1100" w:type="dxa"/>
            <w:tcBorders>
              <w:top w:val="nil"/>
              <w:left w:val="nil"/>
              <w:bottom w:val="nil"/>
              <w:right w:val="nil"/>
            </w:tcBorders>
            <w:shd w:val="clear" w:color="000000" w:fill="FFFFFF"/>
            <w:hideMark/>
          </w:tcPr>
          <w:p w14:paraId="4D27CC18"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35,5</w:t>
            </w:r>
          </w:p>
        </w:tc>
        <w:tc>
          <w:tcPr>
            <w:tcW w:w="1200" w:type="dxa"/>
            <w:tcBorders>
              <w:top w:val="nil"/>
              <w:left w:val="nil"/>
              <w:bottom w:val="nil"/>
              <w:right w:val="nil"/>
            </w:tcBorders>
            <w:shd w:val="clear" w:color="000000" w:fill="FFFFFF"/>
            <w:hideMark/>
          </w:tcPr>
          <w:p w14:paraId="0ACD89D7"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 </w:t>
            </w:r>
          </w:p>
        </w:tc>
      </w:tr>
      <w:tr w:rsidR="00105D28" w:rsidRPr="00076ADB" w14:paraId="0B74872C" w14:textId="77777777" w:rsidTr="006F485F">
        <w:trPr>
          <w:trHeight w:val="400"/>
          <w:jc w:val="center"/>
        </w:trPr>
        <w:tc>
          <w:tcPr>
            <w:tcW w:w="1460" w:type="dxa"/>
            <w:tcBorders>
              <w:top w:val="nil"/>
              <w:left w:val="nil"/>
              <w:bottom w:val="nil"/>
              <w:right w:val="nil"/>
            </w:tcBorders>
            <w:shd w:val="clear" w:color="000000" w:fill="FFFFFF"/>
            <w:hideMark/>
          </w:tcPr>
          <w:p w14:paraId="17D5FF0B"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SMO</w:t>
            </w:r>
          </w:p>
        </w:tc>
        <w:tc>
          <w:tcPr>
            <w:tcW w:w="920" w:type="dxa"/>
            <w:tcBorders>
              <w:top w:val="nil"/>
              <w:left w:val="nil"/>
              <w:bottom w:val="nil"/>
              <w:right w:val="nil"/>
            </w:tcBorders>
            <w:shd w:val="clear" w:color="000000" w:fill="FFFFFF"/>
            <w:hideMark/>
          </w:tcPr>
          <w:p w14:paraId="07A5FF9F"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Ocr-246</w:t>
            </w:r>
          </w:p>
        </w:tc>
        <w:tc>
          <w:tcPr>
            <w:tcW w:w="1460" w:type="dxa"/>
            <w:tcBorders>
              <w:top w:val="nil"/>
              <w:left w:val="nil"/>
              <w:bottom w:val="nil"/>
              <w:right w:val="nil"/>
            </w:tcBorders>
            <w:shd w:val="clear" w:color="000000" w:fill="FFFFFF"/>
            <w:hideMark/>
          </w:tcPr>
          <w:p w14:paraId="064C3A33"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1,53</w:t>
            </w:r>
          </w:p>
        </w:tc>
        <w:tc>
          <w:tcPr>
            <w:tcW w:w="1060" w:type="dxa"/>
            <w:tcBorders>
              <w:top w:val="nil"/>
              <w:left w:val="nil"/>
              <w:bottom w:val="nil"/>
              <w:right w:val="nil"/>
            </w:tcBorders>
            <w:shd w:val="clear" w:color="000000" w:fill="FFFFFF"/>
            <w:hideMark/>
          </w:tcPr>
          <w:p w14:paraId="35617C49"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-17,6</w:t>
            </w:r>
          </w:p>
        </w:tc>
        <w:tc>
          <w:tcPr>
            <w:tcW w:w="1100" w:type="dxa"/>
            <w:tcBorders>
              <w:top w:val="nil"/>
              <w:left w:val="nil"/>
              <w:bottom w:val="nil"/>
              <w:right w:val="nil"/>
            </w:tcBorders>
            <w:shd w:val="clear" w:color="000000" w:fill="FFFFFF"/>
            <w:hideMark/>
          </w:tcPr>
          <w:p w14:paraId="77E9DA7A"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21,6</w:t>
            </w:r>
          </w:p>
        </w:tc>
        <w:tc>
          <w:tcPr>
            <w:tcW w:w="1200" w:type="dxa"/>
            <w:tcBorders>
              <w:top w:val="nil"/>
              <w:left w:val="nil"/>
              <w:bottom w:val="nil"/>
              <w:right w:val="nil"/>
            </w:tcBorders>
            <w:shd w:val="clear" w:color="000000" w:fill="FFFFFF"/>
            <w:hideMark/>
          </w:tcPr>
          <w:p w14:paraId="616F71FB"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 </w:t>
            </w:r>
          </w:p>
        </w:tc>
      </w:tr>
      <w:tr w:rsidR="00105D28" w:rsidRPr="00076ADB" w14:paraId="08CF3AAC" w14:textId="77777777" w:rsidTr="006F485F">
        <w:trPr>
          <w:trHeight w:val="400"/>
          <w:jc w:val="center"/>
        </w:trPr>
        <w:tc>
          <w:tcPr>
            <w:tcW w:w="1460" w:type="dxa"/>
            <w:tcBorders>
              <w:top w:val="nil"/>
              <w:left w:val="nil"/>
              <w:bottom w:val="nil"/>
              <w:right w:val="nil"/>
            </w:tcBorders>
            <w:shd w:val="clear" w:color="000000" w:fill="FFFFFF"/>
            <w:hideMark/>
          </w:tcPr>
          <w:p w14:paraId="1072666C"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SMO</w:t>
            </w:r>
          </w:p>
        </w:tc>
        <w:tc>
          <w:tcPr>
            <w:tcW w:w="920" w:type="dxa"/>
            <w:tcBorders>
              <w:top w:val="nil"/>
              <w:left w:val="nil"/>
              <w:bottom w:val="nil"/>
              <w:right w:val="nil"/>
            </w:tcBorders>
            <w:shd w:val="clear" w:color="000000" w:fill="FFFFFF"/>
            <w:hideMark/>
          </w:tcPr>
          <w:p w14:paraId="0FD002FF"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Ocr-247</w:t>
            </w:r>
          </w:p>
        </w:tc>
        <w:tc>
          <w:tcPr>
            <w:tcW w:w="1460" w:type="dxa"/>
            <w:tcBorders>
              <w:top w:val="nil"/>
              <w:left w:val="nil"/>
              <w:bottom w:val="nil"/>
              <w:right w:val="nil"/>
            </w:tcBorders>
            <w:shd w:val="clear" w:color="000000" w:fill="FFFFFF"/>
            <w:hideMark/>
          </w:tcPr>
          <w:p w14:paraId="3A0FA83C"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1,69</w:t>
            </w:r>
          </w:p>
        </w:tc>
        <w:tc>
          <w:tcPr>
            <w:tcW w:w="1060" w:type="dxa"/>
            <w:tcBorders>
              <w:top w:val="nil"/>
              <w:left w:val="nil"/>
              <w:bottom w:val="nil"/>
              <w:right w:val="nil"/>
            </w:tcBorders>
            <w:shd w:val="clear" w:color="000000" w:fill="FFFFFF"/>
            <w:hideMark/>
          </w:tcPr>
          <w:p w14:paraId="05B5D719"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-17,1</w:t>
            </w:r>
          </w:p>
        </w:tc>
        <w:tc>
          <w:tcPr>
            <w:tcW w:w="1100" w:type="dxa"/>
            <w:tcBorders>
              <w:top w:val="nil"/>
              <w:left w:val="nil"/>
              <w:bottom w:val="nil"/>
              <w:right w:val="nil"/>
            </w:tcBorders>
            <w:shd w:val="clear" w:color="000000" w:fill="FFFFFF"/>
            <w:hideMark/>
          </w:tcPr>
          <w:p w14:paraId="2C0990A2"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28,5</w:t>
            </w:r>
          </w:p>
        </w:tc>
        <w:tc>
          <w:tcPr>
            <w:tcW w:w="1200" w:type="dxa"/>
            <w:tcBorders>
              <w:top w:val="nil"/>
              <w:left w:val="nil"/>
              <w:bottom w:val="nil"/>
              <w:right w:val="nil"/>
            </w:tcBorders>
            <w:shd w:val="clear" w:color="000000" w:fill="FFFFFF"/>
            <w:hideMark/>
          </w:tcPr>
          <w:p w14:paraId="05FE5353"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 </w:t>
            </w:r>
          </w:p>
        </w:tc>
      </w:tr>
      <w:tr w:rsidR="00105D28" w:rsidRPr="00076ADB" w14:paraId="3070FADD" w14:textId="77777777" w:rsidTr="006F485F">
        <w:trPr>
          <w:trHeight w:val="400"/>
          <w:jc w:val="center"/>
        </w:trPr>
        <w:tc>
          <w:tcPr>
            <w:tcW w:w="1460" w:type="dxa"/>
            <w:tcBorders>
              <w:top w:val="nil"/>
              <w:left w:val="nil"/>
              <w:bottom w:val="nil"/>
              <w:right w:val="nil"/>
            </w:tcBorders>
            <w:shd w:val="clear" w:color="000000" w:fill="FFFFFF"/>
            <w:hideMark/>
          </w:tcPr>
          <w:p w14:paraId="110A8FB6"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proofErr w:type="spellStart"/>
            <w:r w:rsidRPr="00076ADB">
              <w:rPr>
                <w:rFonts w:eastAsia="Times New Roman"/>
                <w:color w:val="000000"/>
                <w:sz w:val="20"/>
                <w:szCs w:val="20"/>
                <w:bdr w:val="none" w:sz="0" w:space="0" w:color="auto"/>
                <w:lang w:val="pt-BR" w:eastAsia="pt-BR"/>
              </w:rPr>
              <w:t>Garnet</w:t>
            </w:r>
            <w:proofErr w:type="spellEnd"/>
            <w:r w:rsidRPr="00076ADB">
              <w:rPr>
                <w:rFonts w:eastAsia="Times New Roman"/>
                <w:color w:val="000000"/>
                <w:sz w:val="20"/>
                <w:szCs w:val="20"/>
                <w:bdr w:val="none" w:sz="0" w:space="0" w:color="auto"/>
                <w:lang w:val="pt-BR" w:eastAsia="pt-BR"/>
              </w:rPr>
              <w:t xml:space="preserve"> </w:t>
            </w:r>
            <w:proofErr w:type="spellStart"/>
            <w:r w:rsidRPr="00076ADB">
              <w:rPr>
                <w:rFonts w:eastAsia="Times New Roman"/>
                <w:color w:val="000000"/>
                <w:sz w:val="20"/>
                <w:szCs w:val="20"/>
                <w:bdr w:val="none" w:sz="0" w:space="0" w:color="auto"/>
                <w:lang w:val="pt-BR" w:eastAsia="pt-BR"/>
              </w:rPr>
              <w:t>quartzite</w:t>
            </w:r>
            <w:proofErr w:type="spellEnd"/>
          </w:p>
        </w:tc>
        <w:tc>
          <w:tcPr>
            <w:tcW w:w="920" w:type="dxa"/>
            <w:tcBorders>
              <w:top w:val="nil"/>
              <w:left w:val="nil"/>
              <w:bottom w:val="nil"/>
              <w:right w:val="nil"/>
            </w:tcBorders>
            <w:shd w:val="clear" w:color="000000" w:fill="FFFFFF"/>
            <w:hideMark/>
          </w:tcPr>
          <w:p w14:paraId="5D37E792"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Ocr-253A</w:t>
            </w:r>
          </w:p>
        </w:tc>
        <w:tc>
          <w:tcPr>
            <w:tcW w:w="1460" w:type="dxa"/>
            <w:tcBorders>
              <w:top w:val="nil"/>
              <w:left w:val="nil"/>
              <w:bottom w:val="nil"/>
              <w:right w:val="nil"/>
            </w:tcBorders>
            <w:shd w:val="clear" w:color="000000" w:fill="FFFFFF"/>
            <w:hideMark/>
          </w:tcPr>
          <w:p w14:paraId="44BBBD8E"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1,09</w:t>
            </w:r>
          </w:p>
        </w:tc>
        <w:tc>
          <w:tcPr>
            <w:tcW w:w="1060" w:type="dxa"/>
            <w:tcBorders>
              <w:top w:val="nil"/>
              <w:left w:val="nil"/>
              <w:bottom w:val="nil"/>
              <w:right w:val="nil"/>
            </w:tcBorders>
            <w:shd w:val="clear" w:color="000000" w:fill="FFFFFF"/>
            <w:hideMark/>
          </w:tcPr>
          <w:p w14:paraId="7163D18A"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-17,5</w:t>
            </w:r>
          </w:p>
        </w:tc>
        <w:tc>
          <w:tcPr>
            <w:tcW w:w="1100" w:type="dxa"/>
            <w:tcBorders>
              <w:top w:val="nil"/>
              <w:left w:val="nil"/>
              <w:bottom w:val="nil"/>
              <w:right w:val="nil"/>
            </w:tcBorders>
            <w:shd w:val="clear" w:color="000000" w:fill="FFFFFF"/>
            <w:hideMark/>
          </w:tcPr>
          <w:p w14:paraId="1D6A9CFC"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6,82</w:t>
            </w:r>
          </w:p>
        </w:tc>
        <w:tc>
          <w:tcPr>
            <w:tcW w:w="1200" w:type="dxa"/>
            <w:tcBorders>
              <w:top w:val="nil"/>
              <w:left w:val="nil"/>
              <w:bottom w:val="nil"/>
              <w:right w:val="nil"/>
            </w:tcBorders>
            <w:shd w:val="clear" w:color="000000" w:fill="FFFFFF"/>
            <w:hideMark/>
          </w:tcPr>
          <w:p w14:paraId="1E154125"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660,19</w:t>
            </w:r>
          </w:p>
        </w:tc>
      </w:tr>
      <w:tr w:rsidR="00105D28" w:rsidRPr="00076ADB" w14:paraId="651B64A9" w14:textId="77777777" w:rsidTr="006F485F">
        <w:trPr>
          <w:trHeight w:val="400"/>
          <w:jc w:val="center"/>
        </w:trPr>
        <w:tc>
          <w:tcPr>
            <w:tcW w:w="1460" w:type="dxa"/>
            <w:tcBorders>
              <w:top w:val="nil"/>
              <w:left w:val="nil"/>
              <w:bottom w:val="single" w:sz="4" w:space="0" w:color="auto"/>
              <w:right w:val="nil"/>
            </w:tcBorders>
            <w:shd w:val="clear" w:color="000000" w:fill="FFFFFF"/>
            <w:hideMark/>
          </w:tcPr>
          <w:p w14:paraId="7954C2A1"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proofErr w:type="spellStart"/>
            <w:r w:rsidRPr="00076ADB">
              <w:rPr>
                <w:rFonts w:eastAsia="Times New Roman"/>
                <w:color w:val="000000"/>
                <w:sz w:val="20"/>
                <w:szCs w:val="20"/>
                <w:bdr w:val="none" w:sz="0" w:space="0" w:color="auto"/>
                <w:lang w:val="pt-BR" w:eastAsia="pt-BR"/>
              </w:rPr>
              <w:t>Garnet</w:t>
            </w:r>
            <w:proofErr w:type="spellEnd"/>
            <w:r w:rsidRPr="00076ADB">
              <w:rPr>
                <w:rFonts w:eastAsia="Times New Roman"/>
                <w:color w:val="000000"/>
                <w:sz w:val="20"/>
                <w:szCs w:val="20"/>
                <w:bdr w:val="none" w:sz="0" w:space="0" w:color="auto"/>
                <w:lang w:val="pt-BR" w:eastAsia="pt-BR"/>
              </w:rPr>
              <w:t xml:space="preserve"> </w:t>
            </w:r>
            <w:proofErr w:type="spellStart"/>
            <w:r w:rsidRPr="00076ADB">
              <w:rPr>
                <w:rFonts w:eastAsia="Times New Roman"/>
                <w:color w:val="000000"/>
                <w:sz w:val="20"/>
                <w:szCs w:val="20"/>
                <w:bdr w:val="none" w:sz="0" w:space="0" w:color="auto"/>
                <w:lang w:val="pt-BR" w:eastAsia="pt-BR"/>
              </w:rPr>
              <w:t>quartzite</w:t>
            </w:r>
            <w:proofErr w:type="spellEnd"/>
          </w:p>
        </w:tc>
        <w:tc>
          <w:tcPr>
            <w:tcW w:w="920" w:type="dxa"/>
            <w:tcBorders>
              <w:top w:val="nil"/>
              <w:left w:val="nil"/>
              <w:bottom w:val="single" w:sz="4" w:space="0" w:color="auto"/>
              <w:right w:val="nil"/>
            </w:tcBorders>
            <w:shd w:val="clear" w:color="000000" w:fill="FFFFFF"/>
            <w:hideMark/>
          </w:tcPr>
          <w:p w14:paraId="43BB8C3B"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Ocr-253B</w:t>
            </w:r>
          </w:p>
        </w:tc>
        <w:tc>
          <w:tcPr>
            <w:tcW w:w="1460" w:type="dxa"/>
            <w:tcBorders>
              <w:top w:val="nil"/>
              <w:left w:val="nil"/>
              <w:bottom w:val="single" w:sz="4" w:space="0" w:color="auto"/>
              <w:right w:val="nil"/>
            </w:tcBorders>
            <w:shd w:val="clear" w:color="000000" w:fill="FFFFFF"/>
            <w:hideMark/>
          </w:tcPr>
          <w:p w14:paraId="0CFF8316"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1,22</w:t>
            </w:r>
          </w:p>
        </w:tc>
        <w:tc>
          <w:tcPr>
            <w:tcW w:w="1060" w:type="dxa"/>
            <w:tcBorders>
              <w:top w:val="nil"/>
              <w:left w:val="nil"/>
              <w:bottom w:val="single" w:sz="4" w:space="0" w:color="auto"/>
              <w:right w:val="nil"/>
            </w:tcBorders>
            <w:shd w:val="clear" w:color="000000" w:fill="FFFFFF"/>
            <w:hideMark/>
          </w:tcPr>
          <w:p w14:paraId="415499B1"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-16,8</w:t>
            </w:r>
          </w:p>
        </w:tc>
        <w:tc>
          <w:tcPr>
            <w:tcW w:w="1100" w:type="dxa"/>
            <w:tcBorders>
              <w:top w:val="nil"/>
              <w:left w:val="nil"/>
              <w:bottom w:val="single" w:sz="4" w:space="0" w:color="auto"/>
              <w:right w:val="nil"/>
            </w:tcBorders>
            <w:shd w:val="clear" w:color="000000" w:fill="FFFFFF"/>
            <w:hideMark/>
          </w:tcPr>
          <w:p w14:paraId="6598E5B4"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2,24</w:t>
            </w:r>
          </w:p>
        </w:tc>
        <w:tc>
          <w:tcPr>
            <w:tcW w:w="1200" w:type="dxa"/>
            <w:tcBorders>
              <w:top w:val="nil"/>
              <w:left w:val="nil"/>
              <w:bottom w:val="single" w:sz="4" w:space="0" w:color="auto"/>
              <w:right w:val="nil"/>
            </w:tcBorders>
            <w:shd w:val="clear" w:color="000000" w:fill="FFFFFF"/>
            <w:hideMark/>
          </w:tcPr>
          <w:p w14:paraId="35B11264" w14:textId="77777777" w:rsidR="00105D28" w:rsidRPr="00076ADB" w:rsidRDefault="00105D28" w:rsidP="006F485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076ADB">
              <w:rPr>
                <w:rFonts w:eastAsia="Times New Roman"/>
                <w:color w:val="000000"/>
                <w:sz w:val="20"/>
                <w:szCs w:val="20"/>
                <w:bdr w:val="none" w:sz="0" w:space="0" w:color="auto"/>
                <w:lang w:val="pt-BR" w:eastAsia="pt-BR"/>
              </w:rPr>
              <w:t> </w:t>
            </w:r>
          </w:p>
        </w:tc>
      </w:tr>
    </w:tbl>
    <w:p w14:paraId="1D6682CE" w14:textId="77777777" w:rsidR="00105D28" w:rsidRPr="00CA584F" w:rsidRDefault="00105D28" w:rsidP="00076ADB">
      <w:pPr>
        <w:spacing w:line="360" w:lineRule="auto"/>
        <w:jc w:val="both"/>
        <w:rPr>
          <w:rFonts w:eastAsia="Times New Roman"/>
        </w:rPr>
      </w:pPr>
    </w:p>
    <w:sectPr w:rsidR="00105D28" w:rsidRPr="00CA584F" w:rsidSect="00785DEA">
      <w:headerReference w:type="default" r:id="rId9"/>
      <w:pgSz w:w="12240" w:h="15840"/>
      <w:pgMar w:top="1440" w:right="1440" w:bottom="1440" w:left="1440" w:header="720" w:footer="86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C2D2D" w14:textId="77777777" w:rsidR="00785DEA" w:rsidRDefault="00785DEA">
      <w:r>
        <w:separator/>
      </w:r>
    </w:p>
  </w:endnote>
  <w:endnote w:type="continuationSeparator" w:id="0">
    <w:p w14:paraId="11763F5B" w14:textId="77777777" w:rsidR="00785DEA" w:rsidRDefault="00785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67EAC" w14:textId="77777777" w:rsidR="00076ADB" w:rsidRDefault="00076AD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0D379" w14:textId="77777777" w:rsidR="00785DEA" w:rsidRDefault="00785DEA">
      <w:r>
        <w:separator/>
      </w:r>
    </w:p>
  </w:footnote>
  <w:footnote w:type="continuationSeparator" w:id="0">
    <w:p w14:paraId="2875BA1B" w14:textId="77777777" w:rsidR="00785DEA" w:rsidRDefault="00785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2D426" w14:textId="77777777" w:rsidR="00076ADB" w:rsidRDefault="00076ADB">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E64F2" w14:textId="77777777" w:rsidR="00076ADB" w:rsidRDefault="00076ADB">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140"/>
    <w:rsid w:val="00076ADB"/>
    <w:rsid w:val="000F6B12"/>
    <w:rsid w:val="00105D28"/>
    <w:rsid w:val="00155D43"/>
    <w:rsid w:val="00252C90"/>
    <w:rsid w:val="0027238F"/>
    <w:rsid w:val="002C1179"/>
    <w:rsid w:val="00485917"/>
    <w:rsid w:val="004955B3"/>
    <w:rsid w:val="004E5055"/>
    <w:rsid w:val="00514D84"/>
    <w:rsid w:val="005A5B53"/>
    <w:rsid w:val="005E0BF7"/>
    <w:rsid w:val="00632A2F"/>
    <w:rsid w:val="00644849"/>
    <w:rsid w:val="00726AD4"/>
    <w:rsid w:val="00785DEA"/>
    <w:rsid w:val="007F12A7"/>
    <w:rsid w:val="008D48AD"/>
    <w:rsid w:val="00935140"/>
    <w:rsid w:val="009D4EF5"/>
    <w:rsid w:val="00A609A2"/>
    <w:rsid w:val="00A64B6A"/>
    <w:rsid w:val="00A843E4"/>
    <w:rsid w:val="00AA6752"/>
    <w:rsid w:val="00B0299B"/>
    <w:rsid w:val="00B22E21"/>
    <w:rsid w:val="00B57AAA"/>
    <w:rsid w:val="00C26156"/>
    <w:rsid w:val="00CA584F"/>
    <w:rsid w:val="00D7480E"/>
    <w:rsid w:val="00D821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98BF6"/>
  <w15:docId w15:val="{AD31812C-064A-7B4E-B8A2-FB078258C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customStyle="1" w:styleId="Default">
    <w:name w:val="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character" w:styleId="Nmerodelinha">
    <w:name w:val="line number"/>
    <w:basedOn w:val="Fontepargpadro"/>
    <w:uiPriority w:val="99"/>
    <w:semiHidden/>
    <w:unhideWhenUsed/>
    <w:rsid w:val="0027238F"/>
  </w:style>
  <w:style w:type="paragraph" w:customStyle="1" w:styleId="BodyA">
    <w:name w:val="Body A"/>
    <w:rsid w:val="00B57AAA"/>
    <w:rPr>
      <w:rFonts w:cs="Arial Unicode MS"/>
      <w:color w:val="000000"/>
      <w:sz w:val="24"/>
      <w:szCs w:val="24"/>
      <w:u w:color="000000"/>
      <w:lang w:val="pt-PT"/>
    </w:rPr>
  </w:style>
  <w:style w:type="character" w:customStyle="1" w:styleId="None">
    <w:name w:val="None"/>
    <w:rsid w:val="00B57AAA"/>
  </w:style>
  <w:style w:type="paragraph" w:styleId="Cabealho">
    <w:name w:val="header"/>
    <w:basedOn w:val="Normal"/>
    <w:link w:val="CabealhoChar"/>
    <w:uiPriority w:val="99"/>
    <w:unhideWhenUsed/>
    <w:rsid w:val="002C1179"/>
    <w:pPr>
      <w:tabs>
        <w:tab w:val="center" w:pos="4252"/>
        <w:tab w:val="right" w:pos="8504"/>
      </w:tabs>
    </w:pPr>
  </w:style>
  <w:style w:type="character" w:customStyle="1" w:styleId="CabealhoChar">
    <w:name w:val="Cabeçalho Char"/>
    <w:basedOn w:val="Fontepargpadro"/>
    <w:link w:val="Cabealho"/>
    <w:uiPriority w:val="99"/>
    <w:rsid w:val="002C1179"/>
    <w:rPr>
      <w:sz w:val="24"/>
      <w:szCs w:val="24"/>
      <w:lang w:val="en-US" w:eastAsia="en-US"/>
    </w:rPr>
  </w:style>
  <w:style w:type="paragraph" w:styleId="Rodap">
    <w:name w:val="footer"/>
    <w:basedOn w:val="Normal"/>
    <w:link w:val="RodapChar"/>
    <w:uiPriority w:val="99"/>
    <w:unhideWhenUsed/>
    <w:rsid w:val="002C1179"/>
    <w:pPr>
      <w:tabs>
        <w:tab w:val="center" w:pos="4252"/>
        <w:tab w:val="right" w:pos="8504"/>
      </w:tabs>
    </w:pPr>
  </w:style>
  <w:style w:type="character" w:customStyle="1" w:styleId="RodapChar">
    <w:name w:val="Rodapé Char"/>
    <w:basedOn w:val="Fontepargpadro"/>
    <w:link w:val="Rodap"/>
    <w:uiPriority w:val="99"/>
    <w:rsid w:val="002C1179"/>
    <w:rPr>
      <w:sz w:val="24"/>
      <w:szCs w:val="24"/>
      <w:lang w:val="en-US" w:eastAsia="en-US"/>
    </w:rPr>
  </w:style>
  <w:style w:type="paragraph" w:styleId="NormalWeb">
    <w:name w:val="Normal (Web)"/>
    <w:basedOn w:val="Normal"/>
    <w:uiPriority w:val="99"/>
    <w:semiHidden/>
    <w:unhideWhenUsed/>
    <w:rsid w:val="00CA584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customStyle="1" w:styleId="HeaderFooter">
    <w:name w:val="Header &amp; Footer"/>
    <w:rsid w:val="00076ADB"/>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eading">
    <w:name w:val="Heading"/>
    <w:rsid w:val="00076ADB"/>
    <w:pPr>
      <w:widowControl w:val="0"/>
      <w:ind w:left="660"/>
      <w:outlineLvl w:val="0"/>
    </w:pPr>
    <w:rPr>
      <w:rFonts w:ascii="Arial" w:hAnsi="Arial" w:cs="Arial Unicode MS"/>
      <w:b/>
      <w:bCs/>
      <w:color w:val="000000"/>
      <w:u w:color="000000"/>
      <w:lang w:val="en-US"/>
      <w14:textOutline w14:w="0" w14:cap="flat" w14:cmpd="sng" w14:algn="ctr">
        <w14:noFill/>
        <w14:prstDash w14:val="solid"/>
        <w14:bevel/>
      </w14:textOutline>
    </w:rPr>
  </w:style>
  <w:style w:type="paragraph" w:styleId="Corpodetexto">
    <w:name w:val="Body Text"/>
    <w:link w:val="CorpodetextoChar"/>
    <w:rsid w:val="00076ADB"/>
    <w:pPr>
      <w:widowControl w:val="0"/>
    </w:pPr>
    <w:rPr>
      <w:rFonts w:ascii="Arial" w:hAnsi="Arial" w:cs="Arial Unicode MS"/>
      <w:color w:val="000000"/>
      <w:sz w:val="19"/>
      <w:szCs w:val="19"/>
      <w:u w:color="000000"/>
      <w:lang w:val="en-US"/>
    </w:rPr>
  </w:style>
  <w:style w:type="character" w:customStyle="1" w:styleId="CorpodetextoChar">
    <w:name w:val="Corpo de texto Char"/>
    <w:basedOn w:val="Fontepargpadro"/>
    <w:link w:val="Corpodetexto"/>
    <w:rsid w:val="00076ADB"/>
    <w:rPr>
      <w:rFonts w:ascii="Arial" w:hAnsi="Arial" w:cs="Arial Unicode MS"/>
      <w:color w:val="000000"/>
      <w:sz w:val="19"/>
      <w:szCs w:val="19"/>
      <w:u w:color="000000"/>
      <w:lang w:val="en-US"/>
    </w:rPr>
  </w:style>
  <w:style w:type="character" w:styleId="TextodoEspaoReservado">
    <w:name w:val="Placeholder Text"/>
    <w:basedOn w:val="Fontepargpadro"/>
    <w:uiPriority w:val="99"/>
    <w:semiHidden/>
    <w:rsid w:val="008D48A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70255">
      <w:bodyDiv w:val="1"/>
      <w:marLeft w:val="0"/>
      <w:marRight w:val="0"/>
      <w:marTop w:val="0"/>
      <w:marBottom w:val="0"/>
      <w:divBdr>
        <w:top w:val="none" w:sz="0" w:space="0" w:color="auto"/>
        <w:left w:val="none" w:sz="0" w:space="0" w:color="auto"/>
        <w:bottom w:val="none" w:sz="0" w:space="0" w:color="auto"/>
        <w:right w:val="none" w:sz="0" w:space="0" w:color="auto"/>
      </w:divBdr>
      <w:divsChild>
        <w:div w:id="1909877815">
          <w:marLeft w:val="0"/>
          <w:marRight w:val="0"/>
          <w:marTop w:val="0"/>
          <w:marBottom w:val="0"/>
          <w:divBdr>
            <w:top w:val="single" w:sz="2" w:space="0" w:color="E3E3E3"/>
            <w:left w:val="single" w:sz="2" w:space="0" w:color="E3E3E3"/>
            <w:bottom w:val="single" w:sz="2" w:space="0" w:color="E3E3E3"/>
            <w:right w:val="single" w:sz="2" w:space="0" w:color="E3E3E3"/>
          </w:divBdr>
          <w:divsChild>
            <w:div w:id="841775395">
              <w:marLeft w:val="0"/>
              <w:marRight w:val="0"/>
              <w:marTop w:val="100"/>
              <w:marBottom w:val="100"/>
              <w:divBdr>
                <w:top w:val="single" w:sz="2" w:space="0" w:color="E3E3E3"/>
                <w:left w:val="single" w:sz="2" w:space="0" w:color="E3E3E3"/>
                <w:bottom w:val="single" w:sz="2" w:space="0" w:color="E3E3E3"/>
                <w:right w:val="single" w:sz="2" w:space="0" w:color="E3E3E3"/>
              </w:divBdr>
              <w:divsChild>
                <w:div w:id="1769734959">
                  <w:marLeft w:val="0"/>
                  <w:marRight w:val="0"/>
                  <w:marTop w:val="0"/>
                  <w:marBottom w:val="0"/>
                  <w:divBdr>
                    <w:top w:val="single" w:sz="2" w:space="0" w:color="E3E3E3"/>
                    <w:left w:val="single" w:sz="2" w:space="0" w:color="E3E3E3"/>
                    <w:bottom w:val="single" w:sz="2" w:space="0" w:color="E3E3E3"/>
                    <w:right w:val="single" w:sz="2" w:space="0" w:color="E3E3E3"/>
                  </w:divBdr>
                  <w:divsChild>
                    <w:div w:id="720830884">
                      <w:marLeft w:val="0"/>
                      <w:marRight w:val="0"/>
                      <w:marTop w:val="0"/>
                      <w:marBottom w:val="0"/>
                      <w:divBdr>
                        <w:top w:val="single" w:sz="2" w:space="0" w:color="E3E3E3"/>
                        <w:left w:val="single" w:sz="2" w:space="0" w:color="E3E3E3"/>
                        <w:bottom w:val="single" w:sz="2" w:space="0" w:color="E3E3E3"/>
                        <w:right w:val="single" w:sz="2" w:space="0" w:color="E3E3E3"/>
                      </w:divBdr>
                      <w:divsChild>
                        <w:div w:id="1573543860">
                          <w:marLeft w:val="0"/>
                          <w:marRight w:val="0"/>
                          <w:marTop w:val="0"/>
                          <w:marBottom w:val="0"/>
                          <w:divBdr>
                            <w:top w:val="single" w:sz="2" w:space="0" w:color="E3E3E3"/>
                            <w:left w:val="single" w:sz="2" w:space="0" w:color="E3E3E3"/>
                            <w:bottom w:val="single" w:sz="2" w:space="0" w:color="E3E3E3"/>
                            <w:right w:val="single" w:sz="2" w:space="0" w:color="E3E3E3"/>
                          </w:divBdr>
                          <w:divsChild>
                            <w:div w:id="1418210389">
                              <w:marLeft w:val="0"/>
                              <w:marRight w:val="0"/>
                              <w:marTop w:val="0"/>
                              <w:marBottom w:val="0"/>
                              <w:divBdr>
                                <w:top w:val="single" w:sz="2" w:space="0" w:color="E3E3E3"/>
                                <w:left w:val="single" w:sz="2" w:space="0" w:color="E3E3E3"/>
                                <w:bottom w:val="single" w:sz="2" w:space="0" w:color="E3E3E3"/>
                                <w:right w:val="single" w:sz="2" w:space="0" w:color="E3E3E3"/>
                              </w:divBdr>
                              <w:divsChild>
                                <w:div w:id="87695214">
                                  <w:marLeft w:val="0"/>
                                  <w:marRight w:val="0"/>
                                  <w:marTop w:val="0"/>
                                  <w:marBottom w:val="0"/>
                                  <w:divBdr>
                                    <w:top w:val="single" w:sz="2" w:space="0" w:color="E3E3E3"/>
                                    <w:left w:val="single" w:sz="2" w:space="0" w:color="E3E3E3"/>
                                    <w:bottom w:val="single" w:sz="2" w:space="0" w:color="E3E3E3"/>
                                    <w:right w:val="single" w:sz="2" w:space="0" w:color="E3E3E3"/>
                                  </w:divBdr>
                                  <w:divsChild>
                                    <w:div w:id="95685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66320538">
          <w:marLeft w:val="0"/>
          <w:marRight w:val="0"/>
          <w:marTop w:val="0"/>
          <w:marBottom w:val="0"/>
          <w:divBdr>
            <w:top w:val="single" w:sz="2" w:space="0" w:color="E3E3E3"/>
            <w:left w:val="single" w:sz="2" w:space="0" w:color="E3E3E3"/>
            <w:bottom w:val="single" w:sz="2" w:space="0" w:color="E3E3E3"/>
            <w:right w:val="single" w:sz="2" w:space="0" w:color="E3E3E3"/>
          </w:divBdr>
          <w:divsChild>
            <w:div w:id="1859539880">
              <w:marLeft w:val="0"/>
              <w:marRight w:val="0"/>
              <w:marTop w:val="0"/>
              <w:marBottom w:val="0"/>
              <w:divBdr>
                <w:top w:val="single" w:sz="2" w:space="0" w:color="E3E3E3"/>
                <w:left w:val="single" w:sz="2" w:space="0" w:color="E3E3E3"/>
                <w:bottom w:val="single" w:sz="2" w:space="0" w:color="E3E3E3"/>
                <w:right w:val="single" w:sz="2" w:space="0" w:color="E3E3E3"/>
              </w:divBdr>
              <w:divsChild>
                <w:div w:id="744498849">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 w:id="180364748">
      <w:bodyDiv w:val="1"/>
      <w:marLeft w:val="0"/>
      <w:marRight w:val="0"/>
      <w:marTop w:val="0"/>
      <w:marBottom w:val="0"/>
      <w:divBdr>
        <w:top w:val="none" w:sz="0" w:space="0" w:color="auto"/>
        <w:left w:val="none" w:sz="0" w:space="0" w:color="auto"/>
        <w:bottom w:val="none" w:sz="0" w:space="0" w:color="auto"/>
        <w:right w:val="none" w:sz="0" w:space="0" w:color="auto"/>
      </w:divBdr>
      <w:divsChild>
        <w:div w:id="913121778">
          <w:marLeft w:val="0"/>
          <w:marRight w:val="0"/>
          <w:marTop w:val="0"/>
          <w:marBottom w:val="0"/>
          <w:divBdr>
            <w:top w:val="single" w:sz="2" w:space="0" w:color="E3E3E3"/>
            <w:left w:val="single" w:sz="2" w:space="0" w:color="E3E3E3"/>
            <w:bottom w:val="single" w:sz="2" w:space="0" w:color="E3E3E3"/>
            <w:right w:val="single" w:sz="2" w:space="0" w:color="E3E3E3"/>
          </w:divBdr>
          <w:divsChild>
            <w:div w:id="2112241873">
              <w:marLeft w:val="0"/>
              <w:marRight w:val="0"/>
              <w:marTop w:val="0"/>
              <w:marBottom w:val="0"/>
              <w:divBdr>
                <w:top w:val="single" w:sz="2" w:space="0" w:color="E3E3E3"/>
                <w:left w:val="single" w:sz="2" w:space="0" w:color="E3E3E3"/>
                <w:bottom w:val="single" w:sz="2" w:space="0" w:color="E3E3E3"/>
                <w:right w:val="single" w:sz="2" w:space="0" w:color="E3E3E3"/>
              </w:divBdr>
              <w:divsChild>
                <w:div w:id="1701739665">
                  <w:marLeft w:val="0"/>
                  <w:marRight w:val="0"/>
                  <w:marTop w:val="0"/>
                  <w:marBottom w:val="0"/>
                  <w:divBdr>
                    <w:top w:val="single" w:sz="2" w:space="0" w:color="E3E3E3"/>
                    <w:left w:val="single" w:sz="2" w:space="0" w:color="E3E3E3"/>
                    <w:bottom w:val="single" w:sz="2" w:space="0" w:color="E3E3E3"/>
                    <w:right w:val="single" w:sz="2" w:space="0" w:color="E3E3E3"/>
                  </w:divBdr>
                  <w:divsChild>
                    <w:div w:id="746538251">
                      <w:marLeft w:val="0"/>
                      <w:marRight w:val="0"/>
                      <w:marTop w:val="0"/>
                      <w:marBottom w:val="0"/>
                      <w:divBdr>
                        <w:top w:val="single" w:sz="2" w:space="0" w:color="E3E3E3"/>
                        <w:left w:val="single" w:sz="2" w:space="0" w:color="E3E3E3"/>
                        <w:bottom w:val="single" w:sz="2" w:space="0" w:color="E3E3E3"/>
                        <w:right w:val="single" w:sz="2" w:space="0" w:color="E3E3E3"/>
                      </w:divBdr>
                      <w:divsChild>
                        <w:div w:id="1155493540">
                          <w:marLeft w:val="0"/>
                          <w:marRight w:val="0"/>
                          <w:marTop w:val="0"/>
                          <w:marBottom w:val="0"/>
                          <w:divBdr>
                            <w:top w:val="single" w:sz="2" w:space="0" w:color="E3E3E3"/>
                            <w:left w:val="single" w:sz="2" w:space="0" w:color="E3E3E3"/>
                            <w:bottom w:val="single" w:sz="2" w:space="0" w:color="E3E3E3"/>
                            <w:right w:val="single" w:sz="2" w:space="0" w:color="E3E3E3"/>
                          </w:divBdr>
                          <w:divsChild>
                            <w:div w:id="2118060131">
                              <w:marLeft w:val="0"/>
                              <w:marRight w:val="0"/>
                              <w:marTop w:val="100"/>
                              <w:marBottom w:val="100"/>
                              <w:divBdr>
                                <w:top w:val="single" w:sz="2" w:space="0" w:color="E3E3E3"/>
                                <w:left w:val="single" w:sz="2" w:space="0" w:color="E3E3E3"/>
                                <w:bottom w:val="single" w:sz="2" w:space="0" w:color="E3E3E3"/>
                                <w:right w:val="single" w:sz="2" w:space="0" w:color="E3E3E3"/>
                              </w:divBdr>
                              <w:divsChild>
                                <w:div w:id="1332759570">
                                  <w:marLeft w:val="0"/>
                                  <w:marRight w:val="0"/>
                                  <w:marTop w:val="0"/>
                                  <w:marBottom w:val="0"/>
                                  <w:divBdr>
                                    <w:top w:val="single" w:sz="2" w:space="0" w:color="E3E3E3"/>
                                    <w:left w:val="single" w:sz="2" w:space="0" w:color="E3E3E3"/>
                                    <w:bottom w:val="single" w:sz="2" w:space="0" w:color="E3E3E3"/>
                                    <w:right w:val="single" w:sz="2" w:space="0" w:color="E3E3E3"/>
                                  </w:divBdr>
                                  <w:divsChild>
                                    <w:div w:id="438184354">
                                      <w:marLeft w:val="0"/>
                                      <w:marRight w:val="0"/>
                                      <w:marTop w:val="0"/>
                                      <w:marBottom w:val="0"/>
                                      <w:divBdr>
                                        <w:top w:val="single" w:sz="2" w:space="0" w:color="E3E3E3"/>
                                        <w:left w:val="single" w:sz="2" w:space="0" w:color="E3E3E3"/>
                                        <w:bottom w:val="single" w:sz="2" w:space="0" w:color="E3E3E3"/>
                                        <w:right w:val="single" w:sz="2" w:space="0" w:color="E3E3E3"/>
                                      </w:divBdr>
                                      <w:divsChild>
                                        <w:div w:id="1370454339">
                                          <w:marLeft w:val="0"/>
                                          <w:marRight w:val="0"/>
                                          <w:marTop w:val="0"/>
                                          <w:marBottom w:val="0"/>
                                          <w:divBdr>
                                            <w:top w:val="single" w:sz="2" w:space="0" w:color="E3E3E3"/>
                                            <w:left w:val="single" w:sz="2" w:space="0" w:color="E3E3E3"/>
                                            <w:bottom w:val="single" w:sz="2" w:space="0" w:color="E3E3E3"/>
                                            <w:right w:val="single" w:sz="2" w:space="0" w:color="E3E3E3"/>
                                          </w:divBdr>
                                          <w:divsChild>
                                            <w:div w:id="1178274899">
                                              <w:marLeft w:val="0"/>
                                              <w:marRight w:val="0"/>
                                              <w:marTop w:val="0"/>
                                              <w:marBottom w:val="0"/>
                                              <w:divBdr>
                                                <w:top w:val="single" w:sz="2" w:space="0" w:color="E3E3E3"/>
                                                <w:left w:val="single" w:sz="2" w:space="0" w:color="E3E3E3"/>
                                                <w:bottom w:val="single" w:sz="2" w:space="0" w:color="E3E3E3"/>
                                                <w:right w:val="single" w:sz="2" w:space="0" w:color="E3E3E3"/>
                                              </w:divBdr>
                                              <w:divsChild>
                                                <w:div w:id="1966539454">
                                                  <w:marLeft w:val="0"/>
                                                  <w:marRight w:val="0"/>
                                                  <w:marTop w:val="0"/>
                                                  <w:marBottom w:val="0"/>
                                                  <w:divBdr>
                                                    <w:top w:val="single" w:sz="2" w:space="0" w:color="E3E3E3"/>
                                                    <w:left w:val="single" w:sz="2" w:space="0" w:color="E3E3E3"/>
                                                    <w:bottom w:val="single" w:sz="2" w:space="0" w:color="E3E3E3"/>
                                                    <w:right w:val="single" w:sz="2" w:space="0" w:color="E3E3E3"/>
                                                  </w:divBdr>
                                                  <w:divsChild>
                                                    <w:div w:id="5341921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456414718">
          <w:marLeft w:val="0"/>
          <w:marRight w:val="0"/>
          <w:marTop w:val="0"/>
          <w:marBottom w:val="0"/>
          <w:divBdr>
            <w:top w:val="none" w:sz="0" w:space="0" w:color="auto"/>
            <w:left w:val="none" w:sz="0" w:space="0" w:color="auto"/>
            <w:bottom w:val="none" w:sz="0" w:space="0" w:color="auto"/>
            <w:right w:val="none" w:sz="0" w:space="0" w:color="auto"/>
          </w:divBdr>
          <w:divsChild>
            <w:div w:id="1306398738">
              <w:marLeft w:val="0"/>
              <w:marRight w:val="0"/>
              <w:marTop w:val="0"/>
              <w:marBottom w:val="0"/>
              <w:divBdr>
                <w:top w:val="single" w:sz="2" w:space="0" w:color="E3E3E3"/>
                <w:left w:val="single" w:sz="2" w:space="0" w:color="E3E3E3"/>
                <w:bottom w:val="single" w:sz="2" w:space="0" w:color="E3E3E3"/>
                <w:right w:val="single" w:sz="2" w:space="0" w:color="E3E3E3"/>
              </w:divBdr>
              <w:divsChild>
                <w:div w:id="12609933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517236277">
      <w:bodyDiv w:val="1"/>
      <w:marLeft w:val="0"/>
      <w:marRight w:val="0"/>
      <w:marTop w:val="0"/>
      <w:marBottom w:val="0"/>
      <w:divBdr>
        <w:top w:val="none" w:sz="0" w:space="0" w:color="auto"/>
        <w:left w:val="none" w:sz="0" w:space="0" w:color="auto"/>
        <w:bottom w:val="none" w:sz="0" w:space="0" w:color="auto"/>
        <w:right w:val="none" w:sz="0" w:space="0" w:color="auto"/>
      </w:divBdr>
      <w:divsChild>
        <w:div w:id="2021008875">
          <w:marLeft w:val="640"/>
          <w:marRight w:val="0"/>
          <w:marTop w:val="0"/>
          <w:marBottom w:val="0"/>
          <w:divBdr>
            <w:top w:val="none" w:sz="0" w:space="0" w:color="auto"/>
            <w:left w:val="none" w:sz="0" w:space="0" w:color="auto"/>
            <w:bottom w:val="none" w:sz="0" w:space="0" w:color="auto"/>
            <w:right w:val="none" w:sz="0" w:space="0" w:color="auto"/>
          </w:divBdr>
        </w:div>
        <w:div w:id="736435919">
          <w:marLeft w:val="640"/>
          <w:marRight w:val="0"/>
          <w:marTop w:val="0"/>
          <w:marBottom w:val="0"/>
          <w:divBdr>
            <w:top w:val="none" w:sz="0" w:space="0" w:color="auto"/>
            <w:left w:val="none" w:sz="0" w:space="0" w:color="auto"/>
            <w:bottom w:val="none" w:sz="0" w:space="0" w:color="auto"/>
            <w:right w:val="none" w:sz="0" w:space="0" w:color="auto"/>
          </w:divBdr>
        </w:div>
        <w:div w:id="42023193">
          <w:marLeft w:val="640"/>
          <w:marRight w:val="0"/>
          <w:marTop w:val="0"/>
          <w:marBottom w:val="0"/>
          <w:divBdr>
            <w:top w:val="none" w:sz="0" w:space="0" w:color="auto"/>
            <w:left w:val="none" w:sz="0" w:space="0" w:color="auto"/>
            <w:bottom w:val="none" w:sz="0" w:space="0" w:color="auto"/>
            <w:right w:val="none" w:sz="0" w:space="0" w:color="auto"/>
          </w:divBdr>
        </w:div>
      </w:divsChild>
    </w:div>
    <w:div w:id="589199707">
      <w:bodyDiv w:val="1"/>
      <w:marLeft w:val="0"/>
      <w:marRight w:val="0"/>
      <w:marTop w:val="0"/>
      <w:marBottom w:val="0"/>
      <w:divBdr>
        <w:top w:val="none" w:sz="0" w:space="0" w:color="auto"/>
        <w:left w:val="none" w:sz="0" w:space="0" w:color="auto"/>
        <w:bottom w:val="none" w:sz="0" w:space="0" w:color="auto"/>
        <w:right w:val="none" w:sz="0" w:space="0" w:color="auto"/>
      </w:divBdr>
    </w:div>
    <w:div w:id="700587951">
      <w:bodyDiv w:val="1"/>
      <w:marLeft w:val="0"/>
      <w:marRight w:val="0"/>
      <w:marTop w:val="0"/>
      <w:marBottom w:val="0"/>
      <w:divBdr>
        <w:top w:val="none" w:sz="0" w:space="0" w:color="auto"/>
        <w:left w:val="none" w:sz="0" w:space="0" w:color="auto"/>
        <w:bottom w:val="none" w:sz="0" w:space="0" w:color="auto"/>
        <w:right w:val="none" w:sz="0" w:space="0" w:color="auto"/>
      </w:divBdr>
      <w:divsChild>
        <w:div w:id="1591624812">
          <w:marLeft w:val="0"/>
          <w:marRight w:val="0"/>
          <w:marTop w:val="0"/>
          <w:marBottom w:val="0"/>
          <w:divBdr>
            <w:top w:val="single" w:sz="2" w:space="0" w:color="E3E3E3"/>
            <w:left w:val="single" w:sz="2" w:space="0" w:color="E3E3E3"/>
            <w:bottom w:val="single" w:sz="2" w:space="0" w:color="E3E3E3"/>
            <w:right w:val="single" w:sz="2" w:space="0" w:color="E3E3E3"/>
          </w:divBdr>
          <w:divsChild>
            <w:div w:id="1222640402">
              <w:marLeft w:val="0"/>
              <w:marRight w:val="0"/>
              <w:marTop w:val="0"/>
              <w:marBottom w:val="0"/>
              <w:divBdr>
                <w:top w:val="single" w:sz="2" w:space="0" w:color="E3E3E3"/>
                <w:left w:val="single" w:sz="2" w:space="0" w:color="E3E3E3"/>
                <w:bottom w:val="single" w:sz="2" w:space="0" w:color="E3E3E3"/>
                <w:right w:val="single" w:sz="2" w:space="0" w:color="E3E3E3"/>
              </w:divBdr>
              <w:divsChild>
                <w:div w:id="1371998474">
                  <w:marLeft w:val="0"/>
                  <w:marRight w:val="0"/>
                  <w:marTop w:val="0"/>
                  <w:marBottom w:val="0"/>
                  <w:divBdr>
                    <w:top w:val="single" w:sz="2" w:space="0" w:color="E3E3E3"/>
                    <w:left w:val="single" w:sz="2" w:space="0" w:color="E3E3E3"/>
                    <w:bottom w:val="single" w:sz="2" w:space="0" w:color="E3E3E3"/>
                    <w:right w:val="single" w:sz="2" w:space="0" w:color="E3E3E3"/>
                  </w:divBdr>
                  <w:divsChild>
                    <w:div w:id="1937135244">
                      <w:marLeft w:val="0"/>
                      <w:marRight w:val="0"/>
                      <w:marTop w:val="0"/>
                      <w:marBottom w:val="0"/>
                      <w:divBdr>
                        <w:top w:val="single" w:sz="2" w:space="0" w:color="E3E3E3"/>
                        <w:left w:val="single" w:sz="2" w:space="0" w:color="E3E3E3"/>
                        <w:bottom w:val="single" w:sz="2" w:space="0" w:color="E3E3E3"/>
                        <w:right w:val="single" w:sz="2" w:space="0" w:color="E3E3E3"/>
                      </w:divBdr>
                      <w:divsChild>
                        <w:div w:id="53041605">
                          <w:marLeft w:val="0"/>
                          <w:marRight w:val="0"/>
                          <w:marTop w:val="0"/>
                          <w:marBottom w:val="0"/>
                          <w:divBdr>
                            <w:top w:val="single" w:sz="2" w:space="0" w:color="E3E3E3"/>
                            <w:left w:val="single" w:sz="2" w:space="0" w:color="E3E3E3"/>
                            <w:bottom w:val="single" w:sz="2" w:space="0" w:color="E3E3E3"/>
                            <w:right w:val="single" w:sz="2" w:space="0" w:color="E3E3E3"/>
                          </w:divBdr>
                          <w:divsChild>
                            <w:div w:id="82341676">
                              <w:marLeft w:val="0"/>
                              <w:marRight w:val="0"/>
                              <w:marTop w:val="100"/>
                              <w:marBottom w:val="100"/>
                              <w:divBdr>
                                <w:top w:val="single" w:sz="2" w:space="0" w:color="E3E3E3"/>
                                <w:left w:val="single" w:sz="2" w:space="0" w:color="E3E3E3"/>
                                <w:bottom w:val="single" w:sz="2" w:space="0" w:color="E3E3E3"/>
                                <w:right w:val="single" w:sz="2" w:space="0" w:color="E3E3E3"/>
                              </w:divBdr>
                              <w:divsChild>
                                <w:div w:id="458500122">
                                  <w:marLeft w:val="0"/>
                                  <w:marRight w:val="0"/>
                                  <w:marTop w:val="0"/>
                                  <w:marBottom w:val="0"/>
                                  <w:divBdr>
                                    <w:top w:val="single" w:sz="2" w:space="0" w:color="E3E3E3"/>
                                    <w:left w:val="single" w:sz="2" w:space="0" w:color="E3E3E3"/>
                                    <w:bottom w:val="single" w:sz="2" w:space="0" w:color="E3E3E3"/>
                                    <w:right w:val="single" w:sz="2" w:space="0" w:color="E3E3E3"/>
                                  </w:divBdr>
                                  <w:divsChild>
                                    <w:div w:id="313681447">
                                      <w:marLeft w:val="0"/>
                                      <w:marRight w:val="0"/>
                                      <w:marTop w:val="0"/>
                                      <w:marBottom w:val="0"/>
                                      <w:divBdr>
                                        <w:top w:val="single" w:sz="2" w:space="0" w:color="E3E3E3"/>
                                        <w:left w:val="single" w:sz="2" w:space="0" w:color="E3E3E3"/>
                                        <w:bottom w:val="single" w:sz="2" w:space="0" w:color="E3E3E3"/>
                                        <w:right w:val="single" w:sz="2" w:space="0" w:color="E3E3E3"/>
                                      </w:divBdr>
                                      <w:divsChild>
                                        <w:div w:id="2072149238">
                                          <w:marLeft w:val="0"/>
                                          <w:marRight w:val="0"/>
                                          <w:marTop w:val="0"/>
                                          <w:marBottom w:val="0"/>
                                          <w:divBdr>
                                            <w:top w:val="single" w:sz="2" w:space="0" w:color="E3E3E3"/>
                                            <w:left w:val="single" w:sz="2" w:space="0" w:color="E3E3E3"/>
                                            <w:bottom w:val="single" w:sz="2" w:space="0" w:color="E3E3E3"/>
                                            <w:right w:val="single" w:sz="2" w:space="0" w:color="E3E3E3"/>
                                          </w:divBdr>
                                          <w:divsChild>
                                            <w:div w:id="567496846">
                                              <w:marLeft w:val="0"/>
                                              <w:marRight w:val="0"/>
                                              <w:marTop w:val="0"/>
                                              <w:marBottom w:val="0"/>
                                              <w:divBdr>
                                                <w:top w:val="single" w:sz="2" w:space="0" w:color="E3E3E3"/>
                                                <w:left w:val="single" w:sz="2" w:space="0" w:color="E3E3E3"/>
                                                <w:bottom w:val="single" w:sz="2" w:space="0" w:color="E3E3E3"/>
                                                <w:right w:val="single" w:sz="2" w:space="0" w:color="E3E3E3"/>
                                              </w:divBdr>
                                              <w:divsChild>
                                                <w:div w:id="75715954">
                                                  <w:marLeft w:val="0"/>
                                                  <w:marRight w:val="0"/>
                                                  <w:marTop w:val="0"/>
                                                  <w:marBottom w:val="0"/>
                                                  <w:divBdr>
                                                    <w:top w:val="single" w:sz="2" w:space="0" w:color="E3E3E3"/>
                                                    <w:left w:val="single" w:sz="2" w:space="0" w:color="E3E3E3"/>
                                                    <w:bottom w:val="single" w:sz="2" w:space="0" w:color="E3E3E3"/>
                                                    <w:right w:val="single" w:sz="2" w:space="0" w:color="E3E3E3"/>
                                                  </w:divBdr>
                                                  <w:divsChild>
                                                    <w:div w:id="20577043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885992052">
          <w:marLeft w:val="0"/>
          <w:marRight w:val="0"/>
          <w:marTop w:val="0"/>
          <w:marBottom w:val="0"/>
          <w:divBdr>
            <w:top w:val="none" w:sz="0" w:space="0" w:color="auto"/>
            <w:left w:val="none" w:sz="0" w:space="0" w:color="auto"/>
            <w:bottom w:val="none" w:sz="0" w:space="0" w:color="auto"/>
            <w:right w:val="none" w:sz="0" w:space="0" w:color="auto"/>
          </w:divBdr>
          <w:divsChild>
            <w:div w:id="1579510416">
              <w:marLeft w:val="0"/>
              <w:marRight w:val="0"/>
              <w:marTop w:val="0"/>
              <w:marBottom w:val="0"/>
              <w:divBdr>
                <w:top w:val="single" w:sz="2" w:space="0" w:color="E3E3E3"/>
                <w:left w:val="single" w:sz="2" w:space="0" w:color="E3E3E3"/>
                <w:bottom w:val="single" w:sz="2" w:space="0" w:color="E3E3E3"/>
                <w:right w:val="single" w:sz="2" w:space="0" w:color="E3E3E3"/>
              </w:divBdr>
              <w:divsChild>
                <w:div w:id="2119629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117337865">
      <w:bodyDiv w:val="1"/>
      <w:marLeft w:val="0"/>
      <w:marRight w:val="0"/>
      <w:marTop w:val="0"/>
      <w:marBottom w:val="0"/>
      <w:divBdr>
        <w:top w:val="none" w:sz="0" w:space="0" w:color="auto"/>
        <w:left w:val="none" w:sz="0" w:space="0" w:color="auto"/>
        <w:bottom w:val="none" w:sz="0" w:space="0" w:color="auto"/>
        <w:right w:val="none" w:sz="0" w:space="0" w:color="auto"/>
      </w:divBdr>
    </w:div>
    <w:div w:id="1381128703">
      <w:bodyDiv w:val="1"/>
      <w:marLeft w:val="0"/>
      <w:marRight w:val="0"/>
      <w:marTop w:val="0"/>
      <w:marBottom w:val="0"/>
      <w:divBdr>
        <w:top w:val="none" w:sz="0" w:space="0" w:color="auto"/>
        <w:left w:val="none" w:sz="0" w:space="0" w:color="auto"/>
        <w:bottom w:val="none" w:sz="0" w:space="0" w:color="auto"/>
        <w:right w:val="none" w:sz="0" w:space="0" w:color="auto"/>
      </w:divBdr>
    </w:div>
    <w:div w:id="1469013519">
      <w:bodyDiv w:val="1"/>
      <w:marLeft w:val="0"/>
      <w:marRight w:val="0"/>
      <w:marTop w:val="0"/>
      <w:marBottom w:val="0"/>
      <w:divBdr>
        <w:top w:val="none" w:sz="0" w:space="0" w:color="auto"/>
        <w:left w:val="none" w:sz="0" w:space="0" w:color="auto"/>
        <w:bottom w:val="none" w:sz="0" w:space="0" w:color="auto"/>
        <w:right w:val="none" w:sz="0" w:space="0" w:color="auto"/>
      </w:divBdr>
    </w:div>
    <w:div w:id="1739161014">
      <w:bodyDiv w:val="1"/>
      <w:marLeft w:val="0"/>
      <w:marRight w:val="0"/>
      <w:marTop w:val="0"/>
      <w:marBottom w:val="0"/>
      <w:divBdr>
        <w:top w:val="none" w:sz="0" w:space="0" w:color="auto"/>
        <w:left w:val="none" w:sz="0" w:space="0" w:color="auto"/>
        <w:bottom w:val="none" w:sz="0" w:space="0" w:color="auto"/>
        <w:right w:val="none" w:sz="0" w:space="0" w:color="auto"/>
      </w:divBdr>
    </w:div>
    <w:div w:id="1878354745">
      <w:bodyDiv w:val="1"/>
      <w:marLeft w:val="0"/>
      <w:marRight w:val="0"/>
      <w:marTop w:val="0"/>
      <w:marBottom w:val="0"/>
      <w:divBdr>
        <w:top w:val="none" w:sz="0" w:space="0" w:color="auto"/>
        <w:left w:val="none" w:sz="0" w:space="0" w:color="auto"/>
        <w:bottom w:val="none" w:sz="0" w:space="0" w:color="auto"/>
        <w:right w:val="none" w:sz="0" w:space="0" w:color="auto"/>
      </w:divBdr>
      <w:divsChild>
        <w:div w:id="693849687">
          <w:marLeft w:val="0"/>
          <w:marRight w:val="0"/>
          <w:marTop w:val="0"/>
          <w:marBottom w:val="0"/>
          <w:divBdr>
            <w:top w:val="none" w:sz="0" w:space="0" w:color="auto"/>
            <w:left w:val="none" w:sz="0" w:space="0" w:color="auto"/>
            <w:bottom w:val="none" w:sz="0" w:space="0" w:color="auto"/>
            <w:right w:val="none" w:sz="0" w:space="0" w:color="auto"/>
          </w:divBdr>
          <w:divsChild>
            <w:div w:id="857503897">
              <w:marLeft w:val="0"/>
              <w:marRight w:val="0"/>
              <w:marTop w:val="0"/>
              <w:marBottom w:val="0"/>
              <w:divBdr>
                <w:top w:val="none" w:sz="0" w:space="0" w:color="auto"/>
                <w:left w:val="none" w:sz="0" w:space="0" w:color="auto"/>
                <w:bottom w:val="none" w:sz="0" w:space="0" w:color="auto"/>
                <w:right w:val="none" w:sz="0" w:space="0" w:color="auto"/>
              </w:divBdr>
              <w:divsChild>
                <w:div w:id="777412366">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1330718535">
          <w:marLeft w:val="0"/>
          <w:marRight w:val="0"/>
          <w:marTop w:val="0"/>
          <w:marBottom w:val="0"/>
          <w:divBdr>
            <w:top w:val="none" w:sz="0" w:space="0" w:color="auto"/>
            <w:left w:val="none" w:sz="0" w:space="0" w:color="auto"/>
            <w:bottom w:val="none" w:sz="0" w:space="0" w:color="auto"/>
            <w:right w:val="none" w:sz="0" w:space="0" w:color="auto"/>
          </w:divBdr>
          <w:divsChild>
            <w:div w:id="611475932">
              <w:marLeft w:val="0"/>
              <w:marRight w:val="0"/>
              <w:marTop w:val="0"/>
              <w:marBottom w:val="0"/>
              <w:divBdr>
                <w:top w:val="none" w:sz="0" w:space="0" w:color="auto"/>
                <w:left w:val="none" w:sz="0" w:space="0" w:color="auto"/>
                <w:bottom w:val="none" w:sz="0" w:space="0" w:color="auto"/>
                <w:right w:val="none" w:sz="0" w:space="0" w:color="auto"/>
              </w:divBdr>
              <w:divsChild>
                <w:div w:id="207107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ral"/>
          <w:gallery w:val="placeholder"/>
        </w:category>
        <w:types>
          <w:type w:val="bbPlcHdr"/>
        </w:types>
        <w:behaviors>
          <w:behavior w:val="content"/>
        </w:behaviors>
        <w:guid w:val="{67EA49A6-E5D8-104B-AD13-6AD8DE5E142B}"/>
      </w:docPartPr>
      <w:docPartBody>
        <w:p w:rsidR="00000000" w:rsidRDefault="00C13E4E">
          <w:r w:rsidRPr="00471070">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E4E"/>
    <w:rsid w:val="00A47F73"/>
    <w:rsid w:val="00C13E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13E4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2D3A007-549B-F34B-98E2-7239AC48A928}">
  <we:reference id="wa104382081" version="1.55.1.0" store="pt-BR" storeType="OMEX"/>
  <we:alternateReferences>
    <we:reference id="wa104382081" version="1.55.1.0" store="pt-BR" storeType="OMEX"/>
  </we:alternateReferences>
  <we:properties>
    <we:property name="MENDELEY_CITATIONS" value="[{&quot;citationID&quot;:&quot;MENDELEY_CITATION_950e76d8-470d-40a8-bb71-b966ccc85f6c&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&quot;,&quot;citationItems&quot;:[{&quot;id&quot;:&quot;aa21be72-4437-3436-a822-0a303b4613ab&quot;,&quot;itemData&quot;:{&quot;type&quot;:&quot;article-journal&quot;,&quot;id&quot;:&quot;aa21be72-4437-3436-a822-0a303b4613ab&quot;,&quot;title&quot;:&quot;Raman spectra of carbonaceous material in metasediments: A new geothermometer&quot;,&quot;author&quot;:[{&quot;family&quot;:&quot;Beyssac&quot;,&quot;given&quot;:&quot;O.&quot;,&quot;parse-names&quot;:false,&quot;dropping-particle&quot;:&quot;&quot;,&quot;non-dropping-particle&quot;:&quot;&quot;},{&quot;family&quot;:&quot;Goffé&quot;,&quot;given&quot;:&quot;B.&quot;,&quot;parse-names&quot;:false,&quot;dropping-particle&quot;:&quot;&quot;,&quot;non-dropping-particle&quot;:&quot;&quot;},{&quot;family&quot;:&quot;Chopin&quot;,&quot;given&quot;:&quot;C.&quot;,&quot;parse-names&quot;:false,&quot;dropping-particle&quot;:&quot;&quot;,&quot;non-dropping-particle&quot;:&quot;&quot;},{&quot;family&quot;:&quot;Rouzaud&quot;,&quot;given&quot;:&quot;J. N.&quot;,&quot;parse-names&quot;:false,&quot;dropping-particle&quot;:&quot;&quot;,&quot;non-dropping-particle&quot;:&quot;&quot;}],&quot;container-title&quot;:&quot;Journal of Metamorphic Geology&quot;,&quot;DOI&quot;:&quot;10.1046/j.1525-1314.2002.00408.x&quot;,&quot;ISSN&quot;:&quot;02634929&quot;,&quot;issued&quot;:{&quot;date-parts&quot;:[[2002]]},&quot;page&quot;:&quot;859-871&quot;,&quot;abstract&quot;:&quot;Metasedimentary rocks generally contain carbonaceous material (CM) deriving from the evolution of organic matter originally present in the host sedimentary rock. During metamorphic processes, this organic matter is progressively transformed into graphite s.s. and the degree of organisation of CM is known as a reliable indicator of metamorphic grade. In this study, the degree of organisation of CM was systematically characterised by Raman microspectroscopy across several Mesozoic and Cenozoic reference metamorphic belts. This degree of organisation, including within-sample heterogeneity, was quantified by the relative area of the defect band (R2 ratio). The results from the Schistes Lustrés (Western Alps) and Sanbagawa (Japan) cross-sections show that (1) even through simple visual inspection, changes in the CM Raman spectrum appear sensitive to variations of metamorphic grade, (2) there is an excellent agreement between the R2 values calculated for the two sections when considering samples with an equivalent metamorphic grade, and (3) the evolution of the R2 ratio with metamorphic grade is controlled by temperature (7). Along the Tinos cross-section (Greece), which is characterised by a strong gradient of greenschist facies overprint on eclogite facies rocks, the R2 ratio is nearly constant. Consequently, the degree of organisation of CM is not affected by the retrogression and records peak metamorphic conditions. More generally, analysis of 54 samples representative of high- temperature, low-pressure to high-pressure, low-temperature metamorphic gradients shows that there is a linear correlation between the R2 ratio and the peak temperature [T(°C) = -445 R2 + 641], whatever the metamorphic gradient and, probably, the organic precursor. The Raman spectrum of CM can therefore be used as a geothermometer of the maximum temperature conditions reached during regional metamorphism. Temperature can be estimated to ∓ 50 °C in the range 330-650 °C. A few technical indications are given for optimal application.&quot;,&quot;publisher&quot;:&quot;Blackwell Publishing Inc.&quot;,&quot;issue&quot;:&quot;9&quot;,&quot;volume&quot;:&quot;20&quot;,&quot;container-title-short&quot;:&quot;&quot;},&quot;isTemporary&quot;:false}]},{&quot;citationID&quot;:&quot;MENDELEY_CITATION_5538a763-b41e-4ef6-9e77-e8cc0d68d928&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&quot;,&quot;citationItems&quot;:[{&quot;id&quot;:&quot;aa21be72-4437-3436-a822-0a303b4613ab&quot;,&quot;itemData&quot;:{&quot;type&quot;:&quot;article-journal&quot;,&quot;id&quot;:&quot;aa21be72-4437-3436-a822-0a303b4613ab&quot;,&quot;title&quot;:&quot;Raman spectra of carbonaceous material in metasediments: A new geothermometer&quot;,&quot;author&quot;:[{&quot;family&quot;:&quot;Beyssac&quot;,&quot;given&quot;:&quot;O.&quot;,&quot;parse-names&quot;:false,&quot;dropping-particle&quot;:&quot;&quot;,&quot;non-dropping-particle&quot;:&quot;&quot;},{&quot;family&quot;:&quot;Goffé&quot;,&quot;given&quot;:&quot;B.&quot;,&quot;parse-names&quot;:false,&quot;dropping-particle&quot;:&quot;&quot;,&quot;non-dropping-particle&quot;:&quot;&quot;},{&quot;family&quot;:&quot;Chopin&quot;,&quot;given&quot;:&quot;C.&quot;,&quot;parse-names&quot;:false,&quot;dropping-particle&quot;:&quot;&quot;,&quot;non-dropping-particle&quot;:&quot;&quot;},{&quot;family&quot;:&quot;Rouzaud&quot;,&quot;given&quot;:&quot;J. N.&quot;,&quot;parse-names&quot;:false,&quot;dropping-particle&quot;:&quot;&quot;,&quot;non-dropping-particle&quot;:&quot;&quot;}],&quot;container-title&quot;:&quot;Journal of Metamorphic Geology&quot;,&quot;DOI&quot;:&quot;10.1046/j.1525-1314.2002.00408.x&quot;,&quot;ISSN&quot;:&quot;02634929&quot;,&quot;issued&quot;:{&quot;date-parts&quot;:[[2002]]},&quot;page&quot;:&quot;859-871&quot;,&quot;abstract&quot;:&quot;Metasedimentary rocks generally contain carbonaceous material (CM) deriving from the evolution of organic matter originally present in the host sedimentary rock. During metamorphic processes, this organic matter is progressively transformed into graphite s.s. and the degree of organisation of CM is known as a reliable indicator of metamorphic grade. In this study, the degree of organisation of CM was systematically characterised by Raman microspectroscopy across several Mesozoic and Cenozoic reference metamorphic belts. This degree of organisation, including within-sample heterogeneity, was quantified by the relative area of the defect band (R2 ratio). The results from the Schistes Lustrés (Western Alps) and Sanbagawa (Japan) cross-sections show that (1) even through simple visual inspection, changes in the CM Raman spectrum appear sensitive to variations of metamorphic grade, (2) there is an excellent agreement between the R2 values calculated for the two sections when considering samples with an equivalent metamorphic grade, and (3) the evolution of the R2 ratio with metamorphic grade is controlled by temperature (7). Along the Tinos cross-section (Greece), which is characterised by a strong gradient of greenschist facies overprint on eclogite facies rocks, the R2 ratio is nearly constant. Consequently, the degree of organisation of CM is not affected by the retrogression and records peak metamorphic conditions. More generally, analysis of 54 samples representative of high- temperature, low-pressure to high-pressure, low-temperature metamorphic gradients shows that there is a linear correlation between the R2 ratio and the peak temperature [T(°C) = -445 R2 + 641], whatever the metamorphic gradient and, probably, the organic precursor. The Raman spectrum of CM can therefore be used as a geothermometer of the maximum temperature conditions reached during regional metamorphism. Temperature can be estimated to ∓ 50 °C in the range 330-650 °C. A few technical indications are given for optimal application.&quot;,&quot;publisher&quot;:&quot;Blackwell Publishing Inc.&quot;,&quot;issue&quot;:&quot;9&quot;,&quot;volume&quot;:&quot;20&quot;,&quot;container-title-short&quot;:&quot;&quot;},&quot;isTemporary&quot;:false}]},{&quot;citationID&quot;:&quot;MENDELEY_CITATION_8393c932-3795-4c2d-8c5b-faed334c2761&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&quot;,&quot;citationItems&quot;:[{&quot;id&quot;:&quot;3dcfde81-b9f1-3029-90cf-5d588f0c89b7&quot;,&quot;itemData&quot;:{&quot;type&quot;:&quot;article-journal&quot;,&quot;id&quot;:&quot;3dcfde81-b9f1-3029-90cf-5d588f0c89b7&quot;,&quot;title&quot;:&quot;Shear stress in the graphitization of carbonaceous matter during the low-grade metamorphism from the northern Parang Mountains (South Carpathians) - Implications to graphite geothermometry&quot;,&quot;author&quot;:[{&quot;family&quot;:&quot;Barzoi&quot;,&quot;given&quot;:&quot;Sorin Constantin&quot;,&quot;parse-names&quot;:false,&quot;dropping-particle&quot;:&quot;&quot;,&quot;non-dropping-particle&quot;:&quot;&quot;}],&quot;container-title&quot;:&quot;International Journal of Coal Geology&quot;,&quot;container-title-short&quot;:&quot;Int J Coal Geol&quot;,&quot;DOI&quot;:&quot;10.1016/j.coal.2015.05.008&quot;,&quot;ISSN&quot;:&quot;01665162&quot;,&quot;issued&quot;:{&quot;date-parts&quot;:[[2015,7,1]]},&quot;page&quot;:&quot;179-187&quot;,&quot;abstract&quot;:&quot;Low-grade metamorphic rocks from the northern Parang Mountains (South Carpathians) were examined to infer the temperature of metamorphism and to obtain new data to study the applicability of the geothermometers relying on the graphite crystallinity to rocks that underwent different shear stress conditions. There were analyzed samples of graphitic carbonaceous matter-bearing rocks that exposed dissimilar degrees of strain - for which the temperature of metamorphism was calculated using the graphite geothermometers based on the lattice parameter c&lt;inf&gt;0&lt;/inf&gt; determined through X-ray diffractometry and based on the peak area ratio of the first-order Raman spectrum. The temperature was also inferred from the chemical composition of the chlorite and from the Fe-Mg partitioning between chlorite and chloritoid, the mineral chemistry being determined through electron microprobe analyses. The results obtained have shown (i) differences of up to more than 150°C between vicinal strained and less-strained zones when applying the geothermometers based on the graphite crystallinity and (ii) considerable discrepancies between the temperatures calculated based on the graphite crystallinity and those based on the chlorite and chloritoid chemical compositions. These inconsistencies are most likely caused by the fact that the calibration of the graphite geothermometers considers temperature as being exclusively responsible for enhancing the degree of graphite crystallinity and, therefore, these graphite geothermometers should be adjusted accordingly by introducing a correction factor that quantifies the degree of strain of the samples analyzed in order to obtain more accurate results.&quot;,&quot;publisher&quot;:&quot;Elsevier&quot;,&quot;volume&quot;:&quot;146&quot;},&quot;isTemporary&quot;:false},{&quot;id&quot;:&quot;754ce2bc-62ff-35fd-8f36-29741c8645f1&quot;,&quot;itemData&quot;:{&quot;type&quot;:&quot;article-journal&quot;,&quot;id&quot;:&quot;754ce2bc-62ff-35fd-8f36-29741c8645f1&quot;,&quot;title&quot;:&quot;Structural disorder of graphite and implications for graphite thermometry&quot;,&quot;author&quot;:[{&quot;family&quot;:&quot;Kirilova&quot;,&quot;given&quot;:&quot;Martina&quot;,&quot;parse-names&quot;:false,&quot;dropping-particle&quot;:&quot;&quot;,&quot;non-dropping-particle&quot;:&quot;&quot;},{&quot;family&quot;:&quot;Toy&quot;,&quot;given&quot;:&quot;Virginia&quot;,&quot;parse-names&quot;:false,&quot;dropping-particle&quot;:&quot;&quot;,&quot;non-dropping-particle&quot;:&quot;&quot;},{&quot;family&quot;:&quot;Rooney&quot;,&quot;given&quot;:&quot;Jeremy S.&quot;,&quot;parse-names&quot;:false,&quot;dropping-particle&quot;:&quot;&quot;,&quot;non-dropping-particle&quot;:&quot;&quot;},{&quot;family&quot;:&quot;Giorgetti&quot;,&quot;given&quot;:&quot;Carolina&quot;,&quot;parse-names&quot;:false,&quot;dropping-particle&quot;:&quot;&quot;,&quot;non-dropping-particle&quot;:&quot;&quot;},{&quot;family&quot;:&quot;Gordon&quot;,&quot;given&quot;:&quot;Keith C.&quot;,&quot;parse-names&quot;:false,&quot;dropping-particle&quot;:&quot;&quot;,&quot;non-dropping-particle&quot;:&quot;&quot;},{&quot;family&quot;:&quot;Collettini&quot;,&quot;given&quot;:&quot;Cristiano&quot;,&quot;parse-names&quot;:false,&quot;dropping-particle&quot;:&quot;&quot;,&quot;non-dropping-particle&quot;:&quot;&quot;},{&quot;family&quot;:&quot;Takeshita&quot;,&quot;given&quot;:&quot;Toru&quot;,&quot;parse-names&quot;:false,&quot;dropping-particle&quot;:&quot;&quot;,&quot;non-dropping-particle&quot;:&quot;&quot;}],&quot;container-title&quot;:&quot;Solid Earth&quot;,&quot;DOI&quot;:&quot;10.5194/se-9-223-2018&quot;,&quot;ISSN&quot;:&quot;18699529&quot;,&quot;issued&quot;:{&quot;date-parts&quot;:[[2018,2,27]]},&quot;page&quot;:&quot;223-231&quot;,&quot;abstract&quot;:&quot;Graphitization, or the progressive maturation of carbonaceous material, is considered an irreversible process. Thus, the degree of graphite crystallinity, or its structural order, has been calibrated as an indicator of the peak metamorphic temperatures experienced by the host rocks. However, discrepancies between temperatures indicated by graphite crystallinity versus other thermometers have been documented in deformed rocks. To examine the possibility of mechanical modifications of graphite structure and the potential impacts on graphite thermometry, we performed laboratory deformation experiments. We sheared highly crystalline graphite powder at normal stresses of 5 and 25 megapascal (MPa) and aseismic velocities of 1, 10 and 100μms1. The degree of structural order both in the starting and resulting materials was analyzed by Raman microspectroscopy. Our results demonstrate structural disorder of graphite, manifested as changes in the Raman spectra. Microstructural observations show that brittle processes caused the documented mechanical modifications of the aggregate graphite crystallinity. We conclude that the calibrated graphite thermometer is ambiguous in active tectonic settings.&quot;,&quot;publisher&quot;:&quot;Copernicus GmbH&quot;,&quot;issue&quot;:&quot;1&quot;,&quot;volume&quot;:&quot;9&quot;,&quot;container-title-short&quot;:&quot;&quot;},&quot;isTemporary&quot;:false}]},{&quot;citationID&quot;:&quot;MENDELEY_CITATION_0315e537-cf7f-4556-a249-1d157c7cfd7a&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&quot;,&quot;citationItems&quot;:[{&quot;id&quot;:&quot;3dcfde81-b9f1-3029-90cf-5d588f0c89b7&quot;,&quot;itemData&quot;:{&quot;type&quot;:&quot;article-journal&quot;,&quot;id&quot;:&quot;3dcfde81-b9f1-3029-90cf-5d588f0c89b7&quot;,&quot;title&quot;:&quot;Shear stress in the graphitization of carbonaceous matter during the low-grade metamorphism from the northern Parang Mountains (South Carpathians) - Implications to graphite geothermometry&quot;,&quot;author&quot;:[{&quot;family&quot;:&quot;Barzoi&quot;,&quot;given&quot;:&quot;Sorin Constantin&quot;,&quot;parse-names&quot;:false,&quot;dropping-particle&quot;:&quot;&quot;,&quot;non-dropping-particle&quot;:&quot;&quot;}],&quot;container-title&quot;:&quot;International Journal of Coal Geology&quot;,&quot;container-title-short&quot;:&quot;Int J Coal Geol&quot;,&quot;DOI&quot;:&quot;10.1016/j.coal.2015.05.008&quot;,&quot;ISSN&quot;:&quot;01665162&quot;,&quot;issued&quot;:{&quot;date-parts&quot;:[[2015,7,1]]},&quot;page&quot;:&quot;179-187&quot;,&quot;abstract&quot;:&quot;Low-grade metamorphic rocks from the northern Parang Mountains (South Carpathians) were examined to infer the temperature of metamorphism and to obtain new data to study the applicability of the geothermometers relying on the graphite crystallinity to rocks that underwent different shear stress conditions. There were analyzed samples of graphitic carbonaceous matter-bearing rocks that exposed dissimilar degrees of strain - for which the temperature of metamorphism was calculated using the graphite geothermometers based on the lattice parameter c&lt;inf&gt;0&lt;/inf&gt; determined through X-ray diffractometry and based on the peak area ratio of the first-order Raman spectrum. The temperature was also inferred from the chemical composition of the chlorite and from the Fe-Mg partitioning between chlorite and chloritoid, the mineral chemistry being determined through electron microprobe analyses. The results obtained have shown (i) differences of up to more than 150°C between vicinal strained and less-strained zones when applying the geothermometers based on the graphite crystallinity and (ii) considerable discrepancies between the temperatures calculated based on the graphite crystallinity and those based on the chlorite and chloritoid chemical compositions. These inconsistencies are most likely caused by the fact that the calibration of the graphite geothermometers considers temperature as being exclusively responsible for enhancing the degree of graphite crystallinity and, therefore, these graphite geothermometers should be adjusted accordingly by introducing a correction factor that quantifies the degree of strain of the samples analyzed in order to obtain more accurate results.&quot;,&quot;publisher&quot;:&quot;Elsevier&quot;,&quot;volume&quot;:&quot;146&quot;},&quot;isTemporary&quot;:false}]},{&quot;citationID&quot;:&quot;MENDELEY_CITATION_177b0201-54be-47e7-862b-69d312e779ed&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&quot;,&quot;citationItems&quot;:[{&quot;id&quot;:&quot;aa21be72-4437-3436-a822-0a303b4613ab&quot;,&quot;itemData&quot;:{&quot;type&quot;:&quot;article-journal&quot;,&quot;id&quot;:&quot;aa21be72-4437-3436-a822-0a303b4613ab&quot;,&quot;title&quot;:&quot;Raman spectra of carbonaceous material in metasediments: A new geothermometer&quot;,&quot;author&quot;:[{&quot;family&quot;:&quot;Beyssac&quot;,&quot;given&quot;:&quot;O.&quot;,&quot;parse-names&quot;:false,&quot;dropping-particle&quot;:&quot;&quot;,&quot;non-dropping-particle&quot;:&quot;&quot;},{&quot;family&quot;:&quot;Goffé&quot;,&quot;given&quot;:&quot;B.&quot;,&quot;parse-names&quot;:false,&quot;dropping-particle&quot;:&quot;&quot;,&quot;non-dropping-particle&quot;:&quot;&quot;},{&quot;family&quot;:&quot;Chopin&quot;,&quot;given&quot;:&quot;C.&quot;,&quot;parse-names&quot;:false,&quot;dropping-particle&quot;:&quot;&quot;,&quot;non-dropping-particle&quot;:&quot;&quot;},{&quot;family&quot;:&quot;Rouzaud&quot;,&quot;given&quot;:&quot;J. N.&quot;,&quot;parse-names&quot;:false,&quot;dropping-particle&quot;:&quot;&quot;,&quot;non-dropping-particle&quot;:&quot;&quot;}],&quot;container-title&quot;:&quot;Journal of Metamorphic Geology&quot;,&quot;DOI&quot;:&quot;10.1046/j.1525-1314.2002.00408.x&quot;,&quot;ISSN&quot;:&quot;02634929&quot;,&quot;issued&quot;:{&quot;date-parts&quot;:[[2002]]},&quot;page&quot;:&quot;859-871&quot;,&quot;abstract&quot;:&quot;Metasedimentary rocks generally contain carbonaceous material (CM) deriving from the evolution of organic matter originally present in the host sedimentary rock. During metamorphic processes, this organic matter is progressively transformed into graphite s.s. and the degree of organisation of CM is known as a reliable indicator of metamorphic grade. In this study, the degree of organisation of CM was systematically characterised by Raman microspectroscopy across several Mesozoic and Cenozoic reference metamorphic belts. This degree of organisation, including within-sample heterogeneity, was quantified by the relative area of the defect band (R2 ratio). The results from the Schistes Lustrés (Western Alps) and Sanbagawa (Japan) cross-sections show that (1) even through simple visual inspection, changes in the CM Raman spectrum appear sensitive to variations of metamorphic grade, (2) there is an excellent agreement between the R2 values calculated for the two sections when considering samples with an equivalent metamorphic grade, and (3) the evolution of the R2 ratio with metamorphic grade is controlled by temperature (7). Along the Tinos cross-section (Greece), which is characterised by a strong gradient of greenschist facies overprint on eclogite facies rocks, the R2 ratio is nearly constant. Consequently, the degree of organisation of CM is not affected by the retrogression and records peak metamorphic conditions. More generally, analysis of 54 samples representative of high- temperature, low-pressure to high-pressure, low-temperature metamorphic gradients shows that there is a linear correlation between the R2 ratio and the peak temperature [T(°C) = -445 R2 + 641], whatever the metamorphic gradient and, probably, the organic precursor. The Raman spectrum of CM can therefore be used as a geothermometer of the maximum temperature conditions reached during regional metamorphism. Temperature can be estimated to ∓ 50 °C in the range 330-650 °C. A few technical indications are given for optimal application.&quot;,&quot;publisher&quot;:&quot;Blackwell Publishing Inc.&quot;,&quot;issue&quot;:&quot;9&quot;,&quot;volume&quot;:&quot;20&quot;,&quot;container-title-short&quot;:&quot;&quot;},&quot;isTemporary&quot;:false}]}]"/>
    <we:property name="MENDELEY_CITATIONS_LOCALE_CODE" value="&quot;en-GB&quot;"/>
    <we:property name="MENDELEY_CITATIONS_STYLE" value="{&quot;id&quot;:&quot;https://www.zotero.org/styles/scientific-reports&quot;,&quot;title&quot;:&quot;Scientific Reports&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55D1B-4816-EE4D-912A-11FA53070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6</Pages>
  <Words>1857</Words>
  <Characters>10030</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felipe holanda</cp:lastModifiedBy>
  <cp:revision>19</cp:revision>
  <dcterms:created xsi:type="dcterms:W3CDTF">2024-02-05T13:32:00Z</dcterms:created>
  <dcterms:modified xsi:type="dcterms:W3CDTF">2024-04-12T17:57:00Z</dcterms:modified>
</cp:coreProperties>
</file>