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F8" w:rsidRDefault="008361F8" w:rsidP="008361F8">
      <w:pPr>
        <w:rPr>
          <w:rFonts w:ascii="Times New Roman" w:hAnsi="Times New Roman" w:cs="Times New Roman"/>
          <w:lang w:val="en-US"/>
        </w:rPr>
      </w:pPr>
      <w:bookmarkStart w:id="0" w:name="_Hlk163479923"/>
      <w:r>
        <w:rPr>
          <w:rFonts w:ascii="Times New Roman" w:hAnsi="Times New Roman" w:cs="Times New Roman"/>
          <w:b/>
          <w:bCs/>
          <w:lang w:val="en-US"/>
        </w:rPr>
        <w:t xml:space="preserve">Supplemental </w:t>
      </w:r>
      <w:r w:rsidRPr="00BD156C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1</w:t>
      </w:r>
      <w:r w:rsidRPr="00BD156C">
        <w:rPr>
          <w:rFonts w:ascii="Times New Roman" w:hAnsi="Times New Roman" w:cs="Times New Roman"/>
          <w:b/>
          <w:bCs/>
          <w:lang w:val="en-US"/>
        </w:rPr>
        <w:t>.</w:t>
      </w:r>
      <w:r w:rsidRPr="00BD156C">
        <w:rPr>
          <w:rFonts w:ascii="Times New Roman" w:hAnsi="Times New Roman" w:cs="Times New Roman"/>
          <w:lang w:val="en-US"/>
        </w:rPr>
        <w:t xml:space="preserve"> Comparison of </w:t>
      </w:r>
      <w:r>
        <w:rPr>
          <w:rFonts w:ascii="Times New Roman" w:hAnsi="Times New Roman" w:cs="Times New Roman"/>
          <w:lang w:val="en-US"/>
        </w:rPr>
        <w:t xml:space="preserve">treatment modality and </w:t>
      </w:r>
      <w:r w:rsidRPr="00BD156C">
        <w:rPr>
          <w:rFonts w:ascii="Times New Roman" w:hAnsi="Times New Roman" w:cs="Times New Roman"/>
          <w:lang w:val="en-US"/>
        </w:rPr>
        <w:t>mortality rates after 30 days and 1 year presented for EVAR and OR</w:t>
      </w:r>
      <w:r>
        <w:rPr>
          <w:rFonts w:ascii="Times New Roman" w:hAnsi="Times New Roman" w:cs="Times New Roman"/>
          <w:lang w:val="en-US"/>
        </w:rPr>
        <w:t>.</w:t>
      </w:r>
    </w:p>
    <w:p w:rsidR="008361F8" w:rsidRDefault="008361F8" w:rsidP="008361F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Patients treated with EVAR, and then converted to open repair are included into the open repair group.</w:t>
      </w:r>
    </w:p>
    <w:p w:rsidR="008361F8" w:rsidRDefault="008361F8" w:rsidP="008361F8">
      <w:pPr>
        <w:rPr>
          <w:rFonts w:ascii="Times New Roman" w:hAnsi="Times New Roman" w:cs="Times New Roman"/>
          <w:lang w:val="en-US"/>
        </w:rPr>
      </w:pPr>
    </w:p>
    <w:tbl>
      <w:tblPr>
        <w:tblW w:w="713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05"/>
        <w:gridCol w:w="1643"/>
        <w:gridCol w:w="1804"/>
        <w:gridCol w:w="1683"/>
      </w:tblGrid>
      <w:tr w:rsidR="008361F8" w:rsidRPr="00192543" w:rsidTr="00F3391E">
        <w:trPr>
          <w:trHeight w:val="584"/>
        </w:trPr>
        <w:tc>
          <w:tcPr>
            <w:tcW w:w="200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19254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lang w:val="en-US"/>
              </w:rPr>
              <w:t> 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192543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val="en-US"/>
              </w:rPr>
              <w:t xml:space="preserve">All </w:t>
            </w:r>
          </w:p>
        </w:tc>
        <w:tc>
          <w:tcPr>
            <w:tcW w:w="180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192543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val="en-US"/>
              </w:rPr>
              <w:t>Women</w:t>
            </w: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192543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val="en-US"/>
              </w:rPr>
              <w:t>Men</w:t>
            </w:r>
          </w:p>
        </w:tc>
      </w:tr>
      <w:tr w:rsidR="008361F8" w:rsidRPr="00192543" w:rsidTr="00F3391E">
        <w:trPr>
          <w:trHeight w:val="584"/>
        </w:trPr>
        <w:tc>
          <w:tcPr>
            <w:tcW w:w="2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19254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lang w:val="en-US"/>
              </w:rPr>
              <w:t>30 d mort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19254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72 (33%)</w:t>
            </w:r>
          </w:p>
        </w:tc>
        <w:tc>
          <w:tcPr>
            <w:tcW w:w="18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19 (39</w:t>
            </w:r>
            <w:r w:rsidRPr="0019254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%)</w:t>
            </w: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19254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53 (32%)</w:t>
            </w:r>
          </w:p>
        </w:tc>
      </w:tr>
      <w:tr w:rsidR="008361F8" w:rsidRPr="00192543" w:rsidTr="00F3391E">
        <w:trPr>
          <w:trHeight w:val="584"/>
        </w:trPr>
        <w:tc>
          <w:tcPr>
            <w:tcW w:w="2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19254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lang w:val="en-US"/>
              </w:rPr>
              <w:t>1 y mort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19254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96 (44%)</w:t>
            </w:r>
          </w:p>
        </w:tc>
        <w:tc>
          <w:tcPr>
            <w:tcW w:w="18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23 (47</w:t>
            </w:r>
            <w:r w:rsidRPr="0019254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%)</w:t>
            </w: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19254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73 (44%)</w:t>
            </w:r>
          </w:p>
        </w:tc>
      </w:tr>
      <w:tr w:rsidR="008361F8" w:rsidRPr="00192543" w:rsidTr="00F3391E">
        <w:trPr>
          <w:trHeight w:val="584"/>
        </w:trPr>
        <w:tc>
          <w:tcPr>
            <w:tcW w:w="2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19254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lang w:val="en-US"/>
              </w:rPr>
              <w:t>30 d mort EVAR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38 (53</w:t>
            </w:r>
            <w:r w:rsidRPr="0019254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%)</w:t>
            </w:r>
          </w:p>
        </w:tc>
        <w:tc>
          <w:tcPr>
            <w:tcW w:w="18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7 (37</w:t>
            </w:r>
            <w:r w:rsidRPr="0019254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%)</w:t>
            </w: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29 (55</w:t>
            </w:r>
            <w:r w:rsidRPr="0019254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%)</w:t>
            </w:r>
          </w:p>
        </w:tc>
      </w:tr>
      <w:tr w:rsidR="008361F8" w:rsidRPr="00192543" w:rsidTr="00F3391E">
        <w:trPr>
          <w:trHeight w:val="584"/>
        </w:trPr>
        <w:tc>
          <w:tcPr>
            <w:tcW w:w="2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19254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lang w:val="en-US"/>
              </w:rPr>
              <w:t>30 d mort OR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30 (42</w:t>
            </w:r>
            <w:r w:rsidRPr="0019254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%)</w:t>
            </w:r>
          </w:p>
        </w:tc>
        <w:tc>
          <w:tcPr>
            <w:tcW w:w="18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11 (59</w:t>
            </w:r>
            <w:r w:rsidRPr="0019254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%)</w:t>
            </w: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19 (36</w:t>
            </w:r>
            <w:r w:rsidRPr="0019254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%)</w:t>
            </w:r>
          </w:p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19254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 </w:t>
            </w:r>
          </w:p>
        </w:tc>
      </w:tr>
      <w:tr w:rsidR="008361F8" w:rsidRPr="00192543" w:rsidTr="00F3391E">
        <w:trPr>
          <w:trHeight w:val="584"/>
        </w:trPr>
        <w:tc>
          <w:tcPr>
            <w:tcW w:w="2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19254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lang w:val="en-US"/>
              </w:rPr>
              <w:t>1 y mort EVAR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19254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44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 (46</w:t>
            </w:r>
            <w:r w:rsidRPr="0019254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%)</w:t>
            </w:r>
          </w:p>
        </w:tc>
        <w:tc>
          <w:tcPr>
            <w:tcW w:w="18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8 (42</w:t>
            </w:r>
            <w:r w:rsidRPr="0019254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%)</w:t>
            </w: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36 (68</w:t>
            </w:r>
            <w:r w:rsidRPr="0019254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%)</w:t>
            </w:r>
          </w:p>
        </w:tc>
      </w:tr>
      <w:tr w:rsidR="008361F8" w:rsidRPr="00192543" w:rsidTr="00F3391E">
        <w:trPr>
          <w:trHeight w:val="584"/>
        </w:trPr>
        <w:tc>
          <w:tcPr>
            <w:tcW w:w="2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19254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lang w:val="en-US"/>
              </w:rPr>
              <w:t>1 y mort OR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42 (44</w:t>
            </w:r>
            <w:r w:rsidRPr="0019254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%)</w:t>
            </w:r>
          </w:p>
        </w:tc>
        <w:tc>
          <w:tcPr>
            <w:tcW w:w="18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14 (61</w:t>
            </w:r>
            <w:r w:rsidRPr="0019254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%)</w:t>
            </w: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61F8" w:rsidRPr="00192543" w:rsidRDefault="008361F8" w:rsidP="00F3391E">
            <w:pPr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30 (41</w:t>
            </w:r>
            <w:r w:rsidRPr="0019254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%)</w:t>
            </w:r>
          </w:p>
        </w:tc>
      </w:tr>
    </w:tbl>
    <w:p w:rsidR="008361F8" w:rsidRPr="00BD156C" w:rsidRDefault="008361F8" w:rsidP="008361F8">
      <w:pPr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</w:p>
    <w:p w:rsidR="008361F8" w:rsidRPr="00BD156C" w:rsidRDefault="008361F8" w:rsidP="008361F8">
      <w:pPr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  <w:r w:rsidRPr="00BD156C">
        <w:rPr>
          <w:rFonts w:ascii="Times New Roman" w:hAnsi="Times New Roman" w:cs="Times New Roman"/>
          <w:i/>
          <w:iCs/>
          <w:sz w:val="22"/>
          <w:szCs w:val="22"/>
          <w:lang w:val="en-US"/>
        </w:rPr>
        <w:t>Data is presented as numbers and proportions for each gender.</w:t>
      </w:r>
    </w:p>
    <w:p w:rsidR="00E53234" w:rsidRPr="008361F8" w:rsidRDefault="00E53234">
      <w:pPr>
        <w:rPr>
          <w:lang w:val="en-US"/>
        </w:rPr>
      </w:pPr>
      <w:bookmarkStart w:id="1" w:name="_GoBack"/>
      <w:bookmarkEnd w:id="0"/>
      <w:bookmarkEnd w:id="1"/>
    </w:p>
    <w:sectPr w:rsidR="00E53234" w:rsidRPr="00836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1F8"/>
    <w:rsid w:val="008361F8"/>
    <w:rsid w:val="00E5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B1FC1-5380-4FC6-864A-2B51F01E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1F8"/>
    <w:pPr>
      <w:spacing w:after="0" w:line="240" w:lineRule="auto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Sadeghi Mitra, Kärl thx läk USÖ</dc:creator>
  <cp:keywords/>
  <dc:description/>
  <cp:lastModifiedBy>Sadeghi Mitra, Kärl thx läk USÖ</cp:lastModifiedBy>
  <cp:revision>1</cp:revision>
  <dcterms:created xsi:type="dcterms:W3CDTF">2024-04-12T10:22:00Z</dcterms:created>
  <dcterms:modified xsi:type="dcterms:W3CDTF">2024-04-12T10:22:00Z</dcterms:modified>
</cp:coreProperties>
</file>