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89E88" w14:textId="126E99C8" w:rsidR="00A76A00" w:rsidRDefault="00711841" w:rsidP="00A76A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325B4">
        <w:rPr>
          <w:rFonts w:ascii="Times New Roman" w:hAnsi="Times New Roman" w:cs="Times New Roman" w:hint="eastAsia"/>
          <w:b/>
          <w:bCs/>
          <w:sz w:val="28"/>
          <w:szCs w:val="28"/>
        </w:rPr>
        <w:t>Me</w:t>
      </w:r>
      <w:r w:rsidRPr="002325B4">
        <w:rPr>
          <w:rFonts w:ascii="Times New Roman" w:hAnsi="Times New Roman" w:cs="Times New Roman"/>
          <w:b/>
          <w:bCs/>
          <w:sz w:val="28"/>
          <w:szCs w:val="28"/>
        </w:rPr>
        <w:t xml:space="preserve">tabolomics and transcriptomics combined with physiology reveal key metabolic pathway responses in tobacco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roots </w:t>
      </w:r>
      <w:r w:rsidRPr="002325B4">
        <w:rPr>
          <w:rFonts w:ascii="Times New Roman" w:hAnsi="Times New Roman" w:cs="Times New Roman"/>
          <w:b/>
          <w:bCs/>
          <w:sz w:val="28"/>
          <w:szCs w:val="28"/>
        </w:rPr>
        <w:t>expos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ed</w:t>
      </w:r>
      <w:r w:rsidRPr="002325B4">
        <w:rPr>
          <w:rFonts w:ascii="Times New Roman" w:hAnsi="Times New Roman" w:cs="Times New Roman"/>
          <w:b/>
          <w:bCs/>
          <w:sz w:val="28"/>
          <w:szCs w:val="28"/>
        </w:rPr>
        <w:t xml:space="preserve"> to </w:t>
      </w:r>
      <w:proofErr w:type="spellStart"/>
      <w:r w:rsidRPr="002325B4">
        <w:rPr>
          <w:rFonts w:ascii="Times New Roman" w:hAnsi="Times New Roman" w:cs="Times New Roman"/>
          <w:b/>
          <w:bCs/>
          <w:sz w:val="28"/>
          <w:szCs w:val="28"/>
        </w:rPr>
        <w:t>NaHS</w:t>
      </w:r>
      <w:proofErr w:type="spellEnd"/>
    </w:p>
    <w:p w14:paraId="5C1E60B6" w14:textId="77777777" w:rsidR="00711841" w:rsidRPr="002325B4" w:rsidRDefault="00711841" w:rsidP="00A76A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21B39A" w14:textId="11C2A3C5" w:rsidR="00711841" w:rsidRPr="000261C1" w:rsidRDefault="00711841" w:rsidP="00711841">
      <w:pPr>
        <w:adjustRightInd w:val="0"/>
        <w:snapToGrid w:val="0"/>
        <w:spacing w:line="360" w:lineRule="auto"/>
        <w:rPr>
          <w:rFonts w:ascii="宋体" w:eastAsia="宋体" w:hAnsi="宋体" w:cs="Times New Roman"/>
          <w:b/>
          <w:bCs/>
          <w:sz w:val="24"/>
          <w:szCs w:val="24"/>
          <w:vertAlign w:val="superscript"/>
        </w:rPr>
      </w:pPr>
      <w:r w:rsidRPr="000261C1">
        <w:rPr>
          <w:rFonts w:ascii="Times New Roman" w:hAnsi="Times New Roman" w:cs="Times New Roman" w:hint="eastAsia"/>
          <w:b/>
          <w:bCs/>
          <w:sz w:val="24"/>
          <w:szCs w:val="24"/>
        </w:rPr>
        <w:t>W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>en</w:t>
      </w:r>
      <w:r w:rsidR="001E6C43">
        <w:rPr>
          <w:rFonts w:ascii="Times New Roman" w:hAnsi="Times New Roman" w:cs="Times New Roman" w:hint="eastAsia"/>
          <w:b/>
          <w:bCs/>
          <w:sz w:val="24"/>
          <w:szCs w:val="24"/>
        </w:rPr>
        <w:t>-J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 xml:space="preserve">uan Yang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, </w:t>
      </w:r>
      <w:r w:rsidRPr="0015119D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†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>, Ding</w:t>
      </w:r>
      <w:r w:rsidR="001E6C43">
        <w:rPr>
          <w:rFonts w:ascii="Times New Roman" w:hAnsi="Times New Roman" w:cs="Times New Roman" w:hint="eastAsia"/>
          <w:b/>
          <w:bCs/>
          <w:sz w:val="24"/>
          <w:szCs w:val="24"/>
        </w:rPr>
        <w:t>-X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 xml:space="preserve">in Wen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, </w:t>
      </w:r>
      <w:r w:rsidRPr="0015119D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†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Yong Yang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Hao Li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, 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hun</w:t>
      </w:r>
      <w:r w:rsidR="001E6C43">
        <w:rPr>
          <w:rFonts w:ascii="Times New Roman" w:hAnsi="Times New Roman" w:cs="Times New Roman" w:hint="eastAsia"/>
          <w:b/>
          <w:bCs/>
          <w:sz w:val="24"/>
          <w:szCs w:val="24"/>
        </w:rPr>
        <w:t>-L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ei Yang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 xml:space="preserve">Jun Yu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2, </w:t>
      </w:r>
      <w:r w:rsidRPr="000261C1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*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>, Hai</w:t>
      </w:r>
      <w:r w:rsidR="001E6C43">
        <w:rPr>
          <w:rFonts w:ascii="Times New Roman" w:hAnsi="Times New Roman" w:cs="Times New Roman" w:hint="eastAsia"/>
          <w:b/>
          <w:bCs/>
          <w:sz w:val="24"/>
          <w:szCs w:val="24"/>
        </w:rPr>
        <w:t>-B</w:t>
      </w:r>
      <w:r w:rsidRPr="000261C1">
        <w:rPr>
          <w:rFonts w:ascii="Times New Roman" w:hAnsi="Times New Roman" w:cs="Times New Roman"/>
          <w:b/>
          <w:bCs/>
          <w:sz w:val="24"/>
          <w:szCs w:val="24"/>
        </w:rPr>
        <w:t xml:space="preserve">o Xiang </w:t>
      </w:r>
      <w:r w:rsidRPr="000261C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1, </w:t>
      </w:r>
      <w:r w:rsidRPr="000261C1">
        <w:rPr>
          <w:rFonts w:ascii="Times New Roman" w:eastAsia="宋体" w:hAnsi="Times New Roman" w:cs="Times New Roman"/>
          <w:b/>
          <w:bCs/>
          <w:sz w:val="24"/>
          <w:szCs w:val="24"/>
          <w:vertAlign w:val="superscript"/>
        </w:rPr>
        <w:t>*</w:t>
      </w:r>
    </w:p>
    <w:p w14:paraId="456677CF" w14:textId="06517C7E" w:rsidR="00A76A00" w:rsidRPr="00711841" w:rsidRDefault="00A76A00" w:rsidP="00A76A00">
      <w:pPr>
        <w:adjustRightInd w:val="0"/>
        <w:snapToGrid w:val="0"/>
        <w:spacing w:line="360" w:lineRule="auto"/>
        <w:rPr>
          <w:rFonts w:ascii="宋体" w:eastAsia="宋体" w:hAnsi="宋体" w:cs="Times New Roman"/>
          <w:b/>
          <w:bCs/>
          <w:sz w:val="24"/>
          <w:szCs w:val="24"/>
          <w:vertAlign w:val="superscript"/>
        </w:rPr>
      </w:pPr>
    </w:p>
    <w:p w14:paraId="070F2714" w14:textId="77777777" w:rsidR="00A76A00" w:rsidRPr="0015119D" w:rsidRDefault="00A76A00" w:rsidP="00A76A0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B5AECCD" w14:textId="77777777" w:rsidR="00A76A00" w:rsidRDefault="00A76A00" w:rsidP="00A76A00">
      <w:pPr>
        <w:adjustRightInd w:val="0"/>
        <w:snapToGrid w:val="0"/>
        <w:spacing w:line="36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 w:rsidRPr="00913D0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26"/>
      <w:r w:rsidRPr="00913D05">
        <w:rPr>
          <w:rFonts w:ascii="Times New Roman" w:hAnsi="Times New Roman" w:cs="Times New Roman"/>
          <w:sz w:val="24"/>
          <w:szCs w:val="24"/>
        </w:rPr>
        <w:t>State Key Laboratory of Biocatalysis and Enzyme Engineering, School of Life Science, Hubei University, Wuhan 430062</w:t>
      </w:r>
      <w:bookmarkEnd w:id="0"/>
      <w:r w:rsidRPr="00913D05">
        <w:rPr>
          <w:rFonts w:ascii="Times New Roman" w:hAnsi="Times New Roman" w:cs="Times New Roman"/>
          <w:sz w:val="24"/>
          <w:szCs w:val="24"/>
        </w:rPr>
        <w:t>, China</w:t>
      </w:r>
    </w:p>
    <w:p w14:paraId="1A3B59B4" w14:textId="77777777" w:rsidR="00A76A00" w:rsidRDefault="00A76A00" w:rsidP="00A76A0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3D0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3D05">
        <w:rPr>
          <w:rFonts w:ascii="Times New Roman" w:hAnsi="Times New Roman" w:cs="Times New Roman"/>
          <w:sz w:val="24"/>
          <w:szCs w:val="24"/>
        </w:rPr>
        <w:t>Tobacco Research Institute of Hubei Province, Wuhan 430030, China</w:t>
      </w:r>
    </w:p>
    <w:p w14:paraId="71ED1126" w14:textId="77777777" w:rsidR="00A76A00" w:rsidRPr="0006049B" w:rsidRDefault="00A76A00" w:rsidP="00A76A00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73E1A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06049B">
        <w:rPr>
          <w:rFonts w:ascii="Times New Roman" w:hAnsi="Times New Roman" w:cs="Times New Roman"/>
          <w:color w:val="000000"/>
          <w:sz w:val="24"/>
          <w:szCs w:val="24"/>
        </w:rPr>
        <w:t>Corres</w:t>
      </w:r>
      <w:r>
        <w:rPr>
          <w:rFonts w:ascii="Times New Roman" w:hAnsi="Times New Roman" w:cs="Times New Roman"/>
          <w:color w:val="000000"/>
          <w:sz w:val="24"/>
          <w:szCs w:val="24"/>
        </w:rPr>
        <w:t>pondence</w:t>
      </w:r>
      <w:r w:rsidRPr="0006049B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6" w:history="1">
        <w:r w:rsidRPr="00E21422">
          <w:rPr>
            <w:rStyle w:val="a8"/>
            <w:rFonts w:ascii="Times New Roman" w:hAnsi="Times New Roman" w:cs="Times New Roman"/>
            <w:sz w:val="24"/>
            <w:szCs w:val="24"/>
          </w:rPr>
          <w:t>yujun80324@163.com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(J. Y.); </w:t>
      </w:r>
      <w:hyperlink r:id="rId7" w:history="1">
        <w:r w:rsidRPr="00E21422">
          <w:rPr>
            <w:rStyle w:val="a8"/>
            <w:rFonts w:ascii="TimesNewRomanPSMT" w:hAnsi="TimesNewRomanPSMT"/>
            <w:sz w:val="22"/>
            <w:szCs w:val="20"/>
          </w:rPr>
          <w:t>xhb_2086@163.com</w:t>
        </w:r>
      </w:hyperlink>
      <w:r>
        <w:rPr>
          <w:rFonts w:ascii="TimesNewRomanPSMT" w:hAnsi="TimesNewRomanPSMT"/>
          <w:color w:val="000000"/>
          <w:sz w:val="22"/>
          <w:szCs w:val="20"/>
        </w:rPr>
        <w:t xml:space="preserve"> (H. X.)</w:t>
      </w:r>
    </w:p>
    <w:p w14:paraId="108EB870" w14:textId="2EB7D8F0" w:rsidR="00A76A00" w:rsidRDefault="00A76A00" w:rsidP="00A76A00">
      <w:pPr>
        <w:pStyle w:val="EndNoteBibliography"/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15119D">
        <w:rPr>
          <w:rFonts w:ascii="Times New Roman" w:hAnsi="Times New Roman" w:cs="Times New Roman"/>
          <w:b/>
          <w:bCs/>
          <w:color w:val="000000"/>
          <w:sz w:val="24"/>
          <w:vertAlign w:val="superscript"/>
        </w:rPr>
        <w:t>†</w:t>
      </w:r>
      <w:r w:rsidRPr="00007E1B">
        <w:rPr>
          <w:rFonts w:ascii="Times New Roman" w:hAnsi="Times New Roman" w:cs="Times New Roman"/>
          <w:b/>
          <w:bCs/>
          <w:color w:val="000000"/>
          <w:sz w:val="24"/>
          <w:vertAlign w:val="superscript"/>
        </w:rPr>
        <w:t xml:space="preserve"> </w:t>
      </w:r>
      <w:r w:rsidRPr="00007E1B">
        <w:rPr>
          <w:rFonts w:ascii="Times New Roman" w:hAnsi="Times New Roman" w:cs="Times New Roman"/>
          <w:color w:val="000000"/>
          <w:sz w:val="24"/>
        </w:rPr>
        <w:t>These authors contributed equally to this work.</w:t>
      </w:r>
    </w:p>
    <w:p w14:paraId="3E1FA8D9" w14:textId="77777777" w:rsidR="00A76A00" w:rsidRDefault="00A76A00" w:rsidP="00A76A00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</w:rPr>
      </w:pPr>
    </w:p>
    <w:p w14:paraId="0408039B" w14:textId="57FC9937" w:rsidR="00746EB1" w:rsidRPr="00B40019" w:rsidRDefault="00746EB1" w:rsidP="00746EB1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</w:rPr>
      </w:pPr>
      <w:r w:rsidRPr="00B40019">
        <w:rPr>
          <w:rFonts w:ascii="Times New Roman" w:eastAsiaTheme="minorEastAsia" w:hAnsi="Times New Roman" w:cs="Times New Roman"/>
          <w:b/>
          <w:bCs/>
          <w:sz w:val="24"/>
        </w:rPr>
        <w:t>Supplementary Data</w:t>
      </w:r>
    </w:p>
    <w:p w14:paraId="427EF32D" w14:textId="77777777" w:rsidR="00746EB1" w:rsidRPr="00B40019" w:rsidRDefault="00746EB1" w:rsidP="00746EB1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</w:rPr>
      </w:pPr>
      <w:r w:rsidRPr="00B40019">
        <w:rPr>
          <w:rFonts w:ascii="Times New Roman" w:eastAsiaTheme="minorEastAsia" w:hAnsi="Times New Roman" w:cs="Times New Roman"/>
          <w:b/>
          <w:bCs/>
          <w:sz w:val="24"/>
        </w:rPr>
        <w:t>Supplementary Figure</w:t>
      </w:r>
    </w:p>
    <w:p w14:paraId="1B43E316" w14:textId="0274689E" w:rsidR="00746EB1" w:rsidRPr="00984263" w:rsidRDefault="00746EB1" w:rsidP="007612CA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Fig. S1</w:t>
      </w:r>
      <w:r w:rsidRPr="00984263">
        <w:rPr>
          <w:rFonts w:ascii="Times New Roman" w:hAnsi="Times New Roman"/>
          <w:sz w:val="24"/>
          <w:szCs w:val="24"/>
        </w:rPr>
        <w:t xml:space="preserve"> Root morphology of tobacco seedlings.</w:t>
      </w:r>
    </w:p>
    <w:p w14:paraId="61FA6930" w14:textId="1355A3FC" w:rsidR="008E430F" w:rsidRPr="00984263" w:rsidRDefault="008E430F" w:rsidP="007612CA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 xml:space="preserve">Fig. S2 </w:t>
      </w:r>
      <w:bookmarkStart w:id="1" w:name="OLE_LINK27"/>
      <w:r w:rsidR="00330127" w:rsidRPr="00984263">
        <w:rPr>
          <w:rFonts w:ascii="Times New Roman" w:hAnsi="Times New Roman" w:cs="Times New Roman"/>
          <w:bCs/>
          <w:sz w:val="24"/>
          <w:szCs w:val="24"/>
        </w:rPr>
        <w:t>KEGG enrichment analysis</w:t>
      </w:r>
      <w:r w:rsidR="00330127" w:rsidRPr="00984263">
        <w:rPr>
          <w:rFonts w:ascii="Times New Roman" w:hAnsi="Times New Roman" w:cs="Times New Roman"/>
          <w:sz w:val="24"/>
          <w:szCs w:val="24"/>
        </w:rPr>
        <w:t xml:space="preserve"> of DEGs.</w:t>
      </w:r>
      <w:bookmarkEnd w:id="1"/>
      <w:r w:rsidR="00330127" w:rsidRPr="00984263">
        <w:rPr>
          <w:rFonts w:ascii="Times New Roman" w:hAnsi="Times New Roman" w:cs="Times New Roman"/>
          <w:sz w:val="24"/>
          <w:szCs w:val="24"/>
        </w:rPr>
        <w:t xml:space="preserve"> </w:t>
      </w:r>
      <w:r w:rsidR="00330127" w:rsidRPr="00984263">
        <w:rPr>
          <w:rFonts w:ascii="Times New Roman" w:hAnsi="Times New Roman" w:cs="Times New Roman"/>
          <w:bCs/>
          <w:sz w:val="24"/>
          <w:szCs w:val="24"/>
        </w:rPr>
        <w:t>K-means clustering analysis of the differentially accumulated metabolites into ten clusters according to their expression profile. The cluster names and the number of metabolites for each cluster are indicated.</w:t>
      </w:r>
    </w:p>
    <w:p w14:paraId="0A7E6B95" w14:textId="77777777" w:rsidR="00746EB1" w:rsidRPr="00984263" w:rsidRDefault="00746EB1" w:rsidP="00746EB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</w:rPr>
      </w:pPr>
      <w:bookmarkStart w:id="2" w:name="OLE_LINK17"/>
      <w:r w:rsidRPr="00984263">
        <w:rPr>
          <w:rFonts w:ascii="Times New Roman" w:eastAsiaTheme="minorEastAsia" w:hAnsi="Times New Roman" w:cs="Times New Roman"/>
          <w:b/>
          <w:bCs/>
          <w:sz w:val="24"/>
        </w:rPr>
        <w:t>Table S1</w:t>
      </w:r>
      <w:bookmarkEnd w:id="2"/>
      <w:r w:rsidRPr="00984263">
        <w:rPr>
          <w:rFonts w:ascii="Times New Roman" w:eastAsiaTheme="minorEastAsia" w:hAnsi="Times New Roman" w:cs="Times New Roman"/>
          <w:sz w:val="24"/>
        </w:rPr>
        <w:t xml:space="preserve"> Evaluation statistics of sequencing data</w:t>
      </w:r>
    </w:p>
    <w:p w14:paraId="2EF1DBF7" w14:textId="77777777" w:rsidR="00746EB1" w:rsidRPr="00984263" w:rsidRDefault="00746EB1" w:rsidP="00746EB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</w:rPr>
      </w:pPr>
      <w:r w:rsidRPr="00984263">
        <w:rPr>
          <w:rFonts w:ascii="Times New Roman" w:eastAsiaTheme="minorEastAsia" w:hAnsi="Times New Roman" w:cs="Times New Roman"/>
          <w:b/>
          <w:bCs/>
          <w:sz w:val="24"/>
        </w:rPr>
        <w:t>Table S2</w:t>
      </w:r>
      <w:r w:rsidRPr="00984263">
        <w:rPr>
          <w:rFonts w:ascii="Times New Roman" w:eastAsiaTheme="minorEastAsia" w:hAnsi="Times New Roman" w:cs="Times New Roman"/>
          <w:sz w:val="24"/>
        </w:rPr>
        <w:t xml:space="preserve"> Comparison efficiency between sample and reference genome</w:t>
      </w:r>
    </w:p>
    <w:p w14:paraId="0F906C59" w14:textId="37E73892" w:rsidR="00746EB1" w:rsidRPr="00984263" w:rsidRDefault="00746EB1" w:rsidP="00746EB1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</w:t>
      </w:r>
      <w:r w:rsidR="00F57FF5" w:rsidRPr="0098426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4263">
        <w:rPr>
          <w:rFonts w:ascii="Times New Roman" w:hAnsi="Times New Roman"/>
          <w:b/>
          <w:bCs/>
          <w:sz w:val="24"/>
          <w:szCs w:val="24"/>
        </w:rPr>
        <w:t>S3</w:t>
      </w:r>
      <w:r w:rsidRPr="00984263">
        <w:rPr>
          <w:rFonts w:ascii="Times New Roman" w:hAnsi="Times New Roman"/>
          <w:sz w:val="24"/>
          <w:szCs w:val="24"/>
        </w:rPr>
        <w:t xml:space="preserve"> Statistics of upregulated and downregulated DEGs</w:t>
      </w:r>
    </w:p>
    <w:p w14:paraId="32994F1A" w14:textId="77777777" w:rsidR="00746EB1" w:rsidRPr="00984263" w:rsidRDefault="00746EB1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S4</w:t>
      </w:r>
      <w:r w:rsidRPr="00984263">
        <w:rPr>
          <w:rFonts w:ascii="Times New Roman" w:hAnsi="Times New Roman"/>
          <w:sz w:val="24"/>
          <w:szCs w:val="24"/>
        </w:rPr>
        <w:t xml:space="preserve"> Top 10 up-down DEGs statistics</w:t>
      </w:r>
    </w:p>
    <w:p w14:paraId="434279D8" w14:textId="6ABA28CD" w:rsidR="00746EB1" w:rsidRPr="00984263" w:rsidRDefault="00746EB1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</w:t>
      </w:r>
      <w:r w:rsidR="004A06FE" w:rsidRPr="00984263">
        <w:rPr>
          <w:rFonts w:ascii="Times New Roman" w:hAnsi="Times New Roman"/>
          <w:b/>
          <w:bCs/>
          <w:sz w:val="24"/>
          <w:szCs w:val="24"/>
        </w:rPr>
        <w:t>5</w:t>
      </w:r>
      <w:r w:rsidRPr="00984263">
        <w:rPr>
          <w:rFonts w:ascii="Times New Roman" w:hAnsi="Times New Roman"/>
          <w:sz w:val="24"/>
          <w:szCs w:val="24"/>
        </w:rPr>
        <w:t xml:space="preserve"> DEGs GO analysis</w:t>
      </w:r>
    </w:p>
    <w:p w14:paraId="7D43D3A1" w14:textId="44309056" w:rsidR="000A0E6F" w:rsidRPr="00984263" w:rsidRDefault="000A0E6F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S6</w:t>
      </w:r>
      <w:r w:rsidRPr="00984263">
        <w:rPr>
          <w:rFonts w:ascii="Times New Roman" w:hAnsi="Times New Roman"/>
          <w:sz w:val="24"/>
          <w:szCs w:val="24"/>
        </w:rPr>
        <w:t xml:space="preserve"> The KEGG pathways of DEGs</w:t>
      </w:r>
    </w:p>
    <w:p w14:paraId="11077B46" w14:textId="182EC299" w:rsidR="0049706D" w:rsidRPr="00984263" w:rsidRDefault="0049706D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 xml:space="preserve">Table S7 </w:t>
      </w:r>
      <w:r w:rsidRPr="00984263">
        <w:rPr>
          <w:rFonts w:ascii="Times New Roman" w:hAnsi="Times New Roman"/>
          <w:sz w:val="24"/>
          <w:szCs w:val="24"/>
        </w:rPr>
        <w:t>KEGG annotation analysis of DEGs</w:t>
      </w:r>
    </w:p>
    <w:p w14:paraId="491DA7BB" w14:textId="77777777" w:rsidR="0098457D" w:rsidRPr="00984263" w:rsidRDefault="0049706D" w:rsidP="00746EB1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S8</w:t>
      </w:r>
      <w:r w:rsidRPr="00984263">
        <w:rPr>
          <w:rFonts w:ascii="Times New Roman" w:hAnsi="Times New Roman"/>
          <w:sz w:val="24"/>
          <w:szCs w:val="24"/>
        </w:rPr>
        <w:t xml:space="preserve"> Expression profile of related transcription factors from DEGs</w:t>
      </w:r>
      <w:r w:rsidR="0098457D" w:rsidRPr="0098426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34888EC" w14:textId="0FD06775" w:rsidR="0049706D" w:rsidRPr="00984263" w:rsidRDefault="0098457D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S9</w:t>
      </w:r>
      <w:r w:rsidRPr="00984263">
        <w:rPr>
          <w:rFonts w:ascii="Times New Roman" w:hAnsi="Times New Roman"/>
          <w:sz w:val="24"/>
          <w:szCs w:val="24"/>
        </w:rPr>
        <w:t xml:space="preserve"> Up-down DAMs statistics</w:t>
      </w:r>
    </w:p>
    <w:p w14:paraId="4EE3F464" w14:textId="5FAADFB3" w:rsidR="00ED26B9" w:rsidRPr="00984263" w:rsidRDefault="00ED26B9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</w:t>
      </w:r>
      <w:r w:rsidR="00156966" w:rsidRPr="00984263">
        <w:rPr>
          <w:rFonts w:ascii="Times New Roman" w:hAnsi="Times New Roman"/>
          <w:b/>
          <w:bCs/>
          <w:sz w:val="24"/>
          <w:szCs w:val="24"/>
        </w:rPr>
        <w:t xml:space="preserve">10 </w:t>
      </w:r>
      <w:r w:rsidRPr="00984263">
        <w:rPr>
          <w:rFonts w:ascii="Times New Roman" w:hAnsi="Times New Roman"/>
          <w:sz w:val="24"/>
          <w:szCs w:val="24"/>
        </w:rPr>
        <w:t>The top 20 statistical data of KEGG pathway enrichment of metabolites</w:t>
      </w:r>
    </w:p>
    <w:p w14:paraId="29E1785B" w14:textId="00F728CF" w:rsidR="003A7ECA" w:rsidRPr="00984263" w:rsidRDefault="003A7ECA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lastRenderedPageBreak/>
        <w:t>Table S1</w:t>
      </w:r>
      <w:r w:rsidR="00156966" w:rsidRPr="00984263">
        <w:rPr>
          <w:rFonts w:ascii="Times New Roman" w:hAnsi="Times New Roman"/>
          <w:b/>
          <w:bCs/>
          <w:sz w:val="24"/>
          <w:szCs w:val="24"/>
        </w:rPr>
        <w:t>1</w:t>
      </w:r>
      <w:r w:rsidRPr="00984263">
        <w:rPr>
          <w:rFonts w:ascii="Times New Roman" w:hAnsi="Times New Roman"/>
          <w:sz w:val="24"/>
          <w:szCs w:val="24"/>
        </w:rPr>
        <w:t xml:space="preserve"> 50 differential metabolites (DAMs) statistics</w:t>
      </w:r>
    </w:p>
    <w:p w14:paraId="7A410A38" w14:textId="07655BC1" w:rsidR="00A04FAF" w:rsidRPr="00984263" w:rsidRDefault="00A04FAF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S1</w:t>
      </w:r>
      <w:r w:rsidR="00156966" w:rsidRPr="00984263">
        <w:rPr>
          <w:rFonts w:ascii="Times New Roman" w:hAnsi="Times New Roman"/>
          <w:b/>
          <w:bCs/>
          <w:sz w:val="24"/>
          <w:szCs w:val="24"/>
        </w:rPr>
        <w:t>2</w:t>
      </w:r>
      <w:r w:rsidRPr="00984263">
        <w:rPr>
          <w:rFonts w:ascii="Times New Roman" w:hAnsi="Times New Roman"/>
          <w:sz w:val="24"/>
          <w:szCs w:val="24"/>
        </w:rPr>
        <w:t xml:space="preserve"> The categories of DAMs</w:t>
      </w:r>
    </w:p>
    <w:p w14:paraId="57C0020A" w14:textId="581E0549" w:rsidR="00746EB1" w:rsidRPr="00984263" w:rsidRDefault="001410FF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S1</w:t>
      </w:r>
      <w:r w:rsidR="00156966" w:rsidRPr="00984263">
        <w:rPr>
          <w:rFonts w:ascii="Times New Roman" w:hAnsi="Times New Roman"/>
          <w:b/>
          <w:bCs/>
          <w:sz w:val="24"/>
          <w:szCs w:val="24"/>
        </w:rPr>
        <w:t>3</w:t>
      </w:r>
      <w:r w:rsidRPr="0098426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84263">
        <w:rPr>
          <w:rFonts w:ascii="Times New Roman" w:hAnsi="Times New Roman"/>
          <w:sz w:val="24"/>
          <w:szCs w:val="24"/>
        </w:rPr>
        <w:t>The KEGG pathways of DEGs and DAMs</w:t>
      </w:r>
    </w:p>
    <w:p w14:paraId="7C1B1C9C" w14:textId="0D476144" w:rsidR="00746EB1" w:rsidRPr="00984263" w:rsidRDefault="00746EB1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S1</w:t>
      </w:r>
      <w:r w:rsidR="009926AA" w:rsidRPr="00984263">
        <w:rPr>
          <w:rFonts w:ascii="Times New Roman" w:hAnsi="Times New Roman"/>
          <w:b/>
          <w:bCs/>
          <w:sz w:val="24"/>
          <w:szCs w:val="24"/>
        </w:rPr>
        <w:t>4</w:t>
      </w:r>
      <w:r w:rsidRPr="00984263">
        <w:rPr>
          <w:rFonts w:ascii="Times New Roman" w:hAnsi="Times New Roman"/>
          <w:sz w:val="24"/>
          <w:szCs w:val="24"/>
        </w:rPr>
        <w:t xml:space="preserve"> </w:t>
      </w:r>
      <w:r w:rsidR="009B3971" w:rsidRPr="00984263">
        <w:rPr>
          <w:rFonts w:ascii="Times New Roman" w:hAnsi="Times New Roman" w:cs="Times New Roman"/>
          <w:bCs/>
          <w:sz w:val="24"/>
          <w:szCs w:val="24"/>
        </w:rPr>
        <w:t>Correlation Network analysis of</w:t>
      </w:r>
      <w:r w:rsidRPr="00984263">
        <w:rPr>
          <w:rFonts w:ascii="Times New Roman" w:hAnsi="Times New Roman"/>
          <w:sz w:val="24"/>
          <w:szCs w:val="24"/>
        </w:rPr>
        <w:t xml:space="preserve"> </w:t>
      </w:r>
      <w:r w:rsidR="009B3971" w:rsidRPr="00984263">
        <w:rPr>
          <w:rFonts w:ascii="Times New Roman" w:hAnsi="Times New Roman"/>
          <w:sz w:val="24"/>
          <w:szCs w:val="24"/>
        </w:rPr>
        <w:t xml:space="preserve">DEGs and </w:t>
      </w:r>
      <w:r w:rsidRPr="00984263">
        <w:rPr>
          <w:rFonts w:ascii="Times New Roman" w:hAnsi="Times New Roman"/>
          <w:sz w:val="24"/>
          <w:szCs w:val="24"/>
        </w:rPr>
        <w:t>DAMs</w:t>
      </w:r>
    </w:p>
    <w:p w14:paraId="138640F0" w14:textId="6AC69EFA" w:rsidR="007D6031" w:rsidRPr="00984263" w:rsidRDefault="00B40019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S15</w:t>
      </w:r>
      <w:r w:rsidRPr="00984263">
        <w:rPr>
          <w:rFonts w:ascii="Times New Roman" w:hAnsi="Times New Roman"/>
          <w:sz w:val="24"/>
          <w:szCs w:val="24"/>
        </w:rPr>
        <w:t xml:space="preserve"> DEGs enriched </w:t>
      </w:r>
      <w:proofErr w:type="spellStart"/>
      <w:r w:rsidRPr="00984263">
        <w:rPr>
          <w:rFonts w:ascii="Times New Roman" w:hAnsi="Times New Roman"/>
          <w:sz w:val="24"/>
          <w:szCs w:val="24"/>
        </w:rPr>
        <w:t>brassinosteroid</w:t>
      </w:r>
      <w:proofErr w:type="spellEnd"/>
      <w:r w:rsidRPr="00984263">
        <w:rPr>
          <w:rFonts w:ascii="Times New Roman" w:hAnsi="Times New Roman"/>
          <w:sz w:val="24"/>
          <w:szCs w:val="24"/>
        </w:rPr>
        <w:t xml:space="preserve"> biosynthesis pathway</w:t>
      </w:r>
    </w:p>
    <w:p w14:paraId="4F835C1A" w14:textId="4470D5E5" w:rsidR="00B40019" w:rsidRPr="00984263" w:rsidRDefault="00B40019" w:rsidP="00746EB1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984263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S16</w:t>
      </w:r>
      <w:r w:rsidRPr="00984263">
        <w:rPr>
          <w:rFonts w:ascii="Times New Roman" w:hAnsi="Times New Roman" w:cs="Times New Roman"/>
          <w:kern w:val="0"/>
          <w:sz w:val="24"/>
          <w:szCs w:val="24"/>
        </w:rPr>
        <w:t xml:space="preserve"> DEGs enriched Aspartate metabolic pathway</w:t>
      </w:r>
    </w:p>
    <w:p w14:paraId="33453AA8" w14:textId="09A3CD70" w:rsidR="00B40019" w:rsidRPr="00984263" w:rsidRDefault="00B40019" w:rsidP="00746EB1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S17</w:t>
      </w:r>
      <w:r w:rsidRPr="00984263">
        <w:rPr>
          <w:rFonts w:ascii="Times New Roman" w:hAnsi="Times New Roman"/>
          <w:sz w:val="24"/>
          <w:szCs w:val="24"/>
        </w:rPr>
        <w:t xml:space="preserve"> Simultaneous enriched DAMs and DEGs in </w:t>
      </w:r>
      <w:proofErr w:type="spellStart"/>
      <w:r w:rsidRPr="00984263">
        <w:rPr>
          <w:rFonts w:ascii="Times New Roman" w:hAnsi="Times New Roman"/>
          <w:sz w:val="24"/>
          <w:szCs w:val="24"/>
        </w:rPr>
        <w:t>brassinolide</w:t>
      </w:r>
      <w:proofErr w:type="spellEnd"/>
      <w:r w:rsidRPr="00984263">
        <w:rPr>
          <w:rFonts w:ascii="Times New Roman" w:hAnsi="Times New Roman"/>
          <w:sz w:val="24"/>
          <w:szCs w:val="24"/>
        </w:rPr>
        <w:t xml:space="preserve"> synthesis pathway and Aspartate metabolic pathway</w:t>
      </w:r>
    </w:p>
    <w:p w14:paraId="74E87393" w14:textId="3FDB460E" w:rsidR="00746EB1" w:rsidRDefault="007D6031" w:rsidP="00497F1B">
      <w:pPr>
        <w:spacing w:line="360" w:lineRule="auto"/>
        <w:rPr>
          <w:rFonts w:ascii="Times New Roman" w:hAnsi="Times New Roman"/>
          <w:sz w:val="24"/>
          <w:szCs w:val="24"/>
        </w:rPr>
      </w:pPr>
      <w:r w:rsidRPr="00984263">
        <w:rPr>
          <w:rFonts w:ascii="Times New Roman" w:hAnsi="Times New Roman"/>
          <w:b/>
          <w:bCs/>
          <w:sz w:val="24"/>
          <w:szCs w:val="24"/>
        </w:rPr>
        <w:t>Table S</w:t>
      </w:r>
      <w:r w:rsidR="00B40019" w:rsidRPr="00984263">
        <w:rPr>
          <w:rFonts w:ascii="Times New Roman" w:hAnsi="Times New Roman"/>
          <w:b/>
          <w:bCs/>
          <w:sz w:val="24"/>
          <w:szCs w:val="24"/>
        </w:rPr>
        <w:t>18</w:t>
      </w:r>
      <w:r w:rsidRPr="00984263">
        <w:rPr>
          <w:rFonts w:ascii="Times New Roman" w:hAnsi="Times New Roman"/>
          <w:sz w:val="24"/>
          <w:szCs w:val="24"/>
        </w:rPr>
        <w:t xml:space="preserve"> Prime sequences</w:t>
      </w:r>
    </w:p>
    <w:p w14:paraId="79A50E51" w14:textId="77777777" w:rsidR="00F869CA" w:rsidRPr="00497F1B" w:rsidRDefault="00F869CA" w:rsidP="00497F1B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364201B" w14:textId="6EF62B4F" w:rsidR="003B10FC" w:rsidRPr="00B40019" w:rsidRDefault="003B10FC" w:rsidP="003B10FC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400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79888D" wp14:editId="5E788109">
            <wp:extent cx="5274310" cy="1697355"/>
            <wp:effectExtent l="0" t="0" r="2540" b="0"/>
            <wp:docPr id="20112542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E5CA3" w14:textId="00DE3B3F" w:rsidR="00AD5B96" w:rsidRPr="00FE1C69" w:rsidRDefault="003B10FC" w:rsidP="009E0FFE">
      <w:pPr>
        <w:rPr>
          <w:rFonts w:ascii="Times New Roman" w:hAnsi="Times New Roman" w:cs="Times New Roman"/>
          <w:szCs w:val="21"/>
        </w:rPr>
      </w:pPr>
      <w:r w:rsidRPr="00FE1C69">
        <w:rPr>
          <w:rFonts w:ascii="Times New Roman" w:hAnsi="Times New Roman" w:cs="Times New Roman"/>
          <w:b/>
          <w:bCs/>
          <w:szCs w:val="21"/>
        </w:rPr>
        <w:t>Fig</w:t>
      </w:r>
      <w:r w:rsidR="00711841">
        <w:rPr>
          <w:rFonts w:ascii="Times New Roman" w:hAnsi="Times New Roman" w:cs="Times New Roman" w:hint="eastAsia"/>
          <w:b/>
          <w:bCs/>
          <w:szCs w:val="21"/>
        </w:rPr>
        <w:t>.</w:t>
      </w:r>
      <w:r w:rsidR="00023855" w:rsidRPr="00FE1C6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FE1C69">
        <w:rPr>
          <w:rFonts w:ascii="Times New Roman" w:hAnsi="Times New Roman" w:cs="Times New Roman"/>
          <w:b/>
          <w:bCs/>
          <w:szCs w:val="21"/>
        </w:rPr>
        <w:t>S1</w:t>
      </w:r>
      <w:r w:rsidR="00023855" w:rsidRPr="00FE1C69">
        <w:rPr>
          <w:rFonts w:ascii="Times New Roman" w:hAnsi="Times New Roman" w:cs="Times New Roman"/>
          <w:b/>
          <w:bCs/>
          <w:szCs w:val="21"/>
        </w:rPr>
        <w:t>.</w:t>
      </w:r>
      <w:r w:rsidRPr="00FE1C69">
        <w:rPr>
          <w:rFonts w:ascii="Times New Roman" w:hAnsi="Times New Roman" w:cs="Times New Roman"/>
          <w:b/>
          <w:bCs/>
          <w:szCs w:val="21"/>
        </w:rPr>
        <w:t xml:space="preserve"> </w:t>
      </w:r>
      <w:r w:rsidR="00377B5E" w:rsidRPr="00FE1C69">
        <w:rPr>
          <w:rFonts w:ascii="Times New Roman" w:hAnsi="Times New Roman" w:cs="Times New Roman"/>
          <w:szCs w:val="21"/>
        </w:rPr>
        <w:t>Root morphology of tobacco seedlings.</w:t>
      </w:r>
    </w:p>
    <w:p w14:paraId="1B13A564" w14:textId="36A7E03E" w:rsidR="00F42DE1" w:rsidRPr="00B40019" w:rsidRDefault="00DA5A56" w:rsidP="009E0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52858F" wp14:editId="045DB3D4">
            <wp:extent cx="5254098" cy="8499163"/>
            <wp:effectExtent l="0" t="0" r="3810" b="0"/>
            <wp:docPr id="497059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059606" name="图片 49705960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242" cy="8509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263D9" w14:textId="00DC84B6" w:rsidR="00AD5B96" w:rsidRPr="007D7F78" w:rsidRDefault="00AD5B96" w:rsidP="009E0FFE">
      <w:pPr>
        <w:rPr>
          <w:rFonts w:ascii="Times New Roman" w:hAnsi="Times New Roman" w:cs="Times New Roman"/>
          <w:szCs w:val="21"/>
        </w:rPr>
      </w:pPr>
      <w:r w:rsidRPr="007D7F78">
        <w:rPr>
          <w:rFonts w:ascii="Times New Roman" w:hAnsi="Times New Roman" w:cs="Times New Roman"/>
          <w:b/>
          <w:bCs/>
          <w:szCs w:val="21"/>
        </w:rPr>
        <w:t>Fig</w:t>
      </w:r>
      <w:r w:rsidR="00711841">
        <w:rPr>
          <w:rFonts w:ascii="Times New Roman" w:hAnsi="Times New Roman" w:cs="Times New Roman" w:hint="eastAsia"/>
          <w:b/>
          <w:bCs/>
          <w:szCs w:val="21"/>
        </w:rPr>
        <w:t>.</w:t>
      </w:r>
      <w:r w:rsidRPr="007D7F78">
        <w:rPr>
          <w:rFonts w:ascii="Times New Roman" w:hAnsi="Times New Roman" w:cs="Times New Roman"/>
          <w:b/>
          <w:bCs/>
          <w:szCs w:val="21"/>
        </w:rPr>
        <w:t xml:space="preserve"> S2</w:t>
      </w:r>
      <w:r w:rsidR="00023855" w:rsidRPr="007D7F78">
        <w:rPr>
          <w:rFonts w:ascii="Times New Roman" w:hAnsi="Times New Roman" w:cs="Times New Roman"/>
          <w:b/>
          <w:bCs/>
          <w:szCs w:val="21"/>
        </w:rPr>
        <w:t>.</w:t>
      </w:r>
      <w:r w:rsidRPr="007D7F78">
        <w:rPr>
          <w:rFonts w:ascii="Times New Roman" w:hAnsi="Times New Roman" w:cs="Times New Roman"/>
          <w:szCs w:val="21"/>
        </w:rPr>
        <w:t xml:space="preserve"> </w:t>
      </w:r>
      <w:r w:rsidRPr="007D7F78">
        <w:rPr>
          <w:rFonts w:ascii="Times New Roman" w:hAnsi="Times New Roman" w:cs="Times New Roman"/>
          <w:bCs/>
          <w:szCs w:val="21"/>
        </w:rPr>
        <w:t>KEGG enrichment analysis</w:t>
      </w:r>
      <w:r w:rsidRPr="007D7F78">
        <w:rPr>
          <w:rFonts w:ascii="Times New Roman" w:hAnsi="Times New Roman" w:cs="Times New Roman"/>
          <w:szCs w:val="21"/>
        </w:rPr>
        <w:t xml:space="preserve"> of DEGs.</w:t>
      </w:r>
    </w:p>
    <w:sectPr w:rsidR="00AD5B96" w:rsidRPr="007D7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25F89" w14:textId="77777777" w:rsidR="00164E76" w:rsidRDefault="00164E76" w:rsidP="00377B5E">
      <w:r>
        <w:separator/>
      </w:r>
    </w:p>
  </w:endnote>
  <w:endnote w:type="continuationSeparator" w:id="0">
    <w:p w14:paraId="3D8F83DF" w14:textId="77777777" w:rsidR="00164E76" w:rsidRDefault="00164E76" w:rsidP="00377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1DB62" w14:textId="77777777" w:rsidR="00164E76" w:rsidRDefault="00164E76" w:rsidP="00377B5E">
      <w:r>
        <w:separator/>
      </w:r>
    </w:p>
  </w:footnote>
  <w:footnote w:type="continuationSeparator" w:id="0">
    <w:p w14:paraId="5E4F0BDD" w14:textId="77777777" w:rsidR="00164E76" w:rsidRDefault="00164E76" w:rsidP="00377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0FC"/>
    <w:rsid w:val="00023855"/>
    <w:rsid w:val="000473F3"/>
    <w:rsid w:val="000A0E6F"/>
    <w:rsid w:val="00107D62"/>
    <w:rsid w:val="00124664"/>
    <w:rsid w:val="001410FF"/>
    <w:rsid w:val="00156966"/>
    <w:rsid w:val="00164E76"/>
    <w:rsid w:val="00197A9A"/>
    <w:rsid w:val="001C2C14"/>
    <w:rsid w:val="001E4828"/>
    <w:rsid w:val="001E6C43"/>
    <w:rsid w:val="0025745D"/>
    <w:rsid w:val="00330127"/>
    <w:rsid w:val="00377B5E"/>
    <w:rsid w:val="0038145D"/>
    <w:rsid w:val="003A7ECA"/>
    <w:rsid w:val="003B10FC"/>
    <w:rsid w:val="00404EFF"/>
    <w:rsid w:val="0049706D"/>
    <w:rsid w:val="00497F1B"/>
    <w:rsid w:val="004A06FE"/>
    <w:rsid w:val="004B2C82"/>
    <w:rsid w:val="004B5E32"/>
    <w:rsid w:val="004D7B2C"/>
    <w:rsid w:val="005F7BDA"/>
    <w:rsid w:val="00602C41"/>
    <w:rsid w:val="0063670B"/>
    <w:rsid w:val="006972A1"/>
    <w:rsid w:val="00711841"/>
    <w:rsid w:val="00746EB1"/>
    <w:rsid w:val="007472B3"/>
    <w:rsid w:val="007612CA"/>
    <w:rsid w:val="007B52C9"/>
    <w:rsid w:val="007B5EC4"/>
    <w:rsid w:val="007D6031"/>
    <w:rsid w:val="007D7F78"/>
    <w:rsid w:val="0081007D"/>
    <w:rsid w:val="00833DDF"/>
    <w:rsid w:val="00867ACB"/>
    <w:rsid w:val="008A62AD"/>
    <w:rsid w:val="008D2A8B"/>
    <w:rsid w:val="008D7CC0"/>
    <w:rsid w:val="008E430F"/>
    <w:rsid w:val="00984263"/>
    <w:rsid w:val="0098457D"/>
    <w:rsid w:val="009926AA"/>
    <w:rsid w:val="009A57FA"/>
    <w:rsid w:val="009B3971"/>
    <w:rsid w:val="009C4DFD"/>
    <w:rsid w:val="009E0FFE"/>
    <w:rsid w:val="009E5329"/>
    <w:rsid w:val="00A04FAF"/>
    <w:rsid w:val="00A76A00"/>
    <w:rsid w:val="00AD5B96"/>
    <w:rsid w:val="00B271C7"/>
    <w:rsid w:val="00B30E5A"/>
    <w:rsid w:val="00B40019"/>
    <w:rsid w:val="00C116B3"/>
    <w:rsid w:val="00C42524"/>
    <w:rsid w:val="00C838AD"/>
    <w:rsid w:val="00D61FCB"/>
    <w:rsid w:val="00DA5A56"/>
    <w:rsid w:val="00E02B4F"/>
    <w:rsid w:val="00E366E2"/>
    <w:rsid w:val="00ED26B9"/>
    <w:rsid w:val="00ED4677"/>
    <w:rsid w:val="00F205F0"/>
    <w:rsid w:val="00F317B1"/>
    <w:rsid w:val="00F42DE1"/>
    <w:rsid w:val="00F57FF5"/>
    <w:rsid w:val="00F7635B"/>
    <w:rsid w:val="00F869CA"/>
    <w:rsid w:val="00FC434E"/>
    <w:rsid w:val="00FD51A6"/>
    <w:rsid w:val="00FE1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178DC1"/>
  <w15:chartTrackingRefBased/>
  <w15:docId w15:val="{9B5489A5-AD4C-4E8C-919E-7E6608082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0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B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B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B5E"/>
    <w:rPr>
      <w:sz w:val="18"/>
      <w:szCs w:val="18"/>
    </w:rPr>
  </w:style>
  <w:style w:type="paragraph" w:customStyle="1" w:styleId="EndNoteBibliography">
    <w:name w:val="EndNote Bibliography"/>
    <w:qFormat/>
    <w:rsid w:val="00746EB1"/>
    <w:pPr>
      <w:jc w:val="both"/>
    </w:pPr>
    <w:rPr>
      <w:rFonts w:ascii="Calibri" w:eastAsia="宋体" w:hAnsi="Calibri" w:cs="Calibri"/>
      <w:sz w:val="20"/>
      <w:szCs w:val="24"/>
    </w:rPr>
  </w:style>
  <w:style w:type="table" w:styleId="a7">
    <w:name w:val="Table Grid"/>
    <w:basedOn w:val="a1"/>
    <w:uiPriority w:val="39"/>
    <w:rsid w:val="00867A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76A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6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xhb_2086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jun80324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Wenjuam Yang</dc:creator>
  <cp:keywords/>
  <dc:description/>
  <cp:lastModifiedBy>Wenjuam Yang</cp:lastModifiedBy>
  <cp:revision>3</cp:revision>
  <dcterms:created xsi:type="dcterms:W3CDTF">2024-04-17T03:06:00Z</dcterms:created>
  <dcterms:modified xsi:type="dcterms:W3CDTF">2024-04-17T03:07:00Z</dcterms:modified>
</cp:coreProperties>
</file>