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C04D5" w14:textId="30E0EFD0" w:rsidR="000D1B66" w:rsidRDefault="000D1B66" w:rsidP="001C0CF4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Supplementary Table 1. </w:t>
      </w:r>
      <w:r w:rsidR="000400C1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A summary of socio-demographics of all participants in the RADAR-MDD, selected participants in this paper, and excluded participants, with comparisons using the Kruskal-Wallis tests.</w:t>
      </w:r>
    </w:p>
    <w:tbl>
      <w:tblPr>
        <w:tblpPr w:leftFromText="180" w:rightFromText="180" w:vertAnchor="page" w:horzAnchor="margin" w:tblpXSpec="center" w:tblpY="2566"/>
        <w:tblW w:w="9918" w:type="dxa"/>
        <w:tblLook w:val="04A0" w:firstRow="1" w:lastRow="0" w:firstColumn="1" w:lastColumn="0" w:noHBand="0" w:noVBand="1"/>
      </w:tblPr>
      <w:tblGrid>
        <w:gridCol w:w="3114"/>
        <w:gridCol w:w="1990"/>
        <w:gridCol w:w="1990"/>
        <w:gridCol w:w="1837"/>
        <w:gridCol w:w="987"/>
      </w:tblGrid>
      <w:tr w:rsidR="000400C1" w:rsidRPr="005A59CA" w14:paraId="5D9ECE07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B2D40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3D45A" w14:textId="77777777" w:rsidR="000400C1" w:rsidRPr="00193695" w:rsidRDefault="000400C1" w:rsidP="000400C1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cs="Calibri" w:hint="eastAsia"/>
                <w:b/>
                <w:bCs/>
                <w:sz w:val="20"/>
                <w:szCs w:val="20"/>
              </w:rPr>
              <w:t>All participants in RADAR-MDD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A67450" w14:textId="77777777" w:rsidR="000400C1" w:rsidRPr="00193695" w:rsidRDefault="000400C1" w:rsidP="000400C1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>Selected participants in this paper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8DEF5" w14:textId="77777777" w:rsidR="000400C1" w:rsidRPr="00193695" w:rsidRDefault="000400C1" w:rsidP="000400C1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cs="Calibri" w:hint="eastAsia"/>
                <w:b/>
                <w:bCs/>
                <w:sz w:val="20"/>
                <w:szCs w:val="20"/>
              </w:rPr>
              <w:t>Excluded participants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E11D4" w14:textId="77777777" w:rsidR="000400C1" w:rsidRPr="00193695" w:rsidRDefault="000400C1" w:rsidP="000400C1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0400C1" w:rsidRPr="005A59CA" w14:paraId="0EFFAFD5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2C9FC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Number of participants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B85D6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EA52EA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B8B5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D422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1729B8C1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933CF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Age, median [IQR]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52CDE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49.0 [32.0,59.0]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6721FB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50.0 [32.0,60.0]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F892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49.0 [33.5,56.5]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D7761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0.336</w:t>
            </w:r>
          </w:p>
        </w:tc>
      </w:tr>
      <w:tr w:rsidR="000400C1" w:rsidRPr="005A59CA" w14:paraId="7892EF2F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188E6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Years in education, median [IQR]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DAFA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16.0 [13.0,19.0]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87A2E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16.0 [13.0,19.0]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3E864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15.0 [13.0,18.0]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7083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0.358</w:t>
            </w:r>
          </w:p>
        </w:tc>
      </w:tr>
      <w:tr w:rsidR="000400C1" w:rsidRPr="005A59CA" w14:paraId="66240176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EC9AC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Female, n (%)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B9F0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471 (75.6)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D0BDB0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331 (77.3)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9E33B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140 (71.8)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EFD30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0.164</w:t>
            </w:r>
          </w:p>
        </w:tc>
      </w:tr>
      <w:tr w:rsidR="000400C1" w:rsidRPr="005A59CA" w14:paraId="76F6AE5C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902B5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Employed, n (%)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99061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26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0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(41.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7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B49CAC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186 (43.5)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B5E9B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4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(3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7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9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93E45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0.167</w:t>
            </w:r>
          </w:p>
        </w:tc>
      </w:tr>
      <w:tr w:rsidR="000400C1" w:rsidRPr="005A59CA" w14:paraId="591E237F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C02B2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Has children, n (%)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0497F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311 (50.0)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205718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211 (49.3)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9F1E9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100 (51.5)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24858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0.665</w:t>
            </w:r>
          </w:p>
        </w:tc>
      </w:tr>
      <w:tr w:rsidR="000400C1" w:rsidRPr="005A59CA" w14:paraId="6EEC181A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49C92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Married Status, n (%)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77A4A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B1610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A51F6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6FE71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0.877</w:t>
            </w:r>
          </w:p>
        </w:tc>
      </w:tr>
      <w:tr w:rsidR="000400C1" w:rsidRPr="005A59CA" w14:paraId="66533727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5A297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Single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B7284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33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2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(53.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3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050EF0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226 (52.8)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AF6FC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6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(5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4.4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20DAC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31B2EAEC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7D1CD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Married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857E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29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1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(46.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7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10F5C3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202 (47.2)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10034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89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(4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5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6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16D82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1C1ED7A9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B24C8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Annual income (£/€), n (%)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EEE1F6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F7FAC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1B324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234C2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0.871</w:t>
            </w:r>
          </w:p>
        </w:tc>
      </w:tr>
      <w:tr w:rsidR="000400C1" w:rsidRPr="005A59CA" w14:paraId="581DBF4B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4386C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&lt; 15,000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572C1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154 (24.7)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0490E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101 (23.6)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F69FD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53 (27.2)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11E8D2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2B4B3215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07585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15,000-55,000 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9178E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354 (56.8)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396AD2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246 (57.5)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3B1A9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108 (55.4)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3832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7C076A60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D0AF8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193695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&gt; 55,000 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AC6E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8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(15.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</w:rPr>
              <w:t>7</w:t>
            </w: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D5AAB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70 (16.4)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C284A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29 (14.9)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27460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42D88910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8ED78" w14:textId="77777777" w:rsidR="000400C1" w:rsidRPr="00193695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>Site, n (%)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AF386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D6133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6D5BE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2A95F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0400C1" w:rsidRPr="005A59CA" w14:paraId="60C7904C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F05B4" w14:textId="77777777" w:rsidR="000400C1" w:rsidRPr="00FB3130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CIBER (Spain)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A8A88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155 (24.9)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814978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90 (21.0)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C2DB4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65 (33.3)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21335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30F066EE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7AEB7" w14:textId="77777777" w:rsidR="000400C1" w:rsidRPr="00FB3130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KCL (UK)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68D07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350 (56.2)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8D2A9F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251 (58.6)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8F0DF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99 (50.8)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D966B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7028A6E9" w14:textId="77777777" w:rsidTr="000400C1">
        <w:trPr>
          <w:trHeight w:val="29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98D0F" w14:textId="77777777" w:rsidR="000400C1" w:rsidRPr="00FB3130" w:rsidRDefault="000400C1" w:rsidP="000400C1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VUMC (Netherlands)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52EB3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118 (18.9)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2D4FFC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87 (20.3)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250E8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FB3130">
              <w:rPr>
                <w:rFonts w:ascii="Calibri" w:hAnsi="Calibri" w:cs="Calibri"/>
                <w:color w:val="000000"/>
                <w:sz w:val="20"/>
                <w:szCs w:val="20"/>
              </w:rPr>
              <w:t>31 (15.9)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6D6BC" w14:textId="77777777" w:rsidR="000400C1" w:rsidRPr="00FB3130" w:rsidRDefault="000400C1" w:rsidP="000400C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D48F7F5" w14:textId="77777777" w:rsidR="000D1B66" w:rsidRDefault="000D1B66">
      <w:pPr>
        <w:rPr>
          <w:rFonts w:ascii="Calibri" w:eastAsia="等线" w:hAnsi="Calibri" w:cs="Calibri"/>
          <w:b/>
          <w:bCs/>
          <w:color w:val="000000"/>
          <w:kern w:val="0"/>
          <w:sz w:val="22"/>
        </w:rPr>
      </w:pPr>
    </w:p>
    <w:p w14:paraId="1CAEE4A5" w14:textId="7F3D105D" w:rsidR="000400C1" w:rsidRDefault="000400C1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br w:type="page"/>
      </w:r>
    </w:p>
    <w:p w14:paraId="5EFAC172" w14:textId="71B7BD19" w:rsidR="000400C1" w:rsidRPr="00E234F7" w:rsidRDefault="000400C1" w:rsidP="000400C1">
      <w:pPr>
        <w:rPr>
          <w:rFonts w:ascii="Calibri" w:hAnsi="Calibri" w:cs="Calibri"/>
          <w:b/>
          <w:bCs/>
          <w:sz w:val="22"/>
        </w:rPr>
      </w:pPr>
      <w:r w:rsidRPr="00E234F7">
        <w:rPr>
          <w:rFonts w:ascii="Calibri" w:eastAsia="等线" w:hAnsi="Calibri" w:cs="Calibri"/>
          <w:b/>
          <w:bCs/>
          <w:color w:val="000000"/>
          <w:kern w:val="0"/>
          <w:sz w:val="22"/>
        </w:rPr>
        <w:lastRenderedPageBreak/>
        <w:t>Supplementary</w:t>
      </w:r>
      <w:r w:rsidRPr="00E234F7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Table 2</w:t>
      </w:r>
      <w:r w:rsidRPr="00E234F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. Summary of </w:t>
      </w:r>
      <w:r w:rsidRPr="00E234F7">
        <w:rPr>
          <w:rFonts w:ascii="Calibri" w:hAnsi="Calibri" w:cs="Calibri"/>
          <w:b/>
          <w:bCs/>
          <w:sz w:val="22"/>
        </w:rPr>
        <w:t>socio-demographics and PHQ-8 scores across four distinct seasonal variations in depression severity</w:t>
      </w:r>
      <w:r w:rsidR="00ED7F9E" w:rsidRPr="00E234F7">
        <w:rPr>
          <w:rFonts w:ascii="Calibri" w:hAnsi="Calibri" w:cs="Calibri" w:hint="eastAsia"/>
          <w:b/>
          <w:bCs/>
          <w:sz w:val="22"/>
        </w:rPr>
        <w:t>, with the comparisons using the Kruskal-Wallis tests</w:t>
      </w:r>
      <w:r w:rsidRPr="00E234F7">
        <w:rPr>
          <w:rFonts w:ascii="Calibri" w:hAnsi="Calibri" w:cs="Calibri"/>
          <w:b/>
          <w:bCs/>
          <w:sz w:val="22"/>
        </w:rPr>
        <w:t>.</w:t>
      </w:r>
    </w:p>
    <w:tbl>
      <w:tblPr>
        <w:tblpPr w:leftFromText="180" w:rightFromText="180" w:vertAnchor="page" w:horzAnchor="margin" w:tblpXSpec="center" w:tblpY="2361"/>
        <w:tblW w:w="11676" w:type="dxa"/>
        <w:tblLook w:val="04A0" w:firstRow="1" w:lastRow="0" w:firstColumn="1" w:lastColumn="0" w:noHBand="0" w:noVBand="1"/>
      </w:tblPr>
      <w:tblGrid>
        <w:gridCol w:w="2978"/>
        <w:gridCol w:w="1837"/>
        <w:gridCol w:w="1990"/>
        <w:gridCol w:w="2126"/>
        <w:gridCol w:w="1837"/>
        <w:gridCol w:w="908"/>
      </w:tblGrid>
      <w:tr w:rsidR="000400C1" w:rsidRPr="005A59CA" w14:paraId="6F3F7AA0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C238E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CE311" w14:textId="77777777" w:rsidR="000400C1" w:rsidRPr="005A59CA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Cluster 1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AFCCE8" w14:textId="77777777" w:rsidR="000400C1" w:rsidRPr="005A59CA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Cluster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4AFEF" w14:textId="77777777" w:rsidR="000400C1" w:rsidRPr="005A59CA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Cluster 3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1A86" w14:textId="77777777" w:rsidR="000400C1" w:rsidRPr="005A59CA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Cluster 3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5115" w14:textId="77777777" w:rsidR="000400C1" w:rsidRPr="005A59CA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0400C1" w:rsidRPr="005A59CA" w14:paraId="3A36DFFE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050D2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Number of participants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97C81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6A3037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86F2B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D9F8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D24BA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4196B341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BE6D1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All </w:t>
            </w: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PHQ8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median [IQR]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2CE1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8.6 [4.9,12.2]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7862D4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10.8 [7.6,15.2]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43422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9.7 [7.0,14.4]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00E360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10.7 [7.9,13.9]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FD0B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</w:tr>
      <w:tr w:rsidR="000400C1" w:rsidRPr="005A59CA" w14:paraId="48115A29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795FC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Baseline PHQ8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median [IQR]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1C86E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9.0 [6.0,13.0]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2DC4E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13.0 [8.0,16.0]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A8CF4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11.0 [6.0,16.0]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2E46C7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10.0 [6.0,15.0]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E2DD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</w:tr>
      <w:tr w:rsidR="000400C1" w:rsidRPr="005A59CA" w14:paraId="1EEDBC60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CB48E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median [IQR]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7875F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54.0 [37.5,62.0]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C134E7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45.0 [29.0,57.0]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7899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41.0 [30.0,57.0]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72414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48.0 [31.0,57.0]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FD727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</w:tr>
      <w:tr w:rsidR="000400C1" w:rsidRPr="005A59CA" w14:paraId="6F641187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0741C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Years in education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median [IQR]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329B8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16.0 [13.0,19.0]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743F9F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17.0 [12.0,20.0]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9B76A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15.0 [13.0,18.0]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E32B4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15.0 [12.5,18.5]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BEB0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0.731</w:t>
            </w:r>
          </w:p>
        </w:tc>
      </w:tr>
      <w:tr w:rsidR="000400C1" w:rsidRPr="005A59CA" w14:paraId="02A10AD8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16BC4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Female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024A1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141 (70.9)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DA1A04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78 (83.9)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24EA0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63 (86.3)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257C5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49 (77.8)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E02E0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0.016</w:t>
            </w:r>
          </w:p>
        </w:tc>
      </w:tr>
      <w:tr w:rsidR="000400C1" w:rsidRPr="005A59CA" w14:paraId="500868EB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9AE2C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Employed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BC68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84 (42.2)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CCBD4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47 (50.5)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872802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32 (43.8)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6CA71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23 (36.5)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11250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0.250</w:t>
            </w:r>
          </w:p>
        </w:tc>
      </w:tr>
      <w:tr w:rsidR="000400C1" w:rsidRPr="005A59CA" w14:paraId="5294B020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DE1C0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as children, n (%)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A6F8C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107 (53.8)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561DD0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40 (43.0)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260C5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33 (45.2)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745D9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31 (49.2)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F7F55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0.314</w:t>
            </w:r>
          </w:p>
        </w:tc>
      </w:tr>
      <w:tr w:rsidR="000400C1" w:rsidRPr="005A59CA" w14:paraId="519CBB57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5AA12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Married Status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A445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AC823E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D46AF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D905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69772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0.332</w:t>
            </w:r>
          </w:p>
        </w:tc>
      </w:tr>
      <w:tr w:rsidR="000400C1" w:rsidRPr="005A59CA" w14:paraId="1E87680B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BEB06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Single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406AB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97 (48.7)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809E8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53 (57.0)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E2A5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38 (52.1)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AECC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38 (60.3)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B39DB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130975EF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F2D89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Married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2BBCF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102 (51.3)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9BC24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40 (43.0)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8DB9B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35 (47.9)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8DC3E4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25 (39.7)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0E1F7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2A7B99FD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E03F3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Annual income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(£/€)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A6EF8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B01D4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0DA75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978EB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0B4F9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0.182</w:t>
            </w:r>
          </w:p>
        </w:tc>
      </w:tr>
      <w:tr w:rsidR="000400C1" w:rsidRPr="005A59CA" w14:paraId="0689ADA6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F371B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&lt; </w:t>
            </w: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15,000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1E97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48 (24.1)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E742B8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18 (19.4)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74C4F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21 (28.8)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746C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14 (22.2)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2C5C4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1E23D231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76AAE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15,000-55,000 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489F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111 (55.8)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D091E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57 (61.3)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E39591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37 (50.7)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DDB6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41 (65.1)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7D92F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48147EB0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36DC7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&gt; 55,000 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74C2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37 (18.6)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2EDE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15 (16.1)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CD04B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12 (16.4)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F9852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6 (9.5)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3822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4125A0C3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CF715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Site</w:t>
            </w:r>
            <w:r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FD5F8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B04FC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25AF7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89A5C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6931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0400C1" w:rsidRPr="005A59CA" w14:paraId="4958E394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536B9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CIBER (Spain)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147E7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38 (19.1)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10239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27 (29.0)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213F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10 (13.7)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41EA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15 (23.8)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9C50A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791572C6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F8186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KCL (UK)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8ECF0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129 (64.8)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668561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50 (53.8)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7E468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41 (56.2)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24187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31 (49.2)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8800F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00C1" w:rsidRPr="005A59CA" w14:paraId="3C8A6414" w14:textId="77777777" w:rsidTr="00F77CFC">
        <w:trPr>
          <w:trHeight w:val="29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10007" w14:textId="77777777" w:rsidR="000400C1" w:rsidRPr="005A59CA" w:rsidRDefault="000400C1" w:rsidP="00F77CFC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5A59CA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 VUMC (Netherlands)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AEE2D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32 (16.1)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2001D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16 (17.2)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2CE73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22 (30.1)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6E099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866510">
              <w:rPr>
                <w:rFonts w:ascii="Calibri" w:hAnsi="Calibri" w:cs="Calibri"/>
                <w:color w:val="000000"/>
                <w:sz w:val="20"/>
                <w:szCs w:val="20"/>
              </w:rPr>
              <w:t>17 (27.0)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35116" w14:textId="77777777" w:rsidR="000400C1" w:rsidRPr="00866510" w:rsidRDefault="000400C1" w:rsidP="00F77CF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5DA5549" w14:textId="3D74B45D" w:rsidR="0054063A" w:rsidRDefault="0054063A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br w:type="page"/>
      </w:r>
    </w:p>
    <w:p w14:paraId="02C19EA4" w14:textId="220D0164" w:rsidR="008319A7" w:rsidRDefault="008319A7" w:rsidP="008319A7">
      <w:pPr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lastRenderedPageBreak/>
        <w:t>Supplementary T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able 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3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. 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Outcomes of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m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ediation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m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odels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a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ssessing the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effect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 of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w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eather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c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onditions on 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depression severity via physical activity (Model 2</w:t>
      </w:r>
      <w:r w:rsidR="0033263B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in Figure 1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)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a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cross the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e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ntire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c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ohort and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>s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ubgroups (Positive Reactivity, Negative Reactivity, </w:t>
      </w: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and 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>Unaffected</w:t>
      </w:r>
      <w:r w:rsidR="0033263B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;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See Methods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>).</w:t>
      </w:r>
      <w:r w:rsidR="006A348A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Note, t</w:t>
      </w:r>
      <w:r w:rsidR="006A348A" w:rsidRPr="006A348A">
        <w:rPr>
          <w:rFonts w:ascii="Calibri" w:eastAsia="等线" w:hAnsi="Calibri" w:cs="Calibri"/>
          <w:b/>
          <w:bCs/>
          <w:color w:val="000000"/>
          <w:kern w:val="0"/>
          <w:sz w:val="22"/>
        </w:rPr>
        <w:t>o facilitate the display of coefficients, the step counts have been divided by 1000.</w:t>
      </w:r>
      <w:r w:rsidRPr="00B65887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 Significance Levels: *p&lt;0.05, **p&lt;0.01, ***p&lt;0.001.</w:t>
      </w:r>
    </w:p>
    <w:tbl>
      <w:tblPr>
        <w:tblStyle w:val="a8"/>
        <w:tblpPr w:leftFromText="180" w:rightFromText="180" w:vertAnchor="text" w:horzAnchor="margin" w:tblpXSpec="center" w:tblpY="228"/>
        <w:tblW w:w="11653" w:type="dxa"/>
        <w:tblLook w:val="04A0" w:firstRow="1" w:lastRow="0" w:firstColumn="1" w:lastColumn="0" w:noHBand="0" w:noVBand="1"/>
      </w:tblPr>
      <w:tblGrid>
        <w:gridCol w:w="2694"/>
        <w:gridCol w:w="1360"/>
        <w:gridCol w:w="1611"/>
        <w:gridCol w:w="1735"/>
        <w:gridCol w:w="1560"/>
        <w:gridCol w:w="1417"/>
        <w:gridCol w:w="1276"/>
      </w:tblGrid>
      <w:tr w:rsidR="0018613F" w:rsidRPr="00941C2C" w14:paraId="4A73D31D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7925455D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noWrap/>
            <w:hideMark/>
          </w:tcPr>
          <w:p w14:paraId="25E2F11B" w14:textId="77777777" w:rsidR="006206B2" w:rsidRPr="00941C2C" w:rsidRDefault="006206B2" w:rsidP="006206B2">
            <w:pPr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Temperature</w:t>
            </w:r>
          </w:p>
        </w:tc>
        <w:tc>
          <w:tcPr>
            <w:tcW w:w="1611" w:type="dxa"/>
            <w:noWrap/>
            <w:hideMark/>
          </w:tcPr>
          <w:p w14:paraId="0E485714" w14:textId="77777777" w:rsidR="006206B2" w:rsidRPr="00941C2C" w:rsidRDefault="006206B2" w:rsidP="006206B2">
            <w:pPr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Daylength</w:t>
            </w:r>
          </w:p>
        </w:tc>
        <w:tc>
          <w:tcPr>
            <w:tcW w:w="1735" w:type="dxa"/>
            <w:noWrap/>
            <w:hideMark/>
          </w:tcPr>
          <w:p w14:paraId="08414B92" w14:textId="77777777" w:rsidR="006206B2" w:rsidRPr="00941C2C" w:rsidRDefault="006206B2" w:rsidP="006206B2">
            <w:pPr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Humidity</w:t>
            </w:r>
          </w:p>
        </w:tc>
        <w:tc>
          <w:tcPr>
            <w:tcW w:w="1560" w:type="dxa"/>
            <w:noWrap/>
            <w:hideMark/>
          </w:tcPr>
          <w:p w14:paraId="4BFCE772" w14:textId="77777777" w:rsidR="006206B2" w:rsidRPr="00941C2C" w:rsidRDefault="006206B2" w:rsidP="006206B2">
            <w:pPr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Cloudiness</w:t>
            </w:r>
          </w:p>
        </w:tc>
        <w:tc>
          <w:tcPr>
            <w:tcW w:w="1417" w:type="dxa"/>
            <w:noWrap/>
            <w:hideMark/>
          </w:tcPr>
          <w:p w14:paraId="4047DE39" w14:textId="77777777" w:rsidR="006206B2" w:rsidRPr="00941C2C" w:rsidRDefault="006206B2" w:rsidP="006206B2">
            <w:pPr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Pressure</w:t>
            </w:r>
          </w:p>
        </w:tc>
        <w:tc>
          <w:tcPr>
            <w:tcW w:w="1276" w:type="dxa"/>
            <w:noWrap/>
            <w:hideMark/>
          </w:tcPr>
          <w:p w14:paraId="20251A6F" w14:textId="77777777" w:rsidR="006206B2" w:rsidRPr="00941C2C" w:rsidRDefault="006206B2" w:rsidP="006206B2">
            <w:pPr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Wind Speed</w:t>
            </w:r>
          </w:p>
        </w:tc>
      </w:tr>
      <w:tr w:rsidR="0018613F" w:rsidRPr="00941C2C" w14:paraId="0E5FFA1F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5876E19D" w14:textId="77777777" w:rsidR="006206B2" w:rsidRPr="00941C2C" w:rsidRDefault="006206B2" w:rsidP="006206B2">
            <w:pPr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Entire Cohort</w:t>
            </w:r>
          </w:p>
        </w:tc>
        <w:tc>
          <w:tcPr>
            <w:tcW w:w="1360" w:type="dxa"/>
            <w:noWrap/>
            <w:hideMark/>
          </w:tcPr>
          <w:p w14:paraId="63BA3B52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11" w:type="dxa"/>
            <w:noWrap/>
            <w:hideMark/>
          </w:tcPr>
          <w:p w14:paraId="7A829938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35" w:type="dxa"/>
            <w:noWrap/>
            <w:hideMark/>
          </w:tcPr>
          <w:p w14:paraId="7F3CF0C7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60" w:type="dxa"/>
            <w:noWrap/>
            <w:hideMark/>
          </w:tcPr>
          <w:p w14:paraId="5FEDF0D0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14:paraId="463C3268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noWrap/>
            <w:hideMark/>
          </w:tcPr>
          <w:p w14:paraId="0E668744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613F" w:rsidRPr="00941C2C" w14:paraId="08280ED7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130B3681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Total Effects (c)</w:t>
            </w:r>
          </w:p>
        </w:tc>
        <w:tc>
          <w:tcPr>
            <w:tcW w:w="1360" w:type="dxa"/>
            <w:noWrap/>
            <w:vAlign w:val="center"/>
          </w:tcPr>
          <w:p w14:paraId="3036B207" w14:textId="267C7D0D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-0.02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3D58951A" w14:textId="1A3F9B6F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-0.04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735" w:type="dxa"/>
            <w:noWrap/>
            <w:vAlign w:val="center"/>
          </w:tcPr>
          <w:p w14:paraId="0A5CE921" w14:textId="12A81F7E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0.01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560" w:type="dxa"/>
            <w:noWrap/>
            <w:vAlign w:val="center"/>
          </w:tcPr>
          <w:p w14:paraId="296852EF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417" w:type="dxa"/>
            <w:noWrap/>
            <w:vAlign w:val="center"/>
          </w:tcPr>
          <w:p w14:paraId="22425A4A" w14:textId="5D47E1C0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-0.01</w:t>
            </w:r>
            <w:r w:rsidR="0018613F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18613F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76" w:type="dxa"/>
            <w:noWrap/>
            <w:vAlign w:val="center"/>
          </w:tcPr>
          <w:p w14:paraId="668E9CF3" w14:textId="5F4A93BC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3</w:t>
            </w:r>
          </w:p>
        </w:tc>
      </w:tr>
      <w:tr w:rsidR="0018613F" w:rsidRPr="00941C2C" w14:paraId="62F82066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03CE0B8D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Direct Effect (c')</w:t>
            </w:r>
          </w:p>
        </w:tc>
        <w:tc>
          <w:tcPr>
            <w:tcW w:w="1360" w:type="dxa"/>
            <w:noWrap/>
            <w:vAlign w:val="center"/>
          </w:tcPr>
          <w:p w14:paraId="129DD19A" w14:textId="5BFAF001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-0.01</w:t>
            </w:r>
          </w:p>
        </w:tc>
        <w:tc>
          <w:tcPr>
            <w:tcW w:w="1611" w:type="dxa"/>
            <w:noWrap/>
            <w:vAlign w:val="center"/>
          </w:tcPr>
          <w:p w14:paraId="4B7ECF52" w14:textId="675A0D63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1735" w:type="dxa"/>
            <w:noWrap/>
            <w:vAlign w:val="center"/>
          </w:tcPr>
          <w:p w14:paraId="5AE4567A" w14:textId="1EC1EE3A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560" w:type="dxa"/>
            <w:noWrap/>
            <w:vAlign w:val="center"/>
          </w:tcPr>
          <w:p w14:paraId="04D6706C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417" w:type="dxa"/>
            <w:noWrap/>
            <w:vAlign w:val="center"/>
          </w:tcPr>
          <w:p w14:paraId="31A39A81" w14:textId="29AC5C83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-0.01</w:t>
            </w:r>
            <w:r w:rsidR="0018613F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18613F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276" w:type="dxa"/>
            <w:noWrap/>
            <w:vAlign w:val="center"/>
          </w:tcPr>
          <w:p w14:paraId="6C6B1456" w14:textId="1D678416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3</w:t>
            </w:r>
          </w:p>
        </w:tc>
      </w:tr>
      <w:tr w:rsidR="0018613F" w:rsidRPr="00941C2C" w14:paraId="6AF90F0B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63FFDE51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Indirect Effect (a*b)</w:t>
            </w:r>
          </w:p>
        </w:tc>
        <w:tc>
          <w:tcPr>
            <w:tcW w:w="1360" w:type="dxa"/>
            <w:noWrap/>
            <w:vAlign w:val="center"/>
          </w:tcPr>
          <w:p w14:paraId="6A00AD87" w14:textId="10D6343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-0.01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370E07A8" w14:textId="489DC08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-0.01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30489C49" w14:textId="0FE7DEBF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0.002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60" w:type="dxa"/>
            <w:noWrap/>
            <w:vAlign w:val="center"/>
          </w:tcPr>
          <w:p w14:paraId="6CA077B4" w14:textId="292643C5" w:rsidR="006206B2" w:rsidRPr="00941C2C" w:rsidRDefault="008A0F3A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6e-04</w:t>
            </w:r>
            <w:r w:rsidR="0018613F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18613F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631D36C4" w14:textId="64FEB09B" w:rsidR="006206B2" w:rsidRPr="00941C2C" w:rsidRDefault="008A0F3A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</w:t>
            </w: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e-04</w:t>
            </w:r>
          </w:p>
        </w:tc>
        <w:tc>
          <w:tcPr>
            <w:tcW w:w="1276" w:type="dxa"/>
            <w:noWrap/>
            <w:vAlign w:val="center"/>
          </w:tcPr>
          <w:p w14:paraId="72CAD923" w14:textId="6EE5665E" w:rsidR="006206B2" w:rsidRPr="00941C2C" w:rsidRDefault="008A0F3A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1e-04</w:t>
            </w:r>
          </w:p>
        </w:tc>
      </w:tr>
      <w:tr w:rsidR="0018613F" w:rsidRPr="00941C2C" w14:paraId="5E14A1B6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6FC31899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a path</w:t>
            </w:r>
          </w:p>
        </w:tc>
        <w:tc>
          <w:tcPr>
            <w:tcW w:w="1360" w:type="dxa"/>
            <w:noWrap/>
            <w:vAlign w:val="center"/>
          </w:tcPr>
          <w:p w14:paraId="2A938C4F" w14:textId="049DE951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0.05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797A8DBC" w14:textId="66EFD99A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0.07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6D9C59BC" w14:textId="4EE5E7E9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560" w:type="dxa"/>
            <w:noWrap/>
            <w:vAlign w:val="center"/>
          </w:tcPr>
          <w:p w14:paraId="222B65A1" w14:textId="12619701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-0.003</w:t>
            </w:r>
            <w:r w:rsidR="0018613F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18613F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417" w:type="dxa"/>
            <w:noWrap/>
            <w:vAlign w:val="center"/>
          </w:tcPr>
          <w:p w14:paraId="75E68D5A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-0.002</w:t>
            </w:r>
          </w:p>
        </w:tc>
        <w:tc>
          <w:tcPr>
            <w:tcW w:w="1276" w:type="dxa"/>
            <w:noWrap/>
            <w:vAlign w:val="center"/>
          </w:tcPr>
          <w:p w14:paraId="28C9BAEB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</w:t>
            </w:r>
          </w:p>
        </w:tc>
      </w:tr>
      <w:tr w:rsidR="0018613F" w:rsidRPr="00941C2C" w14:paraId="633F056D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588CA2E0" w14:textId="77777777" w:rsidR="006206B2" w:rsidRPr="00941C2C" w:rsidRDefault="006206B2" w:rsidP="006206B2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b path</w:t>
            </w:r>
          </w:p>
        </w:tc>
        <w:tc>
          <w:tcPr>
            <w:tcW w:w="1360" w:type="dxa"/>
            <w:noWrap/>
            <w:vAlign w:val="center"/>
          </w:tcPr>
          <w:p w14:paraId="26514A76" w14:textId="390C78E8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-0.22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17A2579A" w14:textId="1A7BCBA1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-0.22</w:t>
            </w:r>
            <w:r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4A077467" w14:textId="7953124C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-0.22</w:t>
            </w:r>
            <w:r w:rsidR="0018613F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18613F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1B097BDF" w14:textId="3D08B702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-0.22</w:t>
            </w:r>
            <w:r w:rsidR="0018613F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18613F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55E1D56E" w14:textId="1DC97ED8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-0.22</w:t>
            </w:r>
            <w:r w:rsidR="0018613F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18613F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53C5B85F" w14:textId="29F83F59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-0.22</w:t>
            </w:r>
            <w:r w:rsidR="0018613F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18613F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</w:tr>
      <w:tr w:rsidR="0018613F" w:rsidRPr="00941C2C" w14:paraId="04CBF4A2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03C01C8A" w14:textId="77777777" w:rsidR="006206B2" w:rsidRPr="00941C2C" w:rsidRDefault="006206B2" w:rsidP="006206B2">
            <w:pPr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Positive Reactivity</w:t>
            </w:r>
          </w:p>
        </w:tc>
        <w:tc>
          <w:tcPr>
            <w:tcW w:w="1360" w:type="dxa"/>
            <w:noWrap/>
          </w:tcPr>
          <w:p w14:paraId="7C1389DC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noWrap/>
          </w:tcPr>
          <w:p w14:paraId="149CB1D0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735" w:type="dxa"/>
            <w:noWrap/>
          </w:tcPr>
          <w:p w14:paraId="5A5E39D3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noWrap/>
          </w:tcPr>
          <w:p w14:paraId="6BDD3582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noWrap/>
          </w:tcPr>
          <w:p w14:paraId="205A9E9C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noWrap/>
          </w:tcPr>
          <w:p w14:paraId="4F838D2E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8613F" w:rsidRPr="00941C2C" w14:paraId="780E69FB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1F7492F1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Total Effects (c)</w:t>
            </w:r>
          </w:p>
        </w:tc>
        <w:tc>
          <w:tcPr>
            <w:tcW w:w="1360" w:type="dxa"/>
            <w:noWrap/>
            <w:vAlign w:val="center"/>
          </w:tcPr>
          <w:p w14:paraId="5635E1D8" w14:textId="1B29A816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0.2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6C260172" w14:textId="18E562E1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0.3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9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0912546D" w14:textId="73A03C5F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0.09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1F3D7D31" w14:textId="56837813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14F87EFF" w14:textId="4844E198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8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1C2CA6F9" w14:textId="158F5991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0.47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</w:tr>
      <w:tr w:rsidR="0018613F" w:rsidRPr="00941C2C" w14:paraId="78D5D8FD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5C04C5FB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Direct Effect (c')</w:t>
            </w:r>
          </w:p>
        </w:tc>
        <w:tc>
          <w:tcPr>
            <w:tcW w:w="1360" w:type="dxa"/>
            <w:noWrap/>
            <w:vAlign w:val="center"/>
          </w:tcPr>
          <w:p w14:paraId="3E2C1B81" w14:textId="4A4424A5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0.2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3D27FE3A" w14:textId="330F1241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0.39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4250D328" w14:textId="0AC6470C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9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31C18870" w14:textId="49118D15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689C0188" w14:textId="54D329D8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8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43F3BE3C" w14:textId="3B86A836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0.4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7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</w:tr>
      <w:tr w:rsidR="0018613F" w:rsidRPr="00941C2C" w14:paraId="50F9B735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3EF24FE8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Indirect Effect (a*b)</w:t>
            </w:r>
          </w:p>
        </w:tc>
        <w:tc>
          <w:tcPr>
            <w:tcW w:w="1360" w:type="dxa"/>
            <w:noWrap/>
            <w:vAlign w:val="center"/>
          </w:tcPr>
          <w:p w14:paraId="70F043A1" w14:textId="173FB6E6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-0.002</w:t>
            </w:r>
          </w:p>
        </w:tc>
        <w:tc>
          <w:tcPr>
            <w:tcW w:w="1611" w:type="dxa"/>
            <w:noWrap/>
            <w:vAlign w:val="center"/>
          </w:tcPr>
          <w:p w14:paraId="4C5F7B36" w14:textId="6E5E3908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35" w:type="dxa"/>
            <w:noWrap/>
            <w:vAlign w:val="center"/>
          </w:tcPr>
          <w:p w14:paraId="0606AD0C" w14:textId="1477A2C7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49296473" w14:textId="587230B4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2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53FF675E" w14:textId="5BF4E227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1276" w:type="dxa"/>
            <w:noWrap/>
            <w:vAlign w:val="center"/>
          </w:tcPr>
          <w:p w14:paraId="082D67F4" w14:textId="0CE5A7CF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</w:p>
        </w:tc>
      </w:tr>
      <w:tr w:rsidR="0018613F" w:rsidRPr="00941C2C" w14:paraId="45F656B5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16F6559B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a path</w:t>
            </w:r>
          </w:p>
        </w:tc>
        <w:tc>
          <w:tcPr>
            <w:tcW w:w="1360" w:type="dxa"/>
            <w:noWrap/>
            <w:vAlign w:val="center"/>
          </w:tcPr>
          <w:p w14:paraId="033EDDA0" w14:textId="333EA203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611" w:type="dxa"/>
            <w:noWrap/>
            <w:vAlign w:val="center"/>
          </w:tcPr>
          <w:p w14:paraId="1DC8ED16" w14:textId="2FBED0F5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735" w:type="dxa"/>
            <w:noWrap/>
            <w:vAlign w:val="center"/>
          </w:tcPr>
          <w:p w14:paraId="403C340B" w14:textId="4C685393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-0.02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60A56CAD" w14:textId="706FE62E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45470B27" w14:textId="396111CE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 w14:paraId="5183BCFF" w14:textId="3C2D5E72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6</w:t>
            </w:r>
          </w:p>
        </w:tc>
      </w:tr>
      <w:tr w:rsidR="0018613F" w:rsidRPr="00941C2C" w14:paraId="647ABEB7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16692FF4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b path</w:t>
            </w:r>
          </w:p>
        </w:tc>
        <w:tc>
          <w:tcPr>
            <w:tcW w:w="1360" w:type="dxa"/>
            <w:noWrap/>
            <w:vAlign w:val="center"/>
          </w:tcPr>
          <w:p w14:paraId="5C616115" w14:textId="28221242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2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1ED63A5F" w14:textId="62016662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3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1B8A1CE4" w14:textId="2287BCF2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5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1C830A28" w14:textId="6421EA5F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2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6A296444" w14:textId="1F0F5987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-0.23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50F86655" w14:textId="4302B7FD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</w:t>
            </w:r>
          </w:p>
        </w:tc>
      </w:tr>
      <w:tr w:rsidR="0018613F" w:rsidRPr="00941C2C" w14:paraId="32A3B865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53F36BA3" w14:textId="77777777" w:rsidR="006206B2" w:rsidRPr="00941C2C" w:rsidRDefault="006206B2" w:rsidP="006206B2">
            <w:pPr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Negative Reactivity</w:t>
            </w:r>
          </w:p>
        </w:tc>
        <w:tc>
          <w:tcPr>
            <w:tcW w:w="1360" w:type="dxa"/>
            <w:noWrap/>
          </w:tcPr>
          <w:p w14:paraId="3C754167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noWrap/>
          </w:tcPr>
          <w:p w14:paraId="795AE98D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735" w:type="dxa"/>
            <w:noWrap/>
          </w:tcPr>
          <w:p w14:paraId="2FBEBDF6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noWrap/>
          </w:tcPr>
          <w:p w14:paraId="438A4409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noWrap/>
          </w:tcPr>
          <w:p w14:paraId="2A60D38E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noWrap/>
          </w:tcPr>
          <w:p w14:paraId="5FA0B099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8613F" w:rsidRPr="00941C2C" w14:paraId="6D4E549B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4DE5DA39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Total Effects (c)</w:t>
            </w:r>
          </w:p>
        </w:tc>
        <w:tc>
          <w:tcPr>
            <w:tcW w:w="1360" w:type="dxa"/>
            <w:noWrap/>
            <w:vAlign w:val="center"/>
          </w:tcPr>
          <w:p w14:paraId="05F1AD41" w14:textId="4A9BF991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-0.19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23904359" w14:textId="51DA172D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-0.42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707471AA" w14:textId="6A339259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3E3979C6" w14:textId="70E077B3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-0.04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3E0173E0" w14:textId="59D4C665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9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58C73523" w14:textId="64A576BC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-0.39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</w:tr>
      <w:tr w:rsidR="0018613F" w:rsidRPr="00941C2C" w14:paraId="0AF854DF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7110B6CA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Direct Effect (c')</w:t>
            </w:r>
          </w:p>
        </w:tc>
        <w:tc>
          <w:tcPr>
            <w:tcW w:w="1360" w:type="dxa"/>
            <w:noWrap/>
            <w:vAlign w:val="center"/>
          </w:tcPr>
          <w:p w14:paraId="29416695" w14:textId="1AF3DEA1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-0.1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8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4D093E11" w14:textId="6CBD4C4C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769EE724" w14:textId="3A96D4CD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49164F88" w14:textId="6E5D0F6D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-0.04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77F5ED31" w14:textId="52CBE7C2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-0.08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30997A5F" w14:textId="1F30F98C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-0.37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</w:tr>
      <w:tr w:rsidR="0018613F" w:rsidRPr="00941C2C" w14:paraId="1BDAC5F6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73DCB7FD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Indirect Effect (a*b)</w:t>
            </w:r>
          </w:p>
        </w:tc>
        <w:tc>
          <w:tcPr>
            <w:tcW w:w="1360" w:type="dxa"/>
            <w:noWrap/>
            <w:vAlign w:val="center"/>
          </w:tcPr>
          <w:p w14:paraId="758B61F6" w14:textId="45328B2E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2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7F3A20B6" w14:textId="708E0D61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-0.02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7405DA2E" w14:textId="48741CBF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4e-04</w:t>
            </w:r>
          </w:p>
        </w:tc>
        <w:tc>
          <w:tcPr>
            <w:tcW w:w="1560" w:type="dxa"/>
            <w:noWrap/>
            <w:vAlign w:val="center"/>
          </w:tcPr>
          <w:p w14:paraId="1F8FFE7D" w14:textId="0FA55077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-2e-04</w:t>
            </w:r>
          </w:p>
        </w:tc>
        <w:tc>
          <w:tcPr>
            <w:tcW w:w="1417" w:type="dxa"/>
            <w:noWrap/>
            <w:vAlign w:val="center"/>
          </w:tcPr>
          <w:p w14:paraId="7222CAE9" w14:textId="7386F0DD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-0.003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76" w:type="dxa"/>
            <w:noWrap/>
            <w:vAlign w:val="center"/>
          </w:tcPr>
          <w:p w14:paraId="3BCF541E" w14:textId="6549AB31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2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</w:tr>
      <w:tr w:rsidR="0018613F" w:rsidRPr="00941C2C" w14:paraId="4F560C9E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32E937A6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a path</w:t>
            </w:r>
          </w:p>
        </w:tc>
        <w:tc>
          <w:tcPr>
            <w:tcW w:w="1360" w:type="dxa"/>
            <w:noWrap/>
            <w:vAlign w:val="center"/>
          </w:tcPr>
          <w:p w14:paraId="3808A782" w14:textId="37B3B435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7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3F0EF5A7" w14:textId="14A4315C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0.13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3BF2CFD3" w14:textId="297FAAFF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-0.002</w:t>
            </w:r>
          </w:p>
        </w:tc>
        <w:tc>
          <w:tcPr>
            <w:tcW w:w="1560" w:type="dxa"/>
            <w:noWrap/>
            <w:vAlign w:val="center"/>
          </w:tcPr>
          <w:p w14:paraId="6D1BA86B" w14:textId="4382E559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417" w:type="dxa"/>
            <w:noWrap/>
            <w:vAlign w:val="center"/>
          </w:tcPr>
          <w:p w14:paraId="5918F7BF" w14:textId="1AD34400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0.01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76" w:type="dxa"/>
            <w:noWrap/>
            <w:vAlign w:val="center"/>
          </w:tcPr>
          <w:p w14:paraId="2DE5435D" w14:textId="74805F94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0.1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</w:t>
            </w:r>
          </w:p>
        </w:tc>
      </w:tr>
      <w:tr w:rsidR="0018613F" w:rsidRPr="00941C2C" w14:paraId="4D789D1A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332EEE54" w14:textId="77777777" w:rsidR="0018613F" w:rsidRPr="00941C2C" w:rsidRDefault="0018613F" w:rsidP="0018613F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b path</w:t>
            </w:r>
          </w:p>
        </w:tc>
        <w:tc>
          <w:tcPr>
            <w:tcW w:w="1360" w:type="dxa"/>
            <w:noWrap/>
            <w:vAlign w:val="center"/>
          </w:tcPr>
          <w:p w14:paraId="2A79D9B2" w14:textId="04153624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-0.23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1FA13897" w14:textId="6075B565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-0.1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8</w:t>
            </w:r>
            <w:r w:rsidR="00E51001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E51001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0704B1CE" w14:textId="7A3B5934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-0.1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5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5A25E11C" w14:textId="64858231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-0.1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6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7A39CEA1" w14:textId="18736D33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7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16B8E011" w14:textId="4C2DF2F3" w:rsidR="0018613F" w:rsidRPr="00941C2C" w:rsidRDefault="0018613F" w:rsidP="0018613F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-0.1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7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</w:t>
            </w:r>
          </w:p>
        </w:tc>
      </w:tr>
      <w:tr w:rsidR="0018613F" w:rsidRPr="00941C2C" w14:paraId="5525F1B7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272FDFBD" w14:textId="77777777" w:rsidR="006206B2" w:rsidRPr="00941C2C" w:rsidRDefault="006206B2" w:rsidP="006206B2">
            <w:pPr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Cs w:val="21"/>
              </w:rPr>
              <w:t>Unaffected</w:t>
            </w:r>
          </w:p>
        </w:tc>
        <w:tc>
          <w:tcPr>
            <w:tcW w:w="1360" w:type="dxa"/>
            <w:noWrap/>
          </w:tcPr>
          <w:p w14:paraId="72A721B6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noWrap/>
          </w:tcPr>
          <w:p w14:paraId="10C52AF9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735" w:type="dxa"/>
            <w:noWrap/>
          </w:tcPr>
          <w:p w14:paraId="770E3CA3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noWrap/>
          </w:tcPr>
          <w:p w14:paraId="78394388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noWrap/>
          </w:tcPr>
          <w:p w14:paraId="47E09E3C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noWrap/>
          </w:tcPr>
          <w:p w14:paraId="0F2337F2" w14:textId="77777777" w:rsidR="006206B2" w:rsidRPr="00941C2C" w:rsidRDefault="006206B2" w:rsidP="006206B2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E51001" w:rsidRPr="00941C2C" w14:paraId="068CABBE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2BB6D92A" w14:textId="77777777" w:rsidR="00E51001" w:rsidRPr="00941C2C" w:rsidRDefault="00E51001" w:rsidP="00E51001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Total Effects (c)</w:t>
            </w:r>
          </w:p>
        </w:tc>
        <w:tc>
          <w:tcPr>
            <w:tcW w:w="1360" w:type="dxa"/>
            <w:noWrap/>
            <w:vAlign w:val="center"/>
          </w:tcPr>
          <w:p w14:paraId="20B5F860" w14:textId="75B1D81D" w:rsidR="00E51001" w:rsidRPr="00941C2C" w:rsidRDefault="00332C79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3e-04</w:t>
            </w:r>
          </w:p>
        </w:tc>
        <w:tc>
          <w:tcPr>
            <w:tcW w:w="1611" w:type="dxa"/>
            <w:noWrap/>
            <w:vAlign w:val="center"/>
          </w:tcPr>
          <w:p w14:paraId="000645BC" w14:textId="4BDC43C4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35" w:type="dxa"/>
            <w:noWrap/>
            <w:vAlign w:val="center"/>
          </w:tcPr>
          <w:p w14:paraId="0BADDC05" w14:textId="1769B1E6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560" w:type="dxa"/>
            <w:noWrap/>
            <w:vAlign w:val="center"/>
          </w:tcPr>
          <w:p w14:paraId="27DE716E" w14:textId="4A3A921A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417" w:type="dxa"/>
            <w:noWrap/>
            <w:vAlign w:val="center"/>
          </w:tcPr>
          <w:p w14:paraId="1BB24047" w14:textId="69F8532A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-0.004</w:t>
            </w:r>
          </w:p>
        </w:tc>
        <w:tc>
          <w:tcPr>
            <w:tcW w:w="1276" w:type="dxa"/>
            <w:noWrap/>
            <w:vAlign w:val="center"/>
          </w:tcPr>
          <w:p w14:paraId="2058B7B7" w14:textId="683972C6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0.004</w:t>
            </w:r>
          </w:p>
        </w:tc>
      </w:tr>
      <w:tr w:rsidR="00E51001" w:rsidRPr="00941C2C" w14:paraId="0AAD0339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5DA55DB5" w14:textId="77777777" w:rsidR="00E51001" w:rsidRPr="00941C2C" w:rsidRDefault="00E51001" w:rsidP="00E51001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Direct Effect (c')</w:t>
            </w:r>
          </w:p>
        </w:tc>
        <w:tc>
          <w:tcPr>
            <w:tcW w:w="1360" w:type="dxa"/>
            <w:noWrap/>
            <w:vAlign w:val="center"/>
          </w:tcPr>
          <w:p w14:paraId="2C08BFBF" w14:textId="487D44C4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1" w:type="dxa"/>
            <w:noWrap/>
            <w:vAlign w:val="center"/>
          </w:tcPr>
          <w:p w14:paraId="66B0D7CE" w14:textId="44C0F1D9" w:rsidR="00E51001" w:rsidRPr="00941C2C" w:rsidRDefault="00332C79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6e-04</w:t>
            </w:r>
          </w:p>
        </w:tc>
        <w:tc>
          <w:tcPr>
            <w:tcW w:w="1735" w:type="dxa"/>
            <w:noWrap/>
            <w:vAlign w:val="center"/>
          </w:tcPr>
          <w:p w14:paraId="2953D660" w14:textId="4CDA76AE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560" w:type="dxa"/>
            <w:noWrap/>
            <w:vAlign w:val="center"/>
          </w:tcPr>
          <w:p w14:paraId="1053E0DE" w14:textId="4403CA8F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417" w:type="dxa"/>
            <w:noWrap/>
            <w:vAlign w:val="center"/>
          </w:tcPr>
          <w:p w14:paraId="7CE65CC4" w14:textId="72D06E52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 w14:paraId="2C81CD48" w14:textId="7EF5118F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0.002</w:t>
            </w:r>
          </w:p>
        </w:tc>
      </w:tr>
      <w:tr w:rsidR="00E51001" w:rsidRPr="00941C2C" w14:paraId="6E335E57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2A6160CC" w14:textId="77777777" w:rsidR="00E51001" w:rsidRPr="00941C2C" w:rsidRDefault="00E51001" w:rsidP="00E51001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Indirect Effect (a*b)</w:t>
            </w:r>
          </w:p>
        </w:tc>
        <w:tc>
          <w:tcPr>
            <w:tcW w:w="1360" w:type="dxa"/>
            <w:noWrap/>
            <w:vAlign w:val="center"/>
          </w:tcPr>
          <w:p w14:paraId="74CB49B3" w14:textId="685E8BF4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35D73ED4" w14:textId="67121560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1D922CF3" w14:textId="7407DEE7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2e-04</w:t>
            </w:r>
          </w:p>
        </w:tc>
        <w:tc>
          <w:tcPr>
            <w:tcW w:w="1560" w:type="dxa"/>
            <w:noWrap/>
            <w:vAlign w:val="center"/>
          </w:tcPr>
          <w:p w14:paraId="0BD32944" w14:textId="607EA4FE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4e-04</w:t>
            </w:r>
          </w:p>
        </w:tc>
        <w:tc>
          <w:tcPr>
            <w:tcW w:w="1417" w:type="dxa"/>
            <w:noWrap/>
            <w:vAlign w:val="center"/>
          </w:tcPr>
          <w:p w14:paraId="3EE2D804" w14:textId="496BAF2E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2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1F85E1C7" w14:textId="42DC5A77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0.002</w:t>
            </w:r>
          </w:p>
        </w:tc>
      </w:tr>
      <w:tr w:rsidR="00E51001" w:rsidRPr="00941C2C" w14:paraId="09CED03B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43B721A5" w14:textId="77777777" w:rsidR="00E51001" w:rsidRPr="00941C2C" w:rsidRDefault="00E51001" w:rsidP="00E51001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a path</w:t>
            </w:r>
          </w:p>
        </w:tc>
        <w:tc>
          <w:tcPr>
            <w:tcW w:w="1360" w:type="dxa"/>
            <w:noWrap/>
            <w:vAlign w:val="center"/>
          </w:tcPr>
          <w:p w14:paraId="6392A276" w14:textId="46FE2071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5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0B6F7BD0" w14:textId="636ABF6D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0.04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735" w:type="dxa"/>
            <w:noWrap/>
            <w:vAlign w:val="center"/>
          </w:tcPr>
          <w:p w14:paraId="4EED801A" w14:textId="6CFF411F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1560" w:type="dxa"/>
            <w:noWrap/>
            <w:vAlign w:val="center"/>
          </w:tcPr>
          <w:p w14:paraId="08583F5D" w14:textId="758C8454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-0.002</w:t>
            </w:r>
          </w:p>
        </w:tc>
        <w:tc>
          <w:tcPr>
            <w:tcW w:w="1417" w:type="dxa"/>
            <w:noWrap/>
            <w:vAlign w:val="center"/>
          </w:tcPr>
          <w:p w14:paraId="3C838510" w14:textId="58526A1A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276" w:type="dxa"/>
            <w:noWrap/>
            <w:vAlign w:val="center"/>
          </w:tcPr>
          <w:p w14:paraId="1C948C15" w14:textId="7F64389A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-0.0</w:t>
            </w:r>
            <w:r w:rsidR="008A0F3A"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1</w:t>
            </w:r>
          </w:p>
        </w:tc>
      </w:tr>
      <w:tr w:rsidR="00E51001" w:rsidRPr="00941C2C" w14:paraId="30996538" w14:textId="77777777" w:rsidTr="008A0F3A">
        <w:trPr>
          <w:trHeight w:val="285"/>
        </w:trPr>
        <w:tc>
          <w:tcPr>
            <w:tcW w:w="2694" w:type="dxa"/>
            <w:noWrap/>
            <w:hideMark/>
          </w:tcPr>
          <w:p w14:paraId="5E172FAA" w14:textId="77777777" w:rsidR="00E51001" w:rsidRPr="00941C2C" w:rsidRDefault="00E51001" w:rsidP="00E51001">
            <w:pPr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 xml:space="preserve">  b path</w:t>
            </w:r>
          </w:p>
        </w:tc>
        <w:tc>
          <w:tcPr>
            <w:tcW w:w="1360" w:type="dxa"/>
            <w:noWrap/>
            <w:vAlign w:val="center"/>
          </w:tcPr>
          <w:p w14:paraId="3A8C6A7E" w14:textId="1E2F5A22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-0.17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611" w:type="dxa"/>
            <w:noWrap/>
            <w:vAlign w:val="center"/>
          </w:tcPr>
          <w:p w14:paraId="37DE4688" w14:textId="19A17DFB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-0.19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735" w:type="dxa"/>
            <w:noWrap/>
            <w:vAlign w:val="center"/>
          </w:tcPr>
          <w:p w14:paraId="65449251" w14:textId="188E0384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60" w:type="dxa"/>
            <w:noWrap/>
            <w:vAlign w:val="center"/>
          </w:tcPr>
          <w:p w14:paraId="12AE0F23" w14:textId="08C3E9E6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-0.23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17" w:type="dxa"/>
            <w:noWrap/>
            <w:vAlign w:val="center"/>
          </w:tcPr>
          <w:p w14:paraId="3A875FCC" w14:textId="1758335A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276" w:type="dxa"/>
            <w:noWrap/>
            <w:vAlign w:val="center"/>
          </w:tcPr>
          <w:p w14:paraId="7672E3C8" w14:textId="2DB6CCFA" w:rsidR="00E51001" w:rsidRPr="00941C2C" w:rsidRDefault="00E51001" w:rsidP="00E51001">
            <w:pPr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332C79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-0.25</w:t>
            </w:r>
            <w:r w:rsidR="008A0F3A" w:rsidRPr="00941C2C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8A0F3A" w:rsidRPr="00941C2C">
              <w:rPr>
                <w:rFonts w:ascii="Calibri" w:eastAsia="等线" w:hAnsi="Calibri" w:cs="Calibri" w:hint="eastAsia"/>
                <w:color w:val="000000"/>
                <w:kern w:val="0"/>
                <w:szCs w:val="21"/>
              </w:rPr>
              <w:t>***</w:t>
            </w:r>
          </w:p>
        </w:tc>
      </w:tr>
    </w:tbl>
    <w:p w14:paraId="58EFA243" w14:textId="77777777" w:rsidR="008319A7" w:rsidRDefault="008319A7" w:rsidP="008319A7">
      <w:pPr>
        <w:rPr>
          <w:rFonts w:ascii="Calibri" w:eastAsia="等线" w:hAnsi="Calibri" w:cs="Calibri"/>
          <w:b/>
          <w:bCs/>
          <w:color w:val="000000"/>
          <w:kern w:val="0"/>
          <w:sz w:val="22"/>
        </w:rPr>
      </w:pPr>
    </w:p>
    <w:p w14:paraId="4CB41902" w14:textId="77777777" w:rsidR="008319A7" w:rsidRDefault="008319A7" w:rsidP="008319A7">
      <w:pPr>
        <w:rPr>
          <w:rFonts w:ascii="Calibri" w:eastAsia="等线" w:hAnsi="Calibri" w:cs="Calibri"/>
          <w:b/>
          <w:bCs/>
          <w:color w:val="000000"/>
          <w:kern w:val="0"/>
          <w:sz w:val="22"/>
        </w:rPr>
      </w:pPr>
    </w:p>
    <w:p w14:paraId="6C50B5CF" w14:textId="77777777" w:rsidR="008319A7" w:rsidRDefault="008319A7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</w:p>
    <w:p w14:paraId="2B4DB7D4" w14:textId="5F921342" w:rsidR="008319A7" w:rsidRDefault="008319A7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br w:type="page"/>
      </w:r>
    </w:p>
    <w:p w14:paraId="30A78F07" w14:textId="557D5B52" w:rsidR="00C10512" w:rsidRPr="00C10512" w:rsidRDefault="00C10512" w:rsidP="00C10512">
      <w:pPr>
        <w:spacing w:before="240" w:after="240" w:line="360" w:lineRule="auto"/>
        <w:rPr>
          <w:rFonts w:ascii="Calibri" w:hAnsi="Calibri" w:cs="Calibri"/>
          <w:b/>
          <w:szCs w:val="21"/>
        </w:rPr>
      </w:pPr>
      <w:r w:rsidRPr="00E234F7">
        <w:rPr>
          <w:rFonts w:ascii="Calibri" w:eastAsia="等线" w:hAnsi="Calibri" w:cs="Calibri"/>
          <w:b/>
          <w:bCs/>
          <w:color w:val="000000"/>
          <w:kern w:val="0"/>
          <w:sz w:val="22"/>
        </w:rPr>
        <w:lastRenderedPageBreak/>
        <w:t>Supplementary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Figure 1</w:t>
      </w:r>
      <w:r w:rsidRPr="00AC299D">
        <w:rPr>
          <w:rFonts w:ascii="Calibri" w:eastAsia="Calibri" w:hAnsi="Calibri" w:cs="Calibri"/>
          <w:b/>
          <w:szCs w:val="21"/>
        </w:rPr>
        <w:t>. The interplay between weather, physical activity, and depression severity. Physical activity and depression could be impacted by changes in weather through two distinct pathways: (1) weather impacts depression severity, which in turn influences physical activity (purple), and (2) weather impacts physical activity, which then affects the severity of depression (green).</w:t>
      </w:r>
    </w:p>
    <w:p w14:paraId="544D8F9F" w14:textId="77777777" w:rsidR="00C10512" w:rsidRPr="00AC299D" w:rsidRDefault="00C10512" w:rsidP="00C10512">
      <w:pPr>
        <w:jc w:val="center"/>
        <w:rPr>
          <w:rFonts w:ascii="Calibri" w:hAnsi="Calibri" w:cs="Calibri"/>
        </w:rPr>
      </w:pPr>
      <w:r w:rsidRPr="00AC299D">
        <w:rPr>
          <w:noProof/>
        </w:rPr>
        <w:drawing>
          <wp:inline distT="0" distB="0" distL="0" distR="0" wp14:anchorId="0D2CEAAA" wp14:editId="50A5713A">
            <wp:extent cx="4753075" cy="4152900"/>
            <wp:effectExtent l="0" t="0" r="9525" b="0"/>
            <wp:docPr id="744546625" name="图片 9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546625" name="图片 9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497" cy="416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F4AC8" w14:textId="77777777" w:rsidR="00C10512" w:rsidRPr="00C10512" w:rsidRDefault="00C10512" w:rsidP="00A93C4C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</w:p>
    <w:p w14:paraId="7C82D830" w14:textId="77777777" w:rsidR="00C10512" w:rsidRDefault="00C10512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br w:type="page"/>
      </w:r>
    </w:p>
    <w:p w14:paraId="31037B31" w14:textId="49804309" w:rsidR="0054063A" w:rsidRDefault="00A93C4C" w:rsidP="00A93C4C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AA82930" wp14:editId="54B716E4">
            <wp:simplePos x="0" y="0"/>
            <wp:positionH relativeFrom="margin">
              <wp:posOffset>-829310</wp:posOffset>
            </wp:positionH>
            <wp:positionV relativeFrom="paragraph">
              <wp:posOffset>965835</wp:posOffset>
            </wp:positionV>
            <wp:extent cx="7008495" cy="4724400"/>
            <wp:effectExtent l="0" t="0" r="1905" b="0"/>
            <wp:wrapTight wrapText="bothSides">
              <wp:wrapPolygon edited="0">
                <wp:start x="0" y="0"/>
                <wp:lineTo x="0" y="21513"/>
                <wp:lineTo x="21547" y="21513"/>
                <wp:lineTo x="21547" y="0"/>
                <wp:lineTo x="0" y="0"/>
              </wp:wrapPolygon>
            </wp:wrapTight>
            <wp:docPr id="1823898678" name="图片 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898678" name="图片 2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8495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063A" w:rsidRPr="00E234F7">
        <w:rPr>
          <w:rFonts w:ascii="Calibri" w:eastAsia="等线" w:hAnsi="Calibri" w:cs="Calibri"/>
          <w:b/>
          <w:bCs/>
          <w:color w:val="000000"/>
          <w:kern w:val="0"/>
          <w:sz w:val="22"/>
        </w:rPr>
        <w:t>Supplementary</w:t>
      </w:r>
      <w:r w:rsidR="0054063A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Figure </w:t>
      </w:r>
      <w:r w:rsidR="008319A7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2</w:t>
      </w:r>
      <w:r w:rsidR="0054063A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.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</w:t>
      </w:r>
      <w:r w:rsidRPr="00A93C4C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Four distinct patterns of seasonal variations in depression symptom severity (mean-centered PHQ-8 scores, depicted in purple) and corresponding changes in physical activity levels (mean-centered daily steps, depicted in green) 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in the CIBER study site (Spain).</w:t>
      </w:r>
    </w:p>
    <w:p w14:paraId="55AABB98" w14:textId="1D5B93BD" w:rsidR="0054063A" w:rsidRDefault="0054063A" w:rsidP="0054063A">
      <w:pPr>
        <w:jc w:val="center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</w:p>
    <w:p w14:paraId="0D4888BE" w14:textId="70C03147" w:rsidR="00A93C4C" w:rsidRDefault="00A93C4C" w:rsidP="00A93C4C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br w:type="page"/>
      </w:r>
      <w:r w:rsidRPr="00E234F7">
        <w:rPr>
          <w:rFonts w:ascii="Calibri" w:eastAsia="等线" w:hAnsi="Calibri" w:cs="Calibri"/>
          <w:b/>
          <w:bCs/>
          <w:color w:val="000000"/>
          <w:kern w:val="0"/>
          <w:sz w:val="22"/>
        </w:rPr>
        <w:lastRenderedPageBreak/>
        <w:t>Supplementary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Figure </w:t>
      </w:r>
      <w:r w:rsidR="008319A7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3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. </w:t>
      </w:r>
      <w:r w:rsidRPr="00A93C4C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Four distinct patterns of seasonal variations in depression symptom severity (mean-centered PHQ-8 scores, depicted in purple) and corresponding changes in physical activity levels (mean-centered daily steps, depicted in green) 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in the KCL study site (United Kingdom).</w:t>
      </w:r>
    </w:p>
    <w:p w14:paraId="32B2A642" w14:textId="77777777" w:rsidR="00A93C4C" w:rsidRDefault="00A93C4C" w:rsidP="00A93C4C">
      <w:pPr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AA10586" wp14:editId="70890CA5">
            <wp:simplePos x="0" y="0"/>
            <wp:positionH relativeFrom="margin">
              <wp:posOffset>-990600</wp:posOffset>
            </wp:positionH>
            <wp:positionV relativeFrom="paragraph">
              <wp:posOffset>278130</wp:posOffset>
            </wp:positionV>
            <wp:extent cx="7132955" cy="4857750"/>
            <wp:effectExtent l="0" t="0" r="0" b="0"/>
            <wp:wrapTight wrapText="bothSides">
              <wp:wrapPolygon edited="0">
                <wp:start x="0" y="0"/>
                <wp:lineTo x="0" y="21515"/>
                <wp:lineTo x="21517" y="21515"/>
                <wp:lineTo x="21517" y="0"/>
                <wp:lineTo x="0" y="0"/>
              </wp:wrapPolygon>
            </wp:wrapTight>
            <wp:docPr id="2046213290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213290" name="图片 1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2955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F0931D" w14:textId="4AD46228" w:rsidR="00A93C4C" w:rsidRDefault="00A93C4C">
      <w:pPr>
        <w:widowControl/>
        <w:jc w:val="left"/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rFonts w:ascii="Calibri" w:eastAsia="等线" w:hAnsi="Calibri" w:cs="Calibri"/>
          <w:b/>
          <w:bCs/>
          <w:color w:val="000000"/>
          <w:kern w:val="0"/>
          <w:sz w:val="22"/>
        </w:rPr>
        <w:br w:type="page"/>
      </w:r>
    </w:p>
    <w:p w14:paraId="5A99ECB4" w14:textId="6E879E62" w:rsidR="0054063A" w:rsidRDefault="0054063A" w:rsidP="0054063A">
      <w:pPr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 w:rsidRPr="00E234F7">
        <w:rPr>
          <w:rFonts w:ascii="Calibri" w:eastAsia="等线" w:hAnsi="Calibri" w:cs="Calibri"/>
          <w:b/>
          <w:bCs/>
          <w:color w:val="000000"/>
          <w:kern w:val="0"/>
          <w:sz w:val="22"/>
        </w:rPr>
        <w:lastRenderedPageBreak/>
        <w:t>Supplementary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 Figure </w:t>
      </w:r>
      <w:r w:rsidR="008319A7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4</w:t>
      </w:r>
      <w:r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 xml:space="preserve">. </w:t>
      </w:r>
      <w:r w:rsidR="00A93C4C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Three</w:t>
      </w:r>
      <w:r w:rsidR="00A93C4C" w:rsidRPr="00A93C4C">
        <w:rPr>
          <w:rFonts w:ascii="Calibri" w:eastAsia="等线" w:hAnsi="Calibri" w:cs="Calibri"/>
          <w:b/>
          <w:bCs/>
          <w:color w:val="000000"/>
          <w:kern w:val="0"/>
          <w:sz w:val="22"/>
        </w:rPr>
        <w:t xml:space="preserve"> distinct patterns of seasonal variations in depression symptom severity (mean-centered PHQ-8 scores, depicted in purple) and corresponding changes in physical activity levels (mean-centered daily steps, depicted in green) </w:t>
      </w:r>
      <w:r w:rsidR="00A93C4C">
        <w:rPr>
          <w:rFonts w:ascii="Calibri" w:eastAsia="等线" w:hAnsi="Calibri" w:cs="Calibri" w:hint="eastAsia"/>
          <w:b/>
          <w:bCs/>
          <w:color w:val="000000"/>
          <w:kern w:val="0"/>
          <w:sz w:val="22"/>
        </w:rPr>
        <w:t>in the VUMC study site (Netherlands).</w:t>
      </w:r>
    </w:p>
    <w:p w14:paraId="44EC1C38" w14:textId="4FBB26D0" w:rsidR="0054063A" w:rsidRPr="005A4DC6" w:rsidRDefault="00A93C4C">
      <w:pPr>
        <w:rPr>
          <w:rFonts w:ascii="Calibri" w:eastAsia="等线" w:hAnsi="Calibri" w:cs="Calibri"/>
          <w:b/>
          <w:bCs/>
          <w:color w:val="000000"/>
          <w:kern w:val="0"/>
          <w:sz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62CBE4D" wp14:editId="25275232">
            <wp:simplePos x="0" y="0"/>
            <wp:positionH relativeFrom="margin">
              <wp:posOffset>-810260</wp:posOffset>
            </wp:positionH>
            <wp:positionV relativeFrom="paragraph">
              <wp:posOffset>384810</wp:posOffset>
            </wp:positionV>
            <wp:extent cx="7038975" cy="4744720"/>
            <wp:effectExtent l="0" t="0" r="9525" b="0"/>
            <wp:wrapTight wrapText="bothSides">
              <wp:wrapPolygon edited="0">
                <wp:start x="0" y="0"/>
                <wp:lineTo x="0" y="21507"/>
                <wp:lineTo x="21571" y="21507"/>
                <wp:lineTo x="21571" y="0"/>
                <wp:lineTo x="0" y="0"/>
              </wp:wrapPolygon>
            </wp:wrapTight>
            <wp:docPr id="123503234" name="图片 3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03234" name="图片 3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8975" cy="474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4063A" w:rsidRPr="005A4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B1431" w14:textId="77777777" w:rsidR="00852889" w:rsidRDefault="00852889" w:rsidP="005A4DC6">
      <w:r>
        <w:separator/>
      </w:r>
    </w:p>
  </w:endnote>
  <w:endnote w:type="continuationSeparator" w:id="0">
    <w:p w14:paraId="6F7CC3F0" w14:textId="77777777" w:rsidR="00852889" w:rsidRDefault="00852889" w:rsidP="005A4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EC6D0" w14:textId="77777777" w:rsidR="00852889" w:rsidRDefault="00852889" w:rsidP="005A4DC6">
      <w:r>
        <w:separator/>
      </w:r>
    </w:p>
  </w:footnote>
  <w:footnote w:type="continuationSeparator" w:id="0">
    <w:p w14:paraId="1026B292" w14:textId="77777777" w:rsidR="00852889" w:rsidRDefault="00852889" w:rsidP="005A4D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5E2021"/>
    <w:multiLevelType w:val="hybridMultilevel"/>
    <w:tmpl w:val="FC0E32DE"/>
    <w:lvl w:ilvl="0" w:tplc="D27A187E">
      <w:start w:val="10"/>
      <w:numFmt w:val="bullet"/>
      <w:lvlText w:val=""/>
      <w:lvlJc w:val="left"/>
      <w:pPr>
        <w:ind w:left="690" w:hanging="360"/>
      </w:pPr>
      <w:rPr>
        <w:rFonts w:ascii="Wingdings" w:eastAsia="等线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21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90" w:hanging="440"/>
      </w:pPr>
      <w:rPr>
        <w:rFonts w:ascii="Wingdings" w:hAnsi="Wingdings" w:hint="default"/>
      </w:rPr>
    </w:lvl>
  </w:abstractNum>
  <w:num w:numId="1" w16cid:durableId="485631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F12"/>
    <w:rsid w:val="00006AD5"/>
    <w:rsid w:val="00021FA4"/>
    <w:rsid w:val="000400C1"/>
    <w:rsid w:val="00055F12"/>
    <w:rsid w:val="00084A5A"/>
    <w:rsid w:val="000C3C8B"/>
    <w:rsid w:val="000D1B66"/>
    <w:rsid w:val="0018613F"/>
    <w:rsid w:val="00193695"/>
    <w:rsid w:val="001C0CF4"/>
    <w:rsid w:val="001F28B5"/>
    <w:rsid w:val="0027577D"/>
    <w:rsid w:val="0033263B"/>
    <w:rsid w:val="00332C79"/>
    <w:rsid w:val="00341481"/>
    <w:rsid w:val="004025C9"/>
    <w:rsid w:val="004F2F18"/>
    <w:rsid w:val="0054063A"/>
    <w:rsid w:val="005A4DC6"/>
    <w:rsid w:val="005A59CA"/>
    <w:rsid w:val="006206B2"/>
    <w:rsid w:val="00683457"/>
    <w:rsid w:val="006A348A"/>
    <w:rsid w:val="006F7C6F"/>
    <w:rsid w:val="007F574A"/>
    <w:rsid w:val="008319A7"/>
    <w:rsid w:val="00850E70"/>
    <w:rsid w:val="00852889"/>
    <w:rsid w:val="00866510"/>
    <w:rsid w:val="008A0F3A"/>
    <w:rsid w:val="00941C2C"/>
    <w:rsid w:val="00A10173"/>
    <w:rsid w:val="00A93C4C"/>
    <w:rsid w:val="00B65887"/>
    <w:rsid w:val="00C027C4"/>
    <w:rsid w:val="00C10512"/>
    <w:rsid w:val="00C25ADE"/>
    <w:rsid w:val="00C46344"/>
    <w:rsid w:val="00D8576D"/>
    <w:rsid w:val="00E234F7"/>
    <w:rsid w:val="00E51001"/>
    <w:rsid w:val="00E6179F"/>
    <w:rsid w:val="00ED7F9E"/>
    <w:rsid w:val="00F85556"/>
    <w:rsid w:val="00FA0E95"/>
    <w:rsid w:val="00FB1C6C"/>
    <w:rsid w:val="00FB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8C139E"/>
  <w15:chartTrackingRefBased/>
  <w15:docId w15:val="{7CB3046F-162F-4D0D-9639-8BDACAC22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D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4D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4D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4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4DC6"/>
    <w:rPr>
      <w:sz w:val="18"/>
      <w:szCs w:val="18"/>
    </w:rPr>
  </w:style>
  <w:style w:type="paragraph" w:styleId="a7">
    <w:name w:val="List Paragraph"/>
    <w:basedOn w:val="a"/>
    <w:uiPriority w:val="34"/>
    <w:qFormat/>
    <w:rsid w:val="00C027C4"/>
    <w:pPr>
      <w:ind w:firstLineChars="200" w:firstLine="420"/>
    </w:pPr>
  </w:style>
  <w:style w:type="table" w:styleId="a8">
    <w:name w:val="Table Grid"/>
    <w:basedOn w:val="a1"/>
    <w:uiPriority w:val="39"/>
    <w:rsid w:val="00FA0E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1</Pages>
  <Words>862</Words>
  <Characters>4914</Characters>
  <Application>Microsoft Office Word</Application>
  <DocSecurity>0</DocSecurity>
  <Lines>40</Lines>
  <Paragraphs>11</Paragraphs>
  <ScaleCrop>false</ScaleCrop>
  <Company/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Yuezhou Zhang</dc:creator>
  <cp:keywords/>
  <dc:description/>
  <cp:lastModifiedBy>Yuezhou Zhang</cp:lastModifiedBy>
  <cp:revision>18</cp:revision>
  <dcterms:created xsi:type="dcterms:W3CDTF">2024-02-06T16:27:00Z</dcterms:created>
  <dcterms:modified xsi:type="dcterms:W3CDTF">2024-04-11T18:46:00Z</dcterms:modified>
</cp:coreProperties>
</file>