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00997" w14:textId="1185EADE" w:rsidR="00565685" w:rsidRDefault="00565685">
      <w:pPr>
        <w:spacing w:line="480" w:lineRule="auto"/>
        <w:rPr>
          <w:rFonts w:ascii="Times New Roman" w:eastAsia="Times New Roman" w:hAnsi="Times New Roman" w:cs="Times New Roman"/>
          <w:b/>
          <w:sz w:val="24"/>
          <w:szCs w:val="24"/>
        </w:rPr>
      </w:pPr>
    </w:p>
    <w:sdt>
      <w:sdtPr>
        <w:id w:val="-371305120"/>
        <w:docPartObj>
          <w:docPartGallery w:val="Table of Contents"/>
          <w:docPartUnique/>
        </w:docPartObj>
      </w:sdtPr>
      <w:sdtEndPr>
        <w:rPr>
          <w:rFonts w:ascii="Arial" w:eastAsia="Arial" w:hAnsi="Arial" w:cs="Arial"/>
          <w:noProof/>
          <w:color w:val="auto"/>
          <w:sz w:val="22"/>
          <w:szCs w:val="22"/>
          <w:lang w:val="en"/>
        </w:rPr>
      </w:sdtEndPr>
      <w:sdtContent>
        <w:p w14:paraId="5799E8D2" w14:textId="4EE2FC23" w:rsidR="00BA2F5E" w:rsidRDefault="00BA2F5E">
          <w:pPr>
            <w:pStyle w:val="TOCHeading"/>
          </w:pPr>
          <w:r>
            <w:t>Table of Contents</w:t>
          </w:r>
        </w:p>
        <w:p w14:paraId="012BF96B" w14:textId="2A0469DF" w:rsidR="00BA2F5E" w:rsidRDefault="00BA2F5E">
          <w:pPr>
            <w:pStyle w:val="TOC1"/>
            <w:tabs>
              <w:tab w:val="right" w:leader="dot" w:pos="9350"/>
            </w:tabs>
            <w:rPr>
              <w:rFonts w:eastAsiaTheme="minorEastAsia" w:cstheme="minorBidi"/>
              <w:b w:val="0"/>
              <w:bCs w:val="0"/>
              <w:caps w:val="0"/>
              <w:noProof/>
              <w:kern w:val="2"/>
              <w:sz w:val="24"/>
              <w:szCs w:val="24"/>
              <w:u w:val="none"/>
              <w:lang w:val="en-CA"/>
              <w14:ligatures w14:val="standardContextual"/>
            </w:rPr>
          </w:pPr>
          <w:r>
            <w:rPr>
              <w:b w:val="0"/>
              <w:bCs w:val="0"/>
            </w:rPr>
            <w:fldChar w:fldCharType="begin"/>
          </w:r>
          <w:r>
            <w:instrText xml:space="preserve"> TOC \o "1-3" \h \z \u </w:instrText>
          </w:r>
          <w:r>
            <w:rPr>
              <w:b w:val="0"/>
              <w:bCs w:val="0"/>
            </w:rPr>
            <w:fldChar w:fldCharType="separate"/>
          </w:r>
          <w:hyperlink w:anchor="_Toc162264013" w:history="1">
            <w:r w:rsidRPr="00556C0C">
              <w:rPr>
                <w:rStyle w:val="Hyperlink"/>
                <w:noProof/>
              </w:rPr>
              <w:t>Appendix A: Additional methods details</w:t>
            </w:r>
            <w:r>
              <w:rPr>
                <w:noProof/>
                <w:webHidden/>
              </w:rPr>
              <w:tab/>
            </w:r>
            <w:r>
              <w:rPr>
                <w:noProof/>
                <w:webHidden/>
              </w:rPr>
              <w:fldChar w:fldCharType="begin"/>
            </w:r>
            <w:r>
              <w:rPr>
                <w:noProof/>
                <w:webHidden/>
              </w:rPr>
              <w:instrText xml:space="preserve"> PAGEREF _Toc162264013 \h </w:instrText>
            </w:r>
            <w:r>
              <w:rPr>
                <w:noProof/>
                <w:webHidden/>
              </w:rPr>
            </w:r>
            <w:r>
              <w:rPr>
                <w:noProof/>
                <w:webHidden/>
              </w:rPr>
              <w:fldChar w:fldCharType="separate"/>
            </w:r>
            <w:r>
              <w:rPr>
                <w:noProof/>
                <w:webHidden/>
              </w:rPr>
              <w:t>1</w:t>
            </w:r>
            <w:r>
              <w:rPr>
                <w:noProof/>
                <w:webHidden/>
              </w:rPr>
              <w:fldChar w:fldCharType="end"/>
            </w:r>
          </w:hyperlink>
        </w:p>
        <w:p w14:paraId="0F0C33D3" w14:textId="07509E9C"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14" w:history="1">
            <w:r w:rsidRPr="00556C0C">
              <w:rPr>
                <w:rStyle w:val="Hyperlink"/>
                <w:noProof/>
              </w:rPr>
              <w:t>Table A1:Preferred Reporting Items for Systematic reviews and Meta-Analyses extension for Scoping Reviews (PRISMA-ScR) Checklist</w:t>
            </w:r>
            <w:r>
              <w:rPr>
                <w:noProof/>
                <w:webHidden/>
              </w:rPr>
              <w:tab/>
            </w:r>
            <w:r>
              <w:rPr>
                <w:noProof/>
                <w:webHidden/>
              </w:rPr>
              <w:fldChar w:fldCharType="begin"/>
            </w:r>
            <w:r>
              <w:rPr>
                <w:noProof/>
                <w:webHidden/>
              </w:rPr>
              <w:instrText xml:space="preserve"> PAGEREF _Toc162264014 \h </w:instrText>
            </w:r>
            <w:r>
              <w:rPr>
                <w:noProof/>
                <w:webHidden/>
              </w:rPr>
            </w:r>
            <w:r>
              <w:rPr>
                <w:noProof/>
                <w:webHidden/>
              </w:rPr>
              <w:fldChar w:fldCharType="separate"/>
            </w:r>
            <w:r>
              <w:rPr>
                <w:noProof/>
                <w:webHidden/>
              </w:rPr>
              <w:t>1</w:t>
            </w:r>
            <w:r>
              <w:rPr>
                <w:noProof/>
                <w:webHidden/>
              </w:rPr>
              <w:fldChar w:fldCharType="end"/>
            </w:r>
          </w:hyperlink>
        </w:p>
        <w:p w14:paraId="622CD0BC" w14:textId="6E96A354"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15" w:history="1">
            <w:r w:rsidRPr="00556C0C">
              <w:rPr>
                <w:rStyle w:val="Hyperlink"/>
                <w:noProof/>
              </w:rPr>
              <w:t>Table A2. Search strategies (completed on January 25th 2023)</w:t>
            </w:r>
            <w:r>
              <w:rPr>
                <w:noProof/>
                <w:webHidden/>
              </w:rPr>
              <w:tab/>
            </w:r>
            <w:r>
              <w:rPr>
                <w:noProof/>
                <w:webHidden/>
              </w:rPr>
              <w:fldChar w:fldCharType="begin"/>
            </w:r>
            <w:r>
              <w:rPr>
                <w:noProof/>
                <w:webHidden/>
              </w:rPr>
              <w:instrText xml:space="preserve"> PAGEREF _Toc162264015 \h </w:instrText>
            </w:r>
            <w:r>
              <w:rPr>
                <w:noProof/>
                <w:webHidden/>
              </w:rPr>
            </w:r>
            <w:r>
              <w:rPr>
                <w:noProof/>
                <w:webHidden/>
              </w:rPr>
              <w:fldChar w:fldCharType="separate"/>
            </w:r>
            <w:r>
              <w:rPr>
                <w:noProof/>
                <w:webHidden/>
              </w:rPr>
              <w:t>4</w:t>
            </w:r>
            <w:r>
              <w:rPr>
                <w:noProof/>
                <w:webHidden/>
              </w:rPr>
              <w:fldChar w:fldCharType="end"/>
            </w:r>
          </w:hyperlink>
        </w:p>
        <w:p w14:paraId="6C50B2A5" w14:textId="1333822B" w:rsidR="00BA2F5E" w:rsidRDefault="00BA2F5E">
          <w:pPr>
            <w:pStyle w:val="TOC1"/>
            <w:tabs>
              <w:tab w:val="right" w:leader="dot" w:pos="9350"/>
            </w:tabs>
            <w:rPr>
              <w:rFonts w:eastAsiaTheme="minorEastAsia" w:cstheme="minorBidi"/>
              <w:b w:val="0"/>
              <w:bCs w:val="0"/>
              <w:caps w:val="0"/>
              <w:noProof/>
              <w:kern w:val="2"/>
              <w:sz w:val="24"/>
              <w:szCs w:val="24"/>
              <w:u w:val="none"/>
              <w:lang w:val="en-CA"/>
              <w14:ligatures w14:val="standardContextual"/>
            </w:rPr>
          </w:pPr>
          <w:hyperlink w:anchor="_Toc162264016" w:history="1">
            <w:r w:rsidRPr="00556C0C">
              <w:rPr>
                <w:rStyle w:val="Hyperlink"/>
                <w:noProof/>
              </w:rPr>
              <w:t>Appendix B: Additional results</w:t>
            </w:r>
            <w:r>
              <w:rPr>
                <w:noProof/>
                <w:webHidden/>
              </w:rPr>
              <w:tab/>
            </w:r>
            <w:r>
              <w:rPr>
                <w:noProof/>
                <w:webHidden/>
              </w:rPr>
              <w:fldChar w:fldCharType="begin"/>
            </w:r>
            <w:r>
              <w:rPr>
                <w:noProof/>
                <w:webHidden/>
              </w:rPr>
              <w:instrText xml:space="preserve"> PAGEREF _Toc162264016 \h </w:instrText>
            </w:r>
            <w:r>
              <w:rPr>
                <w:noProof/>
                <w:webHidden/>
              </w:rPr>
            </w:r>
            <w:r>
              <w:rPr>
                <w:noProof/>
                <w:webHidden/>
              </w:rPr>
              <w:fldChar w:fldCharType="separate"/>
            </w:r>
            <w:r>
              <w:rPr>
                <w:noProof/>
                <w:webHidden/>
              </w:rPr>
              <w:t>7</w:t>
            </w:r>
            <w:r>
              <w:rPr>
                <w:noProof/>
                <w:webHidden/>
              </w:rPr>
              <w:fldChar w:fldCharType="end"/>
            </w:r>
          </w:hyperlink>
        </w:p>
        <w:p w14:paraId="6EE24D23" w14:textId="1DFD4F55"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17" w:history="1">
            <w:r w:rsidRPr="00556C0C">
              <w:rPr>
                <w:rStyle w:val="Hyperlink"/>
                <w:noProof/>
              </w:rPr>
              <w:t>Figure B1. Forest plot for mean ages &lt;65 mean total PASE scores.</w:t>
            </w:r>
            <w:r>
              <w:rPr>
                <w:noProof/>
                <w:webHidden/>
              </w:rPr>
              <w:tab/>
            </w:r>
            <w:r>
              <w:rPr>
                <w:noProof/>
                <w:webHidden/>
              </w:rPr>
              <w:fldChar w:fldCharType="begin"/>
            </w:r>
            <w:r>
              <w:rPr>
                <w:noProof/>
                <w:webHidden/>
              </w:rPr>
              <w:instrText xml:space="preserve"> PAGEREF _Toc162264017 \h </w:instrText>
            </w:r>
            <w:r>
              <w:rPr>
                <w:noProof/>
                <w:webHidden/>
              </w:rPr>
            </w:r>
            <w:r>
              <w:rPr>
                <w:noProof/>
                <w:webHidden/>
              </w:rPr>
              <w:fldChar w:fldCharType="separate"/>
            </w:r>
            <w:r>
              <w:rPr>
                <w:noProof/>
                <w:webHidden/>
              </w:rPr>
              <w:t>7</w:t>
            </w:r>
            <w:r>
              <w:rPr>
                <w:noProof/>
                <w:webHidden/>
              </w:rPr>
              <w:fldChar w:fldCharType="end"/>
            </w:r>
          </w:hyperlink>
        </w:p>
        <w:p w14:paraId="7AB638D0" w14:textId="78CA3756"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18" w:history="1">
            <w:r w:rsidRPr="00556C0C">
              <w:rPr>
                <w:rStyle w:val="Hyperlink"/>
                <w:noProof/>
              </w:rPr>
              <w:t>Figure B2. Forest plot for mean ages 65-69 mean total PASE scores.</w:t>
            </w:r>
            <w:r>
              <w:rPr>
                <w:noProof/>
                <w:webHidden/>
              </w:rPr>
              <w:tab/>
            </w:r>
            <w:r>
              <w:rPr>
                <w:noProof/>
                <w:webHidden/>
              </w:rPr>
              <w:fldChar w:fldCharType="begin"/>
            </w:r>
            <w:r>
              <w:rPr>
                <w:noProof/>
                <w:webHidden/>
              </w:rPr>
              <w:instrText xml:space="preserve"> PAGEREF _Toc162264018 \h </w:instrText>
            </w:r>
            <w:r>
              <w:rPr>
                <w:noProof/>
                <w:webHidden/>
              </w:rPr>
            </w:r>
            <w:r>
              <w:rPr>
                <w:noProof/>
                <w:webHidden/>
              </w:rPr>
              <w:fldChar w:fldCharType="separate"/>
            </w:r>
            <w:r>
              <w:rPr>
                <w:noProof/>
                <w:webHidden/>
              </w:rPr>
              <w:t>7</w:t>
            </w:r>
            <w:r>
              <w:rPr>
                <w:noProof/>
                <w:webHidden/>
              </w:rPr>
              <w:fldChar w:fldCharType="end"/>
            </w:r>
          </w:hyperlink>
        </w:p>
        <w:p w14:paraId="3BAE8291" w14:textId="6FCDBE47"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19" w:history="1">
            <w:r w:rsidRPr="00556C0C">
              <w:rPr>
                <w:rStyle w:val="Hyperlink"/>
                <w:noProof/>
              </w:rPr>
              <w:t>Figure B4. Forest plot for mean ages 75-79 mean total PASE scores</w:t>
            </w:r>
            <w:r>
              <w:rPr>
                <w:noProof/>
                <w:webHidden/>
              </w:rPr>
              <w:tab/>
            </w:r>
            <w:r>
              <w:rPr>
                <w:noProof/>
                <w:webHidden/>
              </w:rPr>
              <w:fldChar w:fldCharType="begin"/>
            </w:r>
            <w:r>
              <w:rPr>
                <w:noProof/>
                <w:webHidden/>
              </w:rPr>
              <w:instrText xml:space="preserve"> PAGEREF _Toc162264019 \h </w:instrText>
            </w:r>
            <w:r>
              <w:rPr>
                <w:noProof/>
                <w:webHidden/>
              </w:rPr>
            </w:r>
            <w:r>
              <w:rPr>
                <w:noProof/>
                <w:webHidden/>
              </w:rPr>
              <w:fldChar w:fldCharType="separate"/>
            </w:r>
            <w:r>
              <w:rPr>
                <w:noProof/>
                <w:webHidden/>
              </w:rPr>
              <w:t>9</w:t>
            </w:r>
            <w:r>
              <w:rPr>
                <w:noProof/>
                <w:webHidden/>
              </w:rPr>
              <w:fldChar w:fldCharType="end"/>
            </w:r>
          </w:hyperlink>
        </w:p>
        <w:p w14:paraId="30D3CA05" w14:textId="6D55473C"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20" w:history="1">
            <w:r w:rsidRPr="00556C0C">
              <w:rPr>
                <w:rStyle w:val="Hyperlink"/>
                <w:noProof/>
              </w:rPr>
              <w:t>Figure B5. Forest plot for mean ages 80+ mean total PASE scores</w:t>
            </w:r>
            <w:r>
              <w:rPr>
                <w:noProof/>
                <w:webHidden/>
              </w:rPr>
              <w:tab/>
            </w:r>
            <w:r>
              <w:rPr>
                <w:noProof/>
                <w:webHidden/>
              </w:rPr>
              <w:fldChar w:fldCharType="begin"/>
            </w:r>
            <w:r>
              <w:rPr>
                <w:noProof/>
                <w:webHidden/>
              </w:rPr>
              <w:instrText xml:space="preserve"> PAGEREF _Toc162264020 \h </w:instrText>
            </w:r>
            <w:r>
              <w:rPr>
                <w:noProof/>
                <w:webHidden/>
              </w:rPr>
            </w:r>
            <w:r>
              <w:rPr>
                <w:noProof/>
                <w:webHidden/>
              </w:rPr>
              <w:fldChar w:fldCharType="separate"/>
            </w:r>
            <w:r>
              <w:rPr>
                <w:noProof/>
                <w:webHidden/>
              </w:rPr>
              <w:t>9</w:t>
            </w:r>
            <w:r>
              <w:rPr>
                <w:noProof/>
                <w:webHidden/>
              </w:rPr>
              <w:fldChar w:fldCharType="end"/>
            </w:r>
          </w:hyperlink>
        </w:p>
        <w:p w14:paraId="47F9F762" w14:textId="418EC030"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21" w:history="1">
            <w:r w:rsidRPr="00556C0C">
              <w:rPr>
                <w:rStyle w:val="Hyperlink"/>
                <w:noProof/>
              </w:rPr>
              <w:t>Figure B6. Forest plot for clinical populations mean total PASE scores</w:t>
            </w:r>
            <w:r>
              <w:rPr>
                <w:noProof/>
                <w:webHidden/>
              </w:rPr>
              <w:tab/>
            </w:r>
            <w:r>
              <w:rPr>
                <w:noProof/>
                <w:webHidden/>
              </w:rPr>
              <w:fldChar w:fldCharType="begin"/>
            </w:r>
            <w:r>
              <w:rPr>
                <w:noProof/>
                <w:webHidden/>
              </w:rPr>
              <w:instrText xml:space="preserve"> PAGEREF _Toc162264021 \h </w:instrText>
            </w:r>
            <w:r>
              <w:rPr>
                <w:noProof/>
                <w:webHidden/>
              </w:rPr>
            </w:r>
            <w:r>
              <w:rPr>
                <w:noProof/>
                <w:webHidden/>
              </w:rPr>
              <w:fldChar w:fldCharType="separate"/>
            </w:r>
            <w:r>
              <w:rPr>
                <w:noProof/>
                <w:webHidden/>
              </w:rPr>
              <w:t>10</w:t>
            </w:r>
            <w:r>
              <w:rPr>
                <w:noProof/>
                <w:webHidden/>
              </w:rPr>
              <w:fldChar w:fldCharType="end"/>
            </w:r>
          </w:hyperlink>
        </w:p>
        <w:p w14:paraId="5B945513" w14:textId="0A5BB330" w:rsidR="00BA2F5E" w:rsidRDefault="00BA2F5E">
          <w:pPr>
            <w:pStyle w:val="TOC2"/>
            <w:tabs>
              <w:tab w:val="right" w:leader="dot" w:pos="9350"/>
            </w:tabs>
            <w:rPr>
              <w:rFonts w:eastAsiaTheme="minorEastAsia" w:cstheme="minorBidi"/>
              <w:b w:val="0"/>
              <w:bCs w:val="0"/>
              <w:smallCaps w:val="0"/>
              <w:noProof/>
              <w:kern w:val="2"/>
              <w:sz w:val="24"/>
              <w:szCs w:val="24"/>
              <w:lang w:val="en-CA"/>
              <w14:ligatures w14:val="standardContextual"/>
            </w:rPr>
          </w:pPr>
          <w:hyperlink w:anchor="_Toc162264022" w:history="1">
            <w:r w:rsidRPr="00556C0C">
              <w:rPr>
                <w:rStyle w:val="Hyperlink"/>
                <w:noProof/>
              </w:rPr>
              <w:t>Table B1. Included clinical populations</w:t>
            </w:r>
            <w:r>
              <w:rPr>
                <w:noProof/>
                <w:webHidden/>
              </w:rPr>
              <w:tab/>
            </w:r>
            <w:r>
              <w:rPr>
                <w:noProof/>
                <w:webHidden/>
              </w:rPr>
              <w:fldChar w:fldCharType="begin"/>
            </w:r>
            <w:r>
              <w:rPr>
                <w:noProof/>
                <w:webHidden/>
              </w:rPr>
              <w:instrText xml:space="preserve"> PAGEREF _Toc162264022 \h </w:instrText>
            </w:r>
            <w:r>
              <w:rPr>
                <w:noProof/>
                <w:webHidden/>
              </w:rPr>
            </w:r>
            <w:r>
              <w:rPr>
                <w:noProof/>
                <w:webHidden/>
              </w:rPr>
              <w:fldChar w:fldCharType="separate"/>
            </w:r>
            <w:r>
              <w:rPr>
                <w:noProof/>
                <w:webHidden/>
              </w:rPr>
              <w:t>11</w:t>
            </w:r>
            <w:r>
              <w:rPr>
                <w:noProof/>
                <w:webHidden/>
              </w:rPr>
              <w:fldChar w:fldCharType="end"/>
            </w:r>
          </w:hyperlink>
        </w:p>
        <w:p w14:paraId="4685B64D" w14:textId="64909803" w:rsidR="00BA2F5E" w:rsidRDefault="00BA2F5E">
          <w:r>
            <w:rPr>
              <w:b/>
              <w:bCs/>
              <w:noProof/>
            </w:rPr>
            <w:fldChar w:fldCharType="end"/>
          </w:r>
        </w:p>
      </w:sdtContent>
    </w:sdt>
    <w:p w14:paraId="27BA822D" w14:textId="77777777" w:rsidR="009D6720" w:rsidRDefault="009D6720">
      <w:pPr>
        <w:pStyle w:val="Heading1"/>
      </w:pPr>
    </w:p>
    <w:p w14:paraId="5B13502A" w14:textId="5CAE59DE" w:rsidR="00565685" w:rsidRDefault="00000000">
      <w:pPr>
        <w:pStyle w:val="Heading1"/>
      </w:pPr>
      <w:bookmarkStart w:id="0" w:name="_Toc162264013"/>
      <w:r>
        <w:t>Appendix A: Additional methods details</w:t>
      </w:r>
      <w:bookmarkEnd w:id="0"/>
    </w:p>
    <w:p w14:paraId="0EF7309B" w14:textId="77777777" w:rsidR="00565685" w:rsidRPr="009D6720" w:rsidRDefault="00000000" w:rsidP="009D6720">
      <w:pPr>
        <w:pStyle w:val="Heading2"/>
        <w:rPr>
          <w:sz w:val="28"/>
          <w:szCs w:val="28"/>
        </w:rPr>
      </w:pPr>
      <w:bookmarkStart w:id="1" w:name="_Toc162264014"/>
      <w:r w:rsidRPr="009D6720">
        <w:rPr>
          <w:sz w:val="28"/>
          <w:szCs w:val="28"/>
        </w:rPr>
        <w:t>Table A</w:t>
      </w:r>
      <w:proofErr w:type="gramStart"/>
      <w:r w:rsidRPr="009D6720">
        <w:rPr>
          <w:sz w:val="28"/>
          <w:szCs w:val="28"/>
        </w:rPr>
        <w:t>1:Preferred</w:t>
      </w:r>
      <w:proofErr w:type="gramEnd"/>
      <w:r w:rsidRPr="009D6720">
        <w:rPr>
          <w:sz w:val="28"/>
          <w:szCs w:val="28"/>
        </w:rPr>
        <w:t xml:space="preserve"> Reporting Items for Systematic reviews and Meta-Analyses extension for Scoping Reviews (PRISMA-</w:t>
      </w:r>
      <w:proofErr w:type="spellStart"/>
      <w:r w:rsidRPr="009D6720">
        <w:rPr>
          <w:sz w:val="28"/>
          <w:szCs w:val="28"/>
        </w:rPr>
        <w:t>ScR</w:t>
      </w:r>
      <w:proofErr w:type="spellEnd"/>
      <w:r w:rsidRPr="009D6720">
        <w:rPr>
          <w:sz w:val="28"/>
          <w:szCs w:val="28"/>
        </w:rPr>
        <w:t>) Checklist</w:t>
      </w:r>
      <w:bookmarkEnd w:id="1"/>
    </w:p>
    <w:p w14:paraId="3C105984" w14:textId="77777777" w:rsidR="00565685" w:rsidRDefault="00565685">
      <w:pPr>
        <w:keepNext/>
        <w:keepLines/>
        <w:spacing w:line="240" w:lineRule="auto"/>
        <w:rPr>
          <w:rFonts w:ascii="Times New Roman" w:eastAsia="Times New Roman" w:hAnsi="Times New Roman" w:cs="Times New Roman"/>
          <w:sz w:val="24"/>
          <w:szCs w:val="24"/>
        </w:rPr>
      </w:pPr>
    </w:p>
    <w:tbl>
      <w:tblPr>
        <w:tblStyle w:val="a3"/>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992"/>
        <w:gridCol w:w="5529"/>
        <w:gridCol w:w="1701"/>
      </w:tblGrid>
      <w:tr w:rsidR="00565685" w14:paraId="263E5E4B" w14:textId="77777777" w:rsidTr="00705243">
        <w:tc>
          <w:tcPr>
            <w:tcW w:w="1838" w:type="dxa"/>
            <w:shd w:val="clear" w:color="auto" w:fill="auto"/>
          </w:tcPr>
          <w:p w14:paraId="5A46E110"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992" w:type="dxa"/>
            <w:shd w:val="clear" w:color="auto" w:fill="auto"/>
          </w:tcPr>
          <w:p w14:paraId="6C3500EC" w14:textId="77777777" w:rsidR="00565685"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w:t>
            </w:r>
          </w:p>
        </w:tc>
        <w:tc>
          <w:tcPr>
            <w:tcW w:w="5529" w:type="dxa"/>
            <w:shd w:val="clear" w:color="auto" w:fill="auto"/>
          </w:tcPr>
          <w:p w14:paraId="48713CF8"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PRISMA-</w:t>
            </w:r>
            <w:proofErr w:type="spellStart"/>
            <w:r>
              <w:rPr>
                <w:rFonts w:ascii="Times New Roman" w:eastAsia="Times New Roman" w:hAnsi="Times New Roman" w:cs="Times New Roman"/>
                <w:b/>
                <w:sz w:val="24"/>
                <w:szCs w:val="24"/>
              </w:rPr>
              <w:t>ScR</w:t>
            </w:r>
            <w:proofErr w:type="spellEnd"/>
            <w:r>
              <w:rPr>
                <w:rFonts w:ascii="Times New Roman" w:eastAsia="Times New Roman" w:hAnsi="Times New Roman" w:cs="Times New Roman"/>
                <w:b/>
                <w:sz w:val="24"/>
                <w:szCs w:val="24"/>
              </w:rPr>
              <w:t xml:space="preserve"> CHECKLIST ITEM</w:t>
            </w:r>
          </w:p>
        </w:tc>
        <w:tc>
          <w:tcPr>
            <w:tcW w:w="1701" w:type="dxa"/>
            <w:shd w:val="clear" w:color="auto" w:fill="auto"/>
          </w:tcPr>
          <w:p w14:paraId="3B3CCAD7"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REPORTED ON PAGE #</w:t>
            </w:r>
          </w:p>
        </w:tc>
      </w:tr>
      <w:tr w:rsidR="00565685" w14:paraId="3687B57B" w14:textId="77777777" w:rsidTr="00705243">
        <w:tc>
          <w:tcPr>
            <w:tcW w:w="10060" w:type="dxa"/>
            <w:gridSpan w:val="4"/>
            <w:shd w:val="clear" w:color="auto" w:fill="auto"/>
          </w:tcPr>
          <w:p w14:paraId="41B421F6"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w:t>
            </w:r>
          </w:p>
        </w:tc>
      </w:tr>
      <w:tr w:rsidR="00565685" w14:paraId="4125277B" w14:textId="77777777" w:rsidTr="00705243">
        <w:tc>
          <w:tcPr>
            <w:tcW w:w="1838" w:type="dxa"/>
            <w:shd w:val="clear" w:color="auto" w:fill="auto"/>
          </w:tcPr>
          <w:p w14:paraId="0F4A04BB"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992" w:type="dxa"/>
            <w:shd w:val="clear" w:color="auto" w:fill="auto"/>
          </w:tcPr>
          <w:p w14:paraId="25A433A1"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529" w:type="dxa"/>
            <w:shd w:val="clear" w:color="auto" w:fill="auto"/>
          </w:tcPr>
          <w:p w14:paraId="275D7C1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the report as a scoping review.</w:t>
            </w:r>
          </w:p>
        </w:tc>
        <w:tc>
          <w:tcPr>
            <w:tcW w:w="1701" w:type="dxa"/>
            <w:shd w:val="clear" w:color="auto" w:fill="auto"/>
          </w:tcPr>
          <w:p w14:paraId="486E0E3D" w14:textId="1F988BB0" w:rsidR="00565685" w:rsidRDefault="0070524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65685" w14:paraId="4738CC72" w14:textId="77777777" w:rsidTr="00705243">
        <w:tc>
          <w:tcPr>
            <w:tcW w:w="10060" w:type="dxa"/>
            <w:gridSpan w:val="4"/>
            <w:shd w:val="clear" w:color="auto" w:fill="auto"/>
          </w:tcPr>
          <w:p w14:paraId="4968740C"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tc>
      </w:tr>
      <w:tr w:rsidR="00565685" w14:paraId="5F183127" w14:textId="77777777" w:rsidTr="00705243">
        <w:tc>
          <w:tcPr>
            <w:tcW w:w="1838" w:type="dxa"/>
            <w:shd w:val="clear" w:color="auto" w:fill="auto"/>
          </w:tcPr>
          <w:p w14:paraId="69081451"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Structured summary</w:t>
            </w:r>
          </w:p>
        </w:tc>
        <w:tc>
          <w:tcPr>
            <w:tcW w:w="992" w:type="dxa"/>
            <w:shd w:val="clear" w:color="auto" w:fill="auto"/>
          </w:tcPr>
          <w:p w14:paraId="76005EA2"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529" w:type="dxa"/>
            <w:shd w:val="clear" w:color="auto" w:fill="auto"/>
          </w:tcPr>
          <w:p w14:paraId="073B6CA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 structured summary that includes (as applicable): background, objectives, eligibility criteria, sources of evidence, charting methods, results, and conclusions that relate to the review questions and objectives.</w:t>
            </w:r>
          </w:p>
        </w:tc>
        <w:tc>
          <w:tcPr>
            <w:tcW w:w="1701" w:type="dxa"/>
            <w:shd w:val="clear" w:color="auto" w:fill="auto"/>
          </w:tcPr>
          <w:p w14:paraId="0DC5248F" w14:textId="10EE64DF"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w:t>
            </w:r>
            <w:proofErr w:type="spellStart"/>
            <w:r>
              <w:rPr>
                <w:rFonts w:ascii="Times New Roman" w:eastAsia="Times New Roman" w:hAnsi="Times New Roman" w:cs="Times New Roman"/>
                <w:sz w:val="24"/>
                <w:szCs w:val="24"/>
              </w:rPr>
              <w:t>pg</w:t>
            </w:r>
            <w:proofErr w:type="spellEnd"/>
            <w:r>
              <w:rPr>
                <w:rFonts w:ascii="Times New Roman" w:eastAsia="Times New Roman" w:hAnsi="Times New Roman" w:cs="Times New Roman"/>
                <w:sz w:val="24"/>
                <w:szCs w:val="24"/>
              </w:rPr>
              <w:t xml:space="preserve"> 1)</w:t>
            </w:r>
          </w:p>
        </w:tc>
      </w:tr>
      <w:tr w:rsidR="00565685" w14:paraId="4EED64B0" w14:textId="77777777" w:rsidTr="00705243">
        <w:tc>
          <w:tcPr>
            <w:tcW w:w="10060" w:type="dxa"/>
            <w:gridSpan w:val="4"/>
            <w:shd w:val="clear" w:color="auto" w:fill="auto"/>
          </w:tcPr>
          <w:p w14:paraId="3E228FA4" w14:textId="77777777" w:rsidR="00565685" w:rsidRDefault="00000000">
            <w:pPr>
              <w:tabs>
                <w:tab w:val="left" w:pos="1774"/>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tc>
      </w:tr>
      <w:tr w:rsidR="00565685" w14:paraId="146BB1BC" w14:textId="77777777" w:rsidTr="00705243">
        <w:trPr>
          <w:trHeight w:val="530"/>
        </w:trPr>
        <w:tc>
          <w:tcPr>
            <w:tcW w:w="1838" w:type="dxa"/>
            <w:shd w:val="clear" w:color="auto" w:fill="auto"/>
          </w:tcPr>
          <w:p w14:paraId="043C932D"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Rationale</w:t>
            </w:r>
          </w:p>
        </w:tc>
        <w:tc>
          <w:tcPr>
            <w:tcW w:w="992" w:type="dxa"/>
            <w:shd w:val="clear" w:color="auto" w:fill="auto"/>
          </w:tcPr>
          <w:p w14:paraId="22E6D3A8"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529" w:type="dxa"/>
            <w:shd w:val="clear" w:color="auto" w:fill="auto"/>
          </w:tcPr>
          <w:p w14:paraId="0C52914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rationale for the review in the context of what is already known. Explain why the review </w:t>
            </w:r>
            <w:r>
              <w:rPr>
                <w:rFonts w:ascii="Times New Roman" w:eastAsia="Times New Roman" w:hAnsi="Times New Roman" w:cs="Times New Roman"/>
                <w:sz w:val="24"/>
                <w:szCs w:val="24"/>
              </w:rPr>
              <w:lastRenderedPageBreak/>
              <w:t>questions/objectives lend themselves to a scoping review approach.</w:t>
            </w:r>
          </w:p>
        </w:tc>
        <w:tc>
          <w:tcPr>
            <w:tcW w:w="1701" w:type="dxa"/>
            <w:shd w:val="clear" w:color="auto" w:fill="auto"/>
          </w:tcPr>
          <w:p w14:paraId="569B0716" w14:textId="31C60347"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Background (</w:t>
            </w:r>
            <w:proofErr w:type="spellStart"/>
            <w:r>
              <w:rPr>
                <w:rFonts w:ascii="Times New Roman" w:eastAsia="Times New Roman" w:hAnsi="Times New Roman" w:cs="Times New Roman"/>
                <w:sz w:val="24"/>
                <w:szCs w:val="24"/>
              </w:rPr>
              <w:t>pg</w:t>
            </w:r>
            <w:proofErr w:type="spellEnd"/>
            <w:r>
              <w:rPr>
                <w:rFonts w:ascii="Times New Roman" w:eastAsia="Times New Roman" w:hAnsi="Times New Roman" w:cs="Times New Roman"/>
                <w:sz w:val="24"/>
                <w:szCs w:val="24"/>
              </w:rPr>
              <w:t xml:space="preserve"> 1)</w:t>
            </w:r>
          </w:p>
        </w:tc>
      </w:tr>
      <w:tr w:rsidR="00565685" w14:paraId="08EEB160" w14:textId="77777777" w:rsidTr="00705243">
        <w:trPr>
          <w:trHeight w:val="800"/>
        </w:trPr>
        <w:tc>
          <w:tcPr>
            <w:tcW w:w="1838" w:type="dxa"/>
            <w:shd w:val="clear" w:color="auto" w:fill="auto"/>
          </w:tcPr>
          <w:p w14:paraId="028E2B81"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tc>
        <w:tc>
          <w:tcPr>
            <w:tcW w:w="992" w:type="dxa"/>
            <w:shd w:val="clear" w:color="auto" w:fill="auto"/>
          </w:tcPr>
          <w:p w14:paraId="23279BCD"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29" w:type="dxa"/>
            <w:shd w:val="clear" w:color="auto" w:fill="auto"/>
          </w:tcPr>
          <w:p w14:paraId="4190DA32"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701" w:type="dxa"/>
            <w:shd w:val="clear" w:color="auto" w:fill="auto"/>
          </w:tcPr>
          <w:p w14:paraId="6D0F8F05" w14:textId="5C1B31DC"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para. 4</w:t>
            </w:r>
          </w:p>
        </w:tc>
      </w:tr>
      <w:tr w:rsidR="00565685" w14:paraId="431A9313" w14:textId="77777777" w:rsidTr="00705243">
        <w:tc>
          <w:tcPr>
            <w:tcW w:w="10060" w:type="dxa"/>
            <w:gridSpan w:val="4"/>
            <w:shd w:val="clear" w:color="auto" w:fill="auto"/>
          </w:tcPr>
          <w:p w14:paraId="48175B68"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tc>
      </w:tr>
      <w:tr w:rsidR="00565685" w14:paraId="728C1F71" w14:textId="77777777" w:rsidTr="00705243">
        <w:tc>
          <w:tcPr>
            <w:tcW w:w="1838" w:type="dxa"/>
            <w:shd w:val="clear" w:color="auto" w:fill="auto"/>
          </w:tcPr>
          <w:p w14:paraId="6D892820"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and registration</w:t>
            </w:r>
          </w:p>
        </w:tc>
        <w:tc>
          <w:tcPr>
            <w:tcW w:w="992" w:type="dxa"/>
            <w:shd w:val="clear" w:color="auto" w:fill="auto"/>
          </w:tcPr>
          <w:p w14:paraId="41D546DD"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529" w:type="dxa"/>
            <w:shd w:val="clear" w:color="auto" w:fill="auto"/>
          </w:tcPr>
          <w:p w14:paraId="2E0C743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whether a review protocol exists; state if and where it can be accessed (e.g., a Web address); and if available, provide registration information, including the registration number.</w:t>
            </w:r>
          </w:p>
        </w:tc>
        <w:tc>
          <w:tcPr>
            <w:tcW w:w="1701" w:type="dxa"/>
            <w:shd w:val="clear" w:color="auto" w:fill="auto"/>
          </w:tcPr>
          <w:p w14:paraId="2ED312FC" w14:textId="75D70BDC"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para. 1</w:t>
            </w:r>
          </w:p>
        </w:tc>
      </w:tr>
      <w:tr w:rsidR="00565685" w14:paraId="43FB6B93" w14:textId="77777777" w:rsidTr="00705243">
        <w:tc>
          <w:tcPr>
            <w:tcW w:w="1838" w:type="dxa"/>
            <w:shd w:val="clear" w:color="auto" w:fill="auto"/>
          </w:tcPr>
          <w:p w14:paraId="049F2059"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Eligibility criteria</w:t>
            </w:r>
          </w:p>
        </w:tc>
        <w:tc>
          <w:tcPr>
            <w:tcW w:w="992" w:type="dxa"/>
            <w:shd w:val="clear" w:color="auto" w:fill="auto"/>
          </w:tcPr>
          <w:p w14:paraId="67A8B831"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529" w:type="dxa"/>
            <w:shd w:val="clear" w:color="auto" w:fill="auto"/>
          </w:tcPr>
          <w:p w14:paraId="4EAF230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Specify characteristics of the sources of evidence used as eligibility criteria (e.g., years considered, language, and publication status), and provide a rationale.</w:t>
            </w:r>
          </w:p>
        </w:tc>
        <w:tc>
          <w:tcPr>
            <w:tcW w:w="1701" w:type="dxa"/>
            <w:shd w:val="clear" w:color="auto" w:fill="auto"/>
          </w:tcPr>
          <w:p w14:paraId="2FE01E69" w14:textId="5313FD0A"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Inclusion exclusion criteria (para. 3-4)</w:t>
            </w:r>
          </w:p>
        </w:tc>
      </w:tr>
      <w:tr w:rsidR="00565685" w14:paraId="4E0A70A9" w14:textId="77777777" w:rsidTr="00705243">
        <w:trPr>
          <w:trHeight w:val="260"/>
        </w:trPr>
        <w:tc>
          <w:tcPr>
            <w:tcW w:w="1838" w:type="dxa"/>
            <w:shd w:val="clear" w:color="auto" w:fill="auto"/>
          </w:tcPr>
          <w:p w14:paraId="1F5AC08B"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sources*</w:t>
            </w:r>
          </w:p>
        </w:tc>
        <w:tc>
          <w:tcPr>
            <w:tcW w:w="992" w:type="dxa"/>
            <w:shd w:val="clear" w:color="auto" w:fill="auto"/>
          </w:tcPr>
          <w:p w14:paraId="77995BAD"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529" w:type="dxa"/>
            <w:shd w:val="clear" w:color="auto" w:fill="auto"/>
          </w:tcPr>
          <w:p w14:paraId="515EEB1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all information sources in the search (e.g., databases with dates of coverage and contact with authors to identify additional sources), as well as the date the most recent search was executed.</w:t>
            </w:r>
          </w:p>
        </w:tc>
        <w:tc>
          <w:tcPr>
            <w:tcW w:w="1701" w:type="dxa"/>
            <w:shd w:val="clear" w:color="auto" w:fill="auto"/>
          </w:tcPr>
          <w:p w14:paraId="416EADB3" w14:textId="1A094117"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Search strategy (para. 2)</w:t>
            </w:r>
          </w:p>
        </w:tc>
      </w:tr>
      <w:tr w:rsidR="00565685" w14:paraId="2AFA3128" w14:textId="77777777" w:rsidTr="00705243">
        <w:tc>
          <w:tcPr>
            <w:tcW w:w="1838" w:type="dxa"/>
            <w:shd w:val="clear" w:color="auto" w:fill="auto"/>
          </w:tcPr>
          <w:p w14:paraId="0190EBEC"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Search</w:t>
            </w:r>
          </w:p>
        </w:tc>
        <w:tc>
          <w:tcPr>
            <w:tcW w:w="992" w:type="dxa"/>
            <w:shd w:val="clear" w:color="auto" w:fill="auto"/>
          </w:tcPr>
          <w:p w14:paraId="2FB77F1F"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529" w:type="dxa"/>
            <w:shd w:val="clear" w:color="auto" w:fill="auto"/>
          </w:tcPr>
          <w:p w14:paraId="2D949F8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the full electronic search strategy for at least 1 database, including any limits used, such that it could be repeated.</w:t>
            </w:r>
          </w:p>
        </w:tc>
        <w:tc>
          <w:tcPr>
            <w:tcW w:w="1701" w:type="dxa"/>
            <w:shd w:val="clear" w:color="auto" w:fill="auto"/>
          </w:tcPr>
          <w:p w14:paraId="39B9E104" w14:textId="27B65579" w:rsidR="00565685" w:rsidRDefault="00705243">
            <w:p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file 1 Table A1</w:t>
            </w:r>
          </w:p>
        </w:tc>
      </w:tr>
      <w:tr w:rsidR="00565685" w14:paraId="04542B8D" w14:textId="77777777" w:rsidTr="00705243">
        <w:tc>
          <w:tcPr>
            <w:tcW w:w="1838" w:type="dxa"/>
            <w:shd w:val="clear" w:color="auto" w:fill="auto"/>
          </w:tcPr>
          <w:p w14:paraId="5B3C8D78"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of sources of evidence†</w:t>
            </w:r>
          </w:p>
        </w:tc>
        <w:tc>
          <w:tcPr>
            <w:tcW w:w="992" w:type="dxa"/>
            <w:shd w:val="clear" w:color="auto" w:fill="auto"/>
          </w:tcPr>
          <w:p w14:paraId="3D0C0870"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29" w:type="dxa"/>
            <w:shd w:val="clear" w:color="auto" w:fill="auto"/>
          </w:tcPr>
          <w:p w14:paraId="11AC945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State the process for selecting sources of evidence (i.e., screening and eligibility) included in the scoping review.</w:t>
            </w:r>
          </w:p>
        </w:tc>
        <w:tc>
          <w:tcPr>
            <w:tcW w:w="1701" w:type="dxa"/>
            <w:shd w:val="clear" w:color="auto" w:fill="auto"/>
          </w:tcPr>
          <w:p w14:paraId="24C3BDC6" w14:textId="0759FE36"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study selection (para.7)</w:t>
            </w:r>
          </w:p>
        </w:tc>
      </w:tr>
      <w:tr w:rsidR="00565685" w14:paraId="575CB068" w14:textId="77777777" w:rsidTr="00705243">
        <w:tc>
          <w:tcPr>
            <w:tcW w:w="1838" w:type="dxa"/>
            <w:shd w:val="clear" w:color="auto" w:fill="auto"/>
          </w:tcPr>
          <w:p w14:paraId="2C1772CD"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Data charting process‡</w:t>
            </w:r>
          </w:p>
        </w:tc>
        <w:tc>
          <w:tcPr>
            <w:tcW w:w="992" w:type="dxa"/>
            <w:shd w:val="clear" w:color="auto" w:fill="auto"/>
          </w:tcPr>
          <w:p w14:paraId="1A9BED41"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529" w:type="dxa"/>
            <w:shd w:val="clear" w:color="auto" w:fill="auto"/>
          </w:tcPr>
          <w:p w14:paraId="6AE994B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701" w:type="dxa"/>
            <w:shd w:val="clear" w:color="auto" w:fill="auto"/>
          </w:tcPr>
          <w:p w14:paraId="1DFB93AA" w14:textId="1E39AB5A"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Data extraction and analysis (para 8)</w:t>
            </w:r>
          </w:p>
        </w:tc>
      </w:tr>
      <w:tr w:rsidR="00565685" w14:paraId="0DE79C61" w14:textId="77777777" w:rsidTr="00705243">
        <w:trPr>
          <w:trHeight w:val="260"/>
        </w:trPr>
        <w:tc>
          <w:tcPr>
            <w:tcW w:w="1838" w:type="dxa"/>
            <w:shd w:val="clear" w:color="auto" w:fill="auto"/>
          </w:tcPr>
          <w:p w14:paraId="19E862D8"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Data items</w:t>
            </w:r>
          </w:p>
        </w:tc>
        <w:tc>
          <w:tcPr>
            <w:tcW w:w="992" w:type="dxa"/>
            <w:shd w:val="clear" w:color="auto" w:fill="auto"/>
          </w:tcPr>
          <w:p w14:paraId="0324C2E0"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529" w:type="dxa"/>
            <w:shd w:val="clear" w:color="auto" w:fill="auto"/>
          </w:tcPr>
          <w:p w14:paraId="3454CD0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List and define all variables for which data were sought and any assumptions and simplifications made.</w:t>
            </w:r>
          </w:p>
        </w:tc>
        <w:tc>
          <w:tcPr>
            <w:tcW w:w="1701" w:type="dxa"/>
            <w:shd w:val="clear" w:color="auto" w:fill="auto"/>
          </w:tcPr>
          <w:p w14:paraId="3449CA6E" w14:textId="2D3F1344"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Methods, Data extraction and analysis (para </w:t>
            </w:r>
            <w:r>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tc>
      </w:tr>
      <w:tr w:rsidR="00565685" w14:paraId="5FFE0208" w14:textId="77777777" w:rsidTr="00705243">
        <w:tc>
          <w:tcPr>
            <w:tcW w:w="1838" w:type="dxa"/>
            <w:shd w:val="clear" w:color="auto" w:fill="auto"/>
          </w:tcPr>
          <w:p w14:paraId="0966F47B"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appraisal of individual sources of evidence§</w:t>
            </w:r>
          </w:p>
        </w:tc>
        <w:tc>
          <w:tcPr>
            <w:tcW w:w="992" w:type="dxa"/>
            <w:shd w:val="clear" w:color="auto" w:fill="auto"/>
          </w:tcPr>
          <w:p w14:paraId="4DBDD1D9"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529" w:type="dxa"/>
            <w:shd w:val="clear" w:color="auto" w:fill="auto"/>
          </w:tcPr>
          <w:p w14:paraId="0628506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If done, provide a rationale for conducting a critical appraisal of included sources of evidence; describe the methods used and how this information was used in any data synthesis (if appropriate).</w:t>
            </w:r>
          </w:p>
        </w:tc>
        <w:tc>
          <w:tcPr>
            <w:tcW w:w="1701" w:type="dxa"/>
            <w:shd w:val="clear" w:color="auto" w:fill="auto"/>
          </w:tcPr>
          <w:p w14:paraId="53A0EF02"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565685" w14:paraId="257404AC" w14:textId="77777777" w:rsidTr="00705243">
        <w:tc>
          <w:tcPr>
            <w:tcW w:w="1838" w:type="dxa"/>
            <w:shd w:val="clear" w:color="auto" w:fill="auto"/>
          </w:tcPr>
          <w:p w14:paraId="2EA0D2BC"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Synthesis of results</w:t>
            </w:r>
          </w:p>
        </w:tc>
        <w:tc>
          <w:tcPr>
            <w:tcW w:w="992" w:type="dxa"/>
            <w:shd w:val="clear" w:color="auto" w:fill="auto"/>
          </w:tcPr>
          <w:p w14:paraId="6AC14A5D"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529" w:type="dxa"/>
            <w:shd w:val="clear" w:color="auto" w:fill="auto"/>
          </w:tcPr>
          <w:p w14:paraId="144ECA5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methods of handling and summarizing the data that were charted.</w:t>
            </w:r>
          </w:p>
        </w:tc>
        <w:tc>
          <w:tcPr>
            <w:tcW w:w="1701" w:type="dxa"/>
            <w:shd w:val="clear" w:color="auto" w:fill="auto"/>
          </w:tcPr>
          <w:p w14:paraId="2DB575C6" w14:textId="31688447"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Data extraction and analysis (para 9)</w:t>
            </w:r>
          </w:p>
        </w:tc>
      </w:tr>
      <w:tr w:rsidR="00565685" w14:paraId="3D34B99D" w14:textId="77777777" w:rsidTr="00705243">
        <w:tc>
          <w:tcPr>
            <w:tcW w:w="10060" w:type="dxa"/>
            <w:gridSpan w:val="4"/>
            <w:shd w:val="clear" w:color="auto" w:fill="auto"/>
          </w:tcPr>
          <w:p w14:paraId="6EE408DB"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tc>
      </w:tr>
      <w:tr w:rsidR="00565685" w14:paraId="7AF57416" w14:textId="77777777" w:rsidTr="00705243">
        <w:tc>
          <w:tcPr>
            <w:tcW w:w="1838" w:type="dxa"/>
            <w:shd w:val="clear" w:color="auto" w:fill="auto"/>
          </w:tcPr>
          <w:p w14:paraId="2AC17FD9"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Selection of sources of evidence</w:t>
            </w:r>
          </w:p>
        </w:tc>
        <w:tc>
          <w:tcPr>
            <w:tcW w:w="992" w:type="dxa"/>
            <w:shd w:val="clear" w:color="auto" w:fill="auto"/>
          </w:tcPr>
          <w:p w14:paraId="5C526A11"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529" w:type="dxa"/>
            <w:shd w:val="clear" w:color="auto" w:fill="auto"/>
          </w:tcPr>
          <w:p w14:paraId="60BBFDE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Give numbers of sources of evidence screened, assessed for eligibility, and included in the review, with reasons for exclusions at each stage, ideally using a flow diagram.</w:t>
            </w:r>
          </w:p>
        </w:tc>
        <w:tc>
          <w:tcPr>
            <w:tcW w:w="1701" w:type="dxa"/>
            <w:shd w:val="clear" w:color="auto" w:fill="auto"/>
          </w:tcPr>
          <w:p w14:paraId="27080D5D" w14:textId="6FB5C628"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 para. 1 and</w:t>
            </w:r>
            <w:r w:rsidR="00705243">
              <w:rPr>
                <w:rFonts w:ascii="Times New Roman" w:eastAsia="Times New Roman" w:hAnsi="Times New Roman" w:cs="Times New Roman"/>
                <w:sz w:val="24"/>
                <w:szCs w:val="24"/>
              </w:rPr>
              <w:t xml:space="preserve"> Figure 1</w:t>
            </w:r>
          </w:p>
        </w:tc>
      </w:tr>
      <w:tr w:rsidR="00565685" w14:paraId="09D4AF49" w14:textId="77777777" w:rsidTr="00705243">
        <w:tc>
          <w:tcPr>
            <w:tcW w:w="1838" w:type="dxa"/>
            <w:shd w:val="clear" w:color="auto" w:fill="auto"/>
          </w:tcPr>
          <w:p w14:paraId="35735EE3"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Characteristics of sources of evidence</w:t>
            </w:r>
          </w:p>
        </w:tc>
        <w:tc>
          <w:tcPr>
            <w:tcW w:w="992" w:type="dxa"/>
            <w:shd w:val="clear" w:color="auto" w:fill="auto"/>
          </w:tcPr>
          <w:p w14:paraId="260BFDB6"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529" w:type="dxa"/>
            <w:shd w:val="clear" w:color="auto" w:fill="auto"/>
          </w:tcPr>
          <w:p w14:paraId="3511016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source of evidence, present characteristics for which data were charted and provide the citations.</w:t>
            </w:r>
          </w:p>
        </w:tc>
        <w:tc>
          <w:tcPr>
            <w:tcW w:w="1701" w:type="dxa"/>
            <w:shd w:val="clear" w:color="auto" w:fill="auto"/>
          </w:tcPr>
          <w:p w14:paraId="686F1DBC" w14:textId="56C5539D"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 study characteristics (para. 2) and Table 1</w:t>
            </w:r>
          </w:p>
        </w:tc>
      </w:tr>
      <w:tr w:rsidR="00565685" w14:paraId="106A4B46" w14:textId="77777777" w:rsidTr="00705243">
        <w:tc>
          <w:tcPr>
            <w:tcW w:w="1838" w:type="dxa"/>
            <w:shd w:val="clear" w:color="auto" w:fill="auto"/>
          </w:tcPr>
          <w:p w14:paraId="3F552BE8"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appraisal within sources of evidence</w:t>
            </w:r>
          </w:p>
        </w:tc>
        <w:tc>
          <w:tcPr>
            <w:tcW w:w="992" w:type="dxa"/>
            <w:shd w:val="clear" w:color="auto" w:fill="auto"/>
          </w:tcPr>
          <w:p w14:paraId="41823973"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529" w:type="dxa"/>
            <w:shd w:val="clear" w:color="auto" w:fill="auto"/>
          </w:tcPr>
          <w:p w14:paraId="3BE2C64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If done, present data on critical appraisal of included sources of evidence (see item 12).</w:t>
            </w:r>
          </w:p>
        </w:tc>
        <w:tc>
          <w:tcPr>
            <w:tcW w:w="1701" w:type="dxa"/>
            <w:shd w:val="clear" w:color="auto" w:fill="auto"/>
          </w:tcPr>
          <w:p w14:paraId="05DD289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565685" w14:paraId="5B8460D3" w14:textId="77777777" w:rsidTr="00705243">
        <w:tc>
          <w:tcPr>
            <w:tcW w:w="1838" w:type="dxa"/>
            <w:shd w:val="clear" w:color="auto" w:fill="auto"/>
          </w:tcPr>
          <w:p w14:paraId="58D674ED"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Results of individual sources of evidence</w:t>
            </w:r>
          </w:p>
        </w:tc>
        <w:tc>
          <w:tcPr>
            <w:tcW w:w="992" w:type="dxa"/>
            <w:shd w:val="clear" w:color="auto" w:fill="auto"/>
          </w:tcPr>
          <w:p w14:paraId="3650804A"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529" w:type="dxa"/>
            <w:shd w:val="clear" w:color="auto" w:fill="auto"/>
          </w:tcPr>
          <w:p w14:paraId="495668B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included source of evidence, present the relevant data that were charted that relate to the review questions and objectives.</w:t>
            </w:r>
          </w:p>
        </w:tc>
        <w:tc>
          <w:tcPr>
            <w:tcW w:w="1701" w:type="dxa"/>
            <w:shd w:val="clear" w:color="auto" w:fill="auto"/>
          </w:tcPr>
          <w:p w14:paraId="12FBA8B8" w14:textId="7C02E3C6"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File 3 (data extraction)</w:t>
            </w:r>
          </w:p>
        </w:tc>
      </w:tr>
      <w:tr w:rsidR="00565685" w14:paraId="2A7B0906" w14:textId="77777777" w:rsidTr="00705243">
        <w:tc>
          <w:tcPr>
            <w:tcW w:w="1838" w:type="dxa"/>
            <w:shd w:val="clear" w:color="auto" w:fill="auto"/>
          </w:tcPr>
          <w:p w14:paraId="00837186"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Synthesis of results</w:t>
            </w:r>
          </w:p>
        </w:tc>
        <w:tc>
          <w:tcPr>
            <w:tcW w:w="992" w:type="dxa"/>
            <w:shd w:val="clear" w:color="auto" w:fill="auto"/>
          </w:tcPr>
          <w:p w14:paraId="4DA6C040"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529" w:type="dxa"/>
            <w:shd w:val="clear" w:color="auto" w:fill="auto"/>
          </w:tcPr>
          <w:p w14:paraId="112A354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Summarize and/or present the charting results as they relate to the review questions and objectives.</w:t>
            </w:r>
          </w:p>
        </w:tc>
        <w:tc>
          <w:tcPr>
            <w:tcW w:w="1701" w:type="dxa"/>
            <w:shd w:val="clear" w:color="auto" w:fill="auto"/>
          </w:tcPr>
          <w:p w14:paraId="1B4B1540" w14:textId="4D50EBC8"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 sections: Summary of PASE use, Psychometric properties of the PASE, and Tables 3&amp;4</w:t>
            </w:r>
          </w:p>
        </w:tc>
      </w:tr>
      <w:tr w:rsidR="00565685" w14:paraId="5FB1AF29" w14:textId="77777777" w:rsidTr="00705243">
        <w:tc>
          <w:tcPr>
            <w:tcW w:w="10060" w:type="dxa"/>
            <w:gridSpan w:val="4"/>
            <w:shd w:val="clear" w:color="auto" w:fill="auto"/>
          </w:tcPr>
          <w:p w14:paraId="4D15FDAD"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tc>
      </w:tr>
      <w:tr w:rsidR="00565685" w14:paraId="10B5069A" w14:textId="77777777" w:rsidTr="00705243">
        <w:tc>
          <w:tcPr>
            <w:tcW w:w="1838" w:type="dxa"/>
            <w:shd w:val="clear" w:color="auto" w:fill="auto"/>
          </w:tcPr>
          <w:p w14:paraId="3E99A584"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evidence</w:t>
            </w:r>
          </w:p>
        </w:tc>
        <w:tc>
          <w:tcPr>
            <w:tcW w:w="992" w:type="dxa"/>
            <w:shd w:val="clear" w:color="auto" w:fill="auto"/>
          </w:tcPr>
          <w:p w14:paraId="276F88D4"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529" w:type="dxa"/>
            <w:shd w:val="clear" w:color="auto" w:fill="auto"/>
          </w:tcPr>
          <w:p w14:paraId="7CE0F89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Summarize the main results (including an overview of concepts, themes, and types of evidence available), link to the review questions and objectives, and consider the relevance to key groups.</w:t>
            </w:r>
          </w:p>
        </w:tc>
        <w:tc>
          <w:tcPr>
            <w:tcW w:w="1701" w:type="dxa"/>
            <w:shd w:val="clear" w:color="auto" w:fill="auto"/>
          </w:tcPr>
          <w:p w14:paraId="5DAEA9CD" w14:textId="49909138"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para. 1-5</w:t>
            </w:r>
          </w:p>
        </w:tc>
      </w:tr>
      <w:tr w:rsidR="00565685" w14:paraId="546111FC" w14:textId="77777777" w:rsidTr="00705243">
        <w:tc>
          <w:tcPr>
            <w:tcW w:w="1838" w:type="dxa"/>
            <w:shd w:val="clear" w:color="auto" w:fill="auto"/>
          </w:tcPr>
          <w:p w14:paraId="0BCAEF5B"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p>
        </w:tc>
        <w:tc>
          <w:tcPr>
            <w:tcW w:w="992" w:type="dxa"/>
            <w:shd w:val="clear" w:color="auto" w:fill="auto"/>
          </w:tcPr>
          <w:p w14:paraId="034D2C63"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529" w:type="dxa"/>
            <w:shd w:val="clear" w:color="auto" w:fill="auto"/>
          </w:tcPr>
          <w:p w14:paraId="42AC7987" w14:textId="77777777" w:rsidR="00565685" w:rsidRDefault="00000000">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Discuss the limitations of the scoping review process.</w:t>
            </w:r>
          </w:p>
        </w:tc>
        <w:tc>
          <w:tcPr>
            <w:tcW w:w="1701" w:type="dxa"/>
            <w:shd w:val="clear" w:color="auto" w:fill="auto"/>
          </w:tcPr>
          <w:p w14:paraId="6DBF0649" w14:textId="0E6C2676"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para. 6</w:t>
            </w:r>
          </w:p>
        </w:tc>
      </w:tr>
      <w:tr w:rsidR="00565685" w14:paraId="1B4BAB8D" w14:textId="77777777" w:rsidTr="00705243">
        <w:tc>
          <w:tcPr>
            <w:tcW w:w="1838" w:type="dxa"/>
            <w:shd w:val="clear" w:color="auto" w:fill="auto"/>
          </w:tcPr>
          <w:p w14:paraId="2AFBC6F1"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Conclusions</w:t>
            </w:r>
          </w:p>
        </w:tc>
        <w:tc>
          <w:tcPr>
            <w:tcW w:w="992" w:type="dxa"/>
            <w:shd w:val="clear" w:color="auto" w:fill="auto"/>
          </w:tcPr>
          <w:p w14:paraId="180BCF97"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529" w:type="dxa"/>
            <w:shd w:val="clear" w:color="auto" w:fill="auto"/>
          </w:tcPr>
          <w:p w14:paraId="182784A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 general interpretation of the results with respect to the review questions and objectives, as well as potential implications and/or next steps.</w:t>
            </w:r>
          </w:p>
        </w:tc>
        <w:tc>
          <w:tcPr>
            <w:tcW w:w="1701" w:type="dxa"/>
            <w:shd w:val="clear" w:color="auto" w:fill="auto"/>
          </w:tcPr>
          <w:p w14:paraId="3F181E35" w14:textId="3369A1AA"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Under Conclusion heading</w:t>
            </w:r>
          </w:p>
        </w:tc>
      </w:tr>
      <w:tr w:rsidR="00565685" w14:paraId="5E8EB4CF" w14:textId="77777777" w:rsidTr="00705243">
        <w:tc>
          <w:tcPr>
            <w:tcW w:w="10060" w:type="dxa"/>
            <w:gridSpan w:val="4"/>
            <w:shd w:val="clear" w:color="auto" w:fill="auto"/>
          </w:tcPr>
          <w:p w14:paraId="410100F6" w14:textId="77777777" w:rsidR="0056568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w:t>
            </w:r>
          </w:p>
        </w:tc>
      </w:tr>
      <w:tr w:rsidR="00565685" w14:paraId="24442011" w14:textId="77777777" w:rsidTr="00705243">
        <w:tc>
          <w:tcPr>
            <w:tcW w:w="1838" w:type="dxa"/>
            <w:shd w:val="clear" w:color="auto" w:fill="auto"/>
          </w:tcPr>
          <w:p w14:paraId="23BB4211" w14:textId="77777777" w:rsidR="00565685" w:rsidRDefault="00000000">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Funding</w:t>
            </w:r>
          </w:p>
        </w:tc>
        <w:tc>
          <w:tcPr>
            <w:tcW w:w="992" w:type="dxa"/>
            <w:shd w:val="clear" w:color="auto" w:fill="auto"/>
          </w:tcPr>
          <w:p w14:paraId="61E249FC"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529" w:type="dxa"/>
            <w:shd w:val="clear" w:color="auto" w:fill="auto"/>
          </w:tcPr>
          <w:p w14:paraId="413D312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sources of funding for the included sources of evidence, as well as sources of funding for the scoping review. Describe the role of the funders of the scoping review.</w:t>
            </w:r>
          </w:p>
        </w:tc>
        <w:tc>
          <w:tcPr>
            <w:tcW w:w="1701" w:type="dxa"/>
            <w:shd w:val="clear" w:color="auto" w:fill="auto"/>
          </w:tcPr>
          <w:p w14:paraId="63934828" w14:textId="052D53EA" w:rsidR="00565685" w:rsidRDefault="00E57919">
            <w:pPr>
              <w:rPr>
                <w:rFonts w:ascii="Times New Roman" w:eastAsia="Times New Roman" w:hAnsi="Times New Roman" w:cs="Times New Roman"/>
                <w:sz w:val="24"/>
                <w:szCs w:val="24"/>
              </w:rPr>
            </w:pPr>
            <w:r>
              <w:rPr>
                <w:rFonts w:ascii="Times New Roman" w:eastAsia="Times New Roman" w:hAnsi="Times New Roman" w:cs="Times New Roman"/>
                <w:sz w:val="24"/>
                <w:szCs w:val="24"/>
              </w:rPr>
              <w:t>Under paper declarations</w:t>
            </w:r>
          </w:p>
        </w:tc>
      </w:tr>
    </w:tbl>
    <w:p w14:paraId="648EF77A" w14:textId="77777777" w:rsidR="00565685" w:rsidRDefault="00000000">
      <w:pPr>
        <w:spacing w:line="240" w:lineRule="auto"/>
        <w:rPr>
          <w:sz w:val="18"/>
          <w:szCs w:val="18"/>
        </w:rPr>
      </w:pPr>
      <w:r>
        <w:rPr>
          <w:sz w:val="18"/>
          <w:szCs w:val="18"/>
        </w:rPr>
        <w:t>JBI = Joanna Briggs Institute; PRISMA-</w:t>
      </w:r>
      <w:proofErr w:type="spellStart"/>
      <w:r>
        <w:rPr>
          <w:sz w:val="18"/>
          <w:szCs w:val="18"/>
        </w:rPr>
        <w:t>ScR</w:t>
      </w:r>
      <w:proofErr w:type="spellEnd"/>
      <w:r>
        <w:rPr>
          <w:sz w:val="18"/>
          <w:szCs w:val="18"/>
        </w:rPr>
        <w:t xml:space="preserve"> = Preferred Reporting Items for Systematic reviews and Meta-Analyses extension for Scoping Reviews.</w:t>
      </w:r>
    </w:p>
    <w:p w14:paraId="5BB8F236" w14:textId="77777777" w:rsidR="00565685" w:rsidRDefault="00000000">
      <w:pPr>
        <w:spacing w:line="240" w:lineRule="auto"/>
        <w:rPr>
          <w:sz w:val="18"/>
          <w:szCs w:val="18"/>
        </w:rPr>
      </w:pPr>
      <w:r>
        <w:rPr>
          <w:sz w:val="18"/>
          <w:szCs w:val="18"/>
        </w:rPr>
        <w:t xml:space="preserve">* Where </w:t>
      </w:r>
      <w:r>
        <w:rPr>
          <w:i/>
          <w:sz w:val="18"/>
          <w:szCs w:val="18"/>
        </w:rPr>
        <w:t>sources of evidence</w:t>
      </w:r>
      <w:r>
        <w:rPr>
          <w:sz w:val="18"/>
          <w:szCs w:val="18"/>
        </w:rPr>
        <w:t xml:space="preserve"> (see second footnote) are compiled from, such as bibliographic databases, social media platforms, and Web sites.</w:t>
      </w:r>
    </w:p>
    <w:p w14:paraId="6130FB39" w14:textId="77777777" w:rsidR="00565685" w:rsidRDefault="00000000">
      <w:pPr>
        <w:spacing w:line="240" w:lineRule="auto"/>
        <w:rPr>
          <w:sz w:val="18"/>
          <w:szCs w:val="18"/>
        </w:rPr>
      </w:pPr>
      <w:r>
        <w:rPr>
          <w:sz w:val="18"/>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i/>
          <w:sz w:val="18"/>
          <w:szCs w:val="18"/>
        </w:rPr>
        <w:t>information sources</w:t>
      </w:r>
      <w:r>
        <w:rPr>
          <w:sz w:val="18"/>
          <w:szCs w:val="18"/>
        </w:rPr>
        <w:t xml:space="preserve"> (see first footnote).</w:t>
      </w:r>
    </w:p>
    <w:p w14:paraId="2F22B258" w14:textId="77777777" w:rsidR="00565685" w:rsidRDefault="00000000">
      <w:pPr>
        <w:spacing w:line="240" w:lineRule="auto"/>
        <w:rPr>
          <w:sz w:val="18"/>
          <w:szCs w:val="18"/>
        </w:rPr>
      </w:pPr>
      <w:r>
        <w:rPr>
          <w:sz w:val="18"/>
          <w:szCs w:val="18"/>
        </w:rPr>
        <w:t xml:space="preserve">‡ The frameworks by Arksey and O’Malley (6) and </w:t>
      </w:r>
      <w:proofErr w:type="spellStart"/>
      <w:r>
        <w:rPr>
          <w:sz w:val="18"/>
          <w:szCs w:val="18"/>
        </w:rPr>
        <w:t>Levac</w:t>
      </w:r>
      <w:proofErr w:type="spellEnd"/>
      <w:r>
        <w:rPr>
          <w:sz w:val="18"/>
          <w:szCs w:val="18"/>
        </w:rPr>
        <w:t xml:space="preserve"> and colleagues (7) and the JBI guidance (4, 5) refer to the process of data extraction in a scoping review as data charting</w:t>
      </w:r>
      <w:r>
        <w:rPr>
          <w:i/>
          <w:sz w:val="18"/>
          <w:szCs w:val="18"/>
        </w:rPr>
        <w:t>.</w:t>
      </w:r>
    </w:p>
    <w:p w14:paraId="61209E60" w14:textId="77777777" w:rsidR="00565685" w:rsidRDefault="00000000">
      <w:pPr>
        <w:spacing w:line="240" w:lineRule="auto"/>
        <w:rPr>
          <w:sz w:val="18"/>
          <w:szCs w:val="18"/>
        </w:rPr>
      </w:pPr>
      <w:r>
        <w:rPr>
          <w:sz w:val="18"/>
          <w:szCs w:val="18"/>
        </w:rPr>
        <w:t>§</w:t>
      </w:r>
      <w:r>
        <w:rPr>
          <w:i/>
          <w:sz w:val="18"/>
          <w:szCs w:val="18"/>
        </w:rPr>
        <w:t xml:space="preserve"> </w:t>
      </w:r>
      <w:r>
        <w:rPr>
          <w:sz w:val="18"/>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B68C2DC" w14:textId="77777777" w:rsidR="00565685" w:rsidRDefault="00000000">
      <w:pPr>
        <w:spacing w:before="240"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lastRenderedPageBreak/>
        <w:t>From:</w:t>
      </w:r>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Tricco</w:t>
      </w:r>
      <w:proofErr w:type="spellEnd"/>
      <w:r>
        <w:rPr>
          <w:rFonts w:ascii="Times New Roman" w:eastAsia="Times New Roman" w:hAnsi="Times New Roman" w:cs="Times New Roman"/>
          <w:sz w:val="16"/>
          <w:szCs w:val="16"/>
        </w:rPr>
        <w:t xml:space="preserve"> AC, Lillie E, </w:t>
      </w:r>
      <w:proofErr w:type="spellStart"/>
      <w:r>
        <w:rPr>
          <w:rFonts w:ascii="Times New Roman" w:eastAsia="Times New Roman" w:hAnsi="Times New Roman" w:cs="Times New Roman"/>
          <w:sz w:val="16"/>
          <w:szCs w:val="16"/>
        </w:rPr>
        <w:t>Zarin</w:t>
      </w:r>
      <w:proofErr w:type="spellEnd"/>
      <w:r>
        <w:rPr>
          <w:rFonts w:ascii="Times New Roman" w:eastAsia="Times New Roman" w:hAnsi="Times New Roman" w:cs="Times New Roman"/>
          <w:sz w:val="16"/>
          <w:szCs w:val="16"/>
        </w:rPr>
        <w:t xml:space="preserve"> W, O'Brien KK, Colquhoun H, </w:t>
      </w:r>
      <w:proofErr w:type="spellStart"/>
      <w:r>
        <w:rPr>
          <w:rFonts w:ascii="Times New Roman" w:eastAsia="Times New Roman" w:hAnsi="Times New Roman" w:cs="Times New Roman"/>
          <w:sz w:val="16"/>
          <w:szCs w:val="16"/>
        </w:rPr>
        <w:t>Levac</w:t>
      </w:r>
      <w:proofErr w:type="spellEnd"/>
      <w:r>
        <w:rPr>
          <w:rFonts w:ascii="Times New Roman" w:eastAsia="Times New Roman" w:hAnsi="Times New Roman" w:cs="Times New Roman"/>
          <w:sz w:val="16"/>
          <w:szCs w:val="16"/>
        </w:rPr>
        <w:t xml:space="preserve"> D, et al. PRISMA Extension for Scoping Reviews (</w:t>
      </w:r>
      <w:proofErr w:type="spellStart"/>
      <w:r>
        <w:rPr>
          <w:rFonts w:ascii="Times New Roman" w:eastAsia="Times New Roman" w:hAnsi="Times New Roman" w:cs="Times New Roman"/>
          <w:sz w:val="16"/>
          <w:szCs w:val="16"/>
        </w:rPr>
        <w:t>PRISMAScR</w:t>
      </w:r>
      <w:proofErr w:type="spellEnd"/>
      <w:r>
        <w:rPr>
          <w:rFonts w:ascii="Times New Roman" w:eastAsia="Times New Roman" w:hAnsi="Times New Roman" w:cs="Times New Roman"/>
          <w:sz w:val="16"/>
          <w:szCs w:val="16"/>
        </w:rPr>
        <w:t xml:space="preserve">): Checklist and Explanation. Ann Intern Med. </w:t>
      </w:r>
      <w:proofErr w:type="gramStart"/>
      <w:r>
        <w:rPr>
          <w:rFonts w:ascii="Times New Roman" w:eastAsia="Times New Roman" w:hAnsi="Times New Roman" w:cs="Times New Roman"/>
          <w:sz w:val="16"/>
          <w:szCs w:val="16"/>
        </w:rPr>
        <w:t>2018;169:467</w:t>
      </w:r>
      <w:proofErr w:type="gramEnd"/>
      <w:r>
        <w:rPr>
          <w:rFonts w:ascii="Times New Roman" w:eastAsia="Times New Roman" w:hAnsi="Times New Roman" w:cs="Times New Roman"/>
          <w:sz w:val="16"/>
          <w:szCs w:val="16"/>
        </w:rPr>
        <w:t xml:space="preserve">–473. </w:t>
      </w:r>
      <w:hyperlink r:id="rId5">
        <w:proofErr w:type="spellStart"/>
        <w:r>
          <w:rPr>
            <w:rFonts w:ascii="Times New Roman" w:eastAsia="Times New Roman" w:hAnsi="Times New Roman" w:cs="Times New Roman"/>
            <w:color w:val="0563C1"/>
            <w:sz w:val="16"/>
            <w:szCs w:val="16"/>
            <w:u w:val="single"/>
          </w:rPr>
          <w:t>doi</w:t>
        </w:r>
        <w:proofErr w:type="spellEnd"/>
        <w:r>
          <w:rPr>
            <w:rFonts w:ascii="Times New Roman" w:eastAsia="Times New Roman" w:hAnsi="Times New Roman" w:cs="Times New Roman"/>
            <w:color w:val="0563C1"/>
            <w:sz w:val="16"/>
            <w:szCs w:val="16"/>
            <w:u w:val="single"/>
          </w:rPr>
          <w:t>: 10.7326/M18-0850</w:t>
        </w:r>
      </w:hyperlink>
      <w:r>
        <w:rPr>
          <w:rFonts w:ascii="Times New Roman" w:eastAsia="Times New Roman" w:hAnsi="Times New Roman" w:cs="Times New Roman"/>
          <w:sz w:val="16"/>
          <w:szCs w:val="16"/>
        </w:rPr>
        <w:t>.</w:t>
      </w:r>
    </w:p>
    <w:p w14:paraId="3D0840AC" w14:textId="77777777" w:rsidR="00565685" w:rsidRDefault="00565685"/>
    <w:p w14:paraId="00A5DCA8" w14:textId="77777777" w:rsidR="00565685" w:rsidRDefault="00565685"/>
    <w:p w14:paraId="760EC828" w14:textId="77777777" w:rsidR="00565685" w:rsidRPr="009D6720" w:rsidRDefault="00000000" w:rsidP="009D6720">
      <w:pPr>
        <w:pStyle w:val="Heading2"/>
        <w:rPr>
          <w:rFonts w:ascii="Times New Roman" w:eastAsia="Times New Roman" w:hAnsi="Times New Roman" w:cs="Times New Roman"/>
          <w:sz w:val="22"/>
          <w:szCs w:val="22"/>
        </w:rPr>
      </w:pPr>
      <w:bookmarkStart w:id="2" w:name="_Toc162264015"/>
      <w:r w:rsidRPr="009D6720">
        <w:rPr>
          <w:sz w:val="28"/>
          <w:szCs w:val="28"/>
        </w:rPr>
        <w:t>Table A2. Search strategies (completed on January 25th</w:t>
      </w:r>
      <w:proofErr w:type="gramStart"/>
      <w:r w:rsidRPr="009D6720">
        <w:rPr>
          <w:sz w:val="28"/>
          <w:szCs w:val="28"/>
        </w:rPr>
        <w:t xml:space="preserve"> 2023</w:t>
      </w:r>
      <w:proofErr w:type="gramEnd"/>
      <w:r w:rsidRPr="009D6720">
        <w:rPr>
          <w:sz w:val="28"/>
          <w:szCs w:val="28"/>
        </w:rPr>
        <w:t>)</w:t>
      </w:r>
      <w:bookmarkEnd w:id="2"/>
    </w:p>
    <w:tbl>
      <w:tblPr>
        <w:tblStyle w:val="a4"/>
        <w:tblW w:w="9350" w:type="dxa"/>
        <w:tblBorders>
          <w:top w:val="single" w:sz="4" w:space="0" w:color="BFBFBF"/>
          <w:left w:val="single" w:sz="4" w:space="0" w:color="BFBFBF"/>
          <w:bottom w:val="single" w:sz="18" w:space="0" w:color="000000"/>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3"/>
        <w:gridCol w:w="6665"/>
        <w:gridCol w:w="1842"/>
      </w:tblGrid>
      <w:tr w:rsidR="00565685" w14:paraId="177926D4" w14:textId="77777777">
        <w:trPr>
          <w:trHeight w:val="485"/>
        </w:trPr>
        <w:tc>
          <w:tcPr>
            <w:tcW w:w="9350" w:type="dxa"/>
            <w:gridSpan w:val="3"/>
            <w:shd w:val="clear" w:color="auto" w:fill="7F7F7F"/>
          </w:tcPr>
          <w:p w14:paraId="3021B06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MEDLINE </w:t>
            </w:r>
          </w:p>
        </w:tc>
      </w:tr>
      <w:tr w:rsidR="00565685" w14:paraId="2B06A6CF" w14:textId="77777777">
        <w:trPr>
          <w:trHeight w:val="360"/>
        </w:trPr>
        <w:tc>
          <w:tcPr>
            <w:tcW w:w="843" w:type="dxa"/>
            <w:shd w:val="clear" w:color="auto" w:fill="BFBFBF"/>
          </w:tcPr>
          <w:p w14:paraId="1DD34A77"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4DDC7A9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1E57D80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7644A4AA" w14:textId="77777777">
        <w:trPr>
          <w:trHeight w:val="485"/>
        </w:trPr>
        <w:tc>
          <w:tcPr>
            <w:tcW w:w="843" w:type="dxa"/>
          </w:tcPr>
          <w:p w14:paraId="393A241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5" w:type="dxa"/>
          </w:tcPr>
          <w:p w14:paraId="068899B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physical</w:t>
            </w:r>
            <w:proofErr w:type="gramEnd"/>
            <w:r>
              <w:rPr>
                <w:rFonts w:ascii="Times New Roman" w:eastAsia="Times New Roman" w:hAnsi="Times New Roman" w:cs="Times New Roman"/>
                <w:sz w:val="24"/>
                <w:szCs w:val="24"/>
              </w:rPr>
              <w:t xml:space="preserve"> activity scale adj4 elder*).</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417D12B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386</w:t>
            </w:r>
          </w:p>
        </w:tc>
      </w:tr>
      <w:tr w:rsidR="00565685" w14:paraId="3A529361" w14:textId="77777777">
        <w:trPr>
          <w:trHeight w:val="485"/>
        </w:trPr>
        <w:tc>
          <w:tcPr>
            <w:tcW w:w="843" w:type="dxa"/>
          </w:tcPr>
          <w:p w14:paraId="426DFCF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5" w:type="dxa"/>
          </w:tcPr>
          <w:p w14:paraId="108DE56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PASE.mp.</w:t>
            </w:r>
          </w:p>
        </w:tc>
        <w:tc>
          <w:tcPr>
            <w:tcW w:w="1842" w:type="dxa"/>
          </w:tcPr>
          <w:p w14:paraId="2EA63BD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991</w:t>
            </w:r>
          </w:p>
        </w:tc>
      </w:tr>
      <w:tr w:rsidR="00565685" w14:paraId="155FE732" w14:textId="77777777">
        <w:trPr>
          <w:trHeight w:val="485"/>
        </w:trPr>
        <w:tc>
          <w:tcPr>
            <w:tcW w:w="843" w:type="dxa"/>
          </w:tcPr>
          <w:p w14:paraId="0CECB5C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65" w:type="dxa"/>
          </w:tcPr>
          <w:p w14:paraId="700635FB"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profile.mp.</w:t>
            </w:r>
          </w:p>
        </w:tc>
        <w:tc>
          <w:tcPr>
            <w:tcW w:w="1842" w:type="dxa"/>
          </w:tcPr>
          <w:p w14:paraId="3951E23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565685" w14:paraId="51628D9F" w14:textId="77777777">
        <w:trPr>
          <w:trHeight w:val="755"/>
        </w:trPr>
        <w:tc>
          <w:tcPr>
            <w:tcW w:w="843" w:type="dxa"/>
          </w:tcPr>
          <w:p w14:paraId="1B3517C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5" w:type="dxa"/>
          </w:tcPr>
          <w:p w14:paraId="5EDDB9A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(elder* OR older* OR old OR senior* OR geriatric* OR aged OR age* OR Aging).</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7B283AB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13583858</w:t>
            </w:r>
          </w:p>
        </w:tc>
      </w:tr>
      <w:tr w:rsidR="00565685" w14:paraId="03738B10" w14:textId="77777777">
        <w:trPr>
          <w:trHeight w:val="485"/>
        </w:trPr>
        <w:tc>
          <w:tcPr>
            <w:tcW w:w="843" w:type="dxa"/>
          </w:tcPr>
          <w:p w14:paraId="4CDFFDA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65" w:type="dxa"/>
          </w:tcPr>
          <w:p w14:paraId="4813CBC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AND 4</w:t>
            </w:r>
          </w:p>
        </w:tc>
        <w:tc>
          <w:tcPr>
            <w:tcW w:w="1842" w:type="dxa"/>
          </w:tcPr>
          <w:p w14:paraId="3A7DB41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565685" w14:paraId="0653C15C" w14:textId="77777777">
        <w:trPr>
          <w:trHeight w:val="485"/>
        </w:trPr>
        <w:tc>
          <w:tcPr>
            <w:tcW w:w="843" w:type="dxa"/>
          </w:tcPr>
          <w:p w14:paraId="02AAA61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65" w:type="dxa"/>
          </w:tcPr>
          <w:p w14:paraId="67B208C2"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 2 OR 5</w:t>
            </w:r>
          </w:p>
        </w:tc>
        <w:tc>
          <w:tcPr>
            <w:tcW w:w="1842" w:type="dxa"/>
          </w:tcPr>
          <w:p w14:paraId="3406DCD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1217</w:t>
            </w:r>
          </w:p>
        </w:tc>
      </w:tr>
      <w:tr w:rsidR="00565685" w14:paraId="315E5CBB" w14:textId="77777777">
        <w:trPr>
          <w:trHeight w:val="485"/>
        </w:trPr>
        <w:tc>
          <w:tcPr>
            <w:tcW w:w="9350" w:type="dxa"/>
            <w:gridSpan w:val="3"/>
            <w:shd w:val="clear" w:color="auto" w:fill="7F7F7F"/>
          </w:tcPr>
          <w:p w14:paraId="562DAD4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EMBASE </w:t>
            </w:r>
          </w:p>
        </w:tc>
      </w:tr>
      <w:tr w:rsidR="00565685" w14:paraId="626207B3" w14:textId="77777777">
        <w:trPr>
          <w:trHeight w:val="375"/>
        </w:trPr>
        <w:tc>
          <w:tcPr>
            <w:tcW w:w="843" w:type="dxa"/>
            <w:shd w:val="clear" w:color="auto" w:fill="BFBFBF"/>
          </w:tcPr>
          <w:p w14:paraId="0C185225"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1C14119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48F4620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5C84E91C" w14:textId="77777777">
        <w:trPr>
          <w:trHeight w:val="485"/>
        </w:trPr>
        <w:tc>
          <w:tcPr>
            <w:tcW w:w="843" w:type="dxa"/>
          </w:tcPr>
          <w:p w14:paraId="65CE57B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5" w:type="dxa"/>
          </w:tcPr>
          <w:p w14:paraId="3807BA5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physical</w:t>
            </w:r>
            <w:proofErr w:type="gramEnd"/>
            <w:r>
              <w:rPr>
                <w:rFonts w:ascii="Times New Roman" w:eastAsia="Times New Roman" w:hAnsi="Times New Roman" w:cs="Times New Roman"/>
                <w:sz w:val="24"/>
                <w:szCs w:val="24"/>
              </w:rPr>
              <w:t xml:space="preserve"> activity scale adj4 elder*).</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1B851BB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672</w:t>
            </w:r>
          </w:p>
        </w:tc>
      </w:tr>
      <w:tr w:rsidR="00565685" w14:paraId="712138CE" w14:textId="77777777">
        <w:trPr>
          <w:trHeight w:val="485"/>
        </w:trPr>
        <w:tc>
          <w:tcPr>
            <w:tcW w:w="843" w:type="dxa"/>
          </w:tcPr>
          <w:p w14:paraId="71EFC8C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5" w:type="dxa"/>
          </w:tcPr>
          <w:p w14:paraId="16F5C8C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PASE.mp.</w:t>
            </w:r>
          </w:p>
        </w:tc>
        <w:tc>
          <w:tcPr>
            <w:tcW w:w="1842" w:type="dxa"/>
          </w:tcPr>
          <w:p w14:paraId="6E23DEA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1686</w:t>
            </w:r>
          </w:p>
        </w:tc>
      </w:tr>
      <w:tr w:rsidR="00565685" w14:paraId="56680D7A" w14:textId="77777777">
        <w:trPr>
          <w:trHeight w:val="485"/>
        </w:trPr>
        <w:tc>
          <w:tcPr>
            <w:tcW w:w="843" w:type="dxa"/>
          </w:tcPr>
          <w:p w14:paraId="228D212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65" w:type="dxa"/>
          </w:tcPr>
          <w:p w14:paraId="1B3DF22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profile.mp.</w:t>
            </w:r>
          </w:p>
        </w:tc>
        <w:tc>
          <w:tcPr>
            <w:tcW w:w="1842" w:type="dxa"/>
          </w:tcPr>
          <w:p w14:paraId="327F3D8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565685" w14:paraId="3FB829C8" w14:textId="77777777">
        <w:trPr>
          <w:trHeight w:val="755"/>
        </w:trPr>
        <w:tc>
          <w:tcPr>
            <w:tcW w:w="843" w:type="dxa"/>
          </w:tcPr>
          <w:p w14:paraId="70D9EC5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5" w:type="dxa"/>
          </w:tcPr>
          <w:p w14:paraId="734BC7F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(elder* OR older* OR old OR senior* OR geriatric* OR aged OR age* OR Aging).</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3D429E1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13198877</w:t>
            </w:r>
          </w:p>
        </w:tc>
      </w:tr>
      <w:tr w:rsidR="00565685" w14:paraId="6FFD986F" w14:textId="77777777">
        <w:trPr>
          <w:trHeight w:val="485"/>
        </w:trPr>
        <w:tc>
          <w:tcPr>
            <w:tcW w:w="843" w:type="dxa"/>
          </w:tcPr>
          <w:p w14:paraId="1727AB6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65" w:type="dxa"/>
          </w:tcPr>
          <w:p w14:paraId="67E889A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AND 4</w:t>
            </w:r>
          </w:p>
        </w:tc>
        <w:tc>
          <w:tcPr>
            <w:tcW w:w="1842" w:type="dxa"/>
          </w:tcPr>
          <w:p w14:paraId="5EF4CA3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565685" w14:paraId="40065EDB" w14:textId="77777777">
        <w:trPr>
          <w:trHeight w:val="485"/>
        </w:trPr>
        <w:tc>
          <w:tcPr>
            <w:tcW w:w="843" w:type="dxa"/>
          </w:tcPr>
          <w:p w14:paraId="6ECDC3F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65" w:type="dxa"/>
          </w:tcPr>
          <w:p w14:paraId="66E405C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 2 OR 5</w:t>
            </w:r>
          </w:p>
        </w:tc>
        <w:tc>
          <w:tcPr>
            <w:tcW w:w="1842" w:type="dxa"/>
          </w:tcPr>
          <w:p w14:paraId="54BF0A9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r>
      <w:tr w:rsidR="00565685" w14:paraId="5D7DBC16" w14:textId="77777777">
        <w:trPr>
          <w:trHeight w:val="485"/>
        </w:trPr>
        <w:tc>
          <w:tcPr>
            <w:tcW w:w="9350" w:type="dxa"/>
            <w:gridSpan w:val="3"/>
            <w:shd w:val="clear" w:color="auto" w:fill="7F7F7F"/>
          </w:tcPr>
          <w:p w14:paraId="4F71D82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EMCARE </w:t>
            </w:r>
          </w:p>
        </w:tc>
      </w:tr>
      <w:tr w:rsidR="00565685" w14:paraId="2CC93E04" w14:textId="77777777">
        <w:trPr>
          <w:trHeight w:val="485"/>
        </w:trPr>
        <w:tc>
          <w:tcPr>
            <w:tcW w:w="843" w:type="dxa"/>
            <w:shd w:val="clear" w:color="auto" w:fill="BFBFBF"/>
          </w:tcPr>
          <w:p w14:paraId="3BA57E1F"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56E434D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0BCC042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6A2E0644" w14:textId="77777777">
        <w:trPr>
          <w:trHeight w:val="485"/>
        </w:trPr>
        <w:tc>
          <w:tcPr>
            <w:tcW w:w="843" w:type="dxa"/>
          </w:tcPr>
          <w:p w14:paraId="3F5CE91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5" w:type="dxa"/>
          </w:tcPr>
          <w:p w14:paraId="6A679FD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physical</w:t>
            </w:r>
            <w:proofErr w:type="gramEnd"/>
            <w:r>
              <w:rPr>
                <w:rFonts w:ascii="Times New Roman" w:eastAsia="Times New Roman" w:hAnsi="Times New Roman" w:cs="Times New Roman"/>
                <w:sz w:val="24"/>
                <w:szCs w:val="24"/>
              </w:rPr>
              <w:t xml:space="preserve"> activity scale adj4 elder*).</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246C4F6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291</w:t>
            </w:r>
          </w:p>
        </w:tc>
      </w:tr>
      <w:tr w:rsidR="00565685" w14:paraId="10C4F52D" w14:textId="77777777">
        <w:trPr>
          <w:trHeight w:val="485"/>
        </w:trPr>
        <w:tc>
          <w:tcPr>
            <w:tcW w:w="843" w:type="dxa"/>
          </w:tcPr>
          <w:p w14:paraId="02B34A3B"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5" w:type="dxa"/>
          </w:tcPr>
          <w:p w14:paraId="33335FA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PASE.mp.</w:t>
            </w:r>
          </w:p>
        </w:tc>
        <w:tc>
          <w:tcPr>
            <w:tcW w:w="1842" w:type="dxa"/>
          </w:tcPr>
          <w:p w14:paraId="54E92F3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309</w:t>
            </w:r>
          </w:p>
        </w:tc>
      </w:tr>
      <w:tr w:rsidR="00565685" w14:paraId="0EEF45D1" w14:textId="77777777">
        <w:trPr>
          <w:trHeight w:val="485"/>
        </w:trPr>
        <w:tc>
          <w:tcPr>
            <w:tcW w:w="843" w:type="dxa"/>
          </w:tcPr>
          <w:p w14:paraId="6EFE688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65" w:type="dxa"/>
          </w:tcPr>
          <w:p w14:paraId="30FE0C0B"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profile.mp.</w:t>
            </w:r>
          </w:p>
        </w:tc>
        <w:tc>
          <w:tcPr>
            <w:tcW w:w="1842" w:type="dxa"/>
          </w:tcPr>
          <w:p w14:paraId="1D20D09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565685" w14:paraId="4BC16E28" w14:textId="77777777">
        <w:trPr>
          <w:trHeight w:val="755"/>
        </w:trPr>
        <w:tc>
          <w:tcPr>
            <w:tcW w:w="843" w:type="dxa"/>
          </w:tcPr>
          <w:p w14:paraId="0C561A4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5" w:type="dxa"/>
          </w:tcPr>
          <w:p w14:paraId="5E3BB85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(elder* OR older* OR old OR senior* OR geriatric* OR aged OR age* OR Aging).</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341CB10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2589915</w:t>
            </w:r>
          </w:p>
        </w:tc>
      </w:tr>
      <w:tr w:rsidR="00565685" w14:paraId="5F98ECDB" w14:textId="77777777">
        <w:trPr>
          <w:trHeight w:val="485"/>
        </w:trPr>
        <w:tc>
          <w:tcPr>
            <w:tcW w:w="843" w:type="dxa"/>
          </w:tcPr>
          <w:p w14:paraId="56ABC8F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65" w:type="dxa"/>
          </w:tcPr>
          <w:p w14:paraId="1749ED7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AND 4</w:t>
            </w:r>
          </w:p>
        </w:tc>
        <w:tc>
          <w:tcPr>
            <w:tcW w:w="1842" w:type="dxa"/>
          </w:tcPr>
          <w:p w14:paraId="0A28F05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565685" w14:paraId="44CEC9BC" w14:textId="77777777">
        <w:trPr>
          <w:trHeight w:val="485"/>
        </w:trPr>
        <w:tc>
          <w:tcPr>
            <w:tcW w:w="843" w:type="dxa"/>
          </w:tcPr>
          <w:p w14:paraId="08C370B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6665" w:type="dxa"/>
          </w:tcPr>
          <w:p w14:paraId="4CC6F5B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 2 OR 5</w:t>
            </w:r>
          </w:p>
        </w:tc>
        <w:tc>
          <w:tcPr>
            <w:tcW w:w="1842" w:type="dxa"/>
          </w:tcPr>
          <w:p w14:paraId="07CC546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472</w:t>
            </w:r>
          </w:p>
        </w:tc>
      </w:tr>
      <w:tr w:rsidR="00565685" w14:paraId="390DFED5" w14:textId="77777777">
        <w:trPr>
          <w:trHeight w:val="485"/>
        </w:trPr>
        <w:tc>
          <w:tcPr>
            <w:tcW w:w="9350" w:type="dxa"/>
            <w:gridSpan w:val="3"/>
            <w:shd w:val="clear" w:color="auto" w:fill="7F7F7F"/>
          </w:tcPr>
          <w:p w14:paraId="4C1E14B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CINAHL </w:t>
            </w:r>
          </w:p>
        </w:tc>
      </w:tr>
      <w:tr w:rsidR="00565685" w14:paraId="0D456C6F" w14:textId="77777777">
        <w:trPr>
          <w:trHeight w:val="485"/>
        </w:trPr>
        <w:tc>
          <w:tcPr>
            <w:tcW w:w="843" w:type="dxa"/>
            <w:shd w:val="clear" w:color="auto" w:fill="BFBFBF"/>
          </w:tcPr>
          <w:p w14:paraId="68F6145B"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4377E53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69A22A8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3D0DC99E" w14:textId="77777777">
        <w:trPr>
          <w:trHeight w:val="485"/>
        </w:trPr>
        <w:tc>
          <w:tcPr>
            <w:tcW w:w="843" w:type="dxa"/>
          </w:tcPr>
          <w:p w14:paraId="3B5DA26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w:t>
            </w:r>
          </w:p>
        </w:tc>
        <w:tc>
          <w:tcPr>
            <w:tcW w:w="6665" w:type="dxa"/>
          </w:tcPr>
          <w:p w14:paraId="122D5A7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w:t>
            </w:r>
          </w:p>
        </w:tc>
        <w:tc>
          <w:tcPr>
            <w:tcW w:w="1842" w:type="dxa"/>
          </w:tcPr>
          <w:p w14:paraId="70F3338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r>
      <w:tr w:rsidR="00565685" w14:paraId="724BFBA1" w14:textId="77777777">
        <w:trPr>
          <w:trHeight w:val="485"/>
        </w:trPr>
        <w:tc>
          <w:tcPr>
            <w:tcW w:w="843" w:type="dxa"/>
          </w:tcPr>
          <w:p w14:paraId="54FC962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S2</w:t>
            </w:r>
          </w:p>
        </w:tc>
        <w:tc>
          <w:tcPr>
            <w:tcW w:w="6665" w:type="dxa"/>
          </w:tcPr>
          <w:p w14:paraId="791840C2"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profile</w:t>
            </w:r>
          </w:p>
        </w:tc>
        <w:tc>
          <w:tcPr>
            <w:tcW w:w="1842" w:type="dxa"/>
          </w:tcPr>
          <w:p w14:paraId="32794B5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565685" w14:paraId="602482A0" w14:textId="77777777">
        <w:trPr>
          <w:trHeight w:val="755"/>
        </w:trPr>
        <w:tc>
          <w:tcPr>
            <w:tcW w:w="843" w:type="dxa"/>
          </w:tcPr>
          <w:p w14:paraId="6801441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S3</w:t>
            </w:r>
          </w:p>
        </w:tc>
        <w:tc>
          <w:tcPr>
            <w:tcW w:w="6665" w:type="dxa"/>
          </w:tcPr>
          <w:p w14:paraId="139D7F0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Elder* OR older* OR old OR senior* or geriatric* or aged or age* or aging</w:t>
            </w:r>
          </w:p>
        </w:tc>
        <w:tc>
          <w:tcPr>
            <w:tcW w:w="1842" w:type="dxa"/>
          </w:tcPr>
          <w:p w14:paraId="1C1EAEC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65685" w14:paraId="08A882B8" w14:textId="77777777">
        <w:trPr>
          <w:trHeight w:val="485"/>
        </w:trPr>
        <w:tc>
          <w:tcPr>
            <w:tcW w:w="843" w:type="dxa"/>
          </w:tcPr>
          <w:p w14:paraId="73B42F0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S4</w:t>
            </w:r>
          </w:p>
        </w:tc>
        <w:tc>
          <w:tcPr>
            <w:tcW w:w="6665" w:type="dxa"/>
          </w:tcPr>
          <w:p w14:paraId="627C355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scale for the elder*</w:t>
            </w:r>
          </w:p>
        </w:tc>
        <w:tc>
          <w:tcPr>
            <w:tcW w:w="1842" w:type="dxa"/>
          </w:tcPr>
          <w:p w14:paraId="521848A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r>
      <w:tr w:rsidR="00565685" w14:paraId="08EBB1AB" w14:textId="77777777">
        <w:trPr>
          <w:trHeight w:val="485"/>
        </w:trPr>
        <w:tc>
          <w:tcPr>
            <w:tcW w:w="843" w:type="dxa"/>
          </w:tcPr>
          <w:p w14:paraId="43AB81F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S5</w:t>
            </w:r>
          </w:p>
        </w:tc>
        <w:tc>
          <w:tcPr>
            <w:tcW w:w="6665" w:type="dxa"/>
          </w:tcPr>
          <w:p w14:paraId="25A5D89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 OR S2 OR S4</w:t>
            </w:r>
          </w:p>
        </w:tc>
        <w:tc>
          <w:tcPr>
            <w:tcW w:w="1842" w:type="dxa"/>
          </w:tcPr>
          <w:p w14:paraId="6673F0D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454</w:t>
            </w:r>
          </w:p>
        </w:tc>
      </w:tr>
      <w:tr w:rsidR="00565685" w14:paraId="37E3B8DC" w14:textId="77777777">
        <w:trPr>
          <w:trHeight w:val="485"/>
        </w:trPr>
        <w:tc>
          <w:tcPr>
            <w:tcW w:w="9350" w:type="dxa"/>
            <w:gridSpan w:val="3"/>
            <w:shd w:val="clear" w:color="auto" w:fill="7F7F7F"/>
          </w:tcPr>
          <w:p w14:paraId="550B91C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AMED </w:t>
            </w:r>
          </w:p>
        </w:tc>
      </w:tr>
      <w:tr w:rsidR="00565685" w14:paraId="24F63F2D" w14:textId="77777777">
        <w:trPr>
          <w:trHeight w:val="485"/>
        </w:trPr>
        <w:tc>
          <w:tcPr>
            <w:tcW w:w="843" w:type="dxa"/>
            <w:shd w:val="clear" w:color="auto" w:fill="BFBFBF"/>
          </w:tcPr>
          <w:p w14:paraId="3637B3A7"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11F3DE72"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53A9678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4A797140" w14:textId="77777777">
        <w:trPr>
          <w:trHeight w:val="485"/>
        </w:trPr>
        <w:tc>
          <w:tcPr>
            <w:tcW w:w="843" w:type="dxa"/>
          </w:tcPr>
          <w:p w14:paraId="15E2689B"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5" w:type="dxa"/>
          </w:tcPr>
          <w:p w14:paraId="29D3D22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physical</w:t>
            </w:r>
            <w:proofErr w:type="gramEnd"/>
            <w:r>
              <w:rPr>
                <w:rFonts w:ascii="Times New Roman" w:eastAsia="Times New Roman" w:hAnsi="Times New Roman" w:cs="Times New Roman"/>
                <w:sz w:val="24"/>
                <w:szCs w:val="24"/>
              </w:rPr>
              <w:t xml:space="preserve"> activity scale adj4 elder*).</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w:t>
            </w:r>
          </w:p>
        </w:tc>
        <w:tc>
          <w:tcPr>
            <w:tcW w:w="1842" w:type="dxa"/>
          </w:tcPr>
          <w:p w14:paraId="3E3320A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565685" w14:paraId="1A58936B" w14:textId="77777777">
        <w:trPr>
          <w:trHeight w:val="485"/>
        </w:trPr>
        <w:tc>
          <w:tcPr>
            <w:tcW w:w="843" w:type="dxa"/>
          </w:tcPr>
          <w:p w14:paraId="2FFA8D6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5" w:type="dxa"/>
          </w:tcPr>
          <w:p w14:paraId="3A0E6FA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PASE.mp.</w:t>
            </w:r>
          </w:p>
        </w:tc>
        <w:tc>
          <w:tcPr>
            <w:tcW w:w="1842" w:type="dxa"/>
          </w:tcPr>
          <w:p w14:paraId="56DDE9A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565685" w14:paraId="21636AAF" w14:textId="77777777">
        <w:trPr>
          <w:trHeight w:val="485"/>
        </w:trPr>
        <w:tc>
          <w:tcPr>
            <w:tcW w:w="843" w:type="dxa"/>
          </w:tcPr>
          <w:p w14:paraId="531C1FC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65" w:type="dxa"/>
          </w:tcPr>
          <w:p w14:paraId="78FAE53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profile.mp</w:t>
            </w:r>
          </w:p>
        </w:tc>
        <w:tc>
          <w:tcPr>
            <w:tcW w:w="1842" w:type="dxa"/>
          </w:tcPr>
          <w:p w14:paraId="4C38280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65685" w14:paraId="3B5AD5B6" w14:textId="77777777">
        <w:trPr>
          <w:trHeight w:val="755"/>
        </w:trPr>
        <w:tc>
          <w:tcPr>
            <w:tcW w:w="843" w:type="dxa"/>
          </w:tcPr>
          <w:p w14:paraId="7E00778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5" w:type="dxa"/>
          </w:tcPr>
          <w:p w14:paraId="72F5E8C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(elder* OR older* OR old OR senior* OR geriatric* OR aged OR age* OR aging</w:t>
            </w:r>
          </w:p>
        </w:tc>
        <w:tc>
          <w:tcPr>
            <w:tcW w:w="1842" w:type="dxa"/>
          </w:tcPr>
          <w:p w14:paraId="5EF014C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78909</w:t>
            </w:r>
          </w:p>
        </w:tc>
      </w:tr>
      <w:tr w:rsidR="00565685" w14:paraId="5EB0BB0F" w14:textId="77777777">
        <w:trPr>
          <w:trHeight w:val="485"/>
        </w:trPr>
        <w:tc>
          <w:tcPr>
            <w:tcW w:w="843" w:type="dxa"/>
          </w:tcPr>
          <w:p w14:paraId="26C58DC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65" w:type="dxa"/>
          </w:tcPr>
          <w:p w14:paraId="03DC929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AND 4</w:t>
            </w:r>
          </w:p>
        </w:tc>
        <w:tc>
          <w:tcPr>
            <w:tcW w:w="1842" w:type="dxa"/>
          </w:tcPr>
          <w:p w14:paraId="3FEF698A"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65685" w14:paraId="55E7DE5A" w14:textId="77777777">
        <w:trPr>
          <w:trHeight w:val="485"/>
        </w:trPr>
        <w:tc>
          <w:tcPr>
            <w:tcW w:w="843" w:type="dxa"/>
          </w:tcPr>
          <w:p w14:paraId="3D0505D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65" w:type="dxa"/>
          </w:tcPr>
          <w:p w14:paraId="04BCF4D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 2 OR 5</w:t>
            </w:r>
          </w:p>
        </w:tc>
        <w:tc>
          <w:tcPr>
            <w:tcW w:w="1842" w:type="dxa"/>
          </w:tcPr>
          <w:p w14:paraId="60090A9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565685" w14:paraId="2438599A" w14:textId="77777777">
        <w:trPr>
          <w:trHeight w:val="485"/>
        </w:trPr>
        <w:tc>
          <w:tcPr>
            <w:tcW w:w="9350" w:type="dxa"/>
            <w:gridSpan w:val="3"/>
            <w:shd w:val="clear" w:color="auto" w:fill="7F7F7F"/>
          </w:tcPr>
          <w:p w14:paraId="3B4A15F0" w14:textId="77777777" w:rsidR="00565685"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AgeLine</w:t>
            </w:r>
            <w:proofErr w:type="spellEnd"/>
            <w:r>
              <w:rPr>
                <w:rFonts w:ascii="Times New Roman" w:eastAsia="Times New Roman" w:hAnsi="Times New Roman" w:cs="Times New Roman"/>
                <w:sz w:val="24"/>
                <w:szCs w:val="24"/>
              </w:rPr>
              <w:t xml:space="preserve"> </w:t>
            </w:r>
          </w:p>
        </w:tc>
      </w:tr>
      <w:tr w:rsidR="00565685" w14:paraId="63D7F51E" w14:textId="77777777">
        <w:trPr>
          <w:trHeight w:val="485"/>
        </w:trPr>
        <w:tc>
          <w:tcPr>
            <w:tcW w:w="843" w:type="dxa"/>
            <w:shd w:val="clear" w:color="auto" w:fill="BFBFBF"/>
          </w:tcPr>
          <w:p w14:paraId="20D23261"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3AE3670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40F3CBA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4CE5A09B" w14:textId="77777777">
        <w:trPr>
          <w:trHeight w:val="485"/>
        </w:trPr>
        <w:tc>
          <w:tcPr>
            <w:tcW w:w="843" w:type="dxa"/>
          </w:tcPr>
          <w:p w14:paraId="6EE375F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w:t>
            </w:r>
          </w:p>
        </w:tc>
        <w:tc>
          <w:tcPr>
            <w:tcW w:w="6665" w:type="dxa"/>
          </w:tcPr>
          <w:p w14:paraId="27322894"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w:t>
            </w:r>
          </w:p>
        </w:tc>
        <w:tc>
          <w:tcPr>
            <w:tcW w:w="1842" w:type="dxa"/>
          </w:tcPr>
          <w:p w14:paraId="4A4B7C1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565685" w14:paraId="1143C7D4" w14:textId="77777777">
        <w:trPr>
          <w:trHeight w:val="485"/>
        </w:trPr>
        <w:tc>
          <w:tcPr>
            <w:tcW w:w="843" w:type="dxa"/>
          </w:tcPr>
          <w:p w14:paraId="204F3101"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S2</w:t>
            </w:r>
          </w:p>
        </w:tc>
        <w:tc>
          <w:tcPr>
            <w:tcW w:w="6665" w:type="dxa"/>
          </w:tcPr>
          <w:p w14:paraId="1917ACE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scale N4 elder*</w:t>
            </w:r>
          </w:p>
        </w:tc>
        <w:tc>
          <w:tcPr>
            <w:tcW w:w="1842" w:type="dxa"/>
          </w:tcPr>
          <w:p w14:paraId="3C512D4D"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565685" w14:paraId="49F4CFC1" w14:textId="77777777">
        <w:trPr>
          <w:trHeight w:val="755"/>
        </w:trPr>
        <w:tc>
          <w:tcPr>
            <w:tcW w:w="843" w:type="dxa"/>
          </w:tcPr>
          <w:p w14:paraId="7055D63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S3</w:t>
            </w:r>
          </w:p>
        </w:tc>
        <w:tc>
          <w:tcPr>
            <w:tcW w:w="6665" w:type="dxa"/>
          </w:tcPr>
          <w:p w14:paraId="28082A1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Elder* OR older* OR old OR senior* or geriatric* OR aged OR age* OR aging</w:t>
            </w:r>
          </w:p>
        </w:tc>
        <w:tc>
          <w:tcPr>
            <w:tcW w:w="1842" w:type="dxa"/>
          </w:tcPr>
          <w:p w14:paraId="5C447978"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180133</w:t>
            </w:r>
          </w:p>
        </w:tc>
      </w:tr>
      <w:tr w:rsidR="00565685" w14:paraId="429BF785" w14:textId="77777777">
        <w:trPr>
          <w:trHeight w:val="485"/>
        </w:trPr>
        <w:tc>
          <w:tcPr>
            <w:tcW w:w="843" w:type="dxa"/>
          </w:tcPr>
          <w:p w14:paraId="4FD2ECD0"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S4</w:t>
            </w:r>
          </w:p>
        </w:tc>
        <w:tc>
          <w:tcPr>
            <w:tcW w:w="6665" w:type="dxa"/>
          </w:tcPr>
          <w:p w14:paraId="69D3CF43"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activity profile</w:t>
            </w:r>
          </w:p>
        </w:tc>
        <w:tc>
          <w:tcPr>
            <w:tcW w:w="1842" w:type="dxa"/>
          </w:tcPr>
          <w:p w14:paraId="7DC32629"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65685" w14:paraId="15C4D807" w14:textId="77777777">
        <w:trPr>
          <w:trHeight w:val="485"/>
        </w:trPr>
        <w:tc>
          <w:tcPr>
            <w:tcW w:w="843" w:type="dxa"/>
          </w:tcPr>
          <w:p w14:paraId="74737045"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S5</w:t>
            </w:r>
          </w:p>
        </w:tc>
        <w:tc>
          <w:tcPr>
            <w:tcW w:w="6665" w:type="dxa"/>
          </w:tcPr>
          <w:p w14:paraId="0BA707C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S3 AND S4</w:t>
            </w:r>
          </w:p>
        </w:tc>
        <w:tc>
          <w:tcPr>
            <w:tcW w:w="1842" w:type="dxa"/>
          </w:tcPr>
          <w:p w14:paraId="21E2D2FC"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65685" w14:paraId="364194E1" w14:textId="77777777">
        <w:trPr>
          <w:trHeight w:val="485"/>
        </w:trPr>
        <w:tc>
          <w:tcPr>
            <w:tcW w:w="843" w:type="dxa"/>
          </w:tcPr>
          <w:p w14:paraId="3BA04D2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S6</w:t>
            </w:r>
          </w:p>
        </w:tc>
        <w:tc>
          <w:tcPr>
            <w:tcW w:w="6665" w:type="dxa"/>
          </w:tcPr>
          <w:p w14:paraId="0FBC8506"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 OR S2 OR S5</w:t>
            </w:r>
          </w:p>
        </w:tc>
        <w:tc>
          <w:tcPr>
            <w:tcW w:w="1842" w:type="dxa"/>
          </w:tcPr>
          <w:p w14:paraId="4E47DEF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565685" w14:paraId="52DF3140" w14:textId="77777777">
        <w:trPr>
          <w:trHeight w:val="485"/>
        </w:trPr>
        <w:tc>
          <w:tcPr>
            <w:tcW w:w="9350" w:type="dxa"/>
            <w:gridSpan w:val="3"/>
            <w:shd w:val="clear" w:color="auto" w:fill="7F7F7F"/>
          </w:tcPr>
          <w:p w14:paraId="0CF94BD7"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 of Science </w:t>
            </w:r>
          </w:p>
        </w:tc>
      </w:tr>
      <w:tr w:rsidR="00565685" w14:paraId="75B2E52E" w14:textId="77777777">
        <w:trPr>
          <w:trHeight w:val="485"/>
        </w:trPr>
        <w:tc>
          <w:tcPr>
            <w:tcW w:w="843" w:type="dxa"/>
            <w:shd w:val="clear" w:color="auto" w:fill="BFBFBF"/>
          </w:tcPr>
          <w:p w14:paraId="57713C4A" w14:textId="77777777" w:rsidR="00565685"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5" w:type="dxa"/>
            <w:shd w:val="clear" w:color="auto" w:fill="BFBFBF"/>
          </w:tcPr>
          <w:p w14:paraId="2E22CD22"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Searches</w:t>
            </w:r>
          </w:p>
        </w:tc>
        <w:tc>
          <w:tcPr>
            <w:tcW w:w="1842" w:type="dxa"/>
            <w:shd w:val="clear" w:color="auto" w:fill="BFBFBF"/>
          </w:tcPr>
          <w:p w14:paraId="08245A8F"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565685" w14:paraId="17B471E7" w14:textId="77777777">
        <w:trPr>
          <w:trHeight w:val="485"/>
        </w:trPr>
        <w:tc>
          <w:tcPr>
            <w:tcW w:w="843" w:type="dxa"/>
          </w:tcPr>
          <w:p w14:paraId="6B0F0F9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S1</w:t>
            </w:r>
          </w:p>
        </w:tc>
        <w:tc>
          <w:tcPr>
            <w:tcW w:w="6665" w:type="dxa"/>
          </w:tcPr>
          <w:p w14:paraId="3BD70E9E"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Washburn, R*; 1993, J Clin Epidemiol</w:t>
            </w:r>
          </w:p>
        </w:tc>
        <w:tc>
          <w:tcPr>
            <w:tcW w:w="1842" w:type="dxa"/>
          </w:tcPr>
          <w:p w14:paraId="4458A4BB" w14:textId="77777777" w:rsidR="0056568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2093</w:t>
            </w:r>
          </w:p>
        </w:tc>
      </w:tr>
    </w:tbl>
    <w:p w14:paraId="5B46809F" w14:textId="77777777" w:rsidR="00565685" w:rsidRDefault="00565685"/>
    <w:p w14:paraId="4E9BB104" w14:textId="02E4C4F4" w:rsidR="00BA2F5E" w:rsidRPr="00BA2F5E" w:rsidRDefault="008455A9" w:rsidP="00BA2F5E">
      <w:pPr>
        <w:pStyle w:val="Heading1"/>
        <w:rPr>
          <w:sz w:val="36"/>
          <w:szCs w:val="36"/>
        </w:rPr>
      </w:pPr>
      <w:bookmarkStart w:id="3" w:name="_qarmjfw02gep" w:colFirst="0" w:colLast="0"/>
      <w:bookmarkStart w:id="4" w:name="_Toc162264016"/>
      <w:bookmarkEnd w:id="3"/>
      <w:r>
        <w:rPr>
          <w:noProof/>
        </w:rPr>
        <w:lastRenderedPageBreak/>
        <w:drawing>
          <wp:anchor distT="0" distB="0" distL="114300" distR="114300" simplePos="0" relativeHeight="251658240" behindDoc="1" locked="0" layoutInCell="1" allowOverlap="1" wp14:anchorId="538FC47F" wp14:editId="31DCAE86">
            <wp:simplePos x="0" y="0"/>
            <wp:positionH relativeFrom="column">
              <wp:posOffset>0</wp:posOffset>
            </wp:positionH>
            <wp:positionV relativeFrom="page">
              <wp:posOffset>1066165</wp:posOffset>
            </wp:positionV>
            <wp:extent cx="5943600" cy="3162300"/>
            <wp:effectExtent l="0" t="0" r="0" b="0"/>
            <wp:wrapTight wrapText="bothSides">
              <wp:wrapPolygon edited="0">
                <wp:start x="0" y="0"/>
                <wp:lineTo x="0" y="19778"/>
                <wp:lineTo x="9185" y="20819"/>
                <wp:lineTo x="9185" y="21513"/>
                <wp:lineTo x="13615" y="21513"/>
                <wp:lineTo x="13615" y="20819"/>
                <wp:lineTo x="21554" y="19778"/>
                <wp:lineTo x="21554" y="0"/>
                <wp:lineTo x="0" y="0"/>
              </wp:wrapPolygon>
            </wp:wrapTight>
            <wp:docPr id="163029328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93283" name="Picture 1" descr="A screenshot of a computer scree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162300"/>
                    </a:xfrm>
                    <a:prstGeom prst="rect">
                      <a:avLst/>
                    </a:prstGeom>
                  </pic:spPr>
                </pic:pic>
              </a:graphicData>
            </a:graphic>
            <wp14:sizeRelH relativeFrom="page">
              <wp14:pctWidth>0</wp14:pctWidth>
            </wp14:sizeRelH>
            <wp14:sizeRelV relativeFrom="page">
              <wp14:pctHeight>0</wp14:pctHeight>
            </wp14:sizeRelV>
          </wp:anchor>
        </w:drawing>
      </w:r>
      <w:r w:rsidR="00000000" w:rsidRPr="008455A9">
        <w:rPr>
          <w:sz w:val="36"/>
          <w:szCs w:val="36"/>
        </w:rPr>
        <w:t>Appendix B: Additional results</w:t>
      </w:r>
      <w:bookmarkEnd w:id="4"/>
    </w:p>
    <w:p w14:paraId="1F815FB1" w14:textId="1D6474AC" w:rsidR="00B43A94" w:rsidRPr="008455A9" w:rsidRDefault="00BA2F5E" w:rsidP="00BA2F5E">
      <w:pPr>
        <w:pStyle w:val="Heading2"/>
        <w:spacing w:line="240" w:lineRule="auto"/>
        <w:rPr>
          <w:sz w:val="18"/>
          <w:szCs w:val="18"/>
        </w:rPr>
      </w:pPr>
      <w:bookmarkStart w:id="5" w:name="_Toc162264017"/>
      <w:r>
        <w:rPr>
          <w:noProof/>
        </w:rPr>
        <w:drawing>
          <wp:anchor distT="0" distB="0" distL="114300" distR="114300" simplePos="0" relativeHeight="251659264" behindDoc="1" locked="0" layoutInCell="1" allowOverlap="1" wp14:anchorId="7E35FA73" wp14:editId="77FCAFD4">
            <wp:simplePos x="0" y="0"/>
            <wp:positionH relativeFrom="column">
              <wp:posOffset>-148590</wp:posOffset>
            </wp:positionH>
            <wp:positionV relativeFrom="page">
              <wp:posOffset>4734560</wp:posOffset>
            </wp:positionV>
            <wp:extent cx="5943600" cy="4140200"/>
            <wp:effectExtent l="0" t="0" r="0" b="0"/>
            <wp:wrapTight wrapText="bothSides">
              <wp:wrapPolygon edited="0">
                <wp:start x="0" y="0"/>
                <wp:lineTo x="0" y="20275"/>
                <wp:lineTo x="9138" y="21202"/>
                <wp:lineTo x="9138" y="21534"/>
                <wp:lineTo x="13569" y="21534"/>
                <wp:lineTo x="13569" y="21202"/>
                <wp:lineTo x="21554" y="20275"/>
                <wp:lineTo x="21554" y="0"/>
                <wp:lineTo x="0" y="0"/>
              </wp:wrapPolygon>
            </wp:wrapTight>
            <wp:docPr id="79975312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53121" name="Picture 2"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40200"/>
                    </a:xfrm>
                    <a:prstGeom prst="rect">
                      <a:avLst/>
                    </a:prstGeom>
                  </pic:spPr>
                </pic:pic>
              </a:graphicData>
            </a:graphic>
            <wp14:sizeRelH relativeFrom="page">
              <wp14:pctWidth>0</wp14:pctWidth>
            </wp14:sizeRelH>
            <wp14:sizeRelV relativeFrom="page">
              <wp14:pctHeight>0</wp14:pctHeight>
            </wp14:sizeRelV>
          </wp:anchor>
        </w:drawing>
      </w:r>
      <w:r w:rsidR="00000000" w:rsidRPr="008455A9">
        <w:rPr>
          <w:sz w:val="24"/>
          <w:szCs w:val="24"/>
        </w:rPr>
        <w:t xml:space="preserve">Figure B1. </w:t>
      </w:r>
      <w:r w:rsidR="009D6720" w:rsidRPr="008455A9">
        <w:rPr>
          <w:sz w:val="24"/>
          <w:szCs w:val="24"/>
        </w:rPr>
        <w:t>Forest plot for</w:t>
      </w:r>
      <w:r w:rsidR="001A6510">
        <w:rPr>
          <w:sz w:val="24"/>
          <w:szCs w:val="24"/>
        </w:rPr>
        <w:t xml:space="preserve"> </w:t>
      </w:r>
      <w:r w:rsidR="009D6720" w:rsidRPr="008455A9">
        <w:rPr>
          <w:sz w:val="24"/>
          <w:szCs w:val="24"/>
        </w:rPr>
        <w:t>mean ages &lt;65 m</w:t>
      </w:r>
      <w:r w:rsidR="00000000" w:rsidRPr="008455A9">
        <w:rPr>
          <w:sz w:val="24"/>
          <w:szCs w:val="24"/>
        </w:rPr>
        <w:t xml:space="preserve">ean total PASE </w:t>
      </w:r>
      <w:r w:rsidR="009D6720" w:rsidRPr="008455A9">
        <w:rPr>
          <w:sz w:val="24"/>
          <w:szCs w:val="24"/>
        </w:rPr>
        <w:t>scores.</w:t>
      </w:r>
      <w:bookmarkEnd w:id="5"/>
      <w:r w:rsidR="00000000" w:rsidRPr="008455A9">
        <w:rPr>
          <w:sz w:val="24"/>
          <w:szCs w:val="24"/>
        </w:rPr>
        <w:t xml:space="preserve"> </w:t>
      </w:r>
    </w:p>
    <w:p w14:paraId="612DF442" w14:textId="77777777" w:rsidR="00BA2F5E" w:rsidRDefault="00BA2F5E" w:rsidP="00BA2F5E">
      <w:pPr>
        <w:pStyle w:val="Heading2"/>
        <w:rPr>
          <w:sz w:val="24"/>
          <w:szCs w:val="24"/>
        </w:rPr>
      </w:pPr>
    </w:p>
    <w:p w14:paraId="77689FB3" w14:textId="3B007453" w:rsidR="00BA2F5E" w:rsidRPr="00BA2F5E" w:rsidRDefault="00BA2F5E" w:rsidP="00BA2F5E">
      <w:pPr>
        <w:pStyle w:val="Heading2"/>
        <w:rPr>
          <w:sz w:val="24"/>
          <w:szCs w:val="24"/>
        </w:rPr>
      </w:pPr>
      <w:bookmarkStart w:id="6" w:name="_Toc162264018"/>
      <w:r w:rsidRPr="00BA2F5E">
        <w:rPr>
          <w:sz w:val="24"/>
          <w:szCs w:val="24"/>
        </w:rPr>
        <w:t>Figure B2. Forest plot for mean ages 65-69 mean total PASE scores.</w:t>
      </w:r>
      <w:bookmarkEnd w:id="6"/>
    </w:p>
    <w:p w14:paraId="7BE06265" w14:textId="20DDD106" w:rsidR="009D6720" w:rsidRPr="00CF6E93" w:rsidRDefault="009D6720" w:rsidP="00BA2F5E">
      <w:r>
        <w:rPr>
          <w:noProof/>
        </w:rPr>
        <w:lastRenderedPageBreak/>
        <w:drawing>
          <wp:inline distT="0" distB="0" distL="0" distR="0" wp14:anchorId="6D589348" wp14:editId="5B8A0001">
            <wp:extent cx="5655310" cy="8229600"/>
            <wp:effectExtent l="0" t="0" r="0" b="0"/>
            <wp:docPr id="473001275"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01275" name="Picture 3"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5310" cy="8229600"/>
                    </a:xfrm>
                    <a:prstGeom prst="rect">
                      <a:avLst/>
                    </a:prstGeom>
                  </pic:spPr>
                </pic:pic>
              </a:graphicData>
            </a:graphic>
          </wp:inline>
        </w:drawing>
      </w:r>
      <w:r w:rsidRPr="00BA2F5E">
        <w:t xml:space="preserve">Figure B3. Forest plot for mean ages 70-74 mean total PASE </w:t>
      </w:r>
      <w:proofErr w:type="gramStart"/>
      <w:r w:rsidRPr="00BA2F5E">
        <w:t>scores</w:t>
      </w:r>
      <w:proofErr w:type="gramEnd"/>
      <w:r w:rsidRPr="00BA2F5E">
        <w:rPr>
          <w:sz w:val="18"/>
          <w:szCs w:val="18"/>
        </w:rPr>
        <w:t xml:space="preserve"> </w:t>
      </w:r>
    </w:p>
    <w:p w14:paraId="45941819" w14:textId="0C059DA6" w:rsidR="009D6720" w:rsidRPr="009D6720" w:rsidRDefault="009D6720" w:rsidP="009D6720">
      <w:r>
        <w:rPr>
          <w:noProof/>
        </w:rPr>
        <w:lastRenderedPageBreak/>
        <w:drawing>
          <wp:inline distT="0" distB="0" distL="0" distR="0" wp14:anchorId="4E7DA865" wp14:editId="590E6AF5">
            <wp:extent cx="5943600" cy="4953000"/>
            <wp:effectExtent l="0" t="0" r="0" b="0"/>
            <wp:docPr id="1878847422"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47422" name="Picture 4"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inline>
        </w:drawing>
      </w:r>
    </w:p>
    <w:p w14:paraId="020CA3CC" w14:textId="41DAF9DC" w:rsidR="009D6720" w:rsidRPr="00BA2F5E" w:rsidRDefault="009D6720" w:rsidP="00BA2F5E">
      <w:pPr>
        <w:pStyle w:val="Heading2"/>
        <w:rPr>
          <w:sz w:val="24"/>
          <w:szCs w:val="24"/>
        </w:rPr>
      </w:pPr>
      <w:bookmarkStart w:id="7" w:name="_Toc162264019"/>
      <w:r w:rsidRPr="00BA2F5E">
        <w:rPr>
          <w:sz w:val="24"/>
          <w:szCs w:val="24"/>
        </w:rPr>
        <w:t xml:space="preserve">Figure B4. Forest plot for mean ages 75-79 mean total PASE </w:t>
      </w:r>
      <w:proofErr w:type="gramStart"/>
      <w:r w:rsidRPr="00BA2F5E">
        <w:rPr>
          <w:sz w:val="24"/>
          <w:szCs w:val="24"/>
        </w:rPr>
        <w:t>scores</w:t>
      </w:r>
      <w:bookmarkEnd w:id="7"/>
      <w:proofErr w:type="gramEnd"/>
      <w:r w:rsidRPr="00BA2F5E">
        <w:rPr>
          <w:sz w:val="24"/>
          <w:szCs w:val="24"/>
        </w:rPr>
        <w:t xml:space="preserve"> </w:t>
      </w:r>
    </w:p>
    <w:p w14:paraId="4DD715A3" w14:textId="77777777" w:rsidR="009D6720" w:rsidRPr="009D6720" w:rsidRDefault="009D6720" w:rsidP="009D6720"/>
    <w:p w14:paraId="15391F1A" w14:textId="3EF22FCB" w:rsidR="009D6720" w:rsidRPr="009D6720" w:rsidRDefault="009D6720" w:rsidP="009D6720">
      <w:r>
        <w:rPr>
          <w:noProof/>
        </w:rPr>
        <w:drawing>
          <wp:inline distT="0" distB="0" distL="0" distR="0" wp14:anchorId="6C2054D6" wp14:editId="0CB6EAB6">
            <wp:extent cx="5943600" cy="2140585"/>
            <wp:effectExtent l="0" t="0" r="0" b="5715"/>
            <wp:docPr id="2089440111"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40111" name="Picture 5"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140585"/>
                    </a:xfrm>
                    <a:prstGeom prst="rect">
                      <a:avLst/>
                    </a:prstGeom>
                  </pic:spPr>
                </pic:pic>
              </a:graphicData>
            </a:graphic>
          </wp:inline>
        </w:drawing>
      </w:r>
    </w:p>
    <w:p w14:paraId="04EA2918" w14:textId="6F12E770" w:rsidR="009D6720" w:rsidRPr="00BA2F5E" w:rsidRDefault="009D6720" w:rsidP="00BA2F5E">
      <w:pPr>
        <w:pStyle w:val="Heading2"/>
        <w:rPr>
          <w:sz w:val="24"/>
          <w:szCs w:val="24"/>
        </w:rPr>
      </w:pPr>
      <w:bookmarkStart w:id="8" w:name="_Toc162264020"/>
      <w:r w:rsidRPr="00BA2F5E">
        <w:rPr>
          <w:sz w:val="24"/>
          <w:szCs w:val="24"/>
        </w:rPr>
        <w:t xml:space="preserve">Figure B5. Forest plot for mean ages 80+ mean total PASE </w:t>
      </w:r>
      <w:proofErr w:type="gramStart"/>
      <w:r w:rsidRPr="00BA2F5E">
        <w:rPr>
          <w:sz w:val="24"/>
          <w:szCs w:val="24"/>
        </w:rPr>
        <w:t>scores</w:t>
      </w:r>
      <w:bookmarkEnd w:id="8"/>
      <w:proofErr w:type="gramEnd"/>
      <w:r w:rsidRPr="00BA2F5E">
        <w:rPr>
          <w:sz w:val="24"/>
          <w:szCs w:val="24"/>
        </w:rPr>
        <w:t xml:space="preserve"> </w:t>
      </w:r>
    </w:p>
    <w:p w14:paraId="20AFFF79" w14:textId="77777777" w:rsidR="00705243" w:rsidRDefault="00705243" w:rsidP="009D6720"/>
    <w:p w14:paraId="73BE41C9" w14:textId="77777777" w:rsidR="00BA2F5E" w:rsidRDefault="00705243" w:rsidP="00BA2F5E">
      <w:pPr>
        <w:rPr>
          <w:sz w:val="24"/>
          <w:szCs w:val="24"/>
        </w:rPr>
      </w:pPr>
      <w:r>
        <w:rPr>
          <w:noProof/>
        </w:rPr>
        <w:lastRenderedPageBreak/>
        <w:drawing>
          <wp:inline distT="0" distB="0" distL="0" distR="0" wp14:anchorId="2F5752EF" wp14:editId="05323A8E">
            <wp:extent cx="5676900" cy="7251700"/>
            <wp:effectExtent l="0" t="0" r="0" b="0"/>
            <wp:docPr id="1183330245" name="Picture 6"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30245" name="Picture 6" descr="A screenshot of a docume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76900" cy="7251700"/>
                    </a:xfrm>
                    <a:prstGeom prst="rect">
                      <a:avLst/>
                    </a:prstGeom>
                  </pic:spPr>
                </pic:pic>
              </a:graphicData>
            </a:graphic>
          </wp:inline>
        </w:drawing>
      </w:r>
    </w:p>
    <w:p w14:paraId="1AE8815A" w14:textId="64EEB746" w:rsidR="00705243" w:rsidRPr="00BA2F5E" w:rsidRDefault="00705243" w:rsidP="00BA2F5E">
      <w:pPr>
        <w:pStyle w:val="Heading2"/>
        <w:rPr>
          <w:sz w:val="24"/>
          <w:szCs w:val="24"/>
        </w:rPr>
      </w:pPr>
      <w:bookmarkStart w:id="9" w:name="_Toc162264021"/>
      <w:r w:rsidRPr="00BA2F5E">
        <w:rPr>
          <w:sz w:val="24"/>
          <w:szCs w:val="24"/>
        </w:rPr>
        <w:t xml:space="preserve">Figure B6. Forest plot for clinical populations mean total PASE </w:t>
      </w:r>
      <w:proofErr w:type="gramStart"/>
      <w:r w:rsidRPr="00BA2F5E">
        <w:rPr>
          <w:sz w:val="24"/>
          <w:szCs w:val="24"/>
        </w:rPr>
        <w:t>scores</w:t>
      </w:r>
      <w:bookmarkEnd w:id="9"/>
      <w:proofErr w:type="gramEnd"/>
      <w:r w:rsidRPr="00BA2F5E">
        <w:rPr>
          <w:sz w:val="18"/>
          <w:szCs w:val="18"/>
        </w:rPr>
        <w:t xml:space="preserve"> </w:t>
      </w:r>
    </w:p>
    <w:p w14:paraId="1A467600" w14:textId="77777777" w:rsidR="00CF6E93" w:rsidRDefault="00CF6E93" w:rsidP="00B43A94">
      <w:pPr>
        <w:pStyle w:val="Heading2"/>
        <w:rPr>
          <w:sz w:val="24"/>
          <w:szCs w:val="24"/>
        </w:rPr>
      </w:pPr>
    </w:p>
    <w:p w14:paraId="049BC605" w14:textId="77777777" w:rsidR="00CF6E93" w:rsidRDefault="00CF6E93" w:rsidP="00B43A94">
      <w:pPr>
        <w:pStyle w:val="Heading2"/>
        <w:rPr>
          <w:sz w:val="24"/>
          <w:szCs w:val="24"/>
        </w:rPr>
      </w:pPr>
    </w:p>
    <w:p w14:paraId="68EF9E2D" w14:textId="77777777" w:rsidR="00BA2F5E" w:rsidRPr="00BA2F5E" w:rsidRDefault="00BA2F5E" w:rsidP="00BA2F5E"/>
    <w:p w14:paraId="2A4A29C4" w14:textId="670851C8" w:rsidR="00B43A94" w:rsidRPr="00BA2F5E" w:rsidRDefault="00B43A94" w:rsidP="00BA2F5E">
      <w:pPr>
        <w:pStyle w:val="Heading2"/>
        <w:rPr>
          <w:sz w:val="24"/>
          <w:szCs w:val="24"/>
        </w:rPr>
      </w:pPr>
      <w:bookmarkStart w:id="10" w:name="_Toc162264022"/>
      <w:r w:rsidRPr="00BA2F5E">
        <w:rPr>
          <w:sz w:val="24"/>
          <w:szCs w:val="24"/>
        </w:rPr>
        <w:lastRenderedPageBreak/>
        <w:t xml:space="preserve">Table B1. Included clinical </w:t>
      </w:r>
      <w:proofErr w:type="gramStart"/>
      <w:r w:rsidRPr="00BA2F5E">
        <w:rPr>
          <w:sz w:val="24"/>
          <w:szCs w:val="24"/>
        </w:rPr>
        <w:t>populations</w:t>
      </w:r>
      <w:bookmarkEnd w:id="10"/>
      <w:proofErr w:type="gramEnd"/>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3374"/>
        <w:gridCol w:w="2310"/>
      </w:tblGrid>
      <w:tr w:rsidR="00B43A94" w14:paraId="771BEC6E" w14:textId="77777777" w:rsidTr="00BD5755">
        <w:tc>
          <w:tcPr>
            <w:tcW w:w="3676" w:type="dxa"/>
            <w:shd w:val="clear" w:color="auto" w:fill="auto"/>
            <w:tcMar>
              <w:top w:w="100" w:type="dxa"/>
              <w:left w:w="100" w:type="dxa"/>
              <w:bottom w:w="100" w:type="dxa"/>
              <w:right w:w="100" w:type="dxa"/>
            </w:tcMar>
          </w:tcPr>
          <w:p w14:paraId="7A31017E"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Population</w:t>
            </w:r>
          </w:p>
        </w:tc>
        <w:tc>
          <w:tcPr>
            <w:tcW w:w="3374" w:type="dxa"/>
            <w:shd w:val="clear" w:color="auto" w:fill="auto"/>
            <w:tcMar>
              <w:top w:w="100" w:type="dxa"/>
              <w:left w:w="100" w:type="dxa"/>
              <w:bottom w:w="100" w:type="dxa"/>
              <w:right w:w="100" w:type="dxa"/>
            </w:tcMar>
          </w:tcPr>
          <w:p w14:paraId="45132EF1"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Studies included in pooled means</w:t>
            </w:r>
          </w:p>
        </w:tc>
        <w:tc>
          <w:tcPr>
            <w:tcW w:w="2310" w:type="dxa"/>
            <w:shd w:val="clear" w:color="auto" w:fill="auto"/>
            <w:tcMar>
              <w:top w:w="100" w:type="dxa"/>
              <w:left w:w="100" w:type="dxa"/>
              <w:bottom w:w="100" w:type="dxa"/>
              <w:right w:w="100" w:type="dxa"/>
            </w:tcMar>
          </w:tcPr>
          <w:p w14:paraId="0BFCAA3F"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Studies not included in pooled means</w:t>
            </w:r>
          </w:p>
        </w:tc>
      </w:tr>
      <w:tr w:rsidR="00B43A94" w14:paraId="51155A67" w14:textId="77777777" w:rsidTr="00BD5755">
        <w:tc>
          <w:tcPr>
            <w:tcW w:w="3676" w:type="dxa"/>
            <w:tcBorders>
              <w:top w:val="single" w:sz="5" w:space="0" w:color="000000"/>
              <w:left w:val="single" w:sz="5" w:space="0" w:color="000000"/>
              <w:bottom w:val="single" w:sz="5" w:space="0" w:color="000000"/>
              <w:right w:val="single" w:sz="5" w:space="0" w:color="000000"/>
            </w:tcBorders>
            <w:shd w:val="clear" w:color="auto" w:fill="FFFFFF"/>
            <w:tcMar>
              <w:top w:w="40" w:type="dxa"/>
              <w:left w:w="0" w:type="dxa"/>
              <w:bottom w:w="40" w:type="dxa"/>
              <w:right w:w="0" w:type="dxa"/>
            </w:tcMar>
            <w:vAlign w:val="bottom"/>
          </w:tcPr>
          <w:p w14:paraId="054A24FC" w14:textId="77777777" w:rsidR="00B43A94" w:rsidRDefault="00B43A94" w:rsidP="00BD5755">
            <w:pPr>
              <w:widowControl w:val="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Acute coronary event</w:t>
            </w:r>
          </w:p>
        </w:tc>
        <w:tc>
          <w:tcPr>
            <w:tcW w:w="3374" w:type="dxa"/>
            <w:shd w:val="clear" w:color="auto" w:fill="auto"/>
            <w:tcMar>
              <w:top w:w="100" w:type="dxa"/>
              <w:left w:w="100" w:type="dxa"/>
              <w:bottom w:w="100" w:type="dxa"/>
              <w:right w:w="100" w:type="dxa"/>
            </w:tcMar>
          </w:tcPr>
          <w:p w14:paraId="0879961E"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3B80A3B6"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Allison 1998</w:t>
            </w:r>
          </w:p>
        </w:tc>
      </w:tr>
      <w:tr w:rsidR="00B43A94" w14:paraId="6AC392B0"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3B3A00BA"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Acute medical event</w:t>
            </w:r>
          </w:p>
        </w:tc>
        <w:tc>
          <w:tcPr>
            <w:tcW w:w="3374" w:type="dxa"/>
            <w:shd w:val="clear" w:color="auto" w:fill="auto"/>
            <w:tcMar>
              <w:top w:w="100" w:type="dxa"/>
              <w:left w:w="100" w:type="dxa"/>
              <w:bottom w:w="100" w:type="dxa"/>
              <w:right w:w="100" w:type="dxa"/>
            </w:tcMar>
          </w:tcPr>
          <w:p w14:paraId="3B3ABB35"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572CBFB6"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Brovold</w:t>
            </w:r>
            <w:proofErr w:type="spellEnd"/>
            <w:r>
              <w:rPr>
                <w:rFonts w:ascii="Times New Roman" w:eastAsia="Times New Roman" w:hAnsi="Times New Roman" w:cs="Times New Roman"/>
                <w:sz w:val="24"/>
                <w:szCs w:val="24"/>
              </w:rPr>
              <w:t xml:space="preserve"> 2013, 2014</w:t>
            </w:r>
          </w:p>
        </w:tc>
      </w:tr>
      <w:tr w:rsidR="00B43A94" w14:paraId="21333CB4"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BDF6784"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Cancer</w:t>
            </w:r>
          </w:p>
          <w:p w14:paraId="74931D46" w14:textId="77777777" w:rsidR="00B43A94" w:rsidRDefault="00B43A94" w:rsidP="00BD5755">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Cancer survivors</w:t>
            </w:r>
          </w:p>
          <w:p w14:paraId="4AD6FD0A" w14:textId="77777777" w:rsidR="00B43A94" w:rsidRDefault="00B43A94" w:rsidP="00BD5755">
            <w:pPr>
              <w:widowControl w:val="0"/>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Nonsmall</w:t>
            </w:r>
            <w:proofErr w:type="spellEnd"/>
            <w:r>
              <w:rPr>
                <w:rFonts w:ascii="Times New Roman" w:eastAsia="Times New Roman" w:hAnsi="Times New Roman" w:cs="Times New Roman"/>
                <w:sz w:val="24"/>
                <w:szCs w:val="24"/>
              </w:rPr>
              <w:t>-lung cancer</w:t>
            </w:r>
          </w:p>
        </w:tc>
        <w:tc>
          <w:tcPr>
            <w:tcW w:w="3374" w:type="dxa"/>
            <w:shd w:val="clear" w:color="auto" w:fill="auto"/>
            <w:tcMar>
              <w:top w:w="100" w:type="dxa"/>
              <w:left w:w="100" w:type="dxa"/>
              <w:bottom w:w="100" w:type="dxa"/>
              <w:right w:w="100" w:type="dxa"/>
            </w:tcMar>
          </w:tcPr>
          <w:p w14:paraId="34B65727"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Granger 2015,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2014</w:t>
            </w:r>
          </w:p>
        </w:tc>
        <w:tc>
          <w:tcPr>
            <w:tcW w:w="2310" w:type="dxa"/>
            <w:shd w:val="clear" w:color="auto" w:fill="auto"/>
            <w:tcMar>
              <w:top w:w="100" w:type="dxa"/>
              <w:left w:w="100" w:type="dxa"/>
              <w:bottom w:w="100" w:type="dxa"/>
              <w:right w:w="100" w:type="dxa"/>
            </w:tcMar>
          </w:tcPr>
          <w:p w14:paraId="523A49EF"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2015</w:t>
            </w:r>
          </w:p>
        </w:tc>
      </w:tr>
      <w:tr w:rsidR="00B43A94" w14:paraId="0EDE00B2"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45AC87ED"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Cerebral small vessel disease</w:t>
            </w:r>
          </w:p>
        </w:tc>
        <w:tc>
          <w:tcPr>
            <w:tcW w:w="3374" w:type="dxa"/>
            <w:shd w:val="clear" w:color="auto" w:fill="auto"/>
            <w:tcMar>
              <w:top w:w="100" w:type="dxa"/>
              <w:left w:w="100" w:type="dxa"/>
              <w:bottom w:w="100" w:type="dxa"/>
              <w:right w:w="100" w:type="dxa"/>
            </w:tcMar>
          </w:tcPr>
          <w:p w14:paraId="06E77454"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78667D33"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Crockett 2022</w:t>
            </w:r>
          </w:p>
        </w:tc>
      </w:tr>
      <w:tr w:rsidR="00B43A94" w14:paraId="39FDAF5D"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5CD672E"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COPD</w:t>
            </w:r>
          </w:p>
        </w:tc>
        <w:tc>
          <w:tcPr>
            <w:tcW w:w="3374" w:type="dxa"/>
            <w:shd w:val="clear" w:color="auto" w:fill="auto"/>
            <w:tcMar>
              <w:top w:w="100" w:type="dxa"/>
              <w:left w:w="100" w:type="dxa"/>
              <w:bottom w:w="100" w:type="dxa"/>
              <w:right w:w="100" w:type="dxa"/>
            </w:tcMar>
          </w:tcPr>
          <w:p w14:paraId="63FC4A97"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Oliveira 2015, Tao 2017</w:t>
            </w:r>
          </w:p>
        </w:tc>
        <w:tc>
          <w:tcPr>
            <w:tcW w:w="2310" w:type="dxa"/>
            <w:shd w:val="clear" w:color="auto" w:fill="auto"/>
            <w:tcMar>
              <w:top w:w="100" w:type="dxa"/>
              <w:left w:w="100" w:type="dxa"/>
              <w:bottom w:w="100" w:type="dxa"/>
              <w:right w:w="100" w:type="dxa"/>
            </w:tcMar>
          </w:tcPr>
          <w:p w14:paraId="60C67EDC"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3A94" w14:paraId="4A35AB21"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43D5CC6"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Diabetes</w:t>
            </w:r>
          </w:p>
        </w:tc>
        <w:tc>
          <w:tcPr>
            <w:tcW w:w="3374" w:type="dxa"/>
            <w:shd w:val="clear" w:color="auto" w:fill="auto"/>
            <w:tcMar>
              <w:top w:w="100" w:type="dxa"/>
              <w:left w:w="100" w:type="dxa"/>
              <w:bottom w:w="100" w:type="dxa"/>
              <w:right w:w="100" w:type="dxa"/>
            </w:tcMar>
          </w:tcPr>
          <w:p w14:paraId="511CF78A"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ElRahi</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sz w:val="24"/>
                <w:szCs w:val="24"/>
              </w:rPr>
              <w:t>Rahi</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Sazlina</w:t>
            </w:r>
            <w:proofErr w:type="spellEnd"/>
            <w:r>
              <w:rPr>
                <w:rFonts w:ascii="Times New Roman" w:eastAsia="Times New Roman" w:hAnsi="Times New Roman" w:cs="Times New Roman"/>
                <w:sz w:val="24"/>
                <w:szCs w:val="24"/>
              </w:rPr>
              <w:t xml:space="preserve"> 2015</w:t>
            </w:r>
          </w:p>
        </w:tc>
        <w:tc>
          <w:tcPr>
            <w:tcW w:w="2310" w:type="dxa"/>
            <w:shd w:val="clear" w:color="auto" w:fill="auto"/>
            <w:tcMar>
              <w:top w:w="100" w:type="dxa"/>
              <w:left w:w="100" w:type="dxa"/>
              <w:bottom w:w="100" w:type="dxa"/>
              <w:right w:w="100" w:type="dxa"/>
            </w:tcMar>
          </w:tcPr>
          <w:p w14:paraId="5F513A47"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43A94" w14:paraId="7322D0A4"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F2FC11"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Fracture</w:t>
            </w:r>
          </w:p>
          <w:p w14:paraId="0FBCBAF2" w14:textId="77777777" w:rsidR="00B43A94" w:rsidRDefault="00B43A94" w:rsidP="00BD5755">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Distal radial fracture</w:t>
            </w:r>
          </w:p>
        </w:tc>
        <w:tc>
          <w:tcPr>
            <w:tcW w:w="3374" w:type="dxa"/>
            <w:shd w:val="clear" w:color="auto" w:fill="auto"/>
            <w:tcMar>
              <w:top w:w="100" w:type="dxa"/>
              <w:left w:w="100" w:type="dxa"/>
              <w:bottom w:w="100" w:type="dxa"/>
              <w:right w:w="100" w:type="dxa"/>
            </w:tcMar>
          </w:tcPr>
          <w:p w14:paraId="565C942E" w14:textId="6F75E01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38AD8061" w14:textId="54E11899"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 2007</w:t>
            </w:r>
            <w:r w:rsidR="00CF6E93">
              <w:rPr>
                <w:rFonts w:ascii="Times New Roman" w:eastAsia="Times New Roman" w:hAnsi="Times New Roman" w:cs="Times New Roman"/>
                <w:sz w:val="24"/>
                <w:szCs w:val="24"/>
              </w:rPr>
              <w:t xml:space="preserve">, </w:t>
            </w:r>
            <w:proofErr w:type="spellStart"/>
            <w:r w:rsidR="00CF6E93">
              <w:rPr>
                <w:rFonts w:ascii="Times New Roman" w:eastAsia="Times New Roman" w:hAnsi="Times New Roman" w:cs="Times New Roman"/>
                <w:sz w:val="24"/>
                <w:szCs w:val="24"/>
              </w:rPr>
              <w:t>Bellantonio</w:t>
            </w:r>
            <w:proofErr w:type="spellEnd"/>
            <w:r w:rsidR="00CF6E93">
              <w:rPr>
                <w:rFonts w:ascii="Times New Roman" w:eastAsia="Times New Roman" w:hAnsi="Times New Roman" w:cs="Times New Roman"/>
                <w:sz w:val="24"/>
                <w:szCs w:val="24"/>
              </w:rPr>
              <w:t xml:space="preserve"> 2001, </w:t>
            </w:r>
            <w:proofErr w:type="spellStart"/>
            <w:r w:rsidR="00CF6E93">
              <w:rPr>
                <w:rFonts w:ascii="Times New Roman" w:eastAsia="Times New Roman" w:hAnsi="Times New Roman" w:cs="Times New Roman"/>
                <w:sz w:val="24"/>
                <w:szCs w:val="24"/>
              </w:rPr>
              <w:t>Louer</w:t>
            </w:r>
            <w:proofErr w:type="spellEnd"/>
            <w:r w:rsidR="00CF6E93">
              <w:rPr>
                <w:rFonts w:ascii="Times New Roman" w:eastAsia="Times New Roman" w:hAnsi="Times New Roman" w:cs="Times New Roman"/>
                <w:sz w:val="24"/>
                <w:szCs w:val="24"/>
              </w:rPr>
              <w:t xml:space="preserve"> 2016</w:t>
            </w:r>
          </w:p>
        </w:tc>
      </w:tr>
      <w:tr w:rsidR="00B43A94" w14:paraId="171DC941"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9AB27C1"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Glaucoma</w:t>
            </w:r>
          </w:p>
        </w:tc>
        <w:tc>
          <w:tcPr>
            <w:tcW w:w="3374" w:type="dxa"/>
            <w:shd w:val="clear" w:color="auto" w:fill="auto"/>
            <w:tcMar>
              <w:top w:w="100" w:type="dxa"/>
              <w:left w:w="100" w:type="dxa"/>
              <w:bottom w:w="100" w:type="dxa"/>
              <w:right w:w="100" w:type="dxa"/>
            </w:tcMar>
          </w:tcPr>
          <w:p w14:paraId="5620DA79"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456A391C"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2011</w:t>
            </w:r>
          </w:p>
        </w:tc>
      </w:tr>
      <w:tr w:rsidR="00B43A94" w14:paraId="3B46819C"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6CBE9389"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Greater trochanteric pain syndrome</w:t>
            </w:r>
          </w:p>
        </w:tc>
        <w:tc>
          <w:tcPr>
            <w:tcW w:w="3374" w:type="dxa"/>
            <w:shd w:val="clear" w:color="auto" w:fill="auto"/>
            <w:tcMar>
              <w:top w:w="100" w:type="dxa"/>
              <w:left w:w="100" w:type="dxa"/>
              <w:bottom w:w="100" w:type="dxa"/>
              <w:right w:w="100" w:type="dxa"/>
            </w:tcMar>
          </w:tcPr>
          <w:p w14:paraId="662ECF33"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2CCFCF0A"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Segal 2007</w:t>
            </w:r>
          </w:p>
        </w:tc>
      </w:tr>
      <w:tr w:rsidR="00B43A94" w14:paraId="49F7AFFA"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1AE70262"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Hormonal deficiency</w:t>
            </w:r>
          </w:p>
        </w:tc>
        <w:tc>
          <w:tcPr>
            <w:tcW w:w="3374" w:type="dxa"/>
            <w:shd w:val="clear" w:color="auto" w:fill="auto"/>
            <w:tcMar>
              <w:top w:w="100" w:type="dxa"/>
              <w:left w:w="100" w:type="dxa"/>
              <w:bottom w:w="100" w:type="dxa"/>
              <w:right w:w="100" w:type="dxa"/>
            </w:tcMar>
          </w:tcPr>
          <w:p w14:paraId="2B5332BC"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31CE1490"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Liu 2002</w:t>
            </w:r>
          </w:p>
        </w:tc>
      </w:tr>
      <w:tr w:rsidR="00B43A94" w14:paraId="6C620BE9"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3E26F797"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Lower limb amputation</w:t>
            </w:r>
          </w:p>
        </w:tc>
        <w:tc>
          <w:tcPr>
            <w:tcW w:w="3374" w:type="dxa"/>
            <w:shd w:val="clear" w:color="auto" w:fill="auto"/>
            <w:tcMar>
              <w:top w:w="100" w:type="dxa"/>
              <w:left w:w="100" w:type="dxa"/>
              <w:bottom w:w="100" w:type="dxa"/>
              <w:right w:w="100" w:type="dxa"/>
            </w:tcMar>
          </w:tcPr>
          <w:p w14:paraId="77F539AA"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15B2187C"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Esfandiari 2021</w:t>
            </w:r>
          </w:p>
        </w:tc>
      </w:tr>
      <w:tr w:rsidR="00B43A94" w14:paraId="573EC486"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86FD2B3"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 impairment</w:t>
            </w:r>
          </w:p>
          <w:p w14:paraId="44F2C39E" w14:textId="77777777" w:rsidR="00B43A94" w:rsidRDefault="00B43A94" w:rsidP="00BD5755">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Alzheimer's Disease</w:t>
            </w:r>
          </w:p>
          <w:p w14:paraId="30474CC8" w14:textId="77777777" w:rsidR="00B43A94" w:rsidRDefault="00B43A94" w:rsidP="00BD5755">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Dementia</w:t>
            </w:r>
          </w:p>
          <w:p w14:paraId="3A5959F7" w14:textId="77777777" w:rsidR="00B43A94" w:rsidRDefault="00B43A94" w:rsidP="00BD5755">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Mild cognitive impairment</w:t>
            </w:r>
          </w:p>
        </w:tc>
        <w:tc>
          <w:tcPr>
            <w:tcW w:w="3374" w:type="dxa"/>
            <w:shd w:val="clear" w:color="auto" w:fill="auto"/>
            <w:tcMar>
              <w:top w:w="100" w:type="dxa"/>
              <w:left w:w="100" w:type="dxa"/>
              <w:bottom w:w="100" w:type="dxa"/>
              <w:right w:w="100" w:type="dxa"/>
            </w:tcMar>
          </w:tcPr>
          <w:p w14:paraId="10DD333F"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BoaSorteSilva</w:t>
            </w:r>
            <w:proofErr w:type="spellEnd"/>
            <w:r>
              <w:rPr>
                <w:rFonts w:ascii="Times New Roman" w:eastAsia="Times New Roman" w:hAnsi="Times New Roman" w:cs="Times New Roman"/>
                <w:sz w:val="24"/>
                <w:szCs w:val="24"/>
              </w:rPr>
              <w:t xml:space="preserve"> 2023, Burns 2008, Farina 2014, Lin 2019, </w:t>
            </w:r>
            <w:proofErr w:type="spellStart"/>
            <w:r>
              <w:rPr>
                <w:rFonts w:ascii="Times New Roman" w:eastAsia="Times New Roman" w:hAnsi="Times New Roman" w:cs="Times New Roman"/>
                <w:sz w:val="24"/>
                <w:szCs w:val="24"/>
              </w:rPr>
              <w:t>Talamonti</w:t>
            </w:r>
            <w:proofErr w:type="spellEnd"/>
            <w:r>
              <w:rPr>
                <w:rFonts w:ascii="Times New Roman" w:eastAsia="Times New Roman" w:hAnsi="Times New Roman" w:cs="Times New Roman"/>
                <w:sz w:val="24"/>
                <w:szCs w:val="24"/>
              </w:rPr>
              <w:t xml:space="preserve"> 2022, </w:t>
            </w:r>
            <w:proofErr w:type="spellStart"/>
            <w:r>
              <w:rPr>
                <w:rFonts w:ascii="Times New Roman" w:eastAsia="Times New Roman" w:hAnsi="Times New Roman" w:cs="Times New Roman"/>
                <w:sz w:val="24"/>
                <w:szCs w:val="24"/>
              </w:rPr>
              <w:t>VanSanten</w:t>
            </w:r>
            <w:proofErr w:type="spellEnd"/>
            <w:r>
              <w:rPr>
                <w:rFonts w:ascii="Times New Roman" w:eastAsia="Times New Roman" w:hAnsi="Times New Roman" w:cs="Times New Roman"/>
                <w:sz w:val="24"/>
                <w:szCs w:val="24"/>
              </w:rPr>
              <w:t xml:space="preserve"> 2020</w:t>
            </w:r>
          </w:p>
        </w:tc>
        <w:tc>
          <w:tcPr>
            <w:tcW w:w="2310" w:type="dxa"/>
            <w:shd w:val="clear" w:color="auto" w:fill="auto"/>
            <w:tcMar>
              <w:top w:w="100" w:type="dxa"/>
              <w:left w:w="100" w:type="dxa"/>
              <w:bottom w:w="100" w:type="dxa"/>
              <w:right w:w="100" w:type="dxa"/>
            </w:tcMar>
          </w:tcPr>
          <w:p w14:paraId="1103BB8D"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Gagliardi 2016</w:t>
            </w:r>
          </w:p>
        </w:tc>
      </w:tr>
      <w:tr w:rsidR="00B43A94" w14:paraId="7C1859F7"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1E061A47"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chronic conditions</w:t>
            </w:r>
          </w:p>
        </w:tc>
        <w:tc>
          <w:tcPr>
            <w:tcW w:w="3374" w:type="dxa"/>
            <w:shd w:val="clear" w:color="auto" w:fill="auto"/>
            <w:tcMar>
              <w:top w:w="100" w:type="dxa"/>
              <w:left w:w="100" w:type="dxa"/>
              <w:bottom w:w="100" w:type="dxa"/>
              <w:right w:w="100" w:type="dxa"/>
            </w:tcMar>
          </w:tcPr>
          <w:p w14:paraId="6B2AE836"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681B5853"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Fisher 2018</w:t>
            </w:r>
          </w:p>
        </w:tc>
      </w:tr>
      <w:tr w:rsidR="00B43A94" w14:paraId="15AFA687"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D40558F"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Osteoarthritis</w:t>
            </w:r>
          </w:p>
          <w:p w14:paraId="381F4077" w14:textId="77777777" w:rsidR="00B43A94" w:rsidRDefault="00B43A94" w:rsidP="00BD5755">
            <w:pPr>
              <w:widowControl w:val="0"/>
              <w:ind w:left="720"/>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Knee Osteoarthritis</w:t>
            </w:r>
          </w:p>
          <w:p w14:paraId="21F8F631" w14:textId="77777777" w:rsidR="00B43A94" w:rsidRDefault="00B43A94" w:rsidP="00BD5755">
            <w:pPr>
              <w:widowControl w:val="0"/>
              <w:ind w:left="720"/>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At risk of or diagnosed with Knee OA</w:t>
            </w:r>
          </w:p>
          <w:p w14:paraId="67096AEC" w14:textId="77777777" w:rsidR="00B43A94" w:rsidRDefault="00B43A94" w:rsidP="00BD5755">
            <w:pPr>
              <w:widowControl w:val="0"/>
              <w:ind w:left="720"/>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Lower limb joint replacement</w:t>
            </w:r>
          </w:p>
        </w:tc>
        <w:tc>
          <w:tcPr>
            <w:tcW w:w="3374" w:type="dxa"/>
            <w:shd w:val="clear" w:color="auto" w:fill="auto"/>
            <w:tcMar>
              <w:top w:w="100" w:type="dxa"/>
              <w:left w:w="100" w:type="dxa"/>
              <w:bottom w:w="100" w:type="dxa"/>
              <w:right w:w="100" w:type="dxa"/>
            </w:tcMar>
          </w:tcPr>
          <w:p w14:paraId="6F57D79E"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Barker 2021, Batsis 2015, Bennell 2016, Bieler 2020, </w:t>
            </w:r>
            <w:proofErr w:type="spellStart"/>
            <w:r>
              <w:rPr>
                <w:rFonts w:ascii="Times New Roman" w:eastAsia="Times New Roman" w:hAnsi="Times New Roman" w:cs="Times New Roman"/>
                <w:sz w:val="24"/>
                <w:szCs w:val="24"/>
              </w:rPr>
              <w:t>Chmelo</w:t>
            </w:r>
            <w:proofErr w:type="spellEnd"/>
            <w:r>
              <w:rPr>
                <w:rFonts w:ascii="Times New Roman" w:eastAsia="Times New Roman" w:hAnsi="Times New Roman" w:cs="Times New Roman"/>
                <w:sz w:val="24"/>
                <w:szCs w:val="24"/>
              </w:rPr>
              <w:t xml:space="preserve"> 2013, Dunlop 2010, Hinman 2016, Lange 2007, McDonald 2016, Sharma 2003, </w:t>
            </w:r>
            <w:proofErr w:type="spellStart"/>
            <w:r>
              <w:rPr>
                <w:rFonts w:ascii="Times New Roman" w:eastAsia="Times New Roman" w:hAnsi="Times New Roman" w:cs="Times New Roman"/>
                <w:sz w:val="24"/>
                <w:szCs w:val="24"/>
              </w:rPr>
              <w:t>Skou</w:t>
            </w:r>
            <w:proofErr w:type="spellEnd"/>
            <w:r>
              <w:rPr>
                <w:rFonts w:ascii="Times New Roman" w:eastAsia="Times New Roman" w:hAnsi="Times New Roman" w:cs="Times New Roman"/>
                <w:sz w:val="24"/>
                <w:szCs w:val="24"/>
              </w:rPr>
              <w:t xml:space="preserve"> 2016, Smith 2018,</w:t>
            </w:r>
          </w:p>
        </w:tc>
        <w:tc>
          <w:tcPr>
            <w:tcW w:w="2310" w:type="dxa"/>
            <w:shd w:val="clear" w:color="auto" w:fill="auto"/>
            <w:tcMar>
              <w:top w:w="100" w:type="dxa"/>
              <w:left w:w="100" w:type="dxa"/>
              <w:bottom w:w="100" w:type="dxa"/>
              <w:right w:w="100" w:type="dxa"/>
            </w:tcMar>
          </w:tcPr>
          <w:p w14:paraId="17F7BA38"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Batsis 2016, </w:t>
            </w:r>
          </w:p>
        </w:tc>
      </w:tr>
      <w:tr w:rsidR="00B43A94" w14:paraId="3EDAE489"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E9434A8"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Parkinson's disease</w:t>
            </w:r>
          </w:p>
          <w:p w14:paraId="66B4B991" w14:textId="77777777" w:rsidR="00B43A94" w:rsidRDefault="00B43A94" w:rsidP="00BD5755">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Idiopathic Parkinson's disease</w:t>
            </w:r>
          </w:p>
        </w:tc>
        <w:tc>
          <w:tcPr>
            <w:tcW w:w="3374" w:type="dxa"/>
            <w:shd w:val="clear" w:color="auto" w:fill="auto"/>
            <w:tcMar>
              <w:top w:w="100" w:type="dxa"/>
              <w:left w:w="100" w:type="dxa"/>
              <w:bottom w:w="100" w:type="dxa"/>
              <w:right w:w="100" w:type="dxa"/>
            </w:tcMar>
          </w:tcPr>
          <w:p w14:paraId="3E3FD3C8"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Amara 2019, </w:t>
            </w:r>
            <w:proofErr w:type="spellStart"/>
            <w:r>
              <w:rPr>
                <w:rFonts w:ascii="Times New Roman" w:eastAsia="Times New Roman" w:hAnsi="Times New Roman" w:cs="Times New Roman"/>
                <w:sz w:val="24"/>
                <w:szCs w:val="24"/>
              </w:rPr>
              <w:t>Anfors</w:t>
            </w:r>
            <w:proofErr w:type="spellEnd"/>
            <w:r>
              <w:rPr>
                <w:rFonts w:ascii="Times New Roman" w:eastAsia="Times New Roman" w:hAnsi="Times New Roman" w:cs="Times New Roman"/>
                <w:sz w:val="24"/>
                <w:szCs w:val="24"/>
              </w:rPr>
              <w:t xml:space="preserve"> 2021, </w:t>
            </w:r>
            <w:proofErr w:type="spellStart"/>
            <w:r>
              <w:rPr>
                <w:rFonts w:ascii="Times New Roman" w:eastAsia="Times New Roman" w:hAnsi="Times New Roman" w:cs="Times New Roman"/>
                <w:sz w:val="24"/>
                <w:szCs w:val="24"/>
              </w:rPr>
              <w:t>Balci</w:t>
            </w:r>
            <w:proofErr w:type="spellEnd"/>
            <w:r>
              <w:rPr>
                <w:rFonts w:ascii="Times New Roman" w:eastAsia="Times New Roman" w:hAnsi="Times New Roman" w:cs="Times New Roman"/>
                <w:sz w:val="24"/>
                <w:szCs w:val="24"/>
              </w:rPr>
              <w:t xml:space="preserve"> 2021, Bryant 2015, 2016, 2020, </w:t>
            </w:r>
            <w:proofErr w:type="spellStart"/>
            <w:r>
              <w:rPr>
                <w:rFonts w:ascii="Times New Roman" w:eastAsia="Times New Roman" w:hAnsi="Times New Roman" w:cs="Times New Roman"/>
                <w:sz w:val="24"/>
                <w:szCs w:val="24"/>
              </w:rPr>
              <w:t>Dandoudis</w:t>
            </w:r>
            <w:proofErr w:type="spellEnd"/>
            <w:r>
              <w:rPr>
                <w:rFonts w:ascii="Times New Roman" w:eastAsia="Times New Roman" w:hAnsi="Times New Roman" w:cs="Times New Roman"/>
                <w:sz w:val="24"/>
                <w:szCs w:val="24"/>
              </w:rPr>
              <w:t xml:space="preserve"> 2022, Ellis 2011, Mantri 2019a, 2019b, </w:t>
            </w:r>
          </w:p>
        </w:tc>
        <w:tc>
          <w:tcPr>
            <w:tcW w:w="2310" w:type="dxa"/>
            <w:shd w:val="clear" w:color="auto" w:fill="auto"/>
            <w:tcMar>
              <w:top w:w="100" w:type="dxa"/>
              <w:left w:w="100" w:type="dxa"/>
              <w:bottom w:w="100" w:type="dxa"/>
              <w:right w:w="100" w:type="dxa"/>
            </w:tcMar>
          </w:tcPr>
          <w:p w14:paraId="31AC6CE9"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Ashburn 2019</w:t>
            </w:r>
          </w:p>
        </w:tc>
      </w:tr>
      <w:tr w:rsidR="00B43A94" w14:paraId="5377CB5F"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0" w:type="dxa"/>
              <w:bottom w:w="40" w:type="dxa"/>
              <w:right w:w="0" w:type="dxa"/>
            </w:tcMar>
            <w:vAlign w:val="bottom"/>
          </w:tcPr>
          <w:p w14:paraId="6E7E36F4"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Post-menopausal</w:t>
            </w:r>
          </w:p>
        </w:tc>
        <w:tc>
          <w:tcPr>
            <w:tcW w:w="3374" w:type="dxa"/>
            <w:shd w:val="clear" w:color="auto" w:fill="auto"/>
            <w:tcMar>
              <w:top w:w="100" w:type="dxa"/>
              <w:left w:w="100" w:type="dxa"/>
              <w:bottom w:w="100" w:type="dxa"/>
              <w:right w:w="100" w:type="dxa"/>
            </w:tcMar>
          </w:tcPr>
          <w:p w14:paraId="7B0F3103"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10D84265"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Gregorio 2014</w:t>
            </w:r>
          </w:p>
        </w:tc>
      </w:tr>
      <w:tr w:rsidR="00B43A94" w14:paraId="7490B72F" w14:textId="77777777" w:rsidTr="00BD5755">
        <w:tc>
          <w:tcPr>
            <w:tcW w:w="3676"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5C1DB92" w14:textId="77777777" w:rsidR="00B43A94" w:rsidRDefault="00B43A94" w:rsidP="00BD57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Stroke</w:t>
            </w:r>
          </w:p>
        </w:tc>
        <w:tc>
          <w:tcPr>
            <w:tcW w:w="3374" w:type="dxa"/>
            <w:shd w:val="clear" w:color="auto" w:fill="auto"/>
            <w:tcMar>
              <w:top w:w="100" w:type="dxa"/>
              <w:left w:w="100" w:type="dxa"/>
              <w:bottom w:w="100" w:type="dxa"/>
              <w:right w:w="100" w:type="dxa"/>
            </w:tcMar>
          </w:tcPr>
          <w:p w14:paraId="691144A2"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Vahlberg</w:t>
            </w:r>
            <w:proofErr w:type="spellEnd"/>
            <w:r>
              <w:rPr>
                <w:rFonts w:ascii="Times New Roman" w:eastAsia="Times New Roman" w:hAnsi="Times New Roman" w:cs="Times New Roman"/>
                <w:sz w:val="24"/>
                <w:szCs w:val="24"/>
              </w:rPr>
              <w:t xml:space="preserve"> 2013, 2017</w:t>
            </w:r>
          </w:p>
        </w:tc>
        <w:tc>
          <w:tcPr>
            <w:tcW w:w="2310" w:type="dxa"/>
            <w:shd w:val="clear" w:color="auto" w:fill="auto"/>
            <w:tcMar>
              <w:top w:w="100" w:type="dxa"/>
              <w:left w:w="100" w:type="dxa"/>
              <w:bottom w:w="100" w:type="dxa"/>
              <w:right w:w="100" w:type="dxa"/>
            </w:tcMar>
          </w:tcPr>
          <w:p w14:paraId="5682D776" w14:textId="77777777" w:rsidR="00B43A94" w:rsidRDefault="00B43A94" w:rsidP="00BD575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Vahlberg</w:t>
            </w:r>
            <w:proofErr w:type="spellEnd"/>
            <w:r>
              <w:rPr>
                <w:rFonts w:ascii="Times New Roman" w:eastAsia="Times New Roman" w:hAnsi="Times New Roman" w:cs="Times New Roman"/>
                <w:sz w:val="24"/>
                <w:szCs w:val="24"/>
              </w:rPr>
              <w:t xml:space="preserve"> 2019</w:t>
            </w:r>
          </w:p>
        </w:tc>
      </w:tr>
    </w:tbl>
    <w:p w14:paraId="75D1DBD7" w14:textId="77777777" w:rsidR="009D6720" w:rsidRPr="009D6720" w:rsidRDefault="009D6720" w:rsidP="009D6720">
      <w:pPr>
        <w:rPr>
          <w:b/>
          <w:bCs/>
        </w:rPr>
      </w:pPr>
    </w:p>
    <w:sectPr w:rsidR="009D6720" w:rsidRPr="009D6720" w:rsidSect="008455A9">
      <w:pgSz w:w="12240" w:h="15840"/>
      <w:pgMar w:top="1048" w:right="1440" w:bottom="84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85"/>
    <w:rsid w:val="001A6510"/>
    <w:rsid w:val="003F6D8C"/>
    <w:rsid w:val="00475913"/>
    <w:rsid w:val="00565685"/>
    <w:rsid w:val="00705243"/>
    <w:rsid w:val="007B3200"/>
    <w:rsid w:val="008455A9"/>
    <w:rsid w:val="009D6720"/>
    <w:rsid w:val="00B43A94"/>
    <w:rsid w:val="00BA2F5E"/>
    <w:rsid w:val="00C4622B"/>
    <w:rsid w:val="00C84A92"/>
    <w:rsid w:val="00CF6E93"/>
    <w:rsid w:val="00D86875"/>
    <w:rsid w:val="00E57919"/>
    <w:rsid w:val="00FB6E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F7C3B"/>
  <w15:docId w15:val="{24EC2163-96B3-834D-9EE7-90797B98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9D6720"/>
    <w:pPr>
      <w:spacing w:before="360" w:after="360"/>
    </w:pPr>
    <w:rPr>
      <w:rFonts w:asciiTheme="minorHAnsi" w:hAnsiTheme="minorHAnsi"/>
      <w:b/>
      <w:bCs/>
      <w:caps/>
      <w:u w:val="single"/>
    </w:rPr>
  </w:style>
  <w:style w:type="paragraph" w:styleId="TOC2">
    <w:name w:val="toc 2"/>
    <w:basedOn w:val="Normal"/>
    <w:next w:val="Normal"/>
    <w:autoRedefine/>
    <w:uiPriority w:val="39"/>
    <w:unhideWhenUsed/>
    <w:rsid w:val="009D6720"/>
    <w:rPr>
      <w:rFonts w:asciiTheme="minorHAnsi" w:hAnsiTheme="minorHAnsi"/>
      <w:b/>
      <w:bCs/>
      <w:smallCaps/>
    </w:rPr>
  </w:style>
  <w:style w:type="paragraph" w:styleId="TOC3">
    <w:name w:val="toc 3"/>
    <w:basedOn w:val="Normal"/>
    <w:next w:val="Normal"/>
    <w:autoRedefine/>
    <w:uiPriority w:val="39"/>
    <w:unhideWhenUsed/>
    <w:rsid w:val="009D6720"/>
    <w:rPr>
      <w:rFonts w:asciiTheme="minorHAnsi" w:hAnsiTheme="minorHAnsi"/>
      <w:smallCaps/>
    </w:rPr>
  </w:style>
  <w:style w:type="paragraph" w:styleId="TOC4">
    <w:name w:val="toc 4"/>
    <w:basedOn w:val="Normal"/>
    <w:next w:val="Normal"/>
    <w:autoRedefine/>
    <w:uiPriority w:val="39"/>
    <w:unhideWhenUsed/>
    <w:rsid w:val="009D6720"/>
    <w:rPr>
      <w:rFonts w:asciiTheme="minorHAnsi" w:hAnsiTheme="minorHAnsi"/>
    </w:rPr>
  </w:style>
  <w:style w:type="paragraph" w:styleId="TOC5">
    <w:name w:val="toc 5"/>
    <w:basedOn w:val="Normal"/>
    <w:next w:val="Normal"/>
    <w:autoRedefine/>
    <w:uiPriority w:val="39"/>
    <w:unhideWhenUsed/>
    <w:rsid w:val="009D6720"/>
    <w:rPr>
      <w:rFonts w:asciiTheme="minorHAnsi" w:hAnsiTheme="minorHAnsi"/>
    </w:rPr>
  </w:style>
  <w:style w:type="paragraph" w:styleId="TOC6">
    <w:name w:val="toc 6"/>
    <w:basedOn w:val="Normal"/>
    <w:next w:val="Normal"/>
    <w:autoRedefine/>
    <w:uiPriority w:val="39"/>
    <w:unhideWhenUsed/>
    <w:rsid w:val="009D6720"/>
    <w:rPr>
      <w:rFonts w:asciiTheme="minorHAnsi" w:hAnsiTheme="minorHAnsi"/>
    </w:rPr>
  </w:style>
  <w:style w:type="paragraph" w:styleId="TOC7">
    <w:name w:val="toc 7"/>
    <w:basedOn w:val="Normal"/>
    <w:next w:val="Normal"/>
    <w:autoRedefine/>
    <w:uiPriority w:val="39"/>
    <w:unhideWhenUsed/>
    <w:rsid w:val="009D6720"/>
    <w:rPr>
      <w:rFonts w:asciiTheme="minorHAnsi" w:hAnsiTheme="minorHAnsi"/>
    </w:rPr>
  </w:style>
  <w:style w:type="paragraph" w:styleId="TOC8">
    <w:name w:val="toc 8"/>
    <w:basedOn w:val="Normal"/>
    <w:next w:val="Normal"/>
    <w:autoRedefine/>
    <w:uiPriority w:val="39"/>
    <w:unhideWhenUsed/>
    <w:rsid w:val="009D6720"/>
    <w:rPr>
      <w:rFonts w:asciiTheme="minorHAnsi" w:hAnsiTheme="minorHAnsi"/>
    </w:rPr>
  </w:style>
  <w:style w:type="paragraph" w:styleId="TOC9">
    <w:name w:val="toc 9"/>
    <w:basedOn w:val="Normal"/>
    <w:next w:val="Normal"/>
    <w:autoRedefine/>
    <w:uiPriority w:val="39"/>
    <w:unhideWhenUsed/>
    <w:rsid w:val="009D6720"/>
    <w:rPr>
      <w:rFonts w:asciiTheme="minorHAnsi" w:hAnsiTheme="minorHAnsi"/>
    </w:rPr>
  </w:style>
  <w:style w:type="character" w:styleId="Hyperlink">
    <w:name w:val="Hyperlink"/>
    <w:basedOn w:val="DefaultParagraphFont"/>
    <w:uiPriority w:val="99"/>
    <w:unhideWhenUsed/>
    <w:rsid w:val="009D6720"/>
    <w:rPr>
      <w:color w:val="0000FF" w:themeColor="hyperlink"/>
      <w:u w:val="single"/>
    </w:rPr>
  </w:style>
  <w:style w:type="paragraph" w:styleId="TOCHeading">
    <w:name w:val="TOC Heading"/>
    <w:basedOn w:val="Heading1"/>
    <w:next w:val="Normal"/>
    <w:uiPriority w:val="39"/>
    <w:unhideWhenUsed/>
    <w:qFormat/>
    <w:rsid w:val="009D6720"/>
    <w:pPr>
      <w:spacing w:before="480" w:after="0"/>
      <w:outlineLvl w:val="9"/>
    </w:pPr>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annals.org/aim/fullarticle/2700389/prisma-extension-scoping-reviews-prisma-scr-checklist-explanatio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DCFE1-71D2-284B-8308-79B8C0CC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1682</Words>
  <Characters>9593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DAmore, Cassandra</cp:lastModifiedBy>
  <cp:revision>9</cp:revision>
  <dcterms:created xsi:type="dcterms:W3CDTF">2024-02-23T19:35:00Z</dcterms:created>
  <dcterms:modified xsi:type="dcterms:W3CDTF">2024-03-25T17:00:00Z</dcterms:modified>
</cp:coreProperties>
</file>