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3289C" w14:textId="362C9549" w:rsidR="00E91B68" w:rsidRPr="003B74EA" w:rsidRDefault="002718C4" w:rsidP="00E91B68">
      <w:pPr>
        <w:rPr>
          <w:rFonts w:ascii="Times New Roman" w:hAnsi="Times New Roman" w:cs="Times New Roman"/>
          <w:b/>
          <w:sz w:val="24"/>
          <w:szCs w:val="24"/>
        </w:rPr>
      </w:pPr>
      <w:bookmarkStart w:id="0" w:name="_Hlk147838784"/>
      <w:r>
        <w:rPr>
          <w:rFonts w:ascii="Times New Roman" w:hAnsi="Times New Roman" w:cs="Times New Roman"/>
          <w:b/>
          <w:sz w:val="24"/>
          <w:szCs w:val="24"/>
        </w:rPr>
        <w:t>Supplementary material</w:t>
      </w:r>
      <w:r w:rsidR="00324C45">
        <w:rPr>
          <w:rFonts w:ascii="Times New Roman" w:hAnsi="Times New Roman" w:cs="Times New Roman"/>
          <w:b/>
          <w:sz w:val="24"/>
          <w:szCs w:val="24"/>
        </w:rPr>
        <w:t xml:space="preserve"> 1</w:t>
      </w:r>
    </w:p>
    <w:bookmarkEnd w:id="0"/>
    <w:p w14:paraId="7B3C2940" w14:textId="2E6C1BE2" w:rsidR="00E331B3" w:rsidRPr="003B74EA" w:rsidRDefault="00E331B3" w:rsidP="00E91B68">
      <w:pPr>
        <w:rPr>
          <w:rFonts w:ascii="Times New Roman" w:hAnsi="Times New Roman" w:cs="Times New Roman"/>
          <w:sz w:val="20"/>
          <w:szCs w:val="20"/>
        </w:rPr>
      </w:pPr>
      <w:r w:rsidRPr="003B74EA">
        <w:rPr>
          <w:rFonts w:ascii="Times New Roman" w:hAnsi="Times New Roman" w:cs="Times New Roman"/>
          <w:sz w:val="20"/>
          <w:szCs w:val="20"/>
        </w:rPr>
        <w:t xml:space="preserve">This is the </w:t>
      </w:r>
      <w:r w:rsidR="002718C4">
        <w:rPr>
          <w:rFonts w:ascii="Times New Roman" w:hAnsi="Times New Roman" w:cs="Times New Roman"/>
          <w:sz w:val="20"/>
          <w:szCs w:val="20"/>
        </w:rPr>
        <w:t>supplementary material</w:t>
      </w:r>
      <w:r w:rsidR="00DD3E14">
        <w:rPr>
          <w:rFonts w:ascii="Times New Roman" w:hAnsi="Times New Roman" w:cs="Times New Roman"/>
          <w:sz w:val="20"/>
          <w:szCs w:val="20"/>
        </w:rPr>
        <w:t xml:space="preserve"> file 1</w:t>
      </w:r>
      <w:r w:rsidRPr="003B74EA">
        <w:rPr>
          <w:rFonts w:ascii="Times New Roman" w:hAnsi="Times New Roman" w:cs="Times New Roman"/>
          <w:sz w:val="20"/>
          <w:szCs w:val="20"/>
        </w:rPr>
        <w:t xml:space="preserve"> </w:t>
      </w:r>
      <w:r w:rsidR="004E6676">
        <w:rPr>
          <w:rFonts w:ascii="Times New Roman" w:hAnsi="Times New Roman" w:cs="Times New Roman"/>
          <w:sz w:val="20"/>
          <w:szCs w:val="20"/>
        </w:rPr>
        <w:t>to</w:t>
      </w:r>
      <w:r w:rsidRPr="003B74EA">
        <w:rPr>
          <w:rFonts w:ascii="Times New Roman" w:hAnsi="Times New Roman" w:cs="Times New Roman"/>
          <w:sz w:val="20"/>
          <w:szCs w:val="20"/>
        </w:rPr>
        <w:t xml:space="preserve"> “</w:t>
      </w:r>
      <w:r w:rsidR="002F4E75" w:rsidRPr="002F4E75">
        <w:rPr>
          <w:rFonts w:ascii="Times New Roman" w:hAnsi="Times New Roman" w:cs="Times New Roman"/>
          <w:sz w:val="20"/>
          <w:szCs w:val="20"/>
        </w:rPr>
        <w:t>Using Priorities between Human and Livestock Bacterial Antimicrobial Resistance (AMR) to Identify Data Gaps in Livestock AMR Surveillance</w:t>
      </w:r>
      <w:r w:rsidR="006C371B" w:rsidRPr="003B74EA">
        <w:rPr>
          <w:rFonts w:ascii="Times New Roman" w:hAnsi="Times New Roman" w:cs="Times New Roman"/>
          <w:sz w:val="20"/>
          <w:szCs w:val="20"/>
        </w:rPr>
        <w:t xml:space="preserve">”. Contained here are additional materials referenced from the manuscript, including methods and additional figures. </w:t>
      </w:r>
    </w:p>
    <w:p w14:paraId="0F470B03" w14:textId="337E353A" w:rsidR="00E331B3" w:rsidRPr="003B74EA" w:rsidRDefault="00E331B3" w:rsidP="00E91B68">
      <w:pPr>
        <w:rPr>
          <w:rFonts w:ascii="Times New Roman" w:hAnsi="Times New Roman" w:cs="Times New Roman"/>
          <w:sz w:val="28"/>
        </w:rPr>
      </w:pPr>
    </w:p>
    <w:p w14:paraId="0BCCC252" w14:textId="49478BDF" w:rsidR="00E331B3" w:rsidRPr="003B74EA" w:rsidRDefault="00E331B3" w:rsidP="00E91B68">
      <w:pPr>
        <w:rPr>
          <w:rFonts w:ascii="Times New Roman" w:hAnsi="Times New Roman" w:cs="Times New Roman"/>
          <w:b/>
          <w:sz w:val="32"/>
        </w:rPr>
      </w:pPr>
    </w:p>
    <w:p w14:paraId="58CDB9CF" w14:textId="675E2532" w:rsidR="00E331B3" w:rsidRPr="003B74EA" w:rsidRDefault="00E331B3" w:rsidP="00E91B68">
      <w:pPr>
        <w:rPr>
          <w:rFonts w:ascii="Times New Roman" w:hAnsi="Times New Roman" w:cs="Times New Roman"/>
          <w:b/>
          <w:sz w:val="32"/>
        </w:rPr>
      </w:pPr>
    </w:p>
    <w:p w14:paraId="21C5D7B1" w14:textId="3DF063B0" w:rsidR="00E331B3" w:rsidRPr="003B74EA" w:rsidRDefault="00E331B3" w:rsidP="00E91B68">
      <w:pPr>
        <w:rPr>
          <w:rFonts w:ascii="Times New Roman" w:hAnsi="Times New Roman" w:cs="Times New Roman"/>
          <w:b/>
          <w:sz w:val="32"/>
        </w:rPr>
      </w:pPr>
    </w:p>
    <w:p w14:paraId="4A2D2E3B" w14:textId="4253585D" w:rsidR="00E331B3" w:rsidRPr="003B74EA" w:rsidRDefault="00E331B3" w:rsidP="00E91B68">
      <w:pPr>
        <w:rPr>
          <w:rFonts w:ascii="Times New Roman" w:hAnsi="Times New Roman" w:cs="Times New Roman"/>
          <w:b/>
          <w:sz w:val="32"/>
        </w:rPr>
      </w:pPr>
    </w:p>
    <w:p w14:paraId="1271B3D7" w14:textId="2F0D0098" w:rsidR="00E331B3" w:rsidRPr="003B74EA" w:rsidRDefault="00E331B3" w:rsidP="00E91B68">
      <w:pPr>
        <w:rPr>
          <w:rFonts w:ascii="Times New Roman" w:hAnsi="Times New Roman" w:cs="Times New Roman"/>
          <w:b/>
          <w:sz w:val="32"/>
        </w:rPr>
      </w:pPr>
    </w:p>
    <w:p w14:paraId="20DC979E" w14:textId="49B15E6A" w:rsidR="00E331B3" w:rsidRPr="003B74EA" w:rsidRDefault="00E331B3" w:rsidP="00E91B68">
      <w:pPr>
        <w:rPr>
          <w:rFonts w:ascii="Times New Roman" w:hAnsi="Times New Roman" w:cs="Times New Roman"/>
          <w:b/>
          <w:sz w:val="32"/>
        </w:rPr>
      </w:pPr>
    </w:p>
    <w:p w14:paraId="347FF66E" w14:textId="2C1D9F59" w:rsidR="00E331B3" w:rsidRPr="003B74EA" w:rsidRDefault="00E331B3" w:rsidP="00E91B68">
      <w:pPr>
        <w:rPr>
          <w:rFonts w:ascii="Times New Roman" w:hAnsi="Times New Roman" w:cs="Times New Roman"/>
          <w:b/>
          <w:sz w:val="32"/>
        </w:rPr>
      </w:pPr>
    </w:p>
    <w:p w14:paraId="0776D474" w14:textId="74C125AD" w:rsidR="00E331B3" w:rsidRPr="003B74EA" w:rsidRDefault="00E331B3" w:rsidP="00E91B68">
      <w:pPr>
        <w:rPr>
          <w:rFonts w:ascii="Times New Roman" w:hAnsi="Times New Roman" w:cs="Times New Roman"/>
          <w:b/>
          <w:sz w:val="32"/>
        </w:rPr>
      </w:pPr>
    </w:p>
    <w:p w14:paraId="30CF5F40" w14:textId="1E85E867" w:rsidR="00E331B3" w:rsidRPr="003B74EA" w:rsidRDefault="00E331B3" w:rsidP="00E91B68">
      <w:pPr>
        <w:rPr>
          <w:rFonts w:ascii="Times New Roman" w:hAnsi="Times New Roman" w:cs="Times New Roman"/>
          <w:b/>
          <w:sz w:val="32"/>
        </w:rPr>
      </w:pPr>
    </w:p>
    <w:p w14:paraId="12317C35" w14:textId="0F76A6FE" w:rsidR="00E331B3" w:rsidRPr="003B74EA" w:rsidRDefault="00E331B3" w:rsidP="00E91B68">
      <w:pPr>
        <w:rPr>
          <w:rFonts w:ascii="Times New Roman" w:hAnsi="Times New Roman" w:cs="Times New Roman"/>
          <w:b/>
          <w:sz w:val="32"/>
        </w:rPr>
      </w:pPr>
    </w:p>
    <w:p w14:paraId="55F1186B" w14:textId="1D4298EA" w:rsidR="00E331B3" w:rsidRPr="003B74EA" w:rsidRDefault="00E331B3" w:rsidP="00E91B68">
      <w:pPr>
        <w:rPr>
          <w:rFonts w:ascii="Times New Roman" w:hAnsi="Times New Roman" w:cs="Times New Roman"/>
          <w:b/>
          <w:sz w:val="32"/>
        </w:rPr>
      </w:pPr>
    </w:p>
    <w:p w14:paraId="1EF10CE5" w14:textId="20887666" w:rsidR="00E331B3" w:rsidRPr="003B74EA" w:rsidRDefault="00E331B3" w:rsidP="00E91B68">
      <w:pPr>
        <w:rPr>
          <w:rFonts w:ascii="Times New Roman" w:hAnsi="Times New Roman" w:cs="Times New Roman"/>
          <w:b/>
          <w:sz w:val="32"/>
        </w:rPr>
      </w:pPr>
    </w:p>
    <w:p w14:paraId="2E32EC4A" w14:textId="729FA66D" w:rsidR="00E331B3" w:rsidRPr="003B74EA" w:rsidRDefault="00E331B3" w:rsidP="00E91B68">
      <w:pPr>
        <w:rPr>
          <w:rFonts w:ascii="Times New Roman" w:hAnsi="Times New Roman" w:cs="Times New Roman"/>
          <w:b/>
          <w:sz w:val="32"/>
        </w:rPr>
      </w:pPr>
    </w:p>
    <w:p w14:paraId="71C091BD" w14:textId="03A40077" w:rsidR="00E331B3" w:rsidRPr="003B74EA" w:rsidRDefault="00E331B3" w:rsidP="00E91B68">
      <w:pPr>
        <w:rPr>
          <w:rFonts w:ascii="Times New Roman" w:hAnsi="Times New Roman" w:cs="Times New Roman"/>
          <w:b/>
          <w:sz w:val="32"/>
        </w:rPr>
      </w:pPr>
    </w:p>
    <w:p w14:paraId="45B291FF" w14:textId="6E97C963" w:rsidR="00E331B3" w:rsidRPr="003B74EA" w:rsidRDefault="00E331B3" w:rsidP="00E91B68">
      <w:pPr>
        <w:rPr>
          <w:rFonts w:ascii="Times New Roman" w:hAnsi="Times New Roman" w:cs="Times New Roman"/>
          <w:b/>
          <w:sz w:val="32"/>
        </w:rPr>
      </w:pPr>
    </w:p>
    <w:p w14:paraId="5015CE6E" w14:textId="54EB6E41" w:rsidR="00E331B3" w:rsidRDefault="00E331B3" w:rsidP="00E91B68">
      <w:pPr>
        <w:rPr>
          <w:rFonts w:ascii="Times New Roman" w:hAnsi="Times New Roman" w:cs="Times New Roman"/>
          <w:b/>
          <w:sz w:val="32"/>
        </w:rPr>
      </w:pPr>
    </w:p>
    <w:p w14:paraId="66F19E3C" w14:textId="5E504FD8" w:rsidR="003B74EA" w:rsidRDefault="003B74EA" w:rsidP="00E91B68">
      <w:pPr>
        <w:rPr>
          <w:rFonts w:ascii="Times New Roman" w:hAnsi="Times New Roman" w:cs="Times New Roman"/>
          <w:b/>
          <w:sz w:val="32"/>
        </w:rPr>
      </w:pPr>
    </w:p>
    <w:p w14:paraId="4A13E876" w14:textId="77777777" w:rsidR="003B74EA" w:rsidRPr="003B74EA" w:rsidRDefault="003B74EA" w:rsidP="00E91B68">
      <w:pPr>
        <w:rPr>
          <w:rFonts w:ascii="Times New Roman" w:hAnsi="Times New Roman" w:cs="Times New Roman"/>
          <w:b/>
          <w:sz w:val="32"/>
        </w:rPr>
      </w:pPr>
    </w:p>
    <w:p w14:paraId="1A67F37C" w14:textId="2BE00A84" w:rsidR="006C371B" w:rsidRPr="003B74EA" w:rsidRDefault="006C371B" w:rsidP="00E91B68">
      <w:pPr>
        <w:rPr>
          <w:rFonts w:ascii="Times New Roman" w:hAnsi="Times New Roman" w:cs="Times New Roman"/>
          <w:b/>
          <w:sz w:val="32"/>
        </w:rPr>
      </w:pPr>
    </w:p>
    <w:sdt>
      <w:sdtPr>
        <w:rPr>
          <w:rFonts w:ascii="Times New Roman" w:eastAsiaTheme="minorHAnsi" w:hAnsi="Times New Roman" w:cs="Times New Roman"/>
          <w:b/>
          <w:color w:val="auto"/>
          <w:sz w:val="40"/>
          <w:szCs w:val="40"/>
        </w:rPr>
        <w:id w:val="-507289206"/>
        <w:docPartObj>
          <w:docPartGallery w:val="Table of Contents"/>
          <w:docPartUnique/>
        </w:docPartObj>
      </w:sdtPr>
      <w:sdtEndPr>
        <w:rPr>
          <w:bCs/>
          <w:noProof/>
          <w:sz w:val="22"/>
          <w:szCs w:val="22"/>
        </w:rPr>
      </w:sdtEndPr>
      <w:sdtContent>
        <w:p w14:paraId="7EE0D28A" w14:textId="002A4693" w:rsidR="000E07C1" w:rsidRDefault="000E07C1">
          <w:pPr>
            <w:pStyle w:val="TOCHeading"/>
            <w:rPr>
              <w:rFonts w:ascii="Times New Roman" w:hAnsi="Times New Roman" w:cs="Times New Roman"/>
              <w:b/>
              <w:color w:val="auto"/>
              <w:sz w:val="40"/>
              <w:szCs w:val="40"/>
            </w:rPr>
          </w:pPr>
          <w:r w:rsidRPr="00761B06">
            <w:rPr>
              <w:rFonts w:ascii="Times New Roman" w:hAnsi="Times New Roman" w:cs="Times New Roman"/>
              <w:b/>
              <w:color w:val="auto"/>
              <w:sz w:val="40"/>
              <w:szCs w:val="40"/>
            </w:rPr>
            <w:t>Table of Contents</w:t>
          </w:r>
        </w:p>
        <w:p w14:paraId="7950ED41" w14:textId="77777777" w:rsidR="00761B06" w:rsidRPr="00761B06" w:rsidRDefault="00761B06" w:rsidP="00761B06"/>
        <w:p w14:paraId="363708B6" w14:textId="24EBD7B6" w:rsidR="009C027E" w:rsidRDefault="000E07C1">
          <w:pPr>
            <w:pStyle w:val="TOC1"/>
            <w:tabs>
              <w:tab w:val="right" w:leader="dot" w:pos="9350"/>
            </w:tabs>
            <w:rPr>
              <w:rFonts w:eastAsiaTheme="minorEastAsia"/>
              <w:noProof/>
              <w:kern w:val="2"/>
              <w14:ligatures w14:val="standardContextual"/>
            </w:rPr>
          </w:pPr>
          <w:r w:rsidRPr="003B74EA">
            <w:rPr>
              <w:rFonts w:ascii="Times New Roman" w:hAnsi="Times New Roman" w:cs="Times New Roman"/>
              <w:sz w:val="20"/>
              <w:szCs w:val="20"/>
            </w:rPr>
            <w:fldChar w:fldCharType="begin"/>
          </w:r>
          <w:r w:rsidRPr="003B74EA">
            <w:rPr>
              <w:rFonts w:ascii="Times New Roman" w:hAnsi="Times New Roman" w:cs="Times New Roman"/>
              <w:sz w:val="20"/>
              <w:szCs w:val="20"/>
            </w:rPr>
            <w:instrText xml:space="preserve"> TOC \o "1-3" \h \z \u </w:instrText>
          </w:r>
          <w:r w:rsidRPr="003B74EA">
            <w:rPr>
              <w:rFonts w:ascii="Times New Roman" w:hAnsi="Times New Roman" w:cs="Times New Roman"/>
              <w:sz w:val="20"/>
              <w:szCs w:val="20"/>
            </w:rPr>
            <w:fldChar w:fldCharType="separate"/>
          </w:r>
          <w:hyperlink w:anchor="_Toc160096787" w:history="1">
            <w:r w:rsidR="009C027E" w:rsidRPr="00055CCD">
              <w:rPr>
                <w:rStyle w:val="Hyperlink"/>
                <w:rFonts w:ascii="Times New Roman" w:hAnsi="Times New Roman" w:cs="Times New Roman"/>
                <w:b/>
                <w:noProof/>
              </w:rPr>
              <w:t>Detailed methods</w:t>
            </w:r>
            <w:r w:rsidR="009C027E">
              <w:rPr>
                <w:noProof/>
                <w:webHidden/>
              </w:rPr>
              <w:tab/>
            </w:r>
            <w:r w:rsidR="009C027E">
              <w:rPr>
                <w:noProof/>
                <w:webHidden/>
              </w:rPr>
              <w:fldChar w:fldCharType="begin"/>
            </w:r>
            <w:r w:rsidR="009C027E">
              <w:rPr>
                <w:noProof/>
                <w:webHidden/>
              </w:rPr>
              <w:instrText xml:space="preserve"> PAGEREF _Toc160096787 \h </w:instrText>
            </w:r>
            <w:r w:rsidR="009C027E">
              <w:rPr>
                <w:noProof/>
                <w:webHidden/>
              </w:rPr>
            </w:r>
            <w:r w:rsidR="009C027E">
              <w:rPr>
                <w:noProof/>
                <w:webHidden/>
              </w:rPr>
              <w:fldChar w:fldCharType="separate"/>
            </w:r>
            <w:r w:rsidR="009C027E">
              <w:rPr>
                <w:noProof/>
                <w:webHidden/>
              </w:rPr>
              <w:t>1</w:t>
            </w:r>
            <w:r w:rsidR="009C027E">
              <w:rPr>
                <w:noProof/>
                <w:webHidden/>
              </w:rPr>
              <w:fldChar w:fldCharType="end"/>
            </w:r>
          </w:hyperlink>
        </w:p>
        <w:p w14:paraId="7855F226" w14:textId="7B8C223C" w:rsidR="009C027E" w:rsidRDefault="00000000">
          <w:pPr>
            <w:pStyle w:val="TOC2"/>
            <w:tabs>
              <w:tab w:val="right" w:leader="dot" w:pos="9350"/>
            </w:tabs>
            <w:rPr>
              <w:rFonts w:eastAsiaTheme="minorEastAsia"/>
              <w:noProof/>
              <w:kern w:val="2"/>
              <w14:ligatures w14:val="standardContextual"/>
            </w:rPr>
          </w:pPr>
          <w:hyperlink w:anchor="_Toc160096788" w:history="1">
            <w:r w:rsidR="009C027E" w:rsidRPr="00055CCD">
              <w:rPr>
                <w:rStyle w:val="Hyperlink"/>
                <w:rFonts w:ascii="Times New Roman" w:hAnsi="Times New Roman" w:cs="Times New Roman"/>
                <w:b/>
                <w:noProof/>
              </w:rPr>
              <w:t>Livestock data collection and classification</w:t>
            </w:r>
            <w:r w:rsidR="009C027E">
              <w:rPr>
                <w:noProof/>
                <w:webHidden/>
              </w:rPr>
              <w:tab/>
            </w:r>
            <w:r w:rsidR="009C027E">
              <w:rPr>
                <w:noProof/>
                <w:webHidden/>
              </w:rPr>
              <w:fldChar w:fldCharType="begin"/>
            </w:r>
            <w:r w:rsidR="009C027E">
              <w:rPr>
                <w:noProof/>
                <w:webHidden/>
              </w:rPr>
              <w:instrText xml:space="preserve"> PAGEREF _Toc160096788 \h </w:instrText>
            </w:r>
            <w:r w:rsidR="009C027E">
              <w:rPr>
                <w:noProof/>
                <w:webHidden/>
              </w:rPr>
            </w:r>
            <w:r w:rsidR="009C027E">
              <w:rPr>
                <w:noProof/>
                <w:webHidden/>
              </w:rPr>
              <w:fldChar w:fldCharType="separate"/>
            </w:r>
            <w:r w:rsidR="009C027E">
              <w:rPr>
                <w:noProof/>
                <w:webHidden/>
              </w:rPr>
              <w:t>1</w:t>
            </w:r>
            <w:r w:rsidR="009C027E">
              <w:rPr>
                <w:noProof/>
                <w:webHidden/>
              </w:rPr>
              <w:fldChar w:fldCharType="end"/>
            </w:r>
          </w:hyperlink>
        </w:p>
        <w:p w14:paraId="14379950" w14:textId="086A6D8D" w:rsidR="009C027E" w:rsidRDefault="00000000">
          <w:pPr>
            <w:pStyle w:val="TOC2"/>
            <w:tabs>
              <w:tab w:val="right" w:leader="dot" w:pos="9350"/>
            </w:tabs>
            <w:rPr>
              <w:rFonts w:eastAsiaTheme="minorEastAsia"/>
              <w:noProof/>
              <w:kern w:val="2"/>
              <w14:ligatures w14:val="standardContextual"/>
            </w:rPr>
          </w:pPr>
          <w:hyperlink w:anchor="_Toc160096789" w:history="1">
            <w:r w:rsidR="009C027E" w:rsidRPr="00055CCD">
              <w:rPr>
                <w:rStyle w:val="Hyperlink"/>
                <w:rFonts w:ascii="Times New Roman" w:hAnsi="Times New Roman" w:cs="Times New Roman"/>
                <w:b/>
                <w:noProof/>
              </w:rPr>
              <w:t>Ranking and prioritization exercise</w:t>
            </w:r>
            <w:r w:rsidR="009C027E">
              <w:rPr>
                <w:noProof/>
                <w:webHidden/>
              </w:rPr>
              <w:tab/>
            </w:r>
            <w:r w:rsidR="009C027E">
              <w:rPr>
                <w:noProof/>
                <w:webHidden/>
              </w:rPr>
              <w:fldChar w:fldCharType="begin"/>
            </w:r>
            <w:r w:rsidR="009C027E">
              <w:rPr>
                <w:noProof/>
                <w:webHidden/>
              </w:rPr>
              <w:instrText xml:space="preserve"> PAGEREF _Toc160096789 \h </w:instrText>
            </w:r>
            <w:r w:rsidR="009C027E">
              <w:rPr>
                <w:noProof/>
                <w:webHidden/>
              </w:rPr>
            </w:r>
            <w:r w:rsidR="009C027E">
              <w:rPr>
                <w:noProof/>
                <w:webHidden/>
              </w:rPr>
              <w:fldChar w:fldCharType="separate"/>
            </w:r>
            <w:r w:rsidR="009C027E">
              <w:rPr>
                <w:noProof/>
                <w:webHidden/>
              </w:rPr>
              <w:t>2</w:t>
            </w:r>
            <w:r w:rsidR="009C027E">
              <w:rPr>
                <w:noProof/>
                <w:webHidden/>
              </w:rPr>
              <w:fldChar w:fldCharType="end"/>
            </w:r>
          </w:hyperlink>
        </w:p>
        <w:p w14:paraId="34014F21" w14:textId="0059DC72" w:rsidR="009C027E" w:rsidRDefault="00000000">
          <w:pPr>
            <w:pStyle w:val="TOC1"/>
            <w:tabs>
              <w:tab w:val="right" w:leader="dot" w:pos="9350"/>
            </w:tabs>
            <w:rPr>
              <w:rFonts w:eastAsiaTheme="minorEastAsia"/>
              <w:noProof/>
              <w:kern w:val="2"/>
              <w14:ligatures w14:val="standardContextual"/>
            </w:rPr>
          </w:pPr>
          <w:hyperlink w:anchor="_Toc160096790" w:history="1">
            <w:r w:rsidR="009C027E" w:rsidRPr="00055CCD">
              <w:rPr>
                <w:rStyle w:val="Hyperlink"/>
                <w:rFonts w:ascii="Times New Roman" w:hAnsi="Times New Roman" w:cs="Times New Roman"/>
                <w:b/>
                <w:noProof/>
              </w:rPr>
              <w:t>References</w:t>
            </w:r>
            <w:r w:rsidR="009C027E">
              <w:rPr>
                <w:noProof/>
                <w:webHidden/>
              </w:rPr>
              <w:tab/>
            </w:r>
            <w:r w:rsidR="009C027E">
              <w:rPr>
                <w:noProof/>
                <w:webHidden/>
              </w:rPr>
              <w:fldChar w:fldCharType="begin"/>
            </w:r>
            <w:r w:rsidR="009C027E">
              <w:rPr>
                <w:noProof/>
                <w:webHidden/>
              </w:rPr>
              <w:instrText xml:space="preserve"> PAGEREF _Toc160096790 \h </w:instrText>
            </w:r>
            <w:r w:rsidR="009C027E">
              <w:rPr>
                <w:noProof/>
                <w:webHidden/>
              </w:rPr>
            </w:r>
            <w:r w:rsidR="009C027E">
              <w:rPr>
                <w:noProof/>
                <w:webHidden/>
              </w:rPr>
              <w:fldChar w:fldCharType="separate"/>
            </w:r>
            <w:r w:rsidR="009C027E">
              <w:rPr>
                <w:noProof/>
                <w:webHidden/>
              </w:rPr>
              <w:t>5</w:t>
            </w:r>
            <w:r w:rsidR="009C027E">
              <w:rPr>
                <w:noProof/>
                <w:webHidden/>
              </w:rPr>
              <w:fldChar w:fldCharType="end"/>
            </w:r>
          </w:hyperlink>
        </w:p>
        <w:p w14:paraId="31458041" w14:textId="7D44F641" w:rsidR="009C027E" w:rsidRDefault="00000000">
          <w:pPr>
            <w:pStyle w:val="TOC1"/>
            <w:tabs>
              <w:tab w:val="right" w:leader="dot" w:pos="9350"/>
            </w:tabs>
            <w:rPr>
              <w:rFonts w:eastAsiaTheme="minorEastAsia"/>
              <w:noProof/>
              <w:kern w:val="2"/>
              <w14:ligatures w14:val="standardContextual"/>
            </w:rPr>
          </w:pPr>
          <w:hyperlink w:anchor="_Toc160096791" w:history="1">
            <w:r w:rsidR="009C027E" w:rsidRPr="00055CCD">
              <w:rPr>
                <w:rStyle w:val="Hyperlink"/>
                <w:rFonts w:ascii="Times New Roman" w:hAnsi="Times New Roman" w:cs="Times New Roman"/>
                <w:b/>
                <w:noProof/>
              </w:rPr>
              <w:t>Figures</w:t>
            </w:r>
            <w:r w:rsidR="009C027E">
              <w:rPr>
                <w:noProof/>
                <w:webHidden/>
              </w:rPr>
              <w:tab/>
            </w:r>
            <w:r w:rsidR="009C027E">
              <w:rPr>
                <w:noProof/>
                <w:webHidden/>
              </w:rPr>
              <w:fldChar w:fldCharType="begin"/>
            </w:r>
            <w:r w:rsidR="009C027E">
              <w:rPr>
                <w:noProof/>
                <w:webHidden/>
              </w:rPr>
              <w:instrText xml:space="preserve"> PAGEREF _Toc160096791 \h </w:instrText>
            </w:r>
            <w:r w:rsidR="009C027E">
              <w:rPr>
                <w:noProof/>
                <w:webHidden/>
              </w:rPr>
            </w:r>
            <w:r w:rsidR="009C027E">
              <w:rPr>
                <w:noProof/>
                <w:webHidden/>
              </w:rPr>
              <w:fldChar w:fldCharType="separate"/>
            </w:r>
            <w:r w:rsidR="009C027E">
              <w:rPr>
                <w:noProof/>
                <w:webHidden/>
              </w:rPr>
              <w:t>8</w:t>
            </w:r>
            <w:r w:rsidR="009C027E">
              <w:rPr>
                <w:noProof/>
                <w:webHidden/>
              </w:rPr>
              <w:fldChar w:fldCharType="end"/>
            </w:r>
          </w:hyperlink>
        </w:p>
        <w:p w14:paraId="5255FA3B" w14:textId="11F2694F" w:rsidR="009C027E" w:rsidRDefault="00000000">
          <w:pPr>
            <w:pStyle w:val="TOC2"/>
            <w:tabs>
              <w:tab w:val="right" w:leader="dot" w:pos="9350"/>
            </w:tabs>
            <w:rPr>
              <w:rFonts w:eastAsiaTheme="minorEastAsia"/>
              <w:noProof/>
              <w:kern w:val="2"/>
              <w14:ligatures w14:val="standardContextual"/>
            </w:rPr>
          </w:pPr>
          <w:hyperlink w:anchor="_Toc160096792" w:history="1">
            <w:r w:rsidR="009C027E" w:rsidRPr="00055CCD">
              <w:rPr>
                <w:rStyle w:val="Hyperlink"/>
                <w:rFonts w:ascii="Times New Roman" w:hAnsi="Times New Roman" w:cs="Times New Roman"/>
                <w:b/>
                <w:noProof/>
              </w:rPr>
              <w:t>Classification of shared antimicrobial classes in human and veterinary medicine</w:t>
            </w:r>
            <w:r w:rsidR="009C027E">
              <w:rPr>
                <w:noProof/>
                <w:webHidden/>
              </w:rPr>
              <w:tab/>
            </w:r>
            <w:r w:rsidR="009C027E">
              <w:rPr>
                <w:noProof/>
                <w:webHidden/>
              </w:rPr>
              <w:fldChar w:fldCharType="begin"/>
            </w:r>
            <w:r w:rsidR="009C027E">
              <w:rPr>
                <w:noProof/>
                <w:webHidden/>
              </w:rPr>
              <w:instrText xml:space="preserve"> PAGEREF _Toc160096792 \h </w:instrText>
            </w:r>
            <w:r w:rsidR="009C027E">
              <w:rPr>
                <w:noProof/>
                <w:webHidden/>
              </w:rPr>
            </w:r>
            <w:r w:rsidR="009C027E">
              <w:rPr>
                <w:noProof/>
                <w:webHidden/>
              </w:rPr>
              <w:fldChar w:fldCharType="separate"/>
            </w:r>
            <w:r w:rsidR="009C027E">
              <w:rPr>
                <w:noProof/>
                <w:webHidden/>
              </w:rPr>
              <w:t>8</w:t>
            </w:r>
            <w:r w:rsidR="009C027E">
              <w:rPr>
                <w:noProof/>
                <w:webHidden/>
              </w:rPr>
              <w:fldChar w:fldCharType="end"/>
            </w:r>
          </w:hyperlink>
        </w:p>
        <w:p w14:paraId="476D8140" w14:textId="14903D88" w:rsidR="009C027E" w:rsidRDefault="00000000">
          <w:pPr>
            <w:pStyle w:val="TOC2"/>
            <w:tabs>
              <w:tab w:val="right" w:leader="dot" w:pos="9350"/>
            </w:tabs>
            <w:rPr>
              <w:rFonts w:eastAsiaTheme="minorEastAsia"/>
              <w:noProof/>
              <w:kern w:val="2"/>
              <w14:ligatures w14:val="standardContextual"/>
            </w:rPr>
          </w:pPr>
          <w:hyperlink w:anchor="_Toc160096793" w:history="1">
            <w:r w:rsidR="009C027E" w:rsidRPr="00055CCD">
              <w:rPr>
                <w:rStyle w:val="Hyperlink"/>
                <w:rFonts w:ascii="Times New Roman" w:hAnsi="Times New Roman" w:cs="Times New Roman"/>
                <w:b/>
                <w:noProof/>
              </w:rPr>
              <w:t>Data sources and classification</w:t>
            </w:r>
            <w:r w:rsidR="009C027E">
              <w:rPr>
                <w:noProof/>
                <w:webHidden/>
              </w:rPr>
              <w:tab/>
            </w:r>
            <w:r w:rsidR="009C027E">
              <w:rPr>
                <w:noProof/>
                <w:webHidden/>
              </w:rPr>
              <w:fldChar w:fldCharType="begin"/>
            </w:r>
            <w:r w:rsidR="009C027E">
              <w:rPr>
                <w:noProof/>
                <w:webHidden/>
              </w:rPr>
              <w:instrText xml:space="preserve"> PAGEREF _Toc160096793 \h </w:instrText>
            </w:r>
            <w:r w:rsidR="009C027E">
              <w:rPr>
                <w:noProof/>
                <w:webHidden/>
              </w:rPr>
            </w:r>
            <w:r w:rsidR="009C027E">
              <w:rPr>
                <w:noProof/>
                <w:webHidden/>
              </w:rPr>
              <w:fldChar w:fldCharType="separate"/>
            </w:r>
            <w:r w:rsidR="009C027E">
              <w:rPr>
                <w:noProof/>
                <w:webHidden/>
              </w:rPr>
              <w:t>9</w:t>
            </w:r>
            <w:r w:rsidR="009C027E">
              <w:rPr>
                <w:noProof/>
                <w:webHidden/>
              </w:rPr>
              <w:fldChar w:fldCharType="end"/>
            </w:r>
          </w:hyperlink>
        </w:p>
        <w:p w14:paraId="4F044998" w14:textId="16A2D367" w:rsidR="009C027E" w:rsidRDefault="00000000">
          <w:pPr>
            <w:pStyle w:val="TOC2"/>
            <w:tabs>
              <w:tab w:val="right" w:leader="dot" w:pos="9350"/>
            </w:tabs>
            <w:rPr>
              <w:rFonts w:eastAsiaTheme="minorEastAsia"/>
              <w:noProof/>
              <w:kern w:val="2"/>
              <w14:ligatures w14:val="standardContextual"/>
            </w:rPr>
          </w:pPr>
          <w:hyperlink w:anchor="_Toc160096794" w:history="1">
            <w:r w:rsidR="009C027E" w:rsidRPr="00055CCD">
              <w:rPr>
                <w:rStyle w:val="Hyperlink"/>
                <w:rFonts w:ascii="Times New Roman" w:hAnsi="Times New Roman" w:cs="Times New Roman"/>
                <w:b/>
                <w:noProof/>
              </w:rPr>
              <w:t>Global misalignments in livestock AMR data and created priorities</w:t>
            </w:r>
            <w:r w:rsidR="009C027E">
              <w:rPr>
                <w:noProof/>
                <w:webHidden/>
              </w:rPr>
              <w:tab/>
            </w:r>
            <w:r w:rsidR="009C027E">
              <w:rPr>
                <w:noProof/>
                <w:webHidden/>
              </w:rPr>
              <w:fldChar w:fldCharType="begin"/>
            </w:r>
            <w:r w:rsidR="009C027E">
              <w:rPr>
                <w:noProof/>
                <w:webHidden/>
              </w:rPr>
              <w:instrText xml:space="preserve"> PAGEREF _Toc160096794 \h </w:instrText>
            </w:r>
            <w:r w:rsidR="009C027E">
              <w:rPr>
                <w:noProof/>
                <w:webHidden/>
              </w:rPr>
            </w:r>
            <w:r w:rsidR="009C027E">
              <w:rPr>
                <w:noProof/>
                <w:webHidden/>
              </w:rPr>
              <w:fldChar w:fldCharType="separate"/>
            </w:r>
            <w:r w:rsidR="009C027E">
              <w:rPr>
                <w:noProof/>
                <w:webHidden/>
              </w:rPr>
              <w:t>17</w:t>
            </w:r>
            <w:r w:rsidR="009C027E">
              <w:rPr>
                <w:noProof/>
                <w:webHidden/>
              </w:rPr>
              <w:fldChar w:fldCharType="end"/>
            </w:r>
          </w:hyperlink>
        </w:p>
        <w:p w14:paraId="11FA01DB" w14:textId="728821C9" w:rsidR="000E07C1" w:rsidRPr="003B74EA" w:rsidRDefault="000E07C1">
          <w:pPr>
            <w:rPr>
              <w:rFonts w:ascii="Times New Roman" w:hAnsi="Times New Roman" w:cs="Times New Roman"/>
            </w:rPr>
          </w:pPr>
          <w:r w:rsidRPr="003B74EA">
            <w:rPr>
              <w:rFonts w:ascii="Times New Roman" w:hAnsi="Times New Roman" w:cs="Times New Roman"/>
              <w:b/>
              <w:bCs/>
              <w:noProof/>
            </w:rPr>
            <w:fldChar w:fldCharType="end"/>
          </w:r>
        </w:p>
      </w:sdtContent>
    </w:sdt>
    <w:p w14:paraId="4D002838" w14:textId="5A348613" w:rsidR="000E07C1" w:rsidRPr="003B74EA" w:rsidRDefault="000E07C1" w:rsidP="00E91B68">
      <w:pPr>
        <w:rPr>
          <w:rFonts w:ascii="Times New Roman" w:hAnsi="Times New Roman" w:cs="Times New Roman"/>
          <w:b/>
          <w:sz w:val="32"/>
        </w:rPr>
      </w:pPr>
    </w:p>
    <w:p w14:paraId="2C08635E" w14:textId="58D8C62B" w:rsidR="00BC5177" w:rsidRPr="003B74EA" w:rsidRDefault="00BC5177" w:rsidP="00E91B68">
      <w:pPr>
        <w:rPr>
          <w:rFonts w:ascii="Times New Roman" w:hAnsi="Times New Roman" w:cs="Times New Roman"/>
          <w:b/>
          <w:sz w:val="32"/>
        </w:rPr>
      </w:pPr>
    </w:p>
    <w:p w14:paraId="0F37423B" w14:textId="49029491" w:rsidR="00BC5177" w:rsidRDefault="00BC5177" w:rsidP="00E91B68">
      <w:pPr>
        <w:rPr>
          <w:rFonts w:ascii="Times New Roman" w:hAnsi="Times New Roman" w:cs="Times New Roman"/>
          <w:b/>
          <w:sz w:val="32"/>
        </w:rPr>
      </w:pPr>
    </w:p>
    <w:p w14:paraId="030A5539" w14:textId="3E741751" w:rsidR="003B74EA" w:rsidRDefault="003B74EA" w:rsidP="00E91B68">
      <w:pPr>
        <w:rPr>
          <w:rFonts w:ascii="Times New Roman" w:hAnsi="Times New Roman" w:cs="Times New Roman"/>
          <w:b/>
          <w:sz w:val="32"/>
        </w:rPr>
      </w:pPr>
    </w:p>
    <w:p w14:paraId="06AF4D55" w14:textId="0E366443" w:rsidR="003B74EA" w:rsidRDefault="003B74EA" w:rsidP="00E91B68">
      <w:pPr>
        <w:rPr>
          <w:rFonts w:ascii="Times New Roman" w:hAnsi="Times New Roman" w:cs="Times New Roman"/>
          <w:b/>
          <w:sz w:val="32"/>
        </w:rPr>
      </w:pPr>
    </w:p>
    <w:p w14:paraId="57B12286" w14:textId="418653C2" w:rsidR="003B74EA" w:rsidRDefault="003B74EA" w:rsidP="00E91B68">
      <w:pPr>
        <w:rPr>
          <w:rFonts w:ascii="Times New Roman" w:hAnsi="Times New Roman" w:cs="Times New Roman"/>
          <w:b/>
          <w:sz w:val="32"/>
        </w:rPr>
      </w:pPr>
    </w:p>
    <w:p w14:paraId="59481497" w14:textId="3D4AB9E6" w:rsidR="003B74EA" w:rsidRDefault="003B74EA" w:rsidP="00E91B68">
      <w:pPr>
        <w:rPr>
          <w:rFonts w:ascii="Times New Roman" w:hAnsi="Times New Roman" w:cs="Times New Roman"/>
          <w:b/>
          <w:sz w:val="32"/>
        </w:rPr>
      </w:pPr>
    </w:p>
    <w:p w14:paraId="76CA8C9C" w14:textId="538137A1" w:rsidR="003B74EA" w:rsidRDefault="003B74EA" w:rsidP="00E91B68">
      <w:pPr>
        <w:rPr>
          <w:rFonts w:ascii="Times New Roman" w:hAnsi="Times New Roman" w:cs="Times New Roman"/>
          <w:b/>
          <w:sz w:val="32"/>
        </w:rPr>
      </w:pPr>
    </w:p>
    <w:p w14:paraId="1F3FF82D" w14:textId="0BA68E06" w:rsidR="003B74EA" w:rsidRDefault="003B74EA" w:rsidP="00E91B68">
      <w:pPr>
        <w:rPr>
          <w:rFonts w:ascii="Times New Roman" w:hAnsi="Times New Roman" w:cs="Times New Roman"/>
          <w:b/>
          <w:sz w:val="32"/>
        </w:rPr>
      </w:pPr>
    </w:p>
    <w:p w14:paraId="0FA33C2C" w14:textId="04481C1C" w:rsidR="003B74EA" w:rsidRDefault="003B74EA" w:rsidP="00E91B68">
      <w:pPr>
        <w:rPr>
          <w:rFonts w:ascii="Times New Roman" w:hAnsi="Times New Roman" w:cs="Times New Roman"/>
          <w:b/>
          <w:sz w:val="32"/>
        </w:rPr>
      </w:pPr>
    </w:p>
    <w:p w14:paraId="5D6B1385" w14:textId="6FD8BBBE" w:rsidR="003B74EA" w:rsidRDefault="003B74EA" w:rsidP="00E91B68">
      <w:pPr>
        <w:rPr>
          <w:rFonts w:ascii="Times New Roman" w:hAnsi="Times New Roman" w:cs="Times New Roman"/>
          <w:b/>
          <w:sz w:val="32"/>
        </w:rPr>
      </w:pPr>
    </w:p>
    <w:p w14:paraId="68A74D79" w14:textId="7554190F" w:rsidR="003B74EA" w:rsidRDefault="003B74EA" w:rsidP="00E91B68">
      <w:pPr>
        <w:rPr>
          <w:rFonts w:ascii="Times New Roman" w:hAnsi="Times New Roman" w:cs="Times New Roman"/>
          <w:b/>
          <w:sz w:val="32"/>
        </w:rPr>
      </w:pPr>
    </w:p>
    <w:p w14:paraId="4881C577" w14:textId="56041F8C" w:rsidR="003B74EA" w:rsidRDefault="003B74EA" w:rsidP="00E91B68">
      <w:pPr>
        <w:rPr>
          <w:rFonts w:ascii="Times New Roman" w:hAnsi="Times New Roman" w:cs="Times New Roman"/>
          <w:b/>
          <w:sz w:val="32"/>
        </w:rPr>
      </w:pPr>
    </w:p>
    <w:p w14:paraId="6FDA08A0" w14:textId="1A89E7BA" w:rsidR="00465805" w:rsidRDefault="00465805" w:rsidP="000E07C1">
      <w:pPr>
        <w:pStyle w:val="Heading1"/>
        <w:rPr>
          <w:rFonts w:ascii="Times New Roman" w:hAnsi="Times New Roman" w:cs="Times New Roman"/>
          <w:b/>
          <w:color w:val="auto"/>
          <w:sz w:val="20"/>
          <w:szCs w:val="20"/>
        </w:rPr>
        <w:sectPr w:rsidR="00465805" w:rsidSect="00C918D8">
          <w:footerReference w:type="first" r:id="rId8"/>
          <w:pgSz w:w="12240" w:h="15840"/>
          <w:pgMar w:top="1440" w:right="1440" w:bottom="1440" w:left="1440" w:header="720" w:footer="720" w:gutter="0"/>
          <w:pgNumType w:start="1"/>
          <w:cols w:space="720"/>
          <w:titlePg/>
          <w:docGrid w:linePitch="360"/>
        </w:sectPr>
      </w:pPr>
    </w:p>
    <w:p w14:paraId="06B9AE22" w14:textId="7D9FA06A" w:rsidR="001C5532" w:rsidRPr="00EF4720" w:rsidRDefault="00BC5177" w:rsidP="009C027E">
      <w:pPr>
        <w:pStyle w:val="Heading1"/>
        <w:jc w:val="both"/>
        <w:rPr>
          <w:rFonts w:ascii="Times New Roman" w:hAnsi="Times New Roman" w:cs="Times New Roman"/>
          <w:b/>
          <w:color w:val="auto"/>
          <w:sz w:val="24"/>
          <w:szCs w:val="24"/>
        </w:rPr>
      </w:pPr>
      <w:bookmarkStart w:id="1" w:name="_Toc160096787"/>
      <w:r w:rsidRPr="00EF4720">
        <w:rPr>
          <w:rFonts w:ascii="Times New Roman" w:hAnsi="Times New Roman" w:cs="Times New Roman"/>
          <w:b/>
          <w:color w:val="auto"/>
          <w:sz w:val="24"/>
          <w:szCs w:val="24"/>
        </w:rPr>
        <w:lastRenderedPageBreak/>
        <w:t>Detailed methods</w:t>
      </w:r>
      <w:bookmarkEnd w:id="1"/>
    </w:p>
    <w:p w14:paraId="636A36DE" w14:textId="7CC7CA45" w:rsidR="009C027E" w:rsidRPr="009C027E" w:rsidRDefault="00B40FFF" w:rsidP="009C027E">
      <w:pPr>
        <w:pStyle w:val="Heading2"/>
        <w:jc w:val="both"/>
        <w:rPr>
          <w:rFonts w:ascii="Times New Roman" w:hAnsi="Times New Roman" w:cs="Times New Roman"/>
          <w:b/>
          <w:color w:val="auto"/>
          <w:sz w:val="20"/>
          <w:szCs w:val="20"/>
        </w:rPr>
      </w:pPr>
      <w:bookmarkStart w:id="2" w:name="_Toc160096788"/>
      <w:r w:rsidRPr="00777F0B">
        <w:rPr>
          <w:rFonts w:ascii="Times New Roman" w:hAnsi="Times New Roman" w:cs="Times New Roman"/>
          <w:b/>
          <w:color w:val="auto"/>
          <w:sz w:val="20"/>
          <w:szCs w:val="20"/>
        </w:rPr>
        <w:t>Livestock data</w:t>
      </w:r>
      <w:r w:rsidR="002C5939">
        <w:rPr>
          <w:rFonts w:ascii="Times New Roman" w:hAnsi="Times New Roman" w:cs="Times New Roman"/>
          <w:b/>
          <w:color w:val="auto"/>
          <w:sz w:val="20"/>
          <w:szCs w:val="20"/>
        </w:rPr>
        <w:t xml:space="preserve"> collection and classification</w:t>
      </w:r>
      <w:bookmarkEnd w:id="2"/>
    </w:p>
    <w:p w14:paraId="21B97DA4" w14:textId="69FA631F" w:rsidR="003021C9" w:rsidRPr="002E2EA6" w:rsidRDefault="003021C9" w:rsidP="009C027E">
      <w:pPr>
        <w:jc w:val="both"/>
        <w:rPr>
          <w:rFonts w:ascii="Times New Roman" w:hAnsi="Times New Roman" w:cs="Times New Roman"/>
          <w:sz w:val="20"/>
          <w:szCs w:val="20"/>
        </w:rPr>
      </w:pPr>
      <w:r w:rsidRPr="002E2EA6">
        <w:rPr>
          <w:rFonts w:ascii="Times New Roman" w:hAnsi="Times New Roman" w:cs="Times New Roman"/>
          <w:sz w:val="20"/>
          <w:szCs w:val="20"/>
        </w:rPr>
        <w:t xml:space="preserve">For livestock AMR data we consulted a variety of databases. Data collected from the year 2000 and </w:t>
      </w:r>
      <w:r w:rsidR="002B096E">
        <w:rPr>
          <w:rFonts w:ascii="Times New Roman" w:hAnsi="Times New Roman" w:cs="Times New Roman"/>
          <w:sz w:val="20"/>
          <w:szCs w:val="20"/>
        </w:rPr>
        <w:t>later</w:t>
      </w:r>
      <w:r w:rsidRPr="002E2EA6">
        <w:rPr>
          <w:rFonts w:ascii="Times New Roman" w:hAnsi="Times New Roman" w:cs="Times New Roman"/>
          <w:sz w:val="20"/>
          <w:szCs w:val="20"/>
        </w:rPr>
        <w:t xml:space="preserve"> was included in our scope. Low-and-middle-income country (LMIC) AMR data, where scientific literature dominates, was sourced from a prior literature review exercise, housed in </w:t>
      </w:r>
      <w:r w:rsidR="005B2C79" w:rsidRPr="002E2EA6">
        <w:rPr>
          <w:rFonts w:ascii="Times New Roman" w:hAnsi="Times New Roman" w:cs="Times New Roman"/>
          <w:sz w:val="20"/>
          <w:szCs w:val="20"/>
        </w:rPr>
        <w:t>resistancebank.org</w:t>
      </w:r>
      <w:r w:rsidR="003B18DF">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"/>
          <w:id w:val="-405301837"/>
          <w:placeholder>
            <w:docPart w:val="DefaultPlaceholder_-1854013440"/>
          </w:placeholder>
        </w:sdtPr>
        <w:sdtContent>
          <w:r w:rsidR="00F2057C" w:rsidRPr="00F2057C">
            <w:rPr>
              <w:rFonts w:ascii="Times New Roman" w:hAnsi="Times New Roman" w:cs="Times New Roman"/>
              <w:color w:val="000000"/>
              <w:sz w:val="20"/>
              <w:szCs w:val="20"/>
            </w:rPr>
            <w:t>(1–3)</w:t>
          </w:r>
        </w:sdtContent>
      </w:sdt>
      <w:r w:rsidRPr="002E2EA6">
        <w:rPr>
          <w:rFonts w:ascii="Times New Roman" w:hAnsi="Times New Roman" w:cs="Times New Roman"/>
          <w:sz w:val="20"/>
          <w:szCs w:val="20"/>
        </w:rPr>
        <w:t xml:space="preserve">. </w:t>
      </w:r>
      <w:r w:rsidR="00AC536B" w:rsidRPr="002E2EA6">
        <w:rPr>
          <w:rFonts w:ascii="Times New Roman" w:hAnsi="Times New Roman" w:cs="Times New Roman"/>
          <w:sz w:val="20"/>
          <w:szCs w:val="20"/>
        </w:rPr>
        <w:t xml:space="preserve">AMR data for the years 2000-2021 was collected for </w:t>
      </w:r>
      <w:r w:rsidR="00AC536B" w:rsidRPr="002E2EA6">
        <w:rPr>
          <w:rFonts w:ascii="Times New Roman" w:hAnsi="Times New Roman" w:cs="Times New Roman"/>
          <w:i/>
          <w:sz w:val="20"/>
          <w:szCs w:val="20"/>
        </w:rPr>
        <w:t>E</w:t>
      </w:r>
      <w:r w:rsidR="00FC0CC1" w:rsidRPr="002E2EA6">
        <w:rPr>
          <w:rFonts w:ascii="Times New Roman" w:hAnsi="Times New Roman" w:cs="Times New Roman"/>
          <w:i/>
          <w:sz w:val="20"/>
          <w:szCs w:val="20"/>
        </w:rPr>
        <w:t xml:space="preserve">scherichia </w:t>
      </w:r>
      <w:r w:rsidR="00AC536B" w:rsidRPr="002E2EA6">
        <w:rPr>
          <w:rFonts w:ascii="Times New Roman" w:hAnsi="Times New Roman" w:cs="Times New Roman"/>
          <w:i/>
          <w:sz w:val="20"/>
          <w:szCs w:val="20"/>
        </w:rPr>
        <w:t>coli</w:t>
      </w:r>
      <w:r w:rsidR="00AC536B" w:rsidRPr="002E2EA6">
        <w:rPr>
          <w:rFonts w:ascii="Times New Roman" w:hAnsi="Times New Roman" w:cs="Times New Roman"/>
          <w:sz w:val="20"/>
          <w:szCs w:val="20"/>
        </w:rPr>
        <w:t xml:space="preserve">, </w:t>
      </w:r>
      <w:r w:rsidR="00FC0CC1" w:rsidRPr="002E2EA6">
        <w:rPr>
          <w:rFonts w:ascii="Times New Roman" w:hAnsi="Times New Roman" w:cs="Times New Roman"/>
          <w:sz w:val="20"/>
          <w:szCs w:val="20"/>
        </w:rPr>
        <w:t xml:space="preserve">non-typhoidal </w:t>
      </w:r>
      <w:r w:rsidR="00FC0CC1" w:rsidRPr="002E2EA6">
        <w:rPr>
          <w:rFonts w:ascii="Times New Roman" w:hAnsi="Times New Roman" w:cs="Times New Roman"/>
          <w:i/>
          <w:sz w:val="20"/>
          <w:szCs w:val="20"/>
        </w:rPr>
        <w:t>Salmonella</w:t>
      </w:r>
      <w:r w:rsidR="00FC0CC1" w:rsidRPr="002E2EA6">
        <w:rPr>
          <w:rFonts w:ascii="Times New Roman" w:hAnsi="Times New Roman" w:cs="Times New Roman"/>
          <w:sz w:val="20"/>
          <w:szCs w:val="20"/>
        </w:rPr>
        <w:t>,</w:t>
      </w:r>
      <w:r w:rsidR="00AC536B" w:rsidRPr="002E2EA6">
        <w:rPr>
          <w:rFonts w:ascii="Times New Roman" w:hAnsi="Times New Roman" w:cs="Times New Roman"/>
          <w:sz w:val="20"/>
          <w:szCs w:val="20"/>
        </w:rPr>
        <w:t xml:space="preserve"> </w:t>
      </w:r>
      <w:r w:rsidR="00FC0CC1" w:rsidRPr="002E2EA6">
        <w:rPr>
          <w:rFonts w:ascii="Times New Roman" w:hAnsi="Times New Roman" w:cs="Times New Roman"/>
          <w:i/>
          <w:sz w:val="20"/>
          <w:szCs w:val="20"/>
        </w:rPr>
        <w:t xml:space="preserve">Staphylococcus </w:t>
      </w:r>
      <w:r w:rsidR="00AC536B" w:rsidRPr="002E2EA6">
        <w:rPr>
          <w:rFonts w:ascii="Times New Roman" w:hAnsi="Times New Roman" w:cs="Times New Roman"/>
          <w:i/>
          <w:sz w:val="20"/>
          <w:szCs w:val="20"/>
        </w:rPr>
        <w:t>aureus</w:t>
      </w:r>
      <w:r w:rsidR="00AC536B" w:rsidRPr="002E2EA6">
        <w:rPr>
          <w:rFonts w:ascii="Times New Roman" w:hAnsi="Times New Roman" w:cs="Times New Roman"/>
          <w:sz w:val="20"/>
          <w:szCs w:val="20"/>
        </w:rPr>
        <w:t xml:space="preserve">, and </w:t>
      </w:r>
      <w:r w:rsidR="00AC536B" w:rsidRPr="002E2EA6">
        <w:rPr>
          <w:rFonts w:ascii="Times New Roman" w:hAnsi="Times New Roman" w:cs="Times New Roman"/>
          <w:i/>
          <w:sz w:val="20"/>
          <w:szCs w:val="20"/>
        </w:rPr>
        <w:t>Campylobacter</w:t>
      </w:r>
      <w:r w:rsidR="00AC536B" w:rsidRPr="002E2EA6">
        <w:rPr>
          <w:rFonts w:ascii="Times New Roman" w:hAnsi="Times New Roman" w:cs="Times New Roman"/>
          <w:sz w:val="20"/>
          <w:szCs w:val="20"/>
        </w:rPr>
        <w:t xml:space="preserve"> spp. </w:t>
      </w:r>
      <w:r w:rsidRPr="002E2EA6">
        <w:rPr>
          <w:rFonts w:ascii="Times New Roman" w:hAnsi="Times New Roman" w:cs="Times New Roman"/>
          <w:sz w:val="20"/>
          <w:szCs w:val="20"/>
        </w:rPr>
        <w:t>The year of reporting was chosen based on the sampling end date recorded in the database; if this information was not available then the start date was chosen, and if neither information was available then the date was imputed to be 3 years earlier than the recorded publication date.</w:t>
      </w:r>
      <w:r w:rsidR="0092520B">
        <w:rPr>
          <w:rFonts w:ascii="Times New Roman" w:hAnsi="Times New Roman" w:cs="Times New Roman"/>
          <w:sz w:val="20"/>
          <w:szCs w:val="20"/>
        </w:rPr>
        <w:t xml:space="preserve"> </w:t>
      </w:r>
      <w:r w:rsidR="0092520B" w:rsidRPr="00F62612">
        <w:rPr>
          <w:rFonts w:ascii="Times New Roman" w:hAnsi="Times New Roman" w:cs="Times New Roman"/>
          <w:sz w:val="20"/>
          <w:szCs w:val="20"/>
        </w:rPr>
        <w:t>This</w:t>
      </w:r>
      <w:r w:rsidR="004637EE" w:rsidRPr="00F62612">
        <w:rPr>
          <w:rFonts w:ascii="Times New Roman" w:hAnsi="Times New Roman" w:cs="Times New Roman"/>
          <w:sz w:val="20"/>
          <w:szCs w:val="20"/>
        </w:rPr>
        <w:t xml:space="preserve"> imputation</w:t>
      </w:r>
      <w:r w:rsidR="0092520B" w:rsidRPr="00F62612">
        <w:rPr>
          <w:rFonts w:ascii="Times New Roman" w:hAnsi="Times New Roman" w:cs="Times New Roman"/>
          <w:sz w:val="20"/>
          <w:szCs w:val="20"/>
        </w:rPr>
        <w:t xml:space="preserve"> was selected based on</w:t>
      </w:r>
      <w:r w:rsidR="005F363A" w:rsidRPr="00F62612">
        <w:rPr>
          <w:rFonts w:ascii="Times New Roman" w:hAnsi="Times New Roman" w:cs="Times New Roman"/>
          <w:sz w:val="20"/>
          <w:szCs w:val="20"/>
        </w:rPr>
        <w:t xml:space="preserve"> the median </w:t>
      </w:r>
      <w:r w:rsidR="003D5BC9" w:rsidRPr="00F62612">
        <w:rPr>
          <w:rFonts w:ascii="Times New Roman" w:hAnsi="Times New Roman" w:cs="Times New Roman"/>
          <w:sz w:val="20"/>
          <w:szCs w:val="20"/>
        </w:rPr>
        <w:t>difference between the start date and the publication date for resistancebank.org surveys with this information.</w:t>
      </w:r>
      <w:r w:rsidR="003D5BC9">
        <w:rPr>
          <w:rFonts w:ascii="Times New Roman" w:hAnsi="Times New Roman" w:cs="Times New Roman"/>
          <w:sz w:val="20"/>
          <w:szCs w:val="20"/>
        </w:rPr>
        <w:t xml:space="preserve"> </w:t>
      </w:r>
      <w:r w:rsidRPr="002E2EA6">
        <w:rPr>
          <w:rFonts w:ascii="Times New Roman" w:hAnsi="Times New Roman" w:cs="Times New Roman"/>
          <w:sz w:val="20"/>
          <w:szCs w:val="20"/>
        </w:rPr>
        <w:t xml:space="preserve">For each survey, the livestock species surveyed, the pathogens identified, the drugs each pathogen was evaluated against and the proportion of those that were resistant are reported, in addition to a variety of pertinent metadata associated with sampling site, whether the animal was alive, or whether related product was tested. For non-LMIC countries, we went to national or regional surveillance programs to identify data. </w:t>
      </w:r>
      <w:r w:rsidR="002E1D24" w:rsidRPr="002E2EA6">
        <w:rPr>
          <w:rFonts w:ascii="Times New Roman" w:hAnsi="Times New Roman" w:cs="Times New Roman"/>
          <w:sz w:val="20"/>
          <w:szCs w:val="20"/>
        </w:rPr>
        <w:t xml:space="preserve">The livestock species included across all databases were cattle, chickens, pigs, turkeys, sheep, ducks, horses, buffaloes, </w:t>
      </w:r>
      <w:r w:rsidR="00E96DED">
        <w:rPr>
          <w:rFonts w:ascii="Times New Roman" w:hAnsi="Times New Roman" w:cs="Times New Roman"/>
          <w:sz w:val="20"/>
          <w:szCs w:val="20"/>
        </w:rPr>
        <w:t xml:space="preserve">and goats, </w:t>
      </w:r>
      <w:r w:rsidR="002E1D24" w:rsidRPr="002E2EA6">
        <w:rPr>
          <w:rFonts w:ascii="Times New Roman" w:hAnsi="Times New Roman" w:cs="Times New Roman"/>
          <w:sz w:val="20"/>
          <w:szCs w:val="20"/>
        </w:rPr>
        <w:t>with samples and isolates taken from both live animals, carcasses and food products, all of which were incorporated into the analysis</w:t>
      </w:r>
      <w:r w:rsidR="005B2C79" w:rsidRPr="002E2EA6">
        <w:rPr>
          <w:rFonts w:ascii="Times New Roman" w:hAnsi="Times New Roman" w:cs="Times New Roman"/>
          <w:sz w:val="20"/>
          <w:szCs w:val="20"/>
        </w:rPr>
        <w:t>.</w:t>
      </w:r>
      <w:r w:rsidR="002E1D24" w:rsidRPr="002E2EA6">
        <w:rPr>
          <w:rFonts w:ascii="Times New Roman" w:hAnsi="Times New Roman" w:cs="Times New Roman"/>
          <w:sz w:val="20"/>
          <w:szCs w:val="20"/>
        </w:rPr>
        <w:t xml:space="preserve"> </w:t>
      </w:r>
      <w:r w:rsidR="00E0251B">
        <w:rPr>
          <w:rFonts w:ascii="Times New Roman" w:hAnsi="Times New Roman" w:cs="Times New Roman"/>
          <w:sz w:val="20"/>
          <w:szCs w:val="20"/>
        </w:rPr>
        <w:t xml:space="preserve">Only healthy animals (non-diseased) from indicator bacteria were included in our scope. </w:t>
      </w:r>
      <w:r w:rsidR="002E1D24" w:rsidRPr="002E2EA6">
        <w:rPr>
          <w:rFonts w:ascii="Times New Roman" w:hAnsi="Times New Roman" w:cs="Times New Roman"/>
          <w:sz w:val="20"/>
          <w:szCs w:val="20"/>
        </w:rPr>
        <w:t xml:space="preserve">Genetic strains conferring additional resistance (such as </w:t>
      </w:r>
      <w:r w:rsidR="001D44DC" w:rsidRPr="002E2EA6">
        <w:rPr>
          <w:rFonts w:ascii="Times New Roman" w:hAnsi="Times New Roman" w:cs="Times New Roman"/>
          <w:sz w:val="20"/>
          <w:szCs w:val="20"/>
        </w:rPr>
        <w:t>extended spectrum beta-lactamase</w:t>
      </w:r>
      <w:r w:rsidR="00770ADC" w:rsidRPr="002E2EA6">
        <w:rPr>
          <w:rFonts w:ascii="Times New Roman" w:hAnsi="Times New Roman" w:cs="Times New Roman"/>
          <w:sz w:val="20"/>
          <w:szCs w:val="20"/>
        </w:rPr>
        <w:t xml:space="preserve"> </w:t>
      </w:r>
      <w:r w:rsidR="001D44DC" w:rsidRPr="002E2EA6">
        <w:rPr>
          <w:rFonts w:ascii="Times New Roman" w:hAnsi="Times New Roman" w:cs="Times New Roman"/>
          <w:sz w:val="20"/>
          <w:szCs w:val="20"/>
        </w:rPr>
        <w:t>(</w:t>
      </w:r>
      <w:r w:rsidR="002E1D24" w:rsidRPr="002E2EA6">
        <w:rPr>
          <w:rFonts w:ascii="Times New Roman" w:hAnsi="Times New Roman" w:cs="Times New Roman"/>
          <w:sz w:val="20"/>
          <w:szCs w:val="20"/>
        </w:rPr>
        <w:t>ESBL</w:t>
      </w:r>
      <w:r w:rsidR="001D44DC" w:rsidRPr="002E2EA6">
        <w:rPr>
          <w:rFonts w:ascii="Times New Roman" w:hAnsi="Times New Roman" w:cs="Times New Roman"/>
          <w:sz w:val="20"/>
          <w:szCs w:val="20"/>
        </w:rPr>
        <w:t>)</w:t>
      </w:r>
      <w:r w:rsidR="002E1D24" w:rsidRPr="002E2EA6">
        <w:rPr>
          <w:rFonts w:ascii="Times New Roman" w:hAnsi="Times New Roman" w:cs="Times New Roman"/>
          <w:sz w:val="20"/>
          <w:szCs w:val="20"/>
        </w:rPr>
        <w:t xml:space="preserve">-producing </w:t>
      </w:r>
      <w:r w:rsidR="001D44DC" w:rsidRPr="002E2EA6">
        <w:rPr>
          <w:rFonts w:ascii="Times New Roman" w:hAnsi="Times New Roman" w:cs="Times New Roman"/>
          <w:i/>
          <w:sz w:val="20"/>
          <w:szCs w:val="20"/>
        </w:rPr>
        <w:t>E</w:t>
      </w:r>
      <w:r w:rsidR="002E1D24" w:rsidRPr="002E2EA6">
        <w:rPr>
          <w:rFonts w:ascii="Times New Roman" w:hAnsi="Times New Roman" w:cs="Times New Roman"/>
          <w:i/>
          <w:sz w:val="20"/>
          <w:szCs w:val="20"/>
        </w:rPr>
        <w:t>.coli</w:t>
      </w:r>
      <w:r w:rsidR="002E1D24" w:rsidRPr="002E2EA6">
        <w:rPr>
          <w:rFonts w:ascii="Times New Roman" w:hAnsi="Times New Roman" w:cs="Times New Roman"/>
          <w:sz w:val="20"/>
          <w:szCs w:val="20"/>
        </w:rPr>
        <w:t>) were not differentiated from other types of resistant pathogens.</w:t>
      </w:r>
      <w:r w:rsidR="00E0251B">
        <w:rPr>
          <w:rFonts w:ascii="Times New Roman" w:hAnsi="Times New Roman" w:cs="Times New Roman"/>
          <w:sz w:val="20"/>
          <w:szCs w:val="20"/>
        </w:rPr>
        <w:t xml:space="preserve"> </w:t>
      </w:r>
    </w:p>
    <w:p w14:paraId="03CCC0B2" w14:textId="22676F6B" w:rsidR="003021C9" w:rsidRPr="002E2EA6" w:rsidRDefault="003021C9" w:rsidP="009C027E">
      <w:pPr>
        <w:jc w:val="both"/>
        <w:rPr>
          <w:rFonts w:ascii="Times New Roman" w:hAnsi="Times New Roman" w:cs="Times New Roman"/>
          <w:sz w:val="20"/>
          <w:szCs w:val="20"/>
        </w:rPr>
      </w:pPr>
      <w:r w:rsidRPr="002E2EA6">
        <w:rPr>
          <w:rFonts w:ascii="Times New Roman" w:hAnsi="Times New Roman" w:cs="Times New Roman"/>
          <w:sz w:val="20"/>
          <w:szCs w:val="20"/>
        </w:rPr>
        <w:t>Data for European countries was</w:t>
      </w:r>
      <w:r w:rsidR="002C5939">
        <w:rPr>
          <w:rFonts w:ascii="Times New Roman" w:hAnsi="Times New Roman" w:cs="Times New Roman"/>
          <w:sz w:val="20"/>
          <w:szCs w:val="20"/>
        </w:rPr>
        <w:t xml:space="preserve"> primarily</w:t>
      </w:r>
      <w:r w:rsidRPr="002E2EA6">
        <w:rPr>
          <w:rFonts w:ascii="Times New Roman" w:hAnsi="Times New Roman" w:cs="Times New Roman"/>
          <w:sz w:val="20"/>
          <w:szCs w:val="20"/>
        </w:rPr>
        <w:t xml:space="preserve"> extracted from the European Food Safety Authority and European Centre for Disease Prevention and Control surveillance reports</w:t>
      </w:r>
      <w:r w:rsidR="003B18DF">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"/>
          <w:id w:val="2094508311"/>
          <w:placeholder>
            <w:docPart w:val="DefaultPlaceholder_-1854013440"/>
          </w:placeholder>
        </w:sdtPr>
        <w:sdtContent>
          <w:r w:rsidR="00F2057C" w:rsidRPr="00F2057C">
            <w:rPr>
              <w:rFonts w:ascii="Times New Roman" w:hAnsi="Times New Roman" w:cs="Times New Roman"/>
              <w:color w:val="000000"/>
              <w:sz w:val="20"/>
              <w:szCs w:val="20"/>
            </w:rPr>
            <w:t>(4–6)</w:t>
          </w:r>
        </w:sdtContent>
      </w:sdt>
      <w:r w:rsidRPr="002E2EA6">
        <w:rPr>
          <w:rFonts w:ascii="Times New Roman" w:hAnsi="Times New Roman" w:cs="Times New Roman"/>
          <w:sz w:val="20"/>
          <w:szCs w:val="20"/>
        </w:rPr>
        <w:t>.</w:t>
      </w:r>
      <w:r w:rsidR="00A62C9C" w:rsidRPr="002E2EA6">
        <w:rPr>
          <w:rFonts w:ascii="Times New Roman" w:hAnsi="Times New Roman" w:cs="Times New Roman"/>
          <w:sz w:val="20"/>
          <w:szCs w:val="20"/>
        </w:rPr>
        <w:t xml:space="preserve"> </w:t>
      </w:r>
      <w:r w:rsidRPr="002E2EA6">
        <w:rPr>
          <w:rFonts w:ascii="Times New Roman" w:hAnsi="Times New Roman" w:cs="Times New Roman"/>
          <w:sz w:val="20"/>
          <w:szCs w:val="20"/>
        </w:rPr>
        <w:t xml:space="preserve">AMR data for the years 2016-2020 was collected for </w:t>
      </w:r>
      <w:r w:rsidRPr="002E2EA6">
        <w:rPr>
          <w:rFonts w:ascii="Times New Roman" w:hAnsi="Times New Roman" w:cs="Times New Roman"/>
          <w:i/>
          <w:sz w:val="20"/>
          <w:szCs w:val="20"/>
        </w:rPr>
        <w:t>E.coli</w:t>
      </w:r>
      <w:r w:rsidRPr="002E2EA6">
        <w:rPr>
          <w:rFonts w:ascii="Times New Roman" w:hAnsi="Times New Roman" w:cs="Times New Roman"/>
          <w:sz w:val="20"/>
          <w:szCs w:val="20"/>
        </w:rPr>
        <w:t xml:space="preserve">, </w:t>
      </w:r>
      <w:r w:rsidR="00FC0CC1" w:rsidRPr="002E2EA6">
        <w:rPr>
          <w:rFonts w:ascii="Times New Roman" w:hAnsi="Times New Roman" w:cs="Times New Roman"/>
          <w:sz w:val="20"/>
          <w:szCs w:val="20"/>
        </w:rPr>
        <w:t xml:space="preserve">non-typhoidal </w:t>
      </w:r>
      <w:r w:rsidRPr="002E2EA6">
        <w:rPr>
          <w:rFonts w:ascii="Times New Roman" w:hAnsi="Times New Roman" w:cs="Times New Roman"/>
          <w:i/>
          <w:sz w:val="20"/>
          <w:szCs w:val="20"/>
        </w:rPr>
        <w:t>Salmonella</w:t>
      </w:r>
      <w:r w:rsidR="00FC0CC1" w:rsidRPr="002E2EA6">
        <w:rPr>
          <w:rFonts w:ascii="Times New Roman" w:hAnsi="Times New Roman" w:cs="Times New Roman"/>
          <w:sz w:val="20"/>
          <w:szCs w:val="20"/>
        </w:rPr>
        <w:t xml:space="preserve">, </w:t>
      </w:r>
      <w:r w:rsidRPr="002E2EA6">
        <w:rPr>
          <w:rFonts w:ascii="Times New Roman" w:hAnsi="Times New Roman" w:cs="Times New Roman"/>
          <w:i/>
          <w:sz w:val="20"/>
          <w:szCs w:val="20"/>
        </w:rPr>
        <w:t>E</w:t>
      </w:r>
      <w:r w:rsidR="00FC0CC1" w:rsidRPr="002E2EA6">
        <w:rPr>
          <w:rFonts w:ascii="Times New Roman" w:hAnsi="Times New Roman" w:cs="Times New Roman"/>
          <w:i/>
          <w:sz w:val="20"/>
          <w:szCs w:val="20"/>
        </w:rPr>
        <w:t xml:space="preserve">nterococcus </w:t>
      </w:r>
      <w:r w:rsidRPr="002E2EA6">
        <w:rPr>
          <w:rFonts w:ascii="Times New Roman" w:hAnsi="Times New Roman" w:cs="Times New Roman"/>
          <w:i/>
          <w:sz w:val="20"/>
          <w:szCs w:val="20"/>
        </w:rPr>
        <w:t>faecalis</w:t>
      </w:r>
      <w:r w:rsidRPr="002E2EA6">
        <w:rPr>
          <w:rFonts w:ascii="Times New Roman" w:hAnsi="Times New Roman" w:cs="Times New Roman"/>
          <w:sz w:val="20"/>
          <w:szCs w:val="20"/>
        </w:rPr>
        <w:t xml:space="preserve">, </w:t>
      </w:r>
      <w:r w:rsidR="00FC0CC1" w:rsidRPr="002E2EA6">
        <w:rPr>
          <w:rFonts w:ascii="Times New Roman" w:hAnsi="Times New Roman" w:cs="Times New Roman"/>
          <w:i/>
          <w:sz w:val="20"/>
          <w:szCs w:val="20"/>
        </w:rPr>
        <w:t xml:space="preserve">Enterococcus </w:t>
      </w:r>
      <w:r w:rsidRPr="002E2EA6">
        <w:rPr>
          <w:rFonts w:ascii="Times New Roman" w:hAnsi="Times New Roman" w:cs="Times New Roman"/>
          <w:i/>
          <w:sz w:val="20"/>
          <w:szCs w:val="20"/>
        </w:rPr>
        <w:t>faecium</w:t>
      </w:r>
      <w:r w:rsidRPr="002E2EA6">
        <w:rPr>
          <w:rFonts w:ascii="Times New Roman" w:hAnsi="Times New Roman" w:cs="Times New Roman"/>
          <w:sz w:val="20"/>
          <w:szCs w:val="20"/>
        </w:rPr>
        <w:t xml:space="preserve"> and </w:t>
      </w:r>
      <w:r w:rsidRPr="002E2EA6">
        <w:rPr>
          <w:rFonts w:ascii="Times New Roman" w:hAnsi="Times New Roman" w:cs="Times New Roman"/>
          <w:i/>
          <w:sz w:val="20"/>
          <w:szCs w:val="20"/>
        </w:rPr>
        <w:t>Campylobacter</w:t>
      </w:r>
      <w:r w:rsidRPr="002E2EA6">
        <w:rPr>
          <w:rFonts w:ascii="Times New Roman" w:hAnsi="Times New Roman" w:cs="Times New Roman"/>
          <w:sz w:val="20"/>
          <w:szCs w:val="20"/>
        </w:rPr>
        <w:t xml:space="preserve"> spp. for species cattle (general bovines and calves under 1 year old), chicken (broilers, breeders, and laying hens), turkeys (fattening), and pigs (fattening) for carcass, meat, and live samples. </w:t>
      </w:r>
      <w:r w:rsidR="00E0251B">
        <w:rPr>
          <w:rFonts w:ascii="Times New Roman" w:hAnsi="Times New Roman" w:cs="Times New Roman"/>
          <w:sz w:val="20"/>
          <w:szCs w:val="20"/>
        </w:rPr>
        <w:t>Additional AMR data from 2016-2020 was supplemented from national reports where available to obtain resistance values</w:t>
      </w:r>
      <w:r w:rsidR="00D101AB">
        <w:rPr>
          <w:rFonts w:ascii="Times New Roman" w:hAnsi="Times New Roman" w:cs="Times New Roman"/>
          <w:sz w:val="20"/>
          <w:szCs w:val="20"/>
        </w:rPr>
        <w:t xml:space="preserve"> for combinations of pathogen, antimicrobial class, and livestock species</w:t>
      </w:r>
      <w:r w:rsidR="00E0251B">
        <w:rPr>
          <w:rFonts w:ascii="Times New Roman" w:hAnsi="Times New Roman" w:cs="Times New Roman"/>
          <w:sz w:val="20"/>
          <w:szCs w:val="20"/>
        </w:rPr>
        <w:t xml:space="preserve"> not reported </w:t>
      </w:r>
      <w:r w:rsidR="00D101AB">
        <w:rPr>
          <w:rFonts w:ascii="Times New Roman" w:hAnsi="Times New Roman" w:cs="Times New Roman"/>
          <w:sz w:val="20"/>
          <w:szCs w:val="20"/>
        </w:rPr>
        <w:t>in</w:t>
      </w:r>
      <w:r w:rsidR="00E0251B">
        <w:rPr>
          <w:rFonts w:ascii="Times New Roman" w:hAnsi="Times New Roman" w:cs="Times New Roman"/>
          <w:sz w:val="20"/>
          <w:szCs w:val="20"/>
        </w:rPr>
        <w:t xml:space="preserve"> EFSA. Data from the following countries’ national surveillance systems and reports were extracted</w:t>
      </w:r>
      <w:r w:rsidR="00D101AB">
        <w:rPr>
          <w:rFonts w:ascii="Times New Roman" w:hAnsi="Times New Roman" w:cs="Times New Roman"/>
          <w:sz w:val="20"/>
          <w:szCs w:val="20"/>
        </w:rPr>
        <w:t xml:space="preserve"> based on this criteria</w:t>
      </w:r>
      <w:r w:rsidR="00E0251B">
        <w:rPr>
          <w:rFonts w:ascii="Times New Roman" w:hAnsi="Times New Roman" w:cs="Times New Roman"/>
          <w:sz w:val="20"/>
          <w:szCs w:val="20"/>
        </w:rPr>
        <w:t>: Denmark (</w:t>
      </w:r>
      <w:r w:rsidR="00B87C33">
        <w:rPr>
          <w:rFonts w:ascii="Times New Roman" w:hAnsi="Times New Roman" w:cs="Times New Roman"/>
          <w:sz w:val="20"/>
          <w:szCs w:val="20"/>
        </w:rPr>
        <w:t>DANMAP</w:t>
      </w:r>
      <w:r w:rsidR="00E0251B">
        <w:rPr>
          <w:rFonts w:ascii="Times New Roman" w:hAnsi="Times New Roman" w:cs="Times New Roman"/>
          <w:sz w:val="20"/>
          <w:szCs w:val="20"/>
        </w:rPr>
        <w:t xml:space="preserve">), </w:t>
      </w:r>
      <w:r w:rsidR="001C4551">
        <w:rPr>
          <w:rFonts w:ascii="Times New Roman" w:hAnsi="Times New Roman" w:cs="Times New Roman"/>
          <w:sz w:val="20"/>
          <w:szCs w:val="20"/>
        </w:rPr>
        <w:t xml:space="preserve">Finland (FINRES-VET), </w:t>
      </w:r>
      <w:r w:rsidR="00E0251B">
        <w:rPr>
          <w:rFonts w:ascii="Times New Roman" w:hAnsi="Times New Roman" w:cs="Times New Roman"/>
          <w:sz w:val="20"/>
          <w:szCs w:val="20"/>
        </w:rPr>
        <w:t>Netherlands (</w:t>
      </w:r>
      <w:r w:rsidR="00B87C33">
        <w:rPr>
          <w:rFonts w:ascii="Times New Roman" w:hAnsi="Times New Roman" w:cs="Times New Roman"/>
          <w:sz w:val="20"/>
          <w:szCs w:val="20"/>
        </w:rPr>
        <w:t>MARAN</w:t>
      </w:r>
      <w:r w:rsidR="00E0251B">
        <w:rPr>
          <w:rFonts w:ascii="Times New Roman" w:hAnsi="Times New Roman" w:cs="Times New Roman"/>
          <w:sz w:val="20"/>
          <w:szCs w:val="20"/>
        </w:rPr>
        <w:t xml:space="preserve">), </w:t>
      </w:r>
      <w:r w:rsidR="00980B42">
        <w:rPr>
          <w:rFonts w:ascii="Times New Roman" w:hAnsi="Times New Roman" w:cs="Times New Roman"/>
          <w:sz w:val="20"/>
          <w:szCs w:val="20"/>
        </w:rPr>
        <w:t xml:space="preserve">and </w:t>
      </w:r>
      <w:r w:rsidR="00E0251B">
        <w:rPr>
          <w:rFonts w:ascii="Times New Roman" w:hAnsi="Times New Roman" w:cs="Times New Roman"/>
          <w:sz w:val="20"/>
          <w:szCs w:val="20"/>
        </w:rPr>
        <w:t>Norway (</w:t>
      </w:r>
      <w:r w:rsidR="00B87C33">
        <w:rPr>
          <w:rFonts w:ascii="Times New Roman" w:hAnsi="Times New Roman" w:cs="Times New Roman"/>
          <w:sz w:val="20"/>
          <w:szCs w:val="20"/>
        </w:rPr>
        <w:t>NORM-VET)</w:t>
      </w:r>
      <w:r w:rsidR="003B18DF">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"/>
          <w:id w:val="-486481311"/>
          <w:placeholder>
            <w:docPart w:val="DefaultPlaceholder_-1854013440"/>
          </w:placeholder>
        </w:sdtPr>
        <w:sdtContent>
          <w:r w:rsidR="00F2057C" w:rsidRPr="00F2057C">
            <w:rPr>
              <w:rFonts w:ascii="Times New Roman" w:hAnsi="Times New Roman" w:cs="Times New Roman"/>
              <w:color w:val="000000"/>
              <w:sz w:val="20"/>
              <w:szCs w:val="20"/>
            </w:rPr>
            <w:t>(7–25)</w:t>
          </w:r>
        </w:sdtContent>
      </w:sdt>
      <w:r w:rsidR="00B87C33">
        <w:rPr>
          <w:rFonts w:ascii="Times New Roman" w:hAnsi="Times New Roman" w:cs="Times New Roman"/>
          <w:sz w:val="20"/>
          <w:szCs w:val="20"/>
        </w:rPr>
        <w:t xml:space="preserve">. </w:t>
      </w:r>
      <w:r w:rsidRPr="002E2EA6">
        <w:rPr>
          <w:rFonts w:ascii="Times New Roman" w:hAnsi="Times New Roman" w:cs="Times New Roman"/>
          <w:sz w:val="20"/>
          <w:szCs w:val="20"/>
        </w:rPr>
        <w:t xml:space="preserve">Data for resistant </w:t>
      </w:r>
      <w:r w:rsidRPr="002E2EA6">
        <w:rPr>
          <w:rFonts w:ascii="Times New Roman" w:hAnsi="Times New Roman" w:cs="Times New Roman"/>
          <w:i/>
          <w:sz w:val="20"/>
          <w:szCs w:val="20"/>
        </w:rPr>
        <w:t>E.</w:t>
      </w:r>
      <w:r w:rsidR="00980B42">
        <w:rPr>
          <w:rFonts w:ascii="Times New Roman" w:hAnsi="Times New Roman" w:cs="Times New Roman"/>
          <w:i/>
          <w:sz w:val="20"/>
          <w:szCs w:val="20"/>
        </w:rPr>
        <w:t xml:space="preserve"> </w:t>
      </w:r>
      <w:r w:rsidRPr="002E2EA6">
        <w:rPr>
          <w:rFonts w:ascii="Times New Roman" w:hAnsi="Times New Roman" w:cs="Times New Roman"/>
          <w:i/>
          <w:sz w:val="20"/>
          <w:szCs w:val="20"/>
        </w:rPr>
        <w:t>coli</w:t>
      </w:r>
      <w:r w:rsidRPr="002E2EA6">
        <w:rPr>
          <w:rFonts w:ascii="Times New Roman" w:hAnsi="Times New Roman" w:cs="Times New Roman"/>
          <w:sz w:val="20"/>
          <w:szCs w:val="20"/>
        </w:rPr>
        <w:t xml:space="preserve">, </w:t>
      </w:r>
      <w:r w:rsidRPr="002E2EA6">
        <w:rPr>
          <w:rFonts w:ascii="Times New Roman" w:hAnsi="Times New Roman" w:cs="Times New Roman"/>
          <w:i/>
          <w:sz w:val="20"/>
          <w:szCs w:val="20"/>
        </w:rPr>
        <w:t>E.</w:t>
      </w:r>
      <w:r w:rsidR="00980B42">
        <w:rPr>
          <w:rFonts w:ascii="Times New Roman" w:hAnsi="Times New Roman" w:cs="Times New Roman"/>
          <w:i/>
          <w:sz w:val="20"/>
          <w:szCs w:val="20"/>
        </w:rPr>
        <w:t xml:space="preserve"> </w:t>
      </w:r>
      <w:r w:rsidRPr="002E2EA6">
        <w:rPr>
          <w:rFonts w:ascii="Times New Roman" w:hAnsi="Times New Roman" w:cs="Times New Roman"/>
          <w:i/>
          <w:sz w:val="20"/>
          <w:szCs w:val="20"/>
        </w:rPr>
        <w:t>faecalis</w:t>
      </w:r>
      <w:r w:rsidRPr="002E2EA6">
        <w:rPr>
          <w:rFonts w:ascii="Times New Roman" w:hAnsi="Times New Roman" w:cs="Times New Roman"/>
          <w:sz w:val="20"/>
          <w:szCs w:val="20"/>
        </w:rPr>
        <w:t xml:space="preserve">, </w:t>
      </w:r>
      <w:r w:rsidRPr="002E2EA6">
        <w:rPr>
          <w:rFonts w:ascii="Times New Roman" w:hAnsi="Times New Roman" w:cs="Times New Roman"/>
          <w:i/>
          <w:sz w:val="20"/>
          <w:szCs w:val="20"/>
        </w:rPr>
        <w:t>E.</w:t>
      </w:r>
      <w:r w:rsidR="00980B42">
        <w:rPr>
          <w:rFonts w:ascii="Times New Roman" w:hAnsi="Times New Roman" w:cs="Times New Roman"/>
          <w:i/>
          <w:sz w:val="20"/>
          <w:szCs w:val="20"/>
        </w:rPr>
        <w:t xml:space="preserve"> </w:t>
      </w:r>
      <w:r w:rsidRPr="002E2EA6">
        <w:rPr>
          <w:rFonts w:ascii="Times New Roman" w:hAnsi="Times New Roman" w:cs="Times New Roman"/>
          <w:i/>
          <w:sz w:val="20"/>
          <w:szCs w:val="20"/>
        </w:rPr>
        <w:t>faecium</w:t>
      </w:r>
      <w:r w:rsidRPr="002E2EA6">
        <w:rPr>
          <w:rFonts w:ascii="Times New Roman" w:hAnsi="Times New Roman" w:cs="Times New Roman"/>
          <w:sz w:val="20"/>
          <w:szCs w:val="20"/>
        </w:rPr>
        <w:t xml:space="preserve">, </w:t>
      </w:r>
      <w:r w:rsidRPr="002E2EA6">
        <w:rPr>
          <w:rFonts w:ascii="Times New Roman" w:hAnsi="Times New Roman" w:cs="Times New Roman"/>
          <w:i/>
          <w:sz w:val="20"/>
          <w:szCs w:val="20"/>
        </w:rPr>
        <w:t>Campylobacter</w:t>
      </w:r>
      <w:r w:rsidRPr="002E2EA6">
        <w:rPr>
          <w:rFonts w:ascii="Times New Roman" w:hAnsi="Times New Roman" w:cs="Times New Roman"/>
          <w:sz w:val="20"/>
          <w:szCs w:val="20"/>
        </w:rPr>
        <w:t xml:space="preserve"> spp., and </w:t>
      </w:r>
      <w:r w:rsidR="000F4EA6" w:rsidRPr="002E2EA6">
        <w:rPr>
          <w:rFonts w:ascii="Times New Roman" w:hAnsi="Times New Roman" w:cs="Times New Roman"/>
          <w:sz w:val="20"/>
          <w:szCs w:val="20"/>
        </w:rPr>
        <w:t>non-typhoidal</w:t>
      </w:r>
      <w:r w:rsidR="000F4EA6" w:rsidRPr="002E2EA6">
        <w:rPr>
          <w:rFonts w:ascii="Times New Roman" w:hAnsi="Times New Roman" w:cs="Times New Roman"/>
          <w:i/>
          <w:sz w:val="20"/>
          <w:szCs w:val="20"/>
        </w:rPr>
        <w:t xml:space="preserve"> </w:t>
      </w:r>
      <w:r w:rsidR="00FC0CC1" w:rsidRPr="002E2EA6">
        <w:rPr>
          <w:rFonts w:ascii="Times New Roman" w:hAnsi="Times New Roman" w:cs="Times New Roman"/>
          <w:i/>
          <w:sz w:val="20"/>
          <w:szCs w:val="20"/>
        </w:rPr>
        <w:t>Salmonella</w:t>
      </w:r>
      <w:r w:rsidRPr="002E2EA6">
        <w:rPr>
          <w:rFonts w:ascii="Times New Roman" w:hAnsi="Times New Roman" w:cs="Times New Roman"/>
          <w:sz w:val="20"/>
          <w:szCs w:val="20"/>
        </w:rPr>
        <w:t xml:space="preserve"> for the United States of America (USA) was extracted from the National Antimicrobial Resistance Monitoring System (NARMS) database, an integrated surveillance system tracking enteric pathogens causing AMR</w:t>
      </w:r>
      <w:r w:rsidR="00A077F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"/>
          <w:id w:val="-693305869"/>
          <w:placeholder>
            <w:docPart w:val="DefaultPlaceholder_-1854013440"/>
          </w:placeholder>
        </w:sdtPr>
        <w:sdtContent>
          <w:r w:rsidR="00F2057C" w:rsidRPr="00F2057C">
            <w:rPr>
              <w:rFonts w:ascii="Times New Roman" w:hAnsi="Times New Roman" w:cs="Times New Roman"/>
              <w:color w:val="000000"/>
              <w:sz w:val="20"/>
              <w:szCs w:val="20"/>
            </w:rPr>
            <w:t>(26)</w:t>
          </w:r>
        </w:sdtContent>
      </w:sdt>
      <w:r w:rsidRPr="002E2EA6">
        <w:rPr>
          <w:rFonts w:ascii="Times New Roman" w:hAnsi="Times New Roman" w:cs="Times New Roman"/>
          <w:sz w:val="20"/>
          <w:szCs w:val="20"/>
        </w:rPr>
        <w:t>. AMR phenotypic data for years 1997-2019 was extracted for retai</w:t>
      </w:r>
      <w:r w:rsidR="00A62C9C" w:rsidRPr="002E2EA6">
        <w:rPr>
          <w:rFonts w:ascii="Times New Roman" w:hAnsi="Times New Roman" w:cs="Times New Roman"/>
          <w:sz w:val="20"/>
          <w:szCs w:val="20"/>
        </w:rPr>
        <w:t xml:space="preserve">l, product and cecal samples. </w:t>
      </w:r>
      <w:r w:rsidRPr="002E2EA6">
        <w:rPr>
          <w:rFonts w:ascii="Times New Roman" w:hAnsi="Times New Roman" w:cs="Times New Roman"/>
          <w:sz w:val="20"/>
          <w:szCs w:val="20"/>
        </w:rPr>
        <w:t>Data from 2014-2019 for Canada was extracted from the Canadian Integrated Program for Antimicrobial Resistance Surveillance (CIPARS) database, an integrated surveillance system</w:t>
      </w:r>
      <w:r w:rsidR="00A077F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"/>
          <w:id w:val="995694509"/>
          <w:placeholder>
            <w:docPart w:val="DefaultPlaceholder_-1854013440"/>
          </w:placeholder>
        </w:sdtPr>
        <w:sdtContent>
          <w:r w:rsidR="00F2057C" w:rsidRPr="00F2057C">
            <w:rPr>
              <w:rFonts w:ascii="Times New Roman" w:hAnsi="Times New Roman" w:cs="Times New Roman"/>
              <w:color w:val="000000"/>
              <w:sz w:val="20"/>
              <w:szCs w:val="20"/>
            </w:rPr>
            <w:t>(27–31)</w:t>
          </w:r>
        </w:sdtContent>
      </w:sdt>
      <w:r w:rsidRPr="002E2EA6">
        <w:rPr>
          <w:rFonts w:ascii="Times New Roman" w:hAnsi="Times New Roman" w:cs="Times New Roman"/>
          <w:sz w:val="20"/>
          <w:szCs w:val="20"/>
        </w:rPr>
        <w:t xml:space="preserve">. Data was collected for </w:t>
      </w:r>
      <w:r w:rsidRPr="002E2EA6">
        <w:rPr>
          <w:rFonts w:ascii="Times New Roman" w:hAnsi="Times New Roman" w:cs="Times New Roman"/>
          <w:i/>
          <w:sz w:val="20"/>
          <w:szCs w:val="20"/>
        </w:rPr>
        <w:t>E.coli</w:t>
      </w:r>
      <w:r w:rsidRPr="002E2EA6">
        <w:rPr>
          <w:rFonts w:ascii="Times New Roman" w:hAnsi="Times New Roman" w:cs="Times New Roman"/>
          <w:sz w:val="20"/>
          <w:szCs w:val="20"/>
        </w:rPr>
        <w:t xml:space="preserve">, </w:t>
      </w:r>
      <w:r w:rsidRPr="002E2EA6">
        <w:rPr>
          <w:rFonts w:ascii="Times New Roman" w:hAnsi="Times New Roman" w:cs="Times New Roman"/>
          <w:i/>
          <w:sz w:val="20"/>
          <w:szCs w:val="20"/>
        </w:rPr>
        <w:t>Campylobacter</w:t>
      </w:r>
      <w:r w:rsidRPr="002E2EA6">
        <w:rPr>
          <w:rFonts w:ascii="Times New Roman" w:hAnsi="Times New Roman" w:cs="Times New Roman"/>
          <w:sz w:val="20"/>
          <w:szCs w:val="20"/>
        </w:rPr>
        <w:t xml:space="preserve"> spp., and </w:t>
      </w:r>
      <w:r w:rsidR="000F4EA6" w:rsidRPr="002E2EA6">
        <w:rPr>
          <w:rFonts w:ascii="Times New Roman" w:hAnsi="Times New Roman" w:cs="Times New Roman"/>
          <w:sz w:val="20"/>
          <w:szCs w:val="20"/>
        </w:rPr>
        <w:t>non-typhoidal</w:t>
      </w:r>
      <w:r w:rsidR="000F4EA6" w:rsidRPr="002E2EA6">
        <w:rPr>
          <w:rFonts w:ascii="Times New Roman" w:hAnsi="Times New Roman" w:cs="Times New Roman"/>
          <w:i/>
          <w:sz w:val="20"/>
          <w:szCs w:val="20"/>
        </w:rPr>
        <w:t xml:space="preserve"> </w:t>
      </w:r>
      <w:r w:rsidR="00FC0CC1" w:rsidRPr="002E2EA6">
        <w:rPr>
          <w:rFonts w:ascii="Times New Roman" w:hAnsi="Times New Roman" w:cs="Times New Roman"/>
          <w:i/>
          <w:sz w:val="20"/>
          <w:szCs w:val="20"/>
        </w:rPr>
        <w:t>Salmonella</w:t>
      </w:r>
      <w:r w:rsidRPr="002E2EA6">
        <w:rPr>
          <w:rFonts w:ascii="Times New Roman" w:hAnsi="Times New Roman" w:cs="Times New Roman"/>
          <w:sz w:val="20"/>
          <w:szCs w:val="20"/>
        </w:rPr>
        <w:t xml:space="preserve"> AMR data was collected from retail meat, farm, abattoir and clinical surveillance for chicken, cattle, pig, turkey, and horse isolates. Data from 2014-2017 was extracted for Japan from the Japanese Veterinary Antimicrobial Resistance Monitoring System (JVARM) for pathogens </w:t>
      </w:r>
      <w:r w:rsidRPr="002E2EA6">
        <w:rPr>
          <w:rFonts w:ascii="Times New Roman" w:hAnsi="Times New Roman" w:cs="Times New Roman"/>
          <w:i/>
          <w:sz w:val="20"/>
          <w:szCs w:val="20"/>
        </w:rPr>
        <w:t>E.coli</w:t>
      </w:r>
      <w:r w:rsidRPr="002E2EA6">
        <w:rPr>
          <w:rFonts w:ascii="Times New Roman" w:hAnsi="Times New Roman" w:cs="Times New Roman"/>
          <w:sz w:val="20"/>
          <w:szCs w:val="20"/>
        </w:rPr>
        <w:t>,</w:t>
      </w:r>
      <w:r w:rsidR="005A06C7" w:rsidRPr="002E2EA6">
        <w:rPr>
          <w:rFonts w:ascii="Times New Roman" w:hAnsi="Times New Roman" w:cs="Times New Roman"/>
          <w:sz w:val="20"/>
          <w:szCs w:val="20"/>
        </w:rPr>
        <w:t xml:space="preserve"> </w:t>
      </w:r>
      <w:r w:rsidR="005A06C7" w:rsidRPr="002E2EA6">
        <w:rPr>
          <w:rFonts w:ascii="Times New Roman" w:hAnsi="Times New Roman" w:cs="Times New Roman"/>
          <w:i/>
          <w:sz w:val="20"/>
          <w:szCs w:val="20"/>
        </w:rPr>
        <w:t>E.faecalis</w:t>
      </w:r>
      <w:r w:rsidR="005A06C7" w:rsidRPr="002E2EA6">
        <w:rPr>
          <w:rFonts w:ascii="Times New Roman" w:hAnsi="Times New Roman" w:cs="Times New Roman"/>
          <w:sz w:val="20"/>
          <w:szCs w:val="20"/>
        </w:rPr>
        <w:t xml:space="preserve">, </w:t>
      </w:r>
      <w:r w:rsidR="005A06C7" w:rsidRPr="002E2EA6">
        <w:rPr>
          <w:rFonts w:ascii="Times New Roman" w:hAnsi="Times New Roman" w:cs="Times New Roman"/>
          <w:i/>
          <w:sz w:val="20"/>
          <w:szCs w:val="20"/>
        </w:rPr>
        <w:t>E.faecium</w:t>
      </w:r>
      <w:r w:rsidR="005A06C7" w:rsidRPr="002E2EA6">
        <w:rPr>
          <w:rFonts w:ascii="Times New Roman" w:hAnsi="Times New Roman" w:cs="Times New Roman"/>
          <w:sz w:val="20"/>
          <w:szCs w:val="20"/>
        </w:rPr>
        <w:t xml:space="preserve">, </w:t>
      </w:r>
      <w:r w:rsidR="005A06C7" w:rsidRPr="002E2EA6">
        <w:rPr>
          <w:rFonts w:ascii="Times New Roman" w:hAnsi="Times New Roman" w:cs="Times New Roman"/>
          <w:i/>
          <w:sz w:val="20"/>
          <w:szCs w:val="20"/>
        </w:rPr>
        <w:t>Campylobacter</w:t>
      </w:r>
      <w:r w:rsidR="005A06C7" w:rsidRPr="002E2EA6">
        <w:rPr>
          <w:rFonts w:ascii="Times New Roman" w:hAnsi="Times New Roman" w:cs="Times New Roman"/>
          <w:sz w:val="20"/>
          <w:szCs w:val="20"/>
        </w:rPr>
        <w:t xml:space="preserve"> spp., and</w:t>
      </w:r>
      <w:r w:rsidRPr="002E2EA6">
        <w:rPr>
          <w:rFonts w:ascii="Times New Roman" w:hAnsi="Times New Roman" w:cs="Times New Roman"/>
          <w:sz w:val="20"/>
          <w:szCs w:val="20"/>
        </w:rPr>
        <w:t xml:space="preserve"> </w:t>
      </w:r>
      <w:r w:rsidR="00FC0CC1" w:rsidRPr="002E2EA6">
        <w:rPr>
          <w:rFonts w:ascii="Times New Roman" w:hAnsi="Times New Roman" w:cs="Times New Roman"/>
          <w:sz w:val="20"/>
          <w:szCs w:val="20"/>
        </w:rPr>
        <w:t>non-typhoidal</w:t>
      </w:r>
      <w:r w:rsidR="00FC0CC1" w:rsidRPr="002E2EA6">
        <w:rPr>
          <w:rFonts w:ascii="Times New Roman" w:hAnsi="Times New Roman" w:cs="Times New Roman"/>
          <w:i/>
          <w:sz w:val="20"/>
          <w:szCs w:val="20"/>
        </w:rPr>
        <w:t xml:space="preserve"> Salmonella</w:t>
      </w:r>
      <w:r w:rsidRPr="002E2EA6">
        <w:rPr>
          <w:rFonts w:ascii="Times New Roman" w:hAnsi="Times New Roman" w:cs="Times New Roman"/>
          <w:sz w:val="20"/>
          <w:szCs w:val="20"/>
        </w:rPr>
        <w:t>, and livestock species cattle, chickens (broilers</w:t>
      </w:r>
      <w:r w:rsidR="005A06C7" w:rsidRPr="002E2EA6">
        <w:rPr>
          <w:rFonts w:ascii="Times New Roman" w:hAnsi="Times New Roman" w:cs="Times New Roman"/>
          <w:sz w:val="20"/>
          <w:szCs w:val="20"/>
        </w:rPr>
        <w:t xml:space="preserve"> and layers</w:t>
      </w:r>
      <w:r w:rsidRPr="002E2EA6">
        <w:rPr>
          <w:rFonts w:ascii="Times New Roman" w:hAnsi="Times New Roman" w:cs="Times New Roman"/>
          <w:sz w:val="20"/>
          <w:szCs w:val="20"/>
        </w:rPr>
        <w:t>), and pigs</w:t>
      </w:r>
      <w:r w:rsidR="00A077F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"/>
          <w:id w:val="-1741242620"/>
          <w:placeholder>
            <w:docPart w:val="DefaultPlaceholder_-1854013440"/>
          </w:placeholder>
        </w:sdtPr>
        <w:sdtContent>
          <w:r w:rsidR="00F2057C" w:rsidRPr="00F2057C">
            <w:rPr>
              <w:rFonts w:ascii="Times New Roman" w:hAnsi="Times New Roman" w:cs="Times New Roman"/>
              <w:color w:val="000000"/>
              <w:sz w:val="20"/>
              <w:szCs w:val="20"/>
            </w:rPr>
            <w:t>(32,33)</w:t>
          </w:r>
        </w:sdtContent>
      </w:sdt>
      <w:r w:rsidRPr="002E2EA6">
        <w:rPr>
          <w:rFonts w:ascii="Times New Roman" w:hAnsi="Times New Roman" w:cs="Times New Roman"/>
          <w:sz w:val="20"/>
          <w:szCs w:val="20"/>
        </w:rPr>
        <w:t>.</w:t>
      </w:r>
      <w:r w:rsidR="00A62C9C" w:rsidRPr="002E2EA6">
        <w:rPr>
          <w:rFonts w:ascii="Times New Roman" w:hAnsi="Times New Roman" w:cs="Times New Roman"/>
          <w:sz w:val="20"/>
          <w:szCs w:val="20"/>
        </w:rPr>
        <w:t xml:space="preserve"> </w:t>
      </w:r>
      <w:r w:rsidRPr="002E2EA6">
        <w:rPr>
          <w:rFonts w:ascii="Times New Roman" w:hAnsi="Times New Roman" w:cs="Times New Roman"/>
          <w:sz w:val="20"/>
          <w:szCs w:val="20"/>
        </w:rPr>
        <w:t xml:space="preserve">Data from 2010-2020 was extracted for South Korea from the Korea Disease Control and Prevention Agency (KDCA) for pathogens </w:t>
      </w:r>
      <w:r w:rsidRPr="002E2EA6">
        <w:rPr>
          <w:rFonts w:ascii="Times New Roman" w:hAnsi="Times New Roman" w:cs="Times New Roman"/>
          <w:i/>
          <w:sz w:val="20"/>
          <w:szCs w:val="20"/>
        </w:rPr>
        <w:t>E.</w:t>
      </w:r>
      <w:r w:rsidR="00980B42">
        <w:rPr>
          <w:rFonts w:ascii="Times New Roman" w:hAnsi="Times New Roman" w:cs="Times New Roman"/>
          <w:i/>
          <w:sz w:val="20"/>
          <w:szCs w:val="20"/>
        </w:rPr>
        <w:t xml:space="preserve"> </w:t>
      </w:r>
      <w:r w:rsidRPr="002E2EA6">
        <w:rPr>
          <w:rFonts w:ascii="Times New Roman" w:hAnsi="Times New Roman" w:cs="Times New Roman"/>
          <w:i/>
          <w:sz w:val="20"/>
          <w:szCs w:val="20"/>
        </w:rPr>
        <w:t>coli</w:t>
      </w:r>
      <w:r w:rsidRPr="002E2EA6">
        <w:rPr>
          <w:rFonts w:ascii="Times New Roman" w:hAnsi="Times New Roman" w:cs="Times New Roman"/>
          <w:sz w:val="20"/>
          <w:szCs w:val="20"/>
        </w:rPr>
        <w:t xml:space="preserve">, </w:t>
      </w:r>
      <w:r w:rsidR="005A06C7" w:rsidRPr="002E2EA6">
        <w:rPr>
          <w:rFonts w:ascii="Times New Roman" w:hAnsi="Times New Roman" w:cs="Times New Roman"/>
          <w:i/>
          <w:sz w:val="20"/>
          <w:szCs w:val="20"/>
        </w:rPr>
        <w:t>E.</w:t>
      </w:r>
      <w:r w:rsidR="00980B42">
        <w:rPr>
          <w:rFonts w:ascii="Times New Roman" w:hAnsi="Times New Roman" w:cs="Times New Roman"/>
          <w:i/>
          <w:sz w:val="20"/>
          <w:szCs w:val="20"/>
        </w:rPr>
        <w:t xml:space="preserve"> </w:t>
      </w:r>
      <w:r w:rsidR="005A06C7" w:rsidRPr="002E2EA6">
        <w:rPr>
          <w:rFonts w:ascii="Times New Roman" w:hAnsi="Times New Roman" w:cs="Times New Roman"/>
          <w:i/>
          <w:sz w:val="20"/>
          <w:szCs w:val="20"/>
        </w:rPr>
        <w:t>faecalis</w:t>
      </w:r>
      <w:r w:rsidR="005A06C7" w:rsidRPr="002E2EA6">
        <w:rPr>
          <w:rFonts w:ascii="Times New Roman" w:hAnsi="Times New Roman" w:cs="Times New Roman"/>
          <w:sz w:val="20"/>
          <w:szCs w:val="20"/>
        </w:rPr>
        <w:t xml:space="preserve">, </w:t>
      </w:r>
      <w:r w:rsidR="005A06C7" w:rsidRPr="002E2EA6">
        <w:rPr>
          <w:rFonts w:ascii="Times New Roman" w:hAnsi="Times New Roman" w:cs="Times New Roman"/>
          <w:i/>
          <w:sz w:val="20"/>
          <w:szCs w:val="20"/>
        </w:rPr>
        <w:t>E.</w:t>
      </w:r>
      <w:r w:rsidR="00980B42">
        <w:rPr>
          <w:rFonts w:ascii="Times New Roman" w:hAnsi="Times New Roman" w:cs="Times New Roman"/>
          <w:i/>
          <w:sz w:val="20"/>
          <w:szCs w:val="20"/>
        </w:rPr>
        <w:t xml:space="preserve"> </w:t>
      </w:r>
      <w:r w:rsidR="005A06C7" w:rsidRPr="002E2EA6">
        <w:rPr>
          <w:rFonts w:ascii="Times New Roman" w:hAnsi="Times New Roman" w:cs="Times New Roman"/>
          <w:i/>
          <w:sz w:val="20"/>
          <w:szCs w:val="20"/>
        </w:rPr>
        <w:t>faecium</w:t>
      </w:r>
      <w:r w:rsidR="005A06C7" w:rsidRPr="002E2EA6">
        <w:rPr>
          <w:rFonts w:ascii="Times New Roman" w:hAnsi="Times New Roman" w:cs="Times New Roman"/>
          <w:sz w:val="20"/>
          <w:szCs w:val="20"/>
        </w:rPr>
        <w:t xml:space="preserve">, </w:t>
      </w:r>
      <w:r w:rsidR="005A06C7" w:rsidRPr="002E2EA6">
        <w:rPr>
          <w:rFonts w:ascii="Times New Roman" w:hAnsi="Times New Roman" w:cs="Times New Roman"/>
          <w:i/>
          <w:sz w:val="20"/>
          <w:szCs w:val="20"/>
        </w:rPr>
        <w:t>Campylobacter</w:t>
      </w:r>
      <w:r w:rsidR="005A06C7" w:rsidRPr="002E2EA6">
        <w:rPr>
          <w:rFonts w:ascii="Times New Roman" w:hAnsi="Times New Roman" w:cs="Times New Roman"/>
          <w:sz w:val="20"/>
          <w:szCs w:val="20"/>
        </w:rPr>
        <w:t xml:space="preserve"> spp., </w:t>
      </w:r>
      <w:r w:rsidR="00FC0CC1" w:rsidRPr="002E2EA6">
        <w:rPr>
          <w:rFonts w:ascii="Times New Roman" w:hAnsi="Times New Roman" w:cs="Times New Roman"/>
          <w:sz w:val="20"/>
          <w:szCs w:val="20"/>
        </w:rPr>
        <w:t>non-typhoidal</w:t>
      </w:r>
      <w:r w:rsidR="00FC0CC1" w:rsidRPr="002E2EA6">
        <w:rPr>
          <w:rFonts w:ascii="Times New Roman" w:hAnsi="Times New Roman" w:cs="Times New Roman"/>
          <w:i/>
          <w:sz w:val="20"/>
          <w:szCs w:val="20"/>
        </w:rPr>
        <w:t xml:space="preserve"> Salmonella</w:t>
      </w:r>
      <w:r w:rsidRPr="002E2EA6">
        <w:rPr>
          <w:rFonts w:ascii="Times New Roman" w:hAnsi="Times New Roman" w:cs="Times New Roman"/>
          <w:sz w:val="20"/>
          <w:szCs w:val="20"/>
        </w:rPr>
        <w:t xml:space="preserve"> and </w:t>
      </w:r>
      <w:r w:rsidRPr="002E2EA6">
        <w:rPr>
          <w:rFonts w:ascii="Times New Roman" w:hAnsi="Times New Roman" w:cs="Times New Roman"/>
          <w:i/>
          <w:sz w:val="20"/>
          <w:szCs w:val="20"/>
        </w:rPr>
        <w:t>S.</w:t>
      </w:r>
      <w:r w:rsidR="00980B42">
        <w:rPr>
          <w:rFonts w:ascii="Times New Roman" w:hAnsi="Times New Roman" w:cs="Times New Roman"/>
          <w:i/>
          <w:sz w:val="20"/>
          <w:szCs w:val="20"/>
        </w:rPr>
        <w:t xml:space="preserve"> </w:t>
      </w:r>
      <w:r w:rsidRPr="002E2EA6">
        <w:rPr>
          <w:rFonts w:ascii="Times New Roman" w:hAnsi="Times New Roman" w:cs="Times New Roman"/>
          <w:i/>
          <w:sz w:val="20"/>
          <w:szCs w:val="20"/>
        </w:rPr>
        <w:t>aureus</w:t>
      </w:r>
      <w:r w:rsidRPr="002E2EA6">
        <w:rPr>
          <w:rFonts w:ascii="Times New Roman" w:hAnsi="Times New Roman" w:cs="Times New Roman"/>
          <w:sz w:val="20"/>
          <w:szCs w:val="20"/>
        </w:rPr>
        <w:t xml:space="preserve"> and livestock species cattle, chickens, pigs and ducks</w:t>
      </w:r>
      <w:r w:rsidR="00A077F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"/>
          <w:id w:val="-2107647029"/>
          <w:placeholder>
            <w:docPart w:val="DefaultPlaceholder_-1854013440"/>
          </w:placeholder>
        </w:sdtPr>
        <w:sdtContent>
          <w:r w:rsidR="00F2057C" w:rsidRPr="00F2057C">
            <w:rPr>
              <w:rFonts w:ascii="Times New Roman" w:hAnsi="Times New Roman" w:cs="Times New Roman"/>
              <w:color w:val="000000"/>
              <w:sz w:val="20"/>
              <w:szCs w:val="20"/>
            </w:rPr>
            <w:t>(34)</w:t>
          </w:r>
        </w:sdtContent>
      </w:sdt>
      <w:r w:rsidRPr="002E2EA6">
        <w:rPr>
          <w:rFonts w:ascii="Times New Roman" w:hAnsi="Times New Roman" w:cs="Times New Roman"/>
          <w:sz w:val="20"/>
          <w:szCs w:val="20"/>
        </w:rPr>
        <w:t xml:space="preserve">. Carcass and fecal samples were included from live animals and domestic food product data was included. Available data from 2010 was extracted from New Zealand from a survey compiling isolate data collected from fresh carcasses and food products for </w:t>
      </w:r>
      <w:r w:rsidRPr="002E2EA6">
        <w:rPr>
          <w:rFonts w:ascii="Times New Roman" w:hAnsi="Times New Roman" w:cs="Times New Roman"/>
          <w:i/>
          <w:sz w:val="20"/>
          <w:szCs w:val="20"/>
        </w:rPr>
        <w:t>E.coli</w:t>
      </w:r>
      <w:r w:rsidR="005A06C7" w:rsidRPr="002E2EA6">
        <w:rPr>
          <w:rFonts w:ascii="Times New Roman" w:hAnsi="Times New Roman" w:cs="Times New Roman"/>
          <w:sz w:val="20"/>
          <w:szCs w:val="20"/>
        </w:rPr>
        <w:t xml:space="preserve">, </w:t>
      </w:r>
      <w:r w:rsidR="005A06C7" w:rsidRPr="002E2EA6">
        <w:rPr>
          <w:rFonts w:ascii="Times New Roman" w:hAnsi="Times New Roman" w:cs="Times New Roman"/>
          <w:i/>
          <w:sz w:val="20"/>
          <w:szCs w:val="20"/>
        </w:rPr>
        <w:t>Campylobacter</w:t>
      </w:r>
      <w:r w:rsidR="005A06C7" w:rsidRPr="002E2EA6">
        <w:rPr>
          <w:rFonts w:ascii="Times New Roman" w:hAnsi="Times New Roman" w:cs="Times New Roman"/>
          <w:sz w:val="20"/>
          <w:szCs w:val="20"/>
        </w:rPr>
        <w:t xml:space="preserve"> spp.,</w:t>
      </w:r>
      <w:r w:rsidRPr="002E2EA6">
        <w:rPr>
          <w:rFonts w:ascii="Times New Roman" w:hAnsi="Times New Roman" w:cs="Times New Roman"/>
          <w:i/>
          <w:sz w:val="20"/>
          <w:szCs w:val="20"/>
        </w:rPr>
        <w:t xml:space="preserve"> </w:t>
      </w:r>
      <w:r w:rsidRPr="002E2EA6">
        <w:rPr>
          <w:rFonts w:ascii="Times New Roman" w:hAnsi="Times New Roman" w:cs="Times New Roman"/>
          <w:sz w:val="20"/>
          <w:szCs w:val="20"/>
        </w:rPr>
        <w:t xml:space="preserve">and </w:t>
      </w:r>
      <w:r w:rsidR="00FC0CC1" w:rsidRPr="002E2EA6">
        <w:rPr>
          <w:rFonts w:ascii="Times New Roman" w:hAnsi="Times New Roman" w:cs="Times New Roman"/>
          <w:sz w:val="20"/>
          <w:szCs w:val="20"/>
        </w:rPr>
        <w:t xml:space="preserve">non-typhoidal </w:t>
      </w:r>
      <w:r w:rsidR="00FC0CC1" w:rsidRPr="002E2EA6">
        <w:rPr>
          <w:rFonts w:ascii="Times New Roman" w:hAnsi="Times New Roman" w:cs="Times New Roman"/>
          <w:i/>
          <w:sz w:val="20"/>
          <w:szCs w:val="20"/>
        </w:rPr>
        <w:t>Salmonella</w:t>
      </w:r>
      <w:r w:rsidRPr="002E2EA6">
        <w:rPr>
          <w:rFonts w:ascii="Times New Roman" w:hAnsi="Times New Roman" w:cs="Times New Roman"/>
          <w:sz w:val="20"/>
          <w:szCs w:val="20"/>
        </w:rPr>
        <w:t xml:space="preserve"> from species cattle (very young calves), pigs, and chicken</w:t>
      </w:r>
      <w:r w:rsidR="00A077F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"/>
          <w:id w:val="-1230371184"/>
          <w:placeholder>
            <w:docPart w:val="DefaultPlaceholder_-1854013440"/>
          </w:placeholder>
        </w:sdtPr>
        <w:sdtContent>
          <w:r w:rsidR="00F2057C" w:rsidRPr="00F2057C">
            <w:rPr>
              <w:rFonts w:ascii="Times New Roman" w:hAnsi="Times New Roman" w:cs="Times New Roman"/>
              <w:color w:val="000000"/>
              <w:sz w:val="20"/>
              <w:szCs w:val="20"/>
            </w:rPr>
            <w:t>(35)</w:t>
          </w:r>
        </w:sdtContent>
      </w:sdt>
      <w:r w:rsidRPr="002E2EA6">
        <w:rPr>
          <w:rFonts w:ascii="Times New Roman" w:hAnsi="Times New Roman" w:cs="Times New Roman"/>
          <w:sz w:val="20"/>
          <w:szCs w:val="20"/>
        </w:rPr>
        <w:t xml:space="preserve">. </w:t>
      </w:r>
      <w:r w:rsidR="005A06C7" w:rsidRPr="002E2EA6">
        <w:rPr>
          <w:rFonts w:ascii="Times New Roman" w:hAnsi="Times New Roman" w:cs="Times New Roman"/>
          <w:sz w:val="20"/>
          <w:szCs w:val="20"/>
        </w:rPr>
        <w:t>Available data from 2004 was extracted from a pilot surveillance program in Australia looking at bacteria of animal origin</w:t>
      </w:r>
      <w:r w:rsidR="00A077F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"/>
          <w:id w:val="-1308156242"/>
          <w:placeholder>
            <w:docPart w:val="DefaultPlaceholder_-1854013440"/>
          </w:placeholder>
        </w:sdtPr>
        <w:sdtContent>
          <w:r w:rsidR="00F2057C" w:rsidRPr="00F2057C">
            <w:rPr>
              <w:rFonts w:ascii="Times New Roman" w:hAnsi="Times New Roman" w:cs="Times New Roman"/>
              <w:color w:val="000000"/>
              <w:sz w:val="20"/>
              <w:szCs w:val="20"/>
            </w:rPr>
            <w:t>(36)</w:t>
          </w:r>
        </w:sdtContent>
      </w:sdt>
      <w:r w:rsidR="005A06C7" w:rsidRPr="002E2EA6">
        <w:rPr>
          <w:rFonts w:ascii="Times New Roman" w:hAnsi="Times New Roman" w:cs="Times New Roman"/>
          <w:sz w:val="20"/>
          <w:szCs w:val="20"/>
        </w:rPr>
        <w:t xml:space="preserve">. Data was extracted for the pathogens </w:t>
      </w:r>
      <w:r w:rsidR="005A06C7" w:rsidRPr="002E2EA6">
        <w:rPr>
          <w:rFonts w:ascii="Times New Roman" w:hAnsi="Times New Roman" w:cs="Times New Roman"/>
          <w:i/>
          <w:sz w:val="20"/>
          <w:szCs w:val="20"/>
        </w:rPr>
        <w:t>E.coli</w:t>
      </w:r>
      <w:r w:rsidR="005A06C7" w:rsidRPr="002E2EA6">
        <w:rPr>
          <w:rFonts w:ascii="Times New Roman" w:hAnsi="Times New Roman" w:cs="Times New Roman"/>
          <w:sz w:val="20"/>
          <w:szCs w:val="20"/>
        </w:rPr>
        <w:t>,</w:t>
      </w:r>
      <w:r w:rsidR="005A06C7" w:rsidRPr="002E2EA6">
        <w:rPr>
          <w:rFonts w:ascii="Times New Roman" w:hAnsi="Times New Roman" w:cs="Times New Roman"/>
          <w:i/>
          <w:sz w:val="20"/>
          <w:szCs w:val="20"/>
        </w:rPr>
        <w:t xml:space="preserve"> E.faecalis</w:t>
      </w:r>
      <w:r w:rsidR="005A06C7" w:rsidRPr="002E2EA6">
        <w:rPr>
          <w:rFonts w:ascii="Times New Roman" w:hAnsi="Times New Roman" w:cs="Times New Roman"/>
          <w:sz w:val="20"/>
          <w:szCs w:val="20"/>
        </w:rPr>
        <w:t xml:space="preserve">, </w:t>
      </w:r>
      <w:r w:rsidR="005A06C7" w:rsidRPr="002E2EA6">
        <w:rPr>
          <w:rFonts w:ascii="Times New Roman" w:hAnsi="Times New Roman" w:cs="Times New Roman"/>
          <w:i/>
          <w:sz w:val="20"/>
          <w:szCs w:val="20"/>
        </w:rPr>
        <w:t>E.faecium</w:t>
      </w:r>
      <w:r w:rsidR="005A06C7" w:rsidRPr="002E2EA6">
        <w:rPr>
          <w:rFonts w:ascii="Times New Roman" w:hAnsi="Times New Roman" w:cs="Times New Roman"/>
          <w:sz w:val="20"/>
          <w:szCs w:val="20"/>
        </w:rPr>
        <w:t xml:space="preserve">, and </w:t>
      </w:r>
      <w:r w:rsidR="005A06C7" w:rsidRPr="002E2EA6">
        <w:rPr>
          <w:rFonts w:ascii="Times New Roman" w:hAnsi="Times New Roman" w:cs="Times New Roman"/>
          <w:i/>
          <w:sz w:val="20"/>
          <w:szCs w:val="20"/>
        </w:rPr>
        <w:t>Campylobacter</w:t>
      </w:r>
      <w:r w:rsidR="005A06C7" w:rsidRPr="002E2EA6">
        <w:rPr>
          <w:rFonts w:ascii="Times New Roman" w:hAnsi="Times New Roman" w:cs="Times New Roman"/>
          <w:sz w:val="20"/>
          <w:szCs w:val="20"/>
        </w:rPr>
        <w:t xml:space="preserve"> spp.</w:t>
      </w:r>
      <w:r w:rsidRPr="002E2EA6">
        <w:rPr>
          <w:rFonts w:ascii="Times New Roman" w:hAnsi="Times New Roman" w:cs="Times New Roman"/>
          <w:sz w:val="20"/>
          <w:szCs w:val="20"/>
        </w:rPr>
        <w:t xml:space="preserve">For a list of all the countries represented in the databases, see Table 1. </w:t>
      </w:r>
      <w:r w:rsidR="00770ADC" w:rsidRPr="002E2EA6">
        <w:rPr>
          <w:rFonts w:ascii="Times New Roman" w:hAnsi="Times New Roman" w:cs="Times New Roman"/>
          <w:sz w:val="20"/>
          <w:szCs w:val="20"/>
        </w:rPr>
        <w:t xml:space="preserve">Data distinguishing by production system was not </w:t>
      </w:r>
      <w:r w:rsidR="00A077F6">
        <w:rPr>
          <w:rFonts w:ascii="Times New Roman" w:hAnsi="Times New Roman" w:cs="Times New Roman"/>
          <w:sz w:val="20"/>
          <w:szCs w:val="20"/>
        </w:rPr>
        <w:t>considered in this analysis</w:t>
      </w:r>
      <w:r w:rsidR="00770ADC" w:rsidRPr="002E2EA6">
        <w:rPr>
          <w:rFonts w:ascii="Times New Roman" w:hAnsi="Times New Roman" w:cs="Times New Roman"/>
          <w:sz w:val="20"/>
          <w:szCs w:val="20"/>
        </w:rPr>
        <w:t xml:space="preserve">. </w:t>
      </w:r>
    </w:p>
    <w:p w14:paraId="363CB596" w14:textId="3862DBFE" w:rsidR="003021C9" w:rsidRPr="002E2EA6" w:rsidRDefault="003021C9" w:rsidP="009C027E">
      <w:pPr>
        <w:jc w:val="both"/>
        <w:rPr>
          <w:rFonts w:ascii="Times New Roman" w:hAnsi="Times New Roman" w:cs="Times New Roman"/>
          <w:sz w:val="20"/>
          <w:szCs w:val="20"/>
        </w:rPr>
      </w:pPr>
      <w:r w:rsidRPr="002E2EA6">
        <w:rPr>
          <w:rFonts w:ascii="Times New Roman" w:hAnsi="Times New Roman" w:cs="Times New Roman"/>
          <w:sz w:val="20"/>
          <w:szCs w:val="20"/>
        </w:rPr>
        <w:t xml:space="preserve">Antimicrobial class refers to a set of related antimicrobial agents often grouped by similarities in chemical structure, an example being </w:t>
      </w:r>
      <w:r w:rsidR="002E1D24" w:rsidRPr="002E2EA6">
        <w:rPr>
          <w:rFonts w:ascii="Times New Roman" w:hAnsi="Times New Roman" w:cs="Times New Roman"/>
          <w:sz w:val="20"/>
          <w:szCs w:val="20"/>
        </w:rPr>
        <w:t>f</w:t>
      </w:r>
      <w:r w:rsidRPr="002E2EA6">
        <w:rPr>
          <w:rFonts w:ascii="Times New Roman" w:hAnsi="Times New Roman" w:cs="Times New Roman"/>
          <w:sz w:val="20"/>
          <w:szCs w:val="20"/>
        </w:rPr>
        <w:t xml:space="preserve">luoroquinolones. Antimicrobial compounds refer to the specific antimicrobial </w:t>
      </w:r>
      <w:r w:rsidR="002E1D24" w:rsidRPr="002E2EA6">
        <w:rPr>
          <w:rFonts w:ascii="Times New Roman" w:hAnsi="Times New Roman" w:cs="Times New Roman"/>
          <w:sz w:val="20"/>
          <w:szCs w:val="20"/>
        </w:rPr>
        <w:t>agent itself, an example being c</w:t>
      </w:r>
      <w:r w:rsidRPr="002E2EA6">
        <w:rPr>
          <w:rFonts w:ascii="Times New Roman" w:hAnsi="Times New Roman" w:cs="Times New Roman"/>
          <w:sz w:val="20"/>
          <w:szCs w:val="20"/>
        </w:rPr>
        <w:t xml:space="preserve">iprofloxacin. Some antimicrobial compounds listed in databases are a combination of two </w:t>
      </w:r>
      <w:r w:rsidRPr="002E2EA6">
        <w:rPr>
          <w:rFonts w:ascii="Times New Roman" w:hAnsi="Times New Roman" w:cs="Times New Roman"/>
          <w:sz w:val="20"/>
          <w:szCs w:val="20"/>
        </w:rPr>
        <w:lastRenderedPageBreak/>
        <w:t xml:space="preserve">antimicrobial compounds (e.g. </w:t>
      </w:r>
      <w:r w:rsidR="00A37CCF" w:rsidRPr="002E2EA6">
        <w:rPr>
          <w:rFonts w:ascii="Times New Roman" w:hAnsi="Times New Roman" w:cs="Times New Roman"/>
          <w:sz w:val="20"/>
          <w:szCs w:val="20"/>
        </w:rPr>
        <w:t>c</w:t>
      </w:r>
      <w:r w:rsidRPr="002E2EA6">
        <w:rPr>
          <w:rFonts w:ascii="Times New Roman" w:hAnsi="Times New Roman" w:cs="Times New Roman"/>
          <w:sz w:val="20"/>
          <w:szCs w:val="20"/>
        </w:rPr>
        <w:t xml:space="preserve">efepime and </w:t>
      </w:r>
      <w:r w:rsidR="00A37CCF" w:rsidRPr="002E2EA6">
        <w:rPr>
          <w:rFonts w:ascii="Times New Roman" w:hAnsi="Times New Roman" w:cs="Times New Roman"/>
          <w:sz w:val="20"/>
          <w:szCs w:val="20"/>
        </w:rPr>
        <w:t>t</w:t>
      </w:r>
      <w:r w:rsidRPr="002E2EA6">
        <w:rPr>
          <w:rFonts w:ascii="Times New Roman" w:hAnsi="Times New Roman" w:cs="Times New Roman"/>
          <w:sz w:val="20"/>
          <w:szCs w:val="20"/>
        </w:rPr>
        <w:t>azobactam); this notation has been preserved and the class notation includes the cla</w:t>
      </w:r>
      <w:r w:rsidR="002E1D24" w:rsidRPr="002E2EA6">
        <w:rPr>
          <w:rFonts w:ascii="Times New Roman" w:hAnsi="Times New Roman" w:cs="Times New Roman"/>
          <w:sz w:val="20"/>
          <w:szCs w:val="20"/>
        </w:rPr>
        <w:t>sses of both compounds (e.g. second generation cephalosporin with beta-lactamase i</w:t>
      </w:r>
      <w:r w:rsidRPr="002E2EA6">
        <w:rPr>
          <w:rFonts w:ascii="Times New Roman" w:hAnsi="Times New Roman" w:cs="Times New Roman"/>
          <w:sz w:val="20"/>
          <w:szCs w:val="20"/>
        </w:rPr>
        <w:t xml:space="preserve">nhibitors). Compounds used exclusively in veterinary medicine, and compound combinations that were only used in veterinary medicine were excluded (e.g. the combination </w:t>
      </w:r>
      <w:r w:rsidR="00A37CCF" w:rsidRPr="002E2EA6">
        <w:rPr>
          <w:rFonts w:ascii="Times New Roman" w:hAnsi="Times New Roman" w:cs="Times New Roman"/>
          <w:sz w:val="20"/>
          <w:szCs w:val="20"/>
        </w:rPr>
        <w:t>l</w:t>
      </w:r>
      <w:r w:rsidRPr="002E2EA6">
        <w:rPr>
          <w:rFonts w:ascii="Times New Roman" w:hAnsi="Times New Roman" w:cs="Times New Roman"/>
          <w:sz w:val="20"/>
          <w:szCs w:val="20"/>
        </w:rPr>
        <w:t xml:space="preserve">incomycin and </w:t>
      </w:r>
      <w:r w:rsidR="00A37CCF" w:rsidRPr="002E2EA6">
        <w:rPr>
          <w:rFonts w:ascii="Times New Roman" w:hAnsi="Times New Roman" w:cs="Times New Roman"/>
          <w:sz w:val="20"/>
          <w:szCs w:val="20"/>
        </w:rPr>
        <w:t>s</w:t>
      </w:r>
      <w:r w:rsidRPr="002E2EA6">
        <w:rPr>
          <w:rFonts w:ascii="Times New Roman" w:hAnsi="Times New Roman" w:cs="Times New Roman"/>
          <w:sz w:val="20"/>
          <w:szCs w:val="20"/>
        </w:rPr>
        <w:t xml:space="preserve">pectinomycin is mainly authorized to treat pigs and/or poultry even though each compound alone is used in human medicine as well). </w:t>
      </w:r>
    </w:p>
    <w:p w14:paraId="248F220E" w14:textId="301E6ADD" w:rsidR="00926CAE" w:rsidRPr="00AB6A1C" w:rsidRDefault="003C7740" w:rsidP="009C027E">
      <w:pPr>
        <w:jc w:val="both"/>
        <w:rPr>
          <w:rFonts w:ascii="Times New Roman" w:hAnsi="Times New Roman" w:cs="Times New Roman"/>
          <w:sz w:val="20"/>
          <w:szCs w:val="20"/>
        </w:rPr>
      </w:pPr>
      <w:r w:rsidRPr="002E2EA6">
        <w:rPr>
          <w:rFonts w:ascii="Times New Roman" w:hAnsi="Times New Roman" w:cs="Times New Roman"/>
          <w:sz w:val="20"/>
          <w:szCs w:val="20"/>
        </w:rPr>
        <w:t>r</w:t>
      </w:r>
      <w:r w:rsidR="00F03E33" w:rsidRPr="002E2EA6">
        <w:rPr>
          <w:rFonts w:ascii="Times New Roman" w:hAnsi="Times New Roman" w:cs="Times New Roman"/>
          <w:sz w:val="20"/>
          <w:szCs w:val="20"/>
        </w:rPr>
        <w:t>esistancebank.org</w:t>
      </w:r>
      <w:r w:rsidR="003021C9" w:rsidRPr="002E2EA6">
        <w:rPr>
          <w:rFonts w:ascii="Times New Roman" w:hAnsi="Times New Roman" w:cs="Times New Roman"/>
          <w:sz w:val="20"/>
          <w:szCs w:val="20"/>
        </w:rPr>
        <w:t xml:space="preserve"> notation categorizing antimicrobial class to compound was used for the other databases for the livestock categorization of antimicrobial class and compound, and analysis presented is on the antimicrobial class level. </w:t>
      </w:r>
      <w:r w:rsidR="004C26A0">
        <w:rPr>
          <w:rFonts w:ascii="Times New Roman" w:hAnsi="Times New Roman" w:cs="Times New Roman"/>
          <w:sz w:val="20"/>
          <w:szCs w:val="20"/>
        </w:rPr>
        <w:t xml:space="preserve">Fluoroquinolones were distinguished from quinolones as having a nitrogen atom in replacement of the eighth carbon atom backbone, as well as the addition of a fluorine atom </w:t>
      </w:r>
      <w:sdt>
        <w:sdtPr>
          <w:rPr>
            <w:rFonts w:ascii="Times New Roman" w:hAnsi="Times New Roman" w:cs="Times New Roman"/>
            <w:color w:val="000000"/>
            <w:sz w:val="20"/>
            <w:szCs w:val="20"/>
          </w:rPr>
          <w:tag w:val="MENDELEY_CITATION_v3_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"/>
          <w:id w:val="-9378562"/>
          <w:placeholder>
            <w:docPart w:val="DefaultPlaceholder_-1854013440"/>
          </w:placeholder>
        </w:sdtPr>
        <w:sdtContent>
          <w:r w:rsidR="00F2057C" w:rsidRPr="00F2057C">
            <w:rPr>
              <w:rFonts w:ascii="Times New Roman" w:hAnsi="Times New Roman" w:cs="Times New Roman"/>
              <w:color w:val="000000"/>
              <w:sz w:val="20"/>
              <w:szCs w:val="20"/>
            </w:rPr>
            <w:t>(37)</w:t>
          </w:r>
        </w:sdtContent>
      </w:sdt>
      <w:r w:rsidR="004C26A0">
        <w:rPr>
          <w:rFonts w:ascii="Times New Roman" w:hAnsi="Times New Roman" w:cs="Times New Roman"/>
          <w:sz w:val="20"/>
          <w:szCs w:val="20"/>
        </w:rPr>
        <w:t xml:space="preserve">. This distinct was applied to the analysis, starting from the prioritization exercise. </w:t>
      </w:r>
      <w:r w:rsidR="003021C9" w:rsidRPr="002E2EA6">
        <w:rPr>
          <w:rFonts w:ascii="Times New Roman" w:hAnsi="Times New Roman" w:cs="Times New Roman"/>
          <w:sz w:val="20"/>
          <w:szCs w:val="20"/>
        </w:rPr>
        <w:t xml:space="preserve">Other compounds identified in other data sources not classified in </w:t>
      </w:r>
      <w:r w:rsidR="00364FC1">
        <w:rPr>
          <w:rFonts w:ascii="Times New Roman" w:hAnsi="Times New Roman" w:cs="Times New Roman"/>
          <w:sz w:val="20"/>
          <w:szCs w:val="20"/>
        </w:rPr>
        <w:t>r</w:t>
      </w:r>
      <w:r w:rsidR="00F03E33" w:rsidRPr="002E2EA6">
        <w:rPr>
          <w:rFonts w:ascii="Times New Roman" w:hAnsi="Times New Roman" w:cs="Times New Roman"/>
          <w:sz w:val="20"/>
          <w:szCs w:val="20"/>
        </w:rPr>
        <w:t xml:space="preserve">esistancebank.org </w:t>
      </w:r>
      <w:r w:rsidR="003021C9" w:rsidRPr="002E2EA6">
        <w:rPr>
          <w:rFonts w:ascii="Times New Roman" w:hAnsi="Times New Roman" w:cs="Times New Roman"/>
          <w:sz w:val="20"/>
          <w:szCs w:val="20"/>
        </w:rPr>
        <w:t xml:space="preserve">were defined according to similarities with other compounds listed in classes and verification online. Given differential classification, not all pathogen and antimicrobial combinations present in any single repository are necessarily present in each other database. Consequently, we have to match and aggregate different databases to match like-with-like. For example, one of the human estimates is specific to </w:t>
      </w:r>
      <w:r w:rsidR="003021C9" w:rsidRPr="002E2EA6">
        <w:rPr>
          <w:rFonts w:ascii="Times New Roman" w:hAnsi="Times New Roman" w:cs="Times New Roman"/>
          <w:i/>
          <w:sz w:val="20"/>
          <w:szCs w:val="20"/>
        </w:rPr>
        <w:t>S. aureus</w:t>
      </w:r>
      <w:r w:rsidR="003021C9" w:rsidRPr="002E2EA6">
        <w:rPr>
          <w:rFonts w:ascii="Times New Roman" w:hAnsi="Times New Roman" w:cs="Times New Roman"/>
          <w:sz w:val="20"/>
          <w:szCs w:val="20"/>
        </w:rPr>
        <w:t xml:space="preserve"> and </w:t>
      </w:r>
      <w:r w:rsidR="002E1D24" w:rsidRPr="002E2EA6">
        <w:rPr>
          <w:rFonts w:ascii="Times New Roman" w:hAnsi="Times New Roman" w:cs="Times New Roman"/>
          <w:sz w:val="20"/>
          <w:szCs w:val="20"/>
        </w:rPr>
        <w:t>v</w:t>
      </w:r>
      <w:r w:rsidR="003021C9" w:rsidRPr="002E2EA6">
        <w:rPr>
          <w:rFonts w:ascii="Times New Roman" w:hAnsi="Times New Roman" w:cs="Times New Roman"/>
          <w:sz w:val="20"/>
          <w:szCs w:val="20"/>
        </w:rPr>
        <w:t xml:space="preserve">ancomycin (listed as the antimicrobial class in the </w:t>
      </w:r>
      <w:r w:rsidR="00A37CCF" w:rsidRPr="002E2EA6">
        <w:rPr>
          <w:rFonts w:ascii="Times New Roman" w:hAnsi="Times New Roman" w:cs="Times New Roman"/>
          <w:sz w:val="20"/>
          <w:szCs w:val="20"/>
        </w:rPr>
        <w:t>GRAM project</w:t>
      </w:r>
      <w:r w:rsidR="003021C9" w:rsidRPr="002E2EA6">
        <w:rPr>
          <w:rFonts w:ascii="Times New Roman" w:hAnsi="Times New Roman" w:cs="Times New Roman"/>
          <w:sz w:val="20"/>
          <w:szCs w:val="20"/>
        </w:rPr>
        <w:t>)</w:t>
      </w:r>
      <w:r w:rsidR="00A077F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"/>
          <w:id w:val="1801568667"/>
          <w:placeholder>
            <w:docPart w:val="DefaultPlaceholder_-1854013440"/>
          </w:placeholder>
        </w:sdtPr>
        <w:sdtContent>
          <w:r w:rsidR="00F2057C" w:rsidRPr="00F2057C">
            <w:rPr>
              <w:rFonts w:ascii="Times New Roman" w:hAnsi="Times New Roman" w:cs="Times New Roman"/>
              <w:color w:val="000000"/>
              <w:sz w:val="20"/>
              <w:szCs w:val="20"/>
            </w:rPr>
            <w:t>(38)</w:t>
          </w:r>
        </w:sdtContent>
      </w:sdt>
      <w:r w:rsidR="003021C9" w:rsidRPr="002E2EA6">
        <w:rPr>
          <w:rFonts w:ascii="Times New Roman" w:hAnsi="Times New Roman" w:cs="Times New Roman"/>
          <w:sz w:val="20"/>
          <w:szCs w:val="20"/>
        </w:rPr>
        <w:t xml:space="preserve">. Vancomycin is defined as a </w:t>
      </w:r>
      <w:r w:rsidR="002E1D24" w:rsidRPr="002E2EA6">
        <w:rPr>
          <w:rFonts w:ascii="Times New Roman" w:hAnsi="Times New Roman" w:cs="Times New Roman"/>
          <w:sz w:val="20"/>
          <w:szCs w:val="20"/>
        </w:rPr>
        <w:t>g</w:t>
      </w:r>
      <w:r w:rsidR="003021C9" w:rsidRPr="002E2EA6">
        <w:rPr>
          <w:rFonts w:ascii="Times New Roman" w:hAnsi="Times New Roman" w:cs="Times New Roman"/>
          <w:sz w:val="20"/>
          <w:szCs w:val="20"/>
        </w:rPr>
        <w:t xml:space="preserve">lycopeptide according to the livestock categorization, and so livestock AMR data had to be manipulated to only consider </w:t>
      </w:r>
      <w:r w:rsidR="002E1D24" w:rsidRPr="002E2EA6">
        <w:rPr>
          <w:rFonts w:ascii="Times New Roman" w:hAnsi="Times New Roman" w:cs="Times New Roman"/>
          <w:sz w:val="20"/>
          <w:szCs w:val="20"/>
        </w:rPr>
        <w:t>v</w:t>
      </w:r>
      <w:r w:rsidR="003021C9" w:rsidRPr="002E2EA6">
        <w:rPr>
          <w:rFonts w:ascii="Times New Roman" w:hAnsi="Times New Roman" w:cs="Times New Roman"/>
          <w:sz w:val="20"/>
          <w:szCs w:val="20"/>
        </w:rPr>
        <w:t xml:space="preserve">ancomycin in the class of </w:t>
      </w:r>
      <w:r w:rsidR="002E1D24" w:rsidRPr="002E2EA6">
        <w:rPr>
          <w:rFonts w:ascii="Times New Roman" w:hAnsi="Times New Roman" w:cs="Times New Roman"/>
          <w:sz w:val="20"/>
          <w:szCs w:val="20"/>
        </w:rPr>
        <w:t>g</w:t>
      </w:r>
      <w:r w:rsidR="003021C9" w:rsidRPr="002E2EA6">
        <w:rPr>
          <w:rFonts w:ascii="Times New Roman" w:hAnsi="Times New Roman" w:cs="Times New Roman"/>
          <w:sz w:val="20"/>
          <w:szCs w:val="20"/>
        </w:rPr>
        <w:t>lycopeptides to be comparable to the human estimate. For more information regarding detailing</w:t>
      </w:r>
      <w:r w:rsidR="00B40FFF" w:rsidRPr="002E2EA6">
        <w:rPr>
          <w:rFonts w:ascii="Times New Roman" w:hAnsi="Times New Roman" w:cs="Times New Roman"/>
          <w:sz w:val="20"/>
          <w:szCs w:val="20"/>
        </w:rPr>
        <w:t xml:space="preserve"> database alignment of pathogens, and </w:t>
      </w:r>
      <w:r w:rsidR="00F92E12" w:rsidRPr="002E2EA6">
        <w:rPr>
          <w:rFonts w:ascii="Times New Roman" w:hAnsi="Times New Roman" w:cs="Times New Roman"/>
          <w:sz w:val="20"/>
          <w:szCs w:val="20"/>
        </w:rPr>
        <w:t xml:space="preserve">designated </w:t>
      </w:r>
      <w:r w:rsidR="003021C9" w:rsidRPr="002E2EA6">
        <w:rPr>
          <w:rFonts w:ascii="Times New Roman" w:hAnsi="Times New Roman" w:cs="Times New Roman"/>
          <w:sz w:val="20"/>
          <w:szCs w:val="20"/>
        </w:rPr>
        <w:t>antimicrobial classes,</w:t>
      </w:r>
      <w:r w:rsidR="00F92E12" w:rsidRPr="002E2EA6">
        <w:rPr>
          <w:rFonts w:ascii="Times New Roman" w:hAnsi="Times New Roman" w:cs="Times New Roman"/>
          <w:sz w:val="20"/>
          <w:szCs w:val="20"/>
        </w:rPr>
        <w:t xml:space="preserve"> refer to Table 2</w:t>
      </w:r>
      <w:r w:rsidR="003021C9" w:rsidRPr="002E2EA6">
        <w:rPr>
          <w:rFonts w:ascii="Times New Roman" w:hAnsi="Times New Roman" w:cs="Times New Roman"/>
          <w:sz w:val="20"/>
          <w:szCs w:val="20"/>
        </w:rPr>
        <w:t xml:space="preserve">. </w:t>
      </w:r>
    </w:p>
    <w:p w14:paraId="503FBAFE" w14:textId="77777777" w:rsidR="00AD3CB8" w:rsidRDefault="00AD3CB8" w:rsidP="009C027E">
      <w:pPr>
        <w:pStyle w:val="Heading2"/>
        <w:jc w:val="both"/>
        <w:rPr>
          <w:rFonts w:ascii="Times New Roman" w:hAnsi="Times New Roman" w:cs="Times New Roman"/>
          <w:b/>
          <w:color w:val="auto"/>
          <w:sz w:val="20"/>
          <w:szCs w:val="20"/>
        </w:rPr>
      </w:pPr>
    </w:p>
    <w:p w14:paraId="7EFFF890" w14:textId="4FA64DB3" w:rsidR="00EF4720" w:rsidRDefault="00926CAE" w:rsidP="009C027E">
      <w:pPr>
        <w:pStyle w:val="Heading2"/>
        <w:jc w:val="both"/>
        <w:rPr>
          <w:rFonts w:ascii="Times New Roman" w:hAnsi="Times New Roman" w:cs="Times New Roman"/>
          <w:b/>
          <w:color w:val="auto"/>
          <w:sz w:val="20"/>
          <w:szCs w:val="20"/>
        </w:rPr>
      </w:pPr>
      <w:bookmarkStart w:id="3" w:name="_Toc160096789"/>
      <w:r>
        <w:rPr>
          <w:rFonts w:ascii="Times New Roman" w:hAnsi="Times New Roman" w:cs="Times New Roman"/>
          <w:b/>
          <w:color w:val="auto"/>
          <w:sz w:val="20"/>
          <w:szCs w:val="20"/>
        </w:rPr>
        <w:t xml:space="preserve">Ranking </w:t>
      </w:r>
      <w:r w:rsidR="00AD3CB8">
        <w:rPr>
          <w:rFonts w:ascii="Times New Roman" w:hAnsi="Times New Roman" w:cs="Times New Roman"/>
          <w:b/>
          <w:color w:val="auto"/>
          <w:sz w:val="20"/>
          <w:szCs w:val="20"/>
        </w:rPr>
        <w:t xml:space="preserve">and prioritization </w:t>
      </w:r>
      <w:r>
        <w:rPr>
          <w:rFonts w:ascii="Times New Roman" w:hAnsi="Times New Roman" w:cs="Times New Roman"/>
          <w:b/>
          <w:color w:val="auto"/>
          <w:sz w:val="20"/>
          <w:szCs w:val="20"/>
        </w:rPr>
        <w:t>exercise</w:t>
      </w:r>
      <w:bookmarkEnd w:id="3"/>
    </w:p>
    <w:p w14:paraId="20D59873" w14:textId="77777777" w:rsidR="00EF4720" w:rsidRPr="00EF4720" w:rsidRDefault="00EF4720" w:rsidP="009C027E">
      <w:pPr>
        <w:jc w:val="both"/>
        <w:rPr>
          <w:sz w:val="14"/>
          <w:szCs w:val="14"/>
        </w:rPr>
      </w:pPr>
    </w:p>
    <w:p w14:paraId="1BB5EED2" w14:textId="6839730F" w:rsidR="002C5939" w:rsidRPr="00743580" w:rsidRDefault="00AD3CB8" w:rsidP="009C027E">
      <w:pPr>
        <w:jc w:val="both"/>
        <w:rPr>
          <w:rFonts w:ascii="Times New Roman" w:hAnsi="Times New Roman" w:cs="Times New Roman"/>
          <w:i/>
          <w:iCs/>
          <w:sz w:val="20"/>
          <w:szCs w:val="20"/>
        </w:rPr>
      </w:pPr>
      <w:r w:rsidRPr="00743580">
        <w:rPr>
          <w:rFonts w:ascii="Times New Roman" w:hAnsi="Times New Roman" w:cs="Times New Roman"/>
          <w:i/>
          <w:iCs/>
          <w:sz w:val="20"/>
          <w:szCs w:val="20"/>
        </w:rPr>
        <w:t>Human DALYs attributable to AMR</w:t>
      </w:r>
    </w:p>
    <w:p w14:paraId="1E303568" w14:textId="7152AB0C" w:rsidR="00AD3CB8" w:rsidRPr="00743580" w:rsidRDefault="00DB2D0C" w:rsidP="009C027E">
      <w:pPr>
        <w:jc w:val="both"/>
        <w:rPr>
          <w:rFonts w:ascii="Times New Roman" w:hAnsi="Times New Roman" w:cs="Times New Roman"/>
          <w:sz w:val="20"/>
          <w:szCs w:val="20"/>
        </w:rPr>
      </w:pPr>
      <w:r w:rsidRPr="00743580">
        <w:rPr>
          <w:rFonts w:ascii="Times New Roman" w:hAnsi="Times New Roman" w:cs="Times New Roman"/>
          <w:sz w:val="20"/>
          <w:szCs w:val="20"/>
        </w:rPr>
        <w:t xml:space="preserve">Following the first phase of the GRAM project’s efforts to model the burden of antimicrobial resistance in humans, we used </w:t>
      </w:r>
      <w:r w:rsidR="00EF4720" w:rsidRPr="00743580">
        <w:rPr>
          <w:rFonts w:ascii="Times New Roman" w:hAnsi="Times New Roman" w:cs="Times New Roman"/>
          <w:sz w:val="20"/>
          <w:szCs w:val="20"/>
        </w:rPr>
        <w:t xml:space="preserve">2019 </w:t>
      </w:r>
      <w:r w:rsidRPr="00743580">
        <w:rPr>
          <w:rFonts w:ascii="Times New Roman" w:hAnsi="Times New Roman" w:cs="Times New Roman"/>
          <w:sz w:val="20"/>
          <w:szCs w:val="20"/>
        </w:rPr>
        <w:t>estimates for the disability-adjusted life years (DALYs) attributable to AMR</w:t>
      </w:r>
      <w:r w:rsidR="00A077F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"/>
          <w:id w:val="257484668"/>
          <w:placeholder>
            <w:docPart w:val="DefaultPlaceholder_-1854013440"/>
          </w:placeholder>
        </w:sdtPr>
        <w:sdtContent>
          <w:r w:rsidR="00F2057C" w:rsidRPr="00F2057C">
            <w:rPr>
              <w:rFonts w:ascii="Times New Roman" w:hAnsi="Times New Roman" w:cs="Times New Roman"/>
              <w:color w:val="000000"/>
              <w:sz w:val="20"/>
              <w:szCs w:val="20"/>
            </w:rPr>
            <w:t>(38)</w:t>
          </w:r>
        </w:sdtContent>
      </w:sdt>
      <w:r w:rsidR="00EF4720" w:rsidRPr="00743580">
        <w:rPr>
          <w:rFonts w:ascii="Times New Roman" w:hAnsi="Times New Roman" w:cs="Times New Roman"/>
          <w:sz w:val="20"/>
          <w:szCs w:val="20"/>
        </w:rPr>
        <w:t xml:space="preserve">. </w:t>
      </w:r>
      <w:r w:rsidR="00C92DAF" w:rsidRPr="00743580">
        <w:rPr>
          <w:rFonts w:ascii="Times New Roman" w:hAnsi="Times New Roman" w:cs="Times New Roman"/>
          <w:sz w:val="20"/>
          <w:szCs w:val="20"/>
        </w:rPr>
        <w:t xml:space="preserve">These estimates were specific to country, antimicrobial class, and pathogen. </w:t>
      </w:r>
      <w:r w:rsidR="00EF4720" w:rsidRPr="00743580">
        <w:rPr>
          <w:rFonts w:ascii="Times New Roman" w:hAnsi="Times New Roman" w:cs="Times New Roman"/>
          <w:sz w:val="20"/>
          <w:szCs w:val="20"/>
        </w:rPr>
        <w:t xml:space="preserve">The dataset was first cleaned and processed to only include the pathogens and antimicrobial classes identified as mutual concerns in human and animal health. We then ranked the combinations with the most DALYs per country. When applying these rankings to additional stratifications by livestock species, we assumed that every livestock species gets the same ranking within a particular antimicrobial class-pathogen combination and country specification. For example, the ranking for aminopenicillins, </w:t>
      </w:r>
      <w:r w:rsidR="00EF4720" w:rsidRPr="00743580">
        <w:rPr>
          <w:rFonts w:ascii="Times New Roman" w:hAnsi="Times New Roman" w:cs="Times New Roman"/>
          <w:i/>
          <w:iCs/>
          <w:sz w:val="20"/>
          <w:szCs w:val="20"/>
        </w:rPr>
        <w:t>E.coli</w:t>
      </w:r>
      <w:r w:rsidR="00EF4720" w:rsidRPr="00743580">
        <w:rPr>
          <w:rFonts w:ascii="Times New Roman" w:hAnsi="Times New Roman" w:cs="Times New Roman"/>
          <w:sz w:val="20"/>
          <w:szCs w:val="20"/>
        </w:rPr>
        <w:t xml:space="preserve"> and cattle in Argentina would be the same as aminopenicillins, </w:t>
      </w:r>
      <w:r w:rsidR="00EF4720" w:rsidRPr="00743580">
        <w:rPr>
          <w:rFonts w:ascii="Times New Roman" w:hAnsi="Times New Roman" w:cs="Times New Roman"/>
          <w:i/>
          <w:iCs/>
          <w:sz w:val="20"/>
          <w:szCs w:val="20"/>
        </w:rPr>
        <w:t>E.coli</w:t>
      </w:r>
      <w:r w:rsidR="00EF4720" w:rsidRPr="00743580">
        <w:rPr>
          <w:rFonts w:ascii="Times New Roman" w:hAnsi="Times New Roman" w:cs="Times New Roman"/>
          <w:sz w:val="20"/>
          <w:szCs w:val="20"/>
        </w:rPr>
        <w:t xml:space="preserve"> and chickens.</w:t>
      </w:r>
    </w:p>
    <w:p w14:paraId="078309E7" w14:textId="220E7528" w:rsidR="00AD3CB8" w:rsidRPr="00743580" w:rsidRDefault="00EF4720" w:rsidP="009C027E">
      <w:pPr>
        <w:jc w:val="both"/>
        <w:rPr>
          <w:rFonts w:ascii="Times New Roman" w:hAnsi="Times New Roman" w:cs="Times New Roman"/>
          <w:i/>
          <w:iCs/>
          <w:sz w:val="20"/>
          <w:szCs w:val="20"/>
        </w:rPr>
      </w:pPr>
      <w:r w:rsidRPr="00743580">
        <w:rPr>
          <w:rFonts w:ascii="Times New Roman" w:hAnsi="Times New Roman" w:cs="Times New Roman"/>
          <w:i/>
          <w:iCs/>
          <w:sz w:val="20"/>
          <w:szCs w:val="20"/>
        </w:rPr>
        <w:t>Livestock antimicrobial usage (AMU)</w:t>
      </w:r>
    </w:p>
    <w:p w14:paraId="4D796BEC" w14:textId="2824139F" w:rsidR="00511C1D" w:rsidRPr="00743580" w:rsidRDefault="001C4551" w:rsidP="009C027E">
      <w:pPr>
        <w:jc w:val="both"/>
        <w:rPr>
          <w:rFonts w:ascii="Times New Roman" w:hAnsi="Times New Roman" w:cs="Times New Roman"/>
          <w:sz w:val="20"/>
          <w:szCs w:val="20"/>
        </w:rPr>
      </w:pPr>
      <w:r w:rsidRPr="00743580">
        <w:rPr>
          <w:rFonts w:ascii="Times New Roman" w:hAnsi="Times New Roman" w:cs="Times New Roman"/>
          <w:sz w:val="20"/>
          <w:szCs w:val="20"/>
        </w:rPr>
        <w:t>2020 national estimates for average consumption of antimicrobials per kilogram of animal produced (mg/</w:t>
      </w:r>
      <w:r w:rsidR="00D52E37">
        <w:rPr>
          <w:rFonts w:ascii="Times New Roman" w:hAnsi="Times New Roman" w:cs="Times New Roman"/>
          <w:sz w:val="20"/>
          <w:szCs w:val="20"/>
        </w:rPr>
        <w:t>PCU</w:t>
      </w:r>
      <w:r w:rsidRPr="00743580">
        <w:rPr>
          <w:rFonts w:ascii="Times New Roman" w:hAnsi="Times New Roman" w:cs="Times New Roman"/>
          <w:sz w:val="20"/>
          <w:szCs w:val="20"/>
        </w:rPr>
        <w:t>) were obtained for livestock species cattle, chickens, pigs, and sheep</w:t>
      </w:r>
      <w:r w:rsidR="00A077F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"/>
          <w:id w:val="-781412558"/>
          <w:placeholder>
            <w:docPart w:val="DefaultPlaceholder_-1854013440"/>
          </w:placeholder>
        </w:sdtPr>
        <w:sdtContent>
          <w:r w:rsidR="00F2057C" w:rsidRPr="00F2057C">
            <w:rPr>
              <w:rFonts w:ascii="Times New Roman" w:hAnsi="Times New Roman" w:cs="Times New Roman"/>
              <w:color w:val="000000"/>
              <w:sz w:val="20"/>
              <w:szCs w:val="20"/>
            </w:rPr>
            <w:t>(39)</w:t>
          </w:r>
        </w:sdtContent>
      </w:sdt>
      <w:r w:rsidRPr="00743580">
        <w:rPr>
          <w:rFonts w:ascii="Times New Roman" w:hAnsi="Times New Roman" w:cs="Times New Roman"/>
          <w:sz w:val="20"/>
          <w:szCs w:val="20"/>
        </w:rPr>
        <w:t xml:space="preserve">. </w:t>
      </w:r>
      <w:r w:rsidR="00C92DAF" w:rsidRPr="00743580">
        <w:rPr>
          <w:rFonts w:ascii="Times New Roman" w:hAnsi="Times New Roman" w:cs="Times New Roman"/>
          <w:sz w:val="20"/>
          <w:szCs w:val="20"/>
        </w:rPr>
        <w:t xml:space="preserve">These were specific to country, antimicrobial class, and livestock species. </w:t>
      </w:r>
      <w:r w:rsidR="004B4F31" w:rsidRPr="00743580">
        <w:rPr>
          <w:rFonts w:ascii="Times New Roman" w:hAnsi="Times New Roman" w:cs="Times New Roman"/>
          <w:sz w:val="20"/>
          <w:szCs w:val="20"/>
        </w:rPr>
        <w:t xml:space="preserve">Chickens and pigs had additional stratifications in national estimates of AMU by intensive and extensive production; cattle and sheep did not. </w:t>
      </w:r>
      <w:r w:rsidR="00C92DAF" w:rsidRPr="00743580">
        <w:rPr>
          <w:rFonts w:ascii="Times New Roman" w:hAnsi="Times New Roman" w:cs="Times New Roman"/>
          <w:sz w:val="20"/>
          <w:szCs w:val="20"/>
        </w:rPr>
        <w:t xml:space="preserve">We ranked </w:t>
      </w:r>
      <w:r w:rsidR="00743580" w:rsidRPr="00743580">
        <w:rPr>
          <w:rFonts w:ascii="Times New Roman" w:hAnsi="Times New Roman" w:cs="Times New Roman"/>
          <w:sz w:val="20"/>
          <w:szCs w:val="20"/>
        </w:rPr>
        <w:t xml:space="preserve">the highest AMU values per country. We first separated the dataset into extensive and intensive AMU data frames, and included cattle and sheep AMU values in both. We then ranked within each data frame, then averaged the rankings between </w:t>
      </w:r>
      <w:r w:rsidR="00CD5458">
        <w:rPr>
          <w:rFonts w:ascii="Times New Roman" w:hAnsi="Times New Roman" w:cs="Times New Roman"/>
          <w:sz w:val="20"/>
          <w:szCs w:val="20"/>
        </w:rPr>
        <w:t>the</w:t>
      </w:r>
      <w:r w:rsidR="00743580" w:rsidRPr="00743580">
        <w:rPr>
          <w:rFonts w:ascii="Times New Roman" w:hAnsi="Times New Roman" w:cs="Times New Roman"/>
          <w:sz w:val="20"/>
          <w:szCs w:val="20"/>
        </w:rPr>
        <w:t xml:space="preserve"> two dataframes for a particular country, livestock species, and antimicrobial class. </w:t>
      </w:r>
      <w:r w:rsidR="004B4F31" w:rsidRPr="00743580">
        <w:rPr>
          <w:rFonts w:ascii="Times New Roman" w:hAnsi="Times New Roman" w:cs="Times New Roman"/>
          <w:sz w:val="20"/>
          <w:szCs w:val="20"/>
        </w:rPr>
        <w:t>Some antimicrobial class</w:t>
      </w:r>
      <w:r w:rsidR="00613D23" w:rsidRPr="00743580">
        <w:rPr>
          <w:rFonts w:ascii="Times New Roman" w:hAnsi="Times New Roman" w:cs="Times New Roman"/>
          <w:sz w:val="20"/>
          <w:szCs w:val="20"/>
        </w:rPr>
        <w:t>es estimates were generated encompassed two or more specific classes in our scope; we ranked with the existing classes and values, and assumed specific classes within had the same ranking. Classes for which this was done was third and fourth generation cephalosporins, penicillins (</w:t>
      </w:r>
      <w:r w:rsidR="00C92DAF" w:rsidRPr="00743580">
        <w:rPr>
          <w:rFonts w:ascii="Times New Roman" w:hAnsi="Times New Roman" w:cs="Times New Roman"/>
          <w:sz w:val="20"/>
          <w:szCs w:val="20"/>
        </w:rPr>
        <w:t xml:space="preserve">aminopenicillins, aminopenicillins with beta-lactamase inhibitors), quinolones (fluoroquinolones, other quinolones), other antibiotics (phosphonic acid derivatives, ansamycins). </w:t>
      </w:r>
      <w:r w:rsidR="00743580" w:rsidRPr="00743580">
        <w:rPr>
          <w:rFonts w:ascii="Times New Roman" w:hAnsi="Times New Roman" w:cs="Times New Roman"/>
          <w:sz w:val="20"/>
          <w:szCs w:val="20"/>
        </w:rPr>
        <w:t xml:space="preserve">When applying these rankings to additional stratifications by pathogen, we assumed that every pathogen species gets the same ranking as a particular antimicrobial class and livestock species. For example, the ranking for aminopenicillins, </w:t>
      </w:r>
      <w:r w:rsidR="00743580" w:rsidRPr="00743580">
        <w:rPr>
          <w:rFonts w:ascii="Times New Roman" w:hAnsi="Times New Roman" w:cs="Times New Roman"/>
          <w:i/>
          <w:iCs/>
          <w:sz w:val="20"/>
          <w:szCs w:val="20"/>
        </w:rPr>
        <w:t>E.coli</w:t>
      </w:r>
      <w:r w:rsidR="00743580" w:rsidRPr="00743580">
        <w:rPr>
          <w:rFonts w:ascii="Times New Roman" w:hAnsi="Times New Roman" w:cs="Times New Roman"/>
          <w:sz w:val="20"/>
          <w:szCs w:val="20"/>
        </w:rPr>
        <w:t xml:space="preserve"> and cattle in Argentina would be the same as aminopenicillins, </w:t>
      </w:r>
      <w:r w:rsidR="00743580" w:rsidRPr="00743580">
        <w:rPr>
          <w:rFonts w:ascii="Times New Roman" w:hAnsi="Times New Roman" w:cs="Times New Roman"/>
          <w:i/>
          <w:iCs/>
          <w:sz w:val="20"/>
          <w:szCs w:val="20"/>
        </w:rPr>
        <w:t>S.aureus</w:t>
      </w:r>
      <w:r w:rsidR="00743580" w:rsidRPr="00743580">
        <w:rPr>
          <w:rFonts w:ascii="Times New Roman" w:hAnsi="Times New Roman" w:cs="Times New Roman"/>
          <w:sz w:val="20"/>
          <w:szCs w:val="20"/>
        </w:rPr>
        <w:t xml:space="preserve"> and cattle.</w:t>
      </w:r>
    </w:p>
    <w:p w14:paraId="7021B1BD" w14:textId="14D5D888" w:rsidR="00743580" w:rsidRPr="00743580" w:rsidRDefault="00743580" w:rsidP="009C027E">
      <w:pPr>
        <w:jc w:val="both"/>
        <w:rPr>
          <w:rFonts w:ascii="Times New Roman" w:hAnsi="Times New Roman" w:cs="Times New Roman"/>
          <w:i/>
          <w:iCs/>
          <w:sz w:val="20"/>
          <w:szCs w:val="20"/>
        </w:rPr>
      </w:pPr>
      <w:r w:rsidRPr="00743580">
        <w:rPr>
          <w:rFonts w:ascii="Times New Roman" w:hAnsi="Times New Roman" w:cs="Times New Roman"/>
          <w:i/>
          <w:iCs/>
          <w:sz w:val="20"/>
          <w:szCs w:val="20"/>
        </w:rPr>
        <w:t xml:space="preserve">Livestock biomass </w:t>
      </w:r>
    </w:p>
    <w:p w14:paraId="438C6BA5" w14:textId="42D90BA9" w:rsidR="00743580" w:rsidRDefault="00743580" w:rsidP="009C027E">
      <w:pPr>
        <w:jc w:val="both"/>
        <w:rPr>
          <w:rFonts w:ascii="Times New Roman" w:hAnsi="Times New Roman" w:cs="Times New Roman"/>
          <w:sz w:val="20"/>
          <w:szCs w:val="20"/>
        </w:rPr>
      </w:pPr>
      <w:r w:rsidRPr="00743580">
        <w:rPr>
          <w:rFonts w:ascii="Times New Roman" w:hAnsi="Times New Roman" w:cs="Times New Roman"/>
          <w:sz w:val="20"/>
          <w:szCs w:val="20"/>
        </w:rPr>
        <w:lastRenderedPageBreak/>
        <w:t>2020 estimates for population correction units (PCU)</w:t>
      </w:r>
      <w:r>
        <w:rPr>
          <w:rFonts w:ascii="Times New Roman" w:hAnsi="Times New Roman" w:cs="Times New Roman"/>
          <w:sz w:val="20"/>
          <w:szCs w:val="20"/>
        </w:rPr>
        <w:t>, a biomass-correlationary measure,</w:t>
      </w:r>
      <w:r w:rsidRPr="00743580">
        <w:rPr>
          <w:rFonts w:ascii="Times New Roman" w:hAnsi="Times New Roman" w:cs="Times New Roman"/>
          <w:sz w:val="20"/>
          <w:szCs w:val="20"/>
        </w:rPr>
        <w:t xml:space="preserve"> were obtained </w:t>
      </w:r>
      <w:r w:rsidR="00A077F6">
        <w:rPr>
          <w:rFonts w:ascii="Times New Roman" w:hAnsi="Times New Roman" w:cs="Times New Roman"/>
          <w:sz w:val="20"/>
          <w:szCs w:val="20"/>
        </w:rPr>
        <w:t xml:space="preserve">for cattle, chickens, pigs, and sheep </w:t>
      </w:r>
      <w:sdt>
        <w:sdtPr>
          <w:rPr>
            <w:rFonts w:ascii="Times New Roman" w:hAnsi="Times New Roman" w:cs="Times New Roman"/>
            <w:color w:val="000000"/>
            <w:sz w:val="20"/>
            <w:szCs w:val="20"/>
          </w:rPr>
          <w:tag w:val="MENDELEY_CITATION_v3_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"/>
          <w:id w:val="-1496484119"/>
          <w:placeholder>
            <w:docPart w:val="DefaultPlaceholder_-1854013440"/>
          </w:placeholder>
        </w:sdtPr>
        <w:sdtContent>
          <w:r w:rsidR="00F2057C" w:rsidRPr="00F2057C">
            <w:rPr>
              <w:rFonts w:ascii="Times New Roman" w:hAnsi="Times New Roman" w:cs="Times New Roman"/>
              <w:color w:val="000000"/>
              <w:sz w:val="20"/>
              <w:szCs w:val="20"/>
            </w:rPr>
            <w:t>(39)</w:t>
          </w:r>
        </w:sdtContent>
      </w:sdt>
      <w:r w:rsidRPr="00743580">
        <w:rPr>
          <w:rFonts w:ascii="Times New Roman" w:hAnsi="Times New Roman" w:cs="Times New Roman"/>
          <w:sz w:val="20"/>
          <w:szCs w:val="20"/>
        </w:rPr>
        <w:t xml:space="preserve">. PCU is the total number of animals in a country, multiplied by the average weight of the animal at the time of treatment with antimicrobials. </w:t>
      </w:r>
      <w:r w:rsidR="00A077F6">
        <w:rPr>
          <w:rFonts w:ascii="Times New Roman" w:hAnsi="Times New Roman" w:cs="Times New Roman"/>
          <w:sz w:val="20"/>
          <w:szCs w:val="20"/>
        </w:rPr>
        <w:t>PCU estimates</w:t>
      </w:r>
      <w:r>
        <w:rPr>
          <w:rFonts w:ascii="Times New Roman" w:hAnsi="Times New Roman" w:cs="Times New Roman"/>
          <w:sz w:val="20"/>
          <w:szCs w:val="20"/>
        </w:rPr>
        <w:t xml:space="preserve"> were specific to livestock species and country. Rankings were calculated of the livestock species with the highest PCU per country. </w:t>
      </w:r>
      <w:r w:rsidRPr="00743580">
        <w:rPr>
          <w:rFonts w:ascii="Times New Roman" w:hAnsi="Times New Roman" w:cs="Times New Roman"/>
          <w:sz w:val="20"/>
          <w:szCs w:val="20"/>
        </w:rPr>
        <w:t xml:space="preserve">When applying these rankings to additional stratifications by antimicrobial class and pathogen combinations, we assumed that every antimicrobial class and pathogen gets the same ranking within a particular livestock species and country specification. For example, the ranking for aminopenicillins, </w:t>
      </w:r>
      <w:r w:rsidRPr="00743580">
        <w:rPr>
          <w:rFonts w:ascii="Times New Roman" w:hAnsi="Times New Roman" w:cs="Times New Roman"/>
          <w:i/>
          <w:iCs/>
          <w:sz w:val="20"/>
          <w:szCs w:val="20"/>
        </w:rPr>
        <w:t>E.coli</w:t>
      </w:r>
      <w:r w:rsidRPr="00743580">
        <w:rPr>
          <w:rFonts w:ascii="Times New Roman" w:hAnsi="Times New Roman" w:cs="Times New Roman"/>
          <w:sz w:val="20"/>
          <w:szCs w:val="20"/>
        </w:rPr>
        <w:t xml:space="preserve"> and cattle in Argentina would be the same as the ranking for fluoroquinolones, non-typhoidal </w:t>
      </w:r>
      <w:r w:rsidRPr="00743580">
        <w:rPr>
          <w:rFonts w:ascii="Times New Roman" w:hAnsi="Times New Roman" w:cs="Times New Roman"/>
          <w:i/>
          <w:iCs/>
          <w:sz w:val="20"/>
          <w:szCs w:val="20"/>
        </w:rPr>
        <w:t>Salmonella</w:t>
      </w:r>
      <w:r w:rsidRPr="00743580">
        <w:rPr>
          <w:rFonts w:ascii="Times New Roman" w:hAnsi="Times New Roman" w:cs="Times New Roman"/>
          <w:sz w:val="20"/>
          <w:szCs w:val="20"/>
        </w:rPr>
        <w:t xml:space="preserve"> and cattle in Argentina.</w:t>
      </w:r>
    </w:p>
    <w:p w14:paraId="131B1DA9" w14:textId="12C4F047" w:rsidR="00743580" w:rsidRDefault="00C41AE4" w:rsidP="009C027E">
      <w:pPr>
        <w:jc w:val="both"/>
        <w:rPr>
          <w:rFonts w:ascii="Times New Roman" w:hAnsi="Times New Roman" w:cs="Times New Roman"/>
          <w:i/>
          <w:iCs/>
          <w:sz w:val="20"/>
          <w:szCs w:val="20"/>
        </w:rPr>
      </w:pPr>
      <w:r w:rsidRPr="00C41AE4">
        <w:rPr>
          <w:rFonts w:ascii="Times New Roman" w:hAnsi="Times New Roman" w:cs="Times New Roman"/>
          <w:i/>
          <w:iCs/>
          <w:sz w:val="20"/>
          <w:szCs w:val="20"/>
        </w:rPr>
        <w:t>Significance of correlations between livestock and human AMR</w:t>
      </w:r>
    </w:p>
    <w:p w14:paraId="56F09B45" w14:textId="363C8F4B" w:rsidR="00C41AE4" w:rsidRPr="002E2EA6" w:rsidRDefault="00C41AE4" w:rsidP="009C027E">
      <w:pPr>
        <w:jc w:val="both"/>
        <w:rPr>
          <w:rFonts w:ascii="Times New Roman" w:hAnsi="Times New Roman" w:cs="Times New Roman"/>
          <w:sz w:val="20"/>
          <w:szCs w:val="20"/>
        </w:rPr>
      </w:pPr>
      <w:r>
        <w:rPr>
          <w:rFonts w:ascii="Times New Roman" w:hAnsi="Times New Roman" w:cs="Times New Roman"/>
          <w:sz w:val="20"/>
          <w:szCs w:val="20"/>
        </w:rPr>
        <w:t xml:space="preserve">In order to compare livestock and human AMR, we used the proportion of resistance in both matched by year to generate scatterplots. For human AMR, we used estimates for </w:t>
      </w:r>
      <w:r w:rsidRPr="002E2EA6">
        <w:rPr>
          <w:rFonts w:ascii="Times New Roman" w:hAnsi="Times New Roman" w:cs="Times New Roman"/>
          <w:sz w:val="20"/>
          <w:szCs w:val="20"/>
        </w:rPr>
        <w:t>the proportion of infections by a given pathogen that are resistant to a specific antimicrobial class. These estimates are available for the years 1990-2018, and are used for assessing the relationship between livestock and human metric data in a specific pathogen and antimicrobial combination</w:t>
      </w:r>
      <w:r w:rsidR="00A077F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"/>
          <w:id w:val="-827047408"/>
          <w:placeholder>
            <w:docPart w:val="DefaultPlaceholder_-1854013440"/>
          </w:placeholder>
        </w:sdtPr>
        <w:sdtContent>
          <w:r w:rsidR="00F2057C" w:rsidRPr="00F2057C">
            <w:rPr>
              <w:rFonts w:ascii="Times New Roman" w:hAnsi="Times New Roman" w:cs="Times New Roman"/>
              <w:color w:val="000000"/>
              <w:sz w:val="20"/>
              <w:szCs w:val="20"/>
            </w:rPr>
            <w:t>(38)</w:t>
          </w:r>
        </w:sdtContent>
      </w:sdt>
      <w:r w:rsidRPr="002E2EA6">
        <w:rPr>
          <w:rFonts w:ascii="Times New Roman" w:hAnsi="Times New Roman" w:cs="Times New Roman"/>
          <w:sz w:val="20"/>
          <w:szCs w:val="20"/>
        </w:rPr>
        <w:t xml:space="preserve">. While the paper published only shows the most recent year results, estimates for the years 1990-2018 were calculated as part of their preparation from which we were able to source these estimates for. Human estimates for 2019 and 2020 were imputed to have the same estimates reported in 2018 for each antimicrobial class and pathogen combination and each country. Human AMR estimates due to resistant </w:t>
      </w:r>
      <w:r w:rsidRPr="002E2EA6">
        <w:rPr>
          <w:rFonts w:ascii="Times New Roman" w:hAnsi="Times New Roman" w:cs="Times New Roman"/>
          <w:i/>
          <w:sz w:val="20"/>
          <w:szCs w:val="20"/>
        </w:rPr>
        <w:t>Campylobacter</w:t>
      </w:r>
      <w:r w:rsidRPr="002E2EA6">
        <w:rPr>
          <w:rFonts w:ascii="Times New Roman" w:hAnsi="Times New Roman" w:cs="Times New Roman"/>
          <w:sz w:val="20"/>
          <w:szCs w:val="20"/>
        </w:rPr>
        <w:t xml:space="preserve"> spp. were not generated, thus the pathogen was not considered in any future analysis. Similarly, human estimates for resistant pathogens to the One Health antimicrobial classes were not generated for classes fourth generation cephalosporins, polymyxins, ansamycins, and phosphonic acid derivatives, and so analyses were not included for these. </w:t>
      </w:r>
    </w:p>
    <w:p w14:paraId="7C4C4B82" w14:textId="0E754BCF" w:rsidR="00D71A85" w:rsidRDefault="00C41AE4" w:rsidP="009C027E">
      <w:pPr>
        <w:jc w:val="both"/>
        <w:rPr>
          <w:rFonts w:ascii="Times New Roman" w:hAnsi="Times New Roman" w:cs="Times New Roman"/>
          <w:sz w:val="20"/>
          <w:szCs w:val="20"/>
        </w:rPr>
      </w:pPr>
      <w:r>
        <w:rPr>
          <w:rFonts w:ascii="Times New Roman" w:hAnsi="Times New Roman" w:cs="Times New Roman"/>
          <w:sz w:val="20"/>
          <w:szCs w:val="20"/>
        </w:rPr>
        <w:t>For livestock AMR, we calculated the</w:t>
      </w:r>
      <w:r w:rsidRPr="002E2EA6">
        <w:rPr>
          <w:rFonts w:ascii="Times New Roman" w:hAnsi="Times New Roman" w:cs="Times New Roman"/>
          <w:sz w:val="20"/>
          <w:szCs w:val="20"/>
        </w:rPr>
        <w:t xml:space="preserve"> average percentage of antimicrobial resistant isolates found in livestock animal sources by reported year, country and antibiotic class-pathogen combination. Initially there were </w:t>
      </w:r>
      <w:r w:rsidR="00A359AD">
        <w:rPr>
          <w:rFonts w:ascii="Times New Roman" w:hAnsi="Times New Roman" w:cs="Times New Roman"/>
          <w:sz w:val="20"/>
          <w:szCs w:val="20"/>
        </w:rPr>
        <w:t xml:space="preserve">56342 </w:t>
      </w:r>
      <w:r w:rsidRPr="002E2EA6">
        <w:rPr>
          <w:rFonts w:ascii="Times New Roman" w:hAnsi="Times New Roman" w:cs="Times New Roman"/>
          <w:sz w:val="20"/>
          <w:szCs w:val="20"/>
        </w:rPr>
        <w:t xml:space="preserve">data points for all livestock AMR data. An initial sensitivity analysis removed extreme livestock AMR metric values (classified as either 0% or 100%) with 5 or less isolates. </w:t>
      </w:r>
      <w:r w:rsidR="00A359AD">
        <w:rPr>
          <w:rFonts w:ascii="Times New Roman" w:hAnsi="Times New Roman" w:cs="Times New Roman"/>
          <w:sz w:val="20"/>
          <w:szCs w:val="20"/>
        </w:rPr>
        <w:t>7592</w:t>
      </w:r>
      <w:r w:rsidRPr="002E2EA6">
        <w:rPr>
          <w:rFonts w:ascii="Times New Roman" w:hAnsi="Times New Roman" w:cs="Times New Roman"/>
          <w:sz w:val="20"/>
          <w:szCs w:val="20"/>
        </w:rPr>
        <w:t xml:space="preserve"> data points were removed as a result of this sensitivity analysis. </w:t>
      </w:r>
      <w:r w:rsidR="00A359AD">
        <w:rPr>
          <w:rFonts w:ascii="Times New Roman" w:hAnsi="Times New Roman" w:cs="Times New Roman"/>
          <w:sz w:val="20"/>
          <w:szCs w:val="20"/>
        </w:rPr>
        <w:t xml:space="preserve">Additionally, we also implemented the assumption that resistance for one compound in a class </w:t>
      </w:r>
      <w:r w:rsidR="00120BB9">
        <w:rPr>
          <w:rFonts w:ascii="Times New Roman" w:hAnsi="Times New Roman" w:cs="Times New Roman"/>
          <w:sz w:val="20"/>
          <w:szCs w:val="20"/>
        </w:rPr>
        <w:t xml:space="preserve">naturally </w:t>
      </w:r>
      <w:r w:rsidR="00A359AD">
        <w:rPr>
          <w:rFonts w:ascii="Times New Roman" w:hAnsi="Times New Roman" w:cs="Times New Roman"/>
          <w:sz w:val="20"/>
          <w:szCs w:val="20"/>
        </w:rPr>
        <w:t xml:space="preserve">conferred resistance </w:t>
      </w:r>
      <w:r w:rsidR="00120BB9">
        <w:rPr>
          <w:rFonts w:ascii="Times New Roman" w:hAnsi="Times New Roman" w:cs="Times New Roman"/>
          <w:sz w:val="20"/>
          <w:szCs w:val="20"/>
        </w:rPr>
        <w:t>to others. In cases where the same sample was tested across two or more antimicrobials in the same class, only the resistance results of the one with the highest reported resistance was kept. Following this, 9910 data points were further removed</w:t>
      </w:r>
      <w:r w:rsidR="00887328">
        <w:rPr>
          <w:rFonts w:ascii="Times New Roman" w:hAnsi="Times New Roman" w:cs="Times New Roman"/>
          <w:sz w:val="20"/>
          <w:szCs w:val="20"/>
        </w:rPr>
        <w:t>, leaving the total number of data points for percentage of resistance</w:t>
      </w:r>
      <w:r w:rsidR="00D0153F">
        <w:rPr>
          <w:rFonts w:ascii="Times New Roman" w:hAnsi="Times New Roman" w:cs="Times New Roman"/>
          <w:sz w:val="20"/>
          <w:szCs w:val="20"/>
        </w:rPr>
        <w:t xml:space="preserve"> in livestock</w:t>
      </w:r>
      <w:r w:rsidR="00887328">
        <w:rPr>
          <w:rFonts w:ascii="Times New Roman" w:hAnsi="Times New Roman" w:cs="Times New Roman"/>
          <w:sz w:val="20"/>
          <w:szCs w:val="20"/>
        </w:rPr>
        <w:t xml:space="preserve"> at 38840. </w:t>
      </w:r>
      <w:r w:rsidR="00CE13B8">
        <w:rPr>
          <w:rFonts w:ascii="Times New Roman" w:hAnsi="Times New Roman" w:cs="Times New Roman"/>
          <w:sz w:val="20"/>
          <w:szCs w:val="20"/>
        </w:rPr>
        <w:t xml:space="preserve">In joining with human AMR estimates, there were 9595 data points in total. </w:t>
      </w:r>
    </w:p>
    <w:p w14:paraId="3640587D" w14:textId="41D18877" w:rsidR="00887328" w:rsidRDefault="00CE13B8" w:rsidP="009C027E">
      <w:pPr>
        <w:jc w:val="both"/>
        <w:rPr>
          <w:rFonts w:ascii="Times New Roman" w:hAnsi="Times New Roman" w:cs="Times New Roman"/>
          <w:sz w:val="20"/>
          <w:szCs w:val="20"/>
        </w:rPr>
      </w:pPr>
      <w:r>
        <w:rPr>
          <w:rFonts w:ascii="Times New Roman" w:hAnsi="Times New Roman" w:cs="Times New Roman"/>
          <w:sz w:val="20"/>
          <w:szCs w:val="20"/>
        </w:rPr>
        <w:t>Livestock AMR</w:t>
      </w:r>
      <w:r w:rsidR="00887328">
        <w:rPr>
          <w:rFonts w:ascii="Times New Roman" w:hAnsi="Times New Roman" w:cs="Times New Roman"/>
          <w:sz w:val="20"/>
          <w:szCs w:val="20"/>
        </w:rPr>
        <w:t xml:space="preserve"> data points were</w:t>
      </w:r>
      <w:r w:rsidR="00887328" w:rsidRPr="002E2EA6">
        <w:rPr>
          <w:rFonts w:ascii="Times New Roman" w:hAnsi="Times New Roman" w:cs="Times New Roman"/>
          <w:sz w:val="20"/>
          <w:szCs w:val="20"/>
        </w:rPr>
        <w:t xml:space="preserve"> </w:t>
      </w:r>
      <w:r w:rsidR="00887328">
        <w:rPr>
          <w:rFonts w:ascii="Times New Roman" w:hAnsi="Times New Roman" w:cs="Times New Roman"/>
          <w:sz w:val="20"/>
          <w:szCs w:val="20"/>
        </w:rPr>
        <w:t>weighted</w:t>
      </w:r>
      <w:r w:rsidR="00887328" w:rsidRPr="002E2EA6">
        <w:rPr>
          <w:rFonts w:ascii="Times New Roman" w:hAnsi="Times New Roman" w:cs="Times New Roman"/>
          <w:sz w:val="20"/>
          <w:szCs w:val="20"/>
        </w:rPr>
        <w:t xml:space="preserve"> </w:t>
      </w:r>
      <w:r w:rsidR="00887328">
        <w:rPr>
          <w:rFonts w:ascii="Times New Roman" w:hAnsi="Times New Roman" w:cs="Times New Roman"/>
          <w:sz w:val="20"/>
          <w:szCs w:val="20"/>
        </w:rPr>
        <w:t xml:space="preserve">with two variables, the total number of isolates present </w:t>
      </w:r>
      <w:r w:rsidR="00887328" w:rsidRPr="002E2EA6">
        <w:rPr>
          <w:rFonts w:ascii="Times New Roman" w:hAnsi="Times New Roman" w:cs="Times New Roman"/>
          <w:sz w:val="20"/>
          <w:szCs w:val="20"/>
        </w:rPr>
        <w:t>in each country specific to the reporting year, antimicrobial class, and pathogen combination</w:t>
      </w:r>
      <w:r w:rsidR="00887328">
        <w:rPr>
          <w:rFonts w:ascii="Times New Roman" w:hAnsi="Times New Roman" w:cs="Times New Roman"/>
          <w:sz w:val="20"/>
          <w:szCs w:val="20"/>
        </w:rPr>
        <w:t xml:space="preserve">, and PCU. The proportion of PCU for cattle, chickens, pigs, and sheep in relation to the total PCU per country in 2020 was used to weight the livestock AMR metric </w:t>
      </w:r>
      <w:r w:rsidR="00887328" w:rsidRPr="002E2EA6">
        <w:rPr>
          <w:rFonts w:ascii="Times New Roman" w:hAnsi="Times New Roman" w:cs="Times New Roman"/>
          <w:sz w:val="20"/>
          <w:szCs w:val="20"/>
        </w:rPr>
        <w:t>for livestock-specific points.</w:t>
      </w:r>
      <w:r w:rsidR="00887328" w:rsidRPr="002E2EA6">
        <w:rPr>
          <w:rFonts w:ascii="Times New Roman" w:hAnsi="Times New Roman" w:cs="Times New Roman"/>
          <w:sz w:val="20"/>
          <w:szCs w:val="20"/>
          <w:vertAlign w:val="superscript"/>
        </w:rPr>
        <w:t>18</w:t>
      </w:r>
      <w:r w:rsidR="00887328" w:rsidRPr="002E2EA6">
        <w:rPr>
          <w:rFonts w:ascii="Times New Roman" w:hAnsi="Times New Roman" w:cs="Times New Roman"/>
          <w:sz w:val="20"/>
          <w:szCs w:val="20"/>
        </w:rPr>
        <w:t xml:space="preserve"> Only data for cattle, chickens, </w:t>
      </w:r>
      <w:r w:rsidR="00887328">
        <w:rPr>
          <w:rFonts w:ascii="Times New Roman" w:hAnsi="Times New Roman" w:cs="Times New Roman"/>
          <w:sz w:val="20"/>
          <w:szCs w:val="20"/>
        </w:rPr>
        <w:t>p</w:t>
      </w:r>
      <w:r w:rsidR="00887328" w:rsidRPr="002E2EA6">
        <w:rPr>
          <w:rFonts w:ascii="Times New Roman" w:hAnsi="Times New Roman" w:cs="Times New Roman"/>
          <w:sz w:val="20"/>
          <w:szCs w:val="20"/>
        </w:rPr>
        <w:t>igs</w:t>
      </w:r>
      <w:r w:rsidR="00887328">
        <w:rPr>
          <w:rFonts w:ascii="Times New Roman" w:hAnsi="Times New Roman" w:cs="Times New Roman"/>
          <w:sz w:val="20"/>
          <w:szCs w:val="20"/>
        </w:rPr>
        <w:t>, and sheep</w:t>
      </w:r>
      <w:r w:rsidR="00887328" w:rsidRPr="002E2EA6">
        <w:rPr>
          <w:rFonts w:ascii="Times New Roman" w:hAnsi="Times New Roman" w:cs="Times New Roman"/>
          <w:sz w:val="20"/>
          <w:szCs w:val="20"/>
        </w:rPr>
        <w:t xml:space="preserve"> </w:t>
      </w:r>
      <w:r w:rsidR="00887328">
        <w:rPr>
          <w:rFonts w:ascii="Times New Roman" w:hAnsi="Times New Roman" w:cs="Times New Roman"/>
          <w:sz w:val="20"/>
          <w:szCs w:val="20"/>
        </w:rPr>
        <w:t>were</w:t>
      </w:r>
      <w:r w:rsidR="00887328" w:rsidRPr="002E2EA6">
        <w:rPr>
          <w:rFonts w:ascii="Times New Roman" w:hAnsi="Times New Roman" w:cs="Times New Roman"/>
          <w:sz w:val="20"/>
          <w:szCs w:val="20"/>
        </w:rPr>
        <w:t xml:space="preserve"> retained in the comparison after this weighting</w:t>
      </w:r>
      <w:r w:rsidR="00D0153F">
        <w:rPr>
          <w:rFonts w:ascii="Times New Roman" w:hAnsi="Times New Roman" w:cs="Times New Roman"/>
          <w:sz w:val="20"/>
          <w:szCs w:val="20"/>
        </w:rPr>
        <w:t xml:space="preserve">; this left 3669 data points </w:t>
      </w:r>
      <w:r>
        <w:rPr>
          <w:rFonts w:ascii="Times New Roman" w:hAnsi="Times New Roman" w:cs="Times New Roman"/>
          <w:sz w:val="20"/>
          <w:szCs w:val="20"/>
        </w:rPr>
        <w:t>in total.</w:t>
      </w:r>
    </w:p>
    <w:p w14:paraId="20D1B438" w14:textId="750F7833" w:rsidR="00D71A85" w:rsidRDefault="00CE13B8" w:rsidP="009C027E">
      <w:pPr>
        <w:jc w:val="both"/>
        <w:rPr>
          <w:rFonts w:ascii="Times New Roman" w:hAnsi="Times New Roman" w:cs="Times New Roman"/>
          <w:sz w:val="20"/>
          <w:szCs w:val="20"/>
        </w:rPr>
      </w:pPr>
      <w:r>
        <w:rPr>
          <w:rFonts w:ascii="Times New Roman" w:hAnsi="Times New Roman" w:cs="Times New Roman"/>
          <w:sz w:val="20"/>
          <w:szCs w:val="20"/>
        </w:rPr>
        <w:t>Spearman c</w:t>
      </w:r>
      <w:r w:rsidR="00C41AE4">
        <w:rPr>
          <w:rFonts w:ascii="Times New Roman" w:hAnsi="Times New Roman" w:cs="Times New Roman"/>
          <w:sz w:val="20"/>
          <w:szCs w:val="20"/>
        </w:rPr>
        <w:t>orrelations</w:t>
      </w:r>
      <w:r w:rsidR="00D71A85">
        <w:rPr>
          <w:rFonts w:ascii="Times New Roman" w:hAnsi="Times New Roman" w:cs="Times New Roman"/>
          <w:sz w:val="20"/>
          <w:szCs w:val="20"/>
        </w:rPr>
        <w:t xml:space="preserve"> and p values</w:t>
      </w:r>
      <w:r w:rsidR="00C41AE4">
        <w:rPr>
          <w:rFonts w:ascii="Times New Roman" w:hAnsi="Times New Roman" w:cs="Times New Roman"/>
          <w:sz w:val="20"/>
          <w:szCs w:val="20"/>
        </w:rPr>
        <w:t xml:space="preserve"> were calculated </w:t>
      </w:r>
      <w:r w:rsidR="00D71A85">
        <w:rPr>
          <w:rFonts w:ascii="Times New Roman" w:hAnsi="Times New Roman" w:cs="Times New Roman"/>
          <w:sz w:val="20"/>
          <w:szCs w:val="20"/>
        </w:rPr>
        <w:t>for a particular antimicrobial class, pathogen, and livestock species</w:t>
      </w:r>
      <w:r w:rsidR="00C41AE4" w:rsidRPr="002E2EA6">
        <w:rPr>
          <w:rFonts w:ascii="Times New Roman" w:hAnsi="Times New Roman" w:cs="Times New Roman"/>
          <w:sz w:val="20"/>
          <w:szCs w:val="20"/>
        </w:rPr>
        <w:t>.</w:t>
      </w:r>
      <w:r w:rsidR="00D71A85">
        <w:rPr>
          <w:rFonts w:ascii="Times New Roman" w:hAnsi="Times New Roman" w:cs="Times New Roman"/>
          <w:sz w:val="20"/>
          <w:szCs w:val="20"/>
        </w:rPr>
        <w:t xml:space="preserve"> Statistical significance was denoted as follows: p&lt;0.0001 (****), followed by p&lt;0.001 (***), then p&lt;0.01 (**), then p&lt;0.05 (*). These categories of statistical significance were then ranked</w:t>
      </w:r>
      <w:r w:rsidR="004B4850">
        <w:rPr>
          <w:rFonts w:ascii="Times New Roman" w:hAnsi="Times New Roman" w:cs="Times New Roman"/>
          <w:sz w:val="20"/>
          <w:szCs w:val="20"/>
        </w:rPr>
        <w:t xml:space="preserve"> by the highest significance level</w:t>
      </w:r>
      <w:r w:rsidR="00E17151">
        <w:rPr>
          <w:rFonts w:ascii="Times New Roman" w:hAnsi="Times New Roman" w:cs="Times New Roman"/>
          <w:sz w:val="20"/>
          <w:szCs w:val="20"/>
        </w:rPr>
        <w:t xml:space="preserve"> and if they were positive</w:t>
      </w:r>
      <w:r w:rsidR="004B4850">
        <w:rPr>
          <w:rFonts w:ascii="Times New Roman" w:hAnsi="Times New Roman" w:cs="Times New Roman"/>
          <w:sz w:val="20"/>
          <w:szCs w:val="20"/>
        </w:rPr>
        <w:t xml:space="preserve">. </w:t>
      </w:r>
      <w:r w:rsidR="00E17151">
        <w:rPr>
          <w:rFonts w:ascii="Times New Roman" w:hAnsi="Times New Roman" w:cs="Times New Roman"/>
          <w:sz w:val="20"/>
          <w:szCs w:val="20"/>
        </w:rPr>
        <w:t xml:space="preserve">Negative correlations were given the lowest rank. </w:t>
      </w:r>
      <w:r w:rsidR="004B4850">
        <w:rPr>
          <w:rFonts w:ascii="Times New Roman" w:hAnsi="Times New Roman" w:cs="Times New Roman"/>
          <w:sz w:val="20"/>
          <w:szCs w:val="20"/>
        </w:rPr>
        <w:t xml:space="preserve">Each country was assumed to have the same ranking for a particular antimicrobial class, pathogen, and livestock species. </w:t>
      </w:r>
    </w:p>
    <w:p w14:paraId="24DAAC11" w14:textId="65604704" w:rsidR="004B4850" w:rsidRPr="004B4850" w:rsidRDefault="00493076" w:rsidP="009C027E">
      <w:pPr>
        <w:jc w:val="both"/>
        <w:rPr>
          <w:rFonts w:ascii="Times New Roman" w:hAnsi="Times New Roman" w:cs="Times New Roman"/>
          <w:i/>
          <w:iCs/>
          <w:sz w:val="20"/>
          <w:szCs w:val="20"/>
        </w:rPr>
      </w:pPr>
      <w:r>
        <w:rPr>
          <w:rFonts w:ascii="Times New Roman" w:hAnsi="Times New Roman" w:cs="Times New Roman"/>
          <w:i/>
          <w:iCs/>
          <w:sz w:val="20"/>
          <w:szCs w:val="20"/>
        </w:rPr>
        <w:t xml:space="preserve">Creation of composite indicators </w:t>
      </w:r>
    </w:p>
    <w:p w14:paraId="7407D2E0" w14:textId="3E218341" w:rsidR="004B4850" w:rsidRPr="004B4850" w:rsidRDefault="004B4850" w:rsidP="009C027E">
      <w:pPr>
        <w:jc w:val="both"/>
        <w:rPr>
          <w:rFonts w:ascii="Times New Roman" w:hAnsi="Times New Roman" w:cs="Times New Roman"/>
          <w:sz w:val="20"/>
          <w:szCs w:val="20"/>
        </w:rPr>
      </w:pPr>
      <w:r w:rsidRPr="004B4850">
        <w:rPr>
          <w:rFonts w:ascii="Times New Roman" w:hAnsi="Times New Roman" w:cs="Times New Roman"/>
          <w:sz w:val="20"/>
          <w:szCs w:val="20"/>
        </w:rPr>
        <w:t xml:space="preserve">For each category of antimicrobial class, pathogen, and livestock species per country, the standardized ranks from each individual </w:t>
      </w:r>
      <w:r w:rsidR="00493076">
        <w:rPr>
          <w:rFonts w:ascii="Times New Roman" w:hAnsi="Times New Roman" w:cs="Times New Roman"/>
          <w:sz w:val="20"/>
          <w:szCs w:val="20"/>
        </w:rPr>
        <w:t>factor</w:t>
      </w:r>
      <w:r w:rsidRPr="004B4850">
        <w:rPr>
          <w:rFonts w:ascii="Times New Roman" w:hAnsi="Times New Roman" w:cs="Times New Roman"/>
          <w:sz w:val="20"/>
          <w:szCs w:val="20"/>
        </w:rPr>
        <w:t xml:space="preserve"> were summed up to create country metaranks for each category. These country metaranks were summed up for each category to create global metaranks per country for each category. </w:t>
      </w:r>
    </w:p>
    <w:p w14:paraId="6B31DF3F" w14:textId="77777777" w:rsidR="004B4850" w:rsidRPr="004B4850" w:rsidRDefault="004B4850" w:rsidP="009C027E">
      <w:pPr>
        <w:jc w:val="both"/>
        <w:rPr>
          <w:rFonts w:ascii="Times New Roman" w:hAnsi="Times New Roman" w:cs="Times New Roman"/>
          <w:i/>
          <w:iCs/>
          <w:sz w:val="20"/>
          <w:szCs w:val="20"/>
        </w:rPr>
      </w:pPr>
      <w:r w:rsidRPr="004B4850">
        <w:rPr>
          <w:rFonts w:ascii="Times New Roman" w:hAnsi="Times New Roman" w:cs="Times New Roman"/>
          <w:i/>
          <w:iCs/>
          <w:sz w:val="20"/>
          <w:szCs w:val="20"/>
        </w:rPr>
        <w:t>Priority ranking and monitoring data comparison</w:t>
      </w:r>
    </w:p>
    <w:p w14:paraId="734E6819" w14:textId="6E4C5F5F" w:rsidR="004B4850" w:rsidRPr="004B4850" w:rsidRDefault="004B4850" w:rsidP="009C027E">
      <w:pPr>
        <w:jc w:val="both"/>
        <w:rPr>
          <w:rFonts w:ascii="Times New Roman" w:hAnsi="Times New Roman" w:cs="Times New Roman"/>
          <w:sz w:val="20"/>
          <w:szCs w:val="20"/>
        </w:rPr>
      </w:pPr>
      <w:r w:rsidRPr="004B4850">
        <w:rPr>
          <w:rFonts w:ascii="Times New Roman" w:hAnsi="Times New Roman" w:cs="Times New Roman"/>
          <w:sz w:val="20"/>
          <w:szCs w:val="20"/>
        </w:rPr>
        <w:lastRenderedPageBreak/>
        <w:t xml:space="preserve">The country metaranks for each category were first converted to binary form by taking priorities in the 90th percentile and above for each country. We then compared these to the binary AMR livestock monitoring data and created two comparison variables: prioritized categories with monitoring data and prioritized categories without monitoring data. </w:t>
      </w:r>
    </w:p>
    <w:p w14:paraId="1AE4B866" w14:textId="0FDC136B" w:rsidR="00C41AE4" w:rsidRPr="00C41AE4" w:rsidRDefault="004B4850" w:rsidP="009C027E">
      <w:pPr>
        <w:jc w:val="both"/>
        <w:rPr>
          <w:rFonts w:ascii="Times New Roman" w:hAnsi="Times New Roman" w:cs="Times New Roman"/>
          <w:sz w:val="20"/>
          <w:szCs w:val="20"/>
        </w:rPr>
      </w:pPr>
      <w:r w:rsidRPr="004B4850">
        <w:rPr>
          <w:rFonts w:ascii="Times New Roman" w:hAnsi="Times New Roman" w:cs="Times New Roman"/>
          <w:sz w:val="20"/>
          <w:szCs w:val="20"/>
        </w:rPr>
        <w:t>On the global scale, we created the same comparison variables by summing the number of countries that had prioritized categories with monitoring data</w:t>
      </w:r>
      <w:r>
        <w:rPr>
          <w:rFonts w:ascii="Times New Roman" w:hAnsi="Times New Roman" w:cs="Times New Roman"/>
          <w:sz w:val="20"/>
          <w:szCs w:val="20"/>
        </w:rPr>
        <w:t>,</w:t>
      </w:r>
      <w:r w:rsidRPr="004B4850">
        <w:rPr>
          <w:rFonts w:ascii="Times New Roman" w:hAnsi="Times New Roman" w:cs="Times New Roman"/>
          <w:sz w:val="20"/>
          <w:szCs w:val="20"/>
        </w:rPr>
        <w:t xml:space="preserve"> prioritized categories without monitoring data</w:t>
      </w:r>
      <w:r>
        <w:rPr>
          <w:rFonts w:ascii="Times New Roman" w:hAnsi="Times New Roman" w:cs="Times New Roman"/>
          <w:sz w:val="20"/>
          <w:szCs w:val="20"/>
        </w:rPr>
        <w:t>, and non-prioritized categories with monitoring data</w:t>
      </w:r>
      <w:r w:rsidRPr="004B4850">
        <w:rPr>
          <w:rFonts w:ascii="Times New Roman" w:hAnsi="Times New Roman" w:cs="Times New Roman"/>
          <w:sz w:val="20"/>
          <w:szCs w:val="20"/>
        </w:rPr>
        <w:t>.</w:t>
      </w:r>
    </w:p>
    <w:p w14:paraId="6B3FF1C8" w14:textId="77777777" w:rsidR="004B4850" w:rsidRPr="00743580" w:rsidRDefault="004B4850" w:rsidP="009C027E">
      <w:pPr>
        <w:jc w:val="both"/>
        <w:rPr>
          <w:rFonts w:ascii="Times New Roman" w:hAnsi="Times New Roman" w:cs="Times New Roman"/>
          <w:sz w:val="20"/>
          <w:szCs w:val="20"/>
        </w:rPr>
      </w:pPr>
    </w:p>
    <w:p w14:paraId="267594BD" w14:textId="7388B918" w:rsidR="00A077F6" w:rsidRDefault="00A077F6" w:rsidP="009C027E">
      <w:pPr>
        <w:jc w:val="both"/>
        <w:rPr>
          <w:rFonts w:ascii="Times New Roman" w:eastAsiaTheme="majorEastAsia" w:hAnsi="Times New Roman" w:cs="Times New Roman"/>
          <w:b/>
          <w:sz w:val="20"/>
          <w:szCs w:val="20"/>
        </w:rPr>
      </w:pPr>
      <w:r>
        <w:rPr>
          <w:rFonts w:ascii="Times New Roman" w:hAnsi="Times New Roman" w:cs="Times New Roman"/>
          <w:b/>
          <w:sz w:val="20"/>
          <w:szCs w:val="20"/>
        </w:rPr>
        <w:br w:type="page"/>
      </w:r>
    </w:p>
    <w:p w14:paraId="37CED129" w14:textId="143AEF68" w:rsidR="009C3228" w:rsidRPr="009C3228" w:rsidRDefault="009C3228" w:rsidP="009C3228">
      <w:pPr>
        <w:pStyle w:val="Heading1"/>
        <w:divId w:val="1714963454"/>
        <w:rPr>
          <w:rFonts w:ascii="Times New Roman" w:hAnsi="Times New Roman" w:cs="Times New Roman"/>
          <w:b/>
          <w:color w:val="auto"/>
          <w:sz w:val="24"/>
          <w:szCs w:val="24"/>
        </w:rPr>
      </w:pPr>
      <w:bookmarkStart w:id="4" w:name="_Toc160096790"/>
      <w:r>
        <w:rPr>
          <w:rFonts w:ascii="Times New Roman" w:hAnsi="Times New Roman" w:cs="Times New Roman"/>
          <w:b/>
          <w:color w:val="auto"/>
          <w:sz w:val="24"/>
          <w:szCs w:val="24"/>
        </w:rPr>
        <w:lastRenderedPageBreak/>
        <w:t>References</w:t>
      </w:r>
      <w:bookmarkEnd w:id="4"/>
    </w:p>
    <w:sdt>
      <w:sdtPr>
        <w:rPr>
          <w:rFonts w:ascii="Times New Roman" w:hAnsi="Times New Roman" w:cs="Times New Roman"/>
          <w:sz w:val="20"/>
          <w:szCs w:val="20"/>
        </w:rPr>
        <w:tag w:val="MENDELEY_BIBLIOGRAPHY"/>
        <w:id w:val="-727605400"/>
        <w:placeholder>
          <w:docPart w:val="DefaultPlaceholder_-1854013440"/>
        </w:placeholder>
      </w:sdtPr>
      <w:sdtContent>
        <w:p w14:paraId="167F0C93" w14:textId="3E5943C4" w:rsidR="00F2057C" w:rsidRPr="00F2057C" w:rsidRDefault="00F2057C">
          <w:pPr>
            <w:autoSpaceDE w:val="0"/>
            <w:autoSpaceDN w:val="0"/>
            <w:ind w:hanging="640"/>
            <w:divId w:val="1280377158"/>
            <w:rPr>
              <w:rFonts w:ascii="Times New Roman" w:eastAsia="Times New Roman" w:hAnsi="Times New Roman" w:cs="Times New Roman"/>
              <w:sz w:val="24"/>
              <w:szCs w:val="24"/>
            </w:rPr>
          </w:pPr>
          <w:r w:rsidRPr="00F2057C">
            <w:rPr>
              <w:rFonts w:ascii="Times New Roman" w:eastAsia="Times New Roman" w:hAnsi="Times New Roman" w:cs="Times New Roman"/>
            </w:rPr>
            <w:t>1.</w:t>
          </w:r>
          <w:r w:rsidRPr="00F2057C">
            <w:rPr>
              <w:rFonts w:ascii="Times New Roman" w:eastAsia="Times New Roman" w:hAnsi="Times New Roman" w:cs="Times New Roman"/>
            </w:rPr>
            <w:tab/>
          </w:r>
          <w:r w:rsidRPr="00100C98">
            <w:rPr>
              <w:rFonts w:ascii="Times New Roman" w:eastAsia="Times New Roman" w:hAnsi="Times New Roman" w:cs="Times New Roman"/>
            </w:rPr>
            <w:t>Van Boeckel TP, Pires J, Silvester R, et al. Global trends in antimicrobial resistance in animals in low- and middle-income countries. Science</w:t>
          </w:r>
          <w:r>
            <w:rPr>
              <w:rFonts w:ascii="Times New Roman" w:eastAsia="Times New Roman" w:hAnsi="Times New Roman" w:cs="Times New Roman"/>
            </w:rPr>
            <w:t xml:space="preserve">. </w:t>
          </w:r>
          <w:r w:rsidRPr="00100C98">
            <w:rPr>
              <w:rFonts w:ascii="Times New Roman" w:eastAsia="Times New Roman" w:hAnsi="Times New Roman" w:cs="Times New Roman"/>
            </w:rPr>
            <w:t>2019 Sep 20;365(6459).</w:t>
          </w:r>
        </w:p>
        <w:p w14:paraId="23122498" w14:textId="4CF17481" w:rsidR="00F2057C" w:rsidRPr="00F2057C" w:rsidRDefault="00F2057C" w:rsidP="00F2057C">
          <w:pPr>
            <w:suppressLineNumbers/>
            <w:autoSpaceDE w:val="0"/>
            <w:autoSpaceDN w:val="0"/>
            <w:ind w:hanging="640"/>
            <w:divId w:val="1840383789"/>
            <w:rPr>
              <w:rFonts w:ascii="Times New Roman" w:eastAsia="Times New Roman" w:hAnsi="Times New Roman" w:cs="Times New Roman"/>
            </w:rPr>
          </w:pPr>
          <w:r w:rsidRPr="00F2057C">
            <w:rPr>
              <w:rFonts w:ascii="Times New Roman" w:eastAsia="Times New Roman" w:hAnsi="Times New Roman" w:cs="Times New Roman"/>
            </w:rPr>
            <w:t>2.</w:t>
          </w:r>
          <w:r w:rsidRPr="00F2057C">
            <w:rPr>
              <w:rFonts w:ascii="Times New Roman" w:eastAsia="Times New Roman" w:hAnsi="Times New Roman" w:cs="Times New Roman"/>
            </w:rPr>
            <w:tab/>
          </w:r>
          <w:r w:rsidR="006D4BB8" w:rsidRPr="00036F33">
            <w:rPr>
              <w:rFonts w:ascii="Times New Roman" w:eastAsia="Times New Roman" w:hAnsi="Times New Roman" w:cs="Times New Roman"/>
            </w:rPr>
            <w:t>resistancebank.org. resistancebank.org</w:t>
          </w:r>
          <w:r w:rsidR="006D4BB8">
            <w:rPr>
              <w:rFonts w:ascii="Times New Roman" w:eastAsia="Times New Roman" w:hAnsi="Times New Roman" w:cs="Times New Roman"/>
            </w:rPr>
            <w:t>. Accessed</w:t>
          </w:r>
          <w:r w:rsidR="006D4BB8" w:rsidRPr="00036F33">
            <w:rPr>
              <w:rFonts w:ascii="Times New Roman" w:eastAsia="Times New Roman" w:hAnsi="Times New Roman" w:cs="Times New Roman"/>
            </w:rPr>
            <w:t xml:space="preserve"> 6 May 2022.</w:t>
          </w:r>
        </w:p>
        <w:p w14:paraId="0A128FBF" w14:textId="5C0C06CD" w:rsidR="00F2057C" w:rsidRPr="00F2057C" w:rsidRDefault="00F2057C">
          <w:pPr>
            <w:autoSpaceDE w:val="0"/>
            <w:autoSpaceDN w:val="0"/>
            <w:ind w:hanging="640"/>
            <w:divId w:val="1389105421"/>
            <w:rPr>
              <w:rFonts w:ascii="Times New Roman" w:eastAsia="Times New Roman" w:hAnsi="Times New Roman" w:cs="Times New Roman"/>
            </w:rPr>
          </w:pPr>
          <w:r w:rsidRPr="00F2057C">
            <w:rPr>
              <w:rFonts w:ascii="Times New Roman" w:eastAsia="Times New Roman" w:hAnsi="Times New Roman" w:cs="Times New Roman"/>
            </w:rPr>
            <w:t>3.</w:t>
          </w:r>
          <w:r w:rsidRPr="00F2057C">
            <w:rPr>
              <w:rFonts w:ascii="Times New Roman" w:eastAsia="Times New Roman" w:hAnsi="Times New Roman" w:cs="Times New Roman"/>
            </w:rPr>
            <w:tab/>
          </w:r>
          <w:r w:rsidRPr="00100C98">
            <w:rPr>
              <w:rFonts w:ascii="Times New Roman" w:eastAsia="Times New Roman" w:hAnsi="Times New Roman" w:cs="Times New Roman"/>
            </w:rPr>
            <w:t xml:space="preserve">Criscuolo NG, Pires J, Zhao C, </w:t>
          </w:r>
          <w:r>
            <w:rPr>
              <w:rFonts w:ascii="Times New Roman" w:eastAsia="Times New Roman" w:hAnsi="Times New Roman" w:cs="Times New Roman"/>
            </w:rPr>
            <w:t>et al</w:t>
          </w:r>
          <w:r w:rsidRPr="00100C98">
            <w:rPr>
              <w:rFonts w:ascii="Times New Roman" w:eastAsia="Times New Roman" w:hAnsi="Times New Roman" w:cs="Times New Roman"/>
            </w:rPr>
            <w:t>. resistancebank.org, an open-access repository for surveys of antimicrobial resistance in animals. Sci Data. 2021 Jul 22;8(1):189.</w:t>
          </w:r>
        </w:p>
        <w:p w14:paraId="05215287" w14:textId="77777777" w:rsidR="00F2057C" w:rsidRPr="00F2057C" w:rsidRDefault="00F2057C">
          <w:pPr>
            <w:autoSpaceDE w:val="0"/>
            <w:autoSpaceDN w:val="0"/>
            <w:ind w:hanging="640"/>
            <w:divId w:val="1007244495"/>
            <w:rPr>
              <w:rFonts w:ascii="Times New Roman" w:eastAsia="Times New Roman" w:hAnsi="Times New Roman" w:cs="Times New Roman"/>
            </w:rPr>
          </w:pPr>
          <w:r w:rsidRPr="00F2057C">
            <w:rPr>
              <w:rFonts w:ascii="Times New Roman" w:eastAsia="Times New Roman" w:hAnsi="Times New Roman" w:cs="Times New Roman"/>
            </w:rPr>
            <w:t>4.</w:t>
          </w:r>
          <w:r w:rsidRPr="00F2057C">
            <w:rPr>
              <w:rFonts w:ascii="Times New Roman" w:eastAsia="Times New Roman" w:hAnsi="Times New Roman" w:cs="Times New Roman"/>
            </w:rPr>
            <w:tab/>
            <w:t xml:space="preserve">European Food Safety Authority, European Centre for Disease Prevention and Control. The European Union summary report on antimicrobial resistance in zoonotic and indicator bacteria from humans, animals and food in 2016. EFSA Journal. 2018 Feb 1;16(2). </w:t>
          </w:r>
        </w:p>
        <w:p w14:paraId="6A67CB19" w14:textId="77777777" w:rsidR="00F2057C" w:rsidRPr="00F2057C" w:rsidRDefault="00F2057C">
          <w:pPr>
            <w:autoSpaceDE w:val="0"/>
            <w:autoSpaceDN w:val="0"/>
            <w:ind w:hanging="640"/>
            <w:divId w:val="733358260"/>
            <w:rPr>
              <w:rFonts w:ascii="Times New Roman" w:eastAsia="Times New Roman" w:hAnsi="Times New Roman" w:cs="Times New Roman"/>
            </w:rPr>
          </w:pPr>
          <w:r w:rsidRPr="00F2057C">
            <w:rPr>
              <w:rFonts w:ascii="Times New Roman" w:eastAsia="Times New Roman" w:hAnsi="Times New Roman" w:cs="Times New Roman"/>
            </w:rPr>
            <w:t>5.</w:t>
          </w:r>
          <w:r w:rsidRPr="00F2057C">
            <w:rPr>
              <w:rFonts w:ascii="Times New Roman" w:eastAsia="Times New Roman" w:hAnsi="Times New Roman" w:cs="Times New Roman"/>
            </w:rPr>
            <w:tab/>
            <w:t xml:space="preserve">European Food Safety Authority, European Centre for Disease Prevention and Control. The European Union Summary Report on Antimicrobial Resistance in zoonotic and indicator bacteria from humans, animals and food in 2017/2018. EFSA Journal. 2020 Mar 1;18(3). </w:t>
          </w:r>
        </w:p>
        <w:p w14:paraId="2AE777EB" w14:textId="77777777" w:rsidR="00F2057C" w:rsidRPr="00F2057C" w:rsidRDefault="00F2057C">
          <w:pPr>
            <w:autoSpaceDE w:val="0"/>
            <w:autoSpaceDN w:val="0"/>
            <w:ind w:hanging="640"/>
            <w:divId w:val="405149976"/>
            <w:rPr>
              <w:rFonts w:ascii="Times New Roman" w:eastAsia="Times New Roman" w:hAnsi="Times New Roman" w:cs="Times New Roman"/>
            </w:rPr>
          </w:pPr>
          <w:r w:rsidRPr="00F2057C">
            <w:rPr>
              <w:rFonts w:ascii="Times New Roman" w:eastAsia="Times New Roman" w:hAnsi="Times New Roman" w:cs="Times New Roman"/>
            </w:rPr>
            <w:t>6.</w:t>
          </w:r>
          <w:r w:rsidRPr="00F2057C">
            <w:rPr>
              <w:rFonts w:ascii="Times New Roman" w:eastAsia="Times New Roman" w:hAnsi="Times New Roman" w:cs="Times New Roman"/>
            </w:rPr>
            <w:tab/>
            <w:t xml:space="preserve">European Food Safety Authority, European Centre for Disease Prevention and Control. The European Union Summary Report on Antimicrobial Resistance in zoonotic and indicator bacteria from humans, animals and food in 2019–2020. EFSA Journal. 2022 Mar 1;20(3). </w:t>
          </w:r>
        </w:p>
        <w:p w14:paraId="0CF03330" w14:textId="491BFF46" w:rsidR="00F2057C" w:rsidRPr="00F2057C" w:rsidRDefault="00F2057C">
          <w:pPr>
            <w:autoSpaceDE w:val="0"/>
            <w:autoSpaceDN w:val="0"/>
            <w:ind w:hanging="640"/>
            <w:divId w:val="1266618752"/>
            <w:rPr>
              <w:rFonts w:ascii="Times New Roman" w:eastAsia="Times New Roman" w:hAnsi="Times New Roman" w:cs="Times New Roman"/>
            </w:rPr>
          </w:pPr>
          <w:r w:rsidRPr="00F2057C">
            <w:rPr>
              <w:rFonts w:ascii="Times New Roman" w:eastAsia="Times New Roman" w:hAnsi="Times New Roman" w:cs="Times New Roman"/>
            </w:rPr>
            <w:t>7.</w:t>
          </w:r>
          <w:r w:rsidRPr="00F2057C">
            <w:rPr>
              <w:rFonts w:ascii="Times New Roman" w:eastAsia="Times New Roman" w:hAnsi="Times New Roman" w:cs="Times New Roman"/>
            </w:rPr>
            <w:tab/>
            <w:t>National Food Institute, Technical University of Denmark, Statens Serum Institut. DANMAP 2016- Use of antimicrobial agents and occurrence of antimicrobial resistance in bacteria from food animals, food and humans in Denmark</w:t>
          </w:r>
          <w:r w:rsidR="00C95239">
            <w:rPr>
              <w:rFonts w:ascii="Times New Roman" w:eastAsia="Times New Roman" w:hAnsi="Times New Roman" w:cs="Times New Roman"/>
            </w:rPr>
            <w:t xml:space="preserve">. </w:t>
          </w:r>
          <w:r w:rsidRPr="00F2057C">
            <w:rPr>
              <w:rFonts w:ascii="Times New Roman" w:eastAsia="Times New Roman" w:hAnsi="Times New Roman" w:cs="Times New Roman"/>
            </w:rPr>
            <w:t>2017.</w:t>
          </w:r>
        </w:p>
        <w:p w14:paraId="75E8707B" w14:textId="1DF8782C" w:rsidR="00F2057C" w:rsidRPr="00F2057C" w:rsidRDefault="00F2057C">
          <w:pPr>
            <w:autoSpaceDE w:val="0"/>
            <w:autoSpaceDN w:val="0"/>
            <w:ind w:hanging="640"/>
            <w:divId w:val="1982149753"/>
            <w:rPr>
              <w:rFonts w:ascii="Times New Roman" w:eastAsia="Times New Roman" w:hAnsi="Times New Roman" w:cs="Times New Roman"/>
            </w:rPr>
          </w:pPr>
          <w:r w:rsidRPr="00F2057C">
            <w:rPr>
              <w:rFonts w:ascii="Times New Roman" w:eastAsia="Times New Roman" w:hAnsi="Times New Roman" w:cs="Times New Roman"/>
            </w:rPr>
            <w:t>8.</w:t>
          </w:r>
          <w:r w:rsidRPr="00F2057C">
            <w:rPr>
              <w:rFonts w:ascii="Times New Roman" w:eastAsia="Times New Roman" w:hAnsi="Times New Roman" w:cs="Times New Roman"/>
            </w:rPr>
            <w:tab/>
            <w:t>National Food Institute, Technical University of Denmark, Statens Serum Institut. DANMAP 2017- Use of antimicrobial agents and occurrence of antimicrobial resistance in bacteria from food animals, food and humans in Denmark</w:t>
          </w:r>
          <w:r w:rsidR="00C95239">
            <w:rPr>
              <w:rFonts w:ascii="Times New Roman" w:eastAsia="Times New Roman" w:hAnsi="Times New Roman" w:cs="Times New Roman"/>
            </w:rPr>
            <w:t xml:space="preserve">. </w:t>
          </w:r>
          <w:r w:rsidRPr="00F2057C">
            <w:rPr>
              <w:rFonts w:ascii="Times New Roman" w:eastAsia="Times New Roman" w:hAnsi="Times New Roman" w:cs="Times New Roman"/>
            </w:rPr>
            <w:t>2018</w:t>
          </w:r>
          <w:r w:rsidR="001F2F01">
            <w:rPr>
              <w:rFonts w:ascii="Times New Roman" w:eastAsia="Times New Roman" w:hAnsi="Times New Roman" w:cs="Times New Roman"/>
            </w:rPr>
            <w:t>.</w:t>
          </w:r>
        </w:p>
        <w:p w14:paraId="713019CA" w14:textId="3D6050A6" w:rsidR="00F2057C" w:rsidRPr="00F2057C" w:rsidRDefault="00F2057C">
          <w:pPr>
            <w:autoSpaceDE w:val="0"/>
            <w:autoSpaceDN w:val="0"/>
            <w:ind w:hanging="640"/>
            <w:divId w:val="526528666"/>
            <w:rPr>
              <w:rFonts w:ascii="Times New Roman" w:eastAsia="Times New Roman" w:hAnsi="Times New Roman" w:cs="Times New Roman"/>
            </w:rPr>
          </w:pPr>
          <w:r w:rsidRPr="00F2057C">
            <w:rPr>
              <w:rFonts w:ascii="Times New Roman" w:eastAsia="Times New Roman" w:hAnsi="Times New Roman" w:cs="Times New Roman"/>
            </w:rPr>
            <w:t>9.</w:t>
          </w:r>
          <w:r w:rsidRPr="00F2057C">
            <w:rPr>
              <w:rFonts w:ascii="Times New Roman" w:eastAsia="Times New Roman" w:hAnsi="Times New Roman" w:cs="Times New Roman"/>
            </w:rPr>
            <w:tab/>
            <w:t>National Food Institute, Technical University of Denmark, Statens Serum Institut. DANMAP 2018- Use of antimicrobial agents and occurrence of antimicrobial resistance in bacteria from food animals, food and humans in Denmark. 2019</w:t>
          </w:r>
          <w:r w:rsidR="001F2F01">
            <w:rPr>
              <w:rFonts w:ascii="Times New Roman" w:eastAsia="Times New Roman" w:hAnsi="Times New Roman" w:cs="Times New Roman"/>
            </w:rPr>
            <w:t>.</w:t>
          </w:r>
        </w:p>
        <w:p w14:paraId="5D5A4501" w14:textId="69AD1D27" w:rsidR="00F2057C" w:rsidRPr="00F2057C" w:rsidRDefault="00F2057C">
          <w:pPr>
            <w:autoSpaceDE w:val="0"/>
            <w:autoSpaceDN w:val="0"/>
            <w:ind w:hanging="640"/>
            <w:divId w:val="233324470"/>
            <w:rPr>
              <w:rFonts w:ascii="Times New Roman" w:eastAsia="Times New Roman" w:hAnsi="Times New Roman" w:cs="Times New Roman"/>
            </w:rPr>
          </w:pPr>
          <w:r w:rsidRPr="00F2057C">
            <w:rPr>
              <w:rFonts w:ascii="Times New Roman" w:eastAsia="Times New Roman" w:hAnsi="Times New Roman" w:cs="Times New Roman"/>
            </w:rPr>
            <w:t>10.</w:t>
          </w:r>
          <w:r w:rsidRPr="00F2057C">
            <w:rPr>
              <w:rFonts w:ascii="Times New Roman" w:eastAsia="Times New Roman" w:hAnsi="Times New Roman" w:cs="Times New Roman"/>
            </w:rPr>
            <w:tab/>
            <w:t>National Food Institute, Technical University of Denmark, Statens Serum Institut. DANMAP 2019- Use of antimicrobial agents and occurrence of antimicrobial resistance in bacteria from food animals, food and humans in Denmark. 2020</w:t>
          </w:r>
          <w:r w:rsidR="001F2F01">
            <w:rPr>
              <w:rFonts w:ascii="Times New Roman" w:eastAsia="Times New Roman" w:hAnsi="Times New Roman" w:cs="Times New Roman"/>
            </w:rPr>
            <w:t>.</w:t>
          </w:r>
          <w:r w:rsidRPr="00F2057C">
            <w:rPr>
              <w:rFonts w:ascii="Times New Roman" w:eastAsia="Times New Roman" w:hAnsi="Times New Roman" w:cs="Times New Roman"/>
            </w:rPr>
            <w:t xml:space="preserve"> </w:t>
          </w:r>
        </w:p>
        <w:p w14:paraId="6B16237C" w14:textId="3C681481" w:rsidR="00F2057C" w:rsidRPr="00F2057C" w:rsidRDefault="00F2057C">
          <w:pPr>
            <w:autoSpaceDE w:val="0"/>
            <w:autoSpaceDN w:val="0"/>
            <w:ind w:hanging="640"/>
            <w:divId w:val="1349987682"/>
            <w:rPr>
              <w:rFonts w:ascii="Times New Roman" w:eastAsia="Times New Roman" w:hAnsi="Times New Roman" w:cs="Times New Roman"/>
            </w:rPr>
          </w:pPr>
          <w:r w:rsidRPr="00F2057C">
            <w:rPr>
              <w:rFonts w:ascii="Times New Roman" w:eastAsia="Times New Roman" w:hAnsi="Times New Roman" w:cs="Times New Roman"/>
            </w:rPr>
            <w:t>11.</w:t>
          </w:r>
          <w:r w:rsidRPr="00F2057C">
            <w:rPr>
              <w:rFonts w:ascii="Times New Roman" w:eastAsia="Times New Roman" w:hAnsi="Times New Roman" w:cs="Times New Roman"/>
            </w:rPr>
            <w:tab/>
            <w:t>National Food Institute, Technical University of Denmark, Statens Serum Institut. DANMAP 2020- Use of antimicrobial agents and occurrence of antimicrobial resistance in bacteria from food animals, food and humans in Denmark. 2021</w:t>
          </w:r>
          <w:r w:rsidR="001F2F01">
            <w:rPr>
              <w:rFonts w:ascii="Times New Roman" w:eastAsia="Times New Roman" w:hAnsi="Times New Roman" w:cs="Times New Roman"/>
            </w:rPr>
            <w:t>.</w:t>
          </w:r>
          <w:r w:rsidRPr="00F2057C">
            <w:rPr>
              <w:rFonts w:ascii="Times New Roman" w:eastAsia="Times New Roman" w:hAnsi="Times New Roman" w:cs="Times New Roman"/>
            </w:rPr>
            <w:t xml:space="preserve"> </w:t>
          </w:r>
        </w:p>
        <w:p w14:paraId="4B5C2A02" w14:textId="1ABDCC86" w:rsidR="00F2057C" w:rsidRPr="00F2057C" w:rsidRDefault="00F2057C">
          <w:pPr>
            <w:autoSpaceDE w:val="0"/>
            <w:autoSpaceDN w:val="0"/>
            <w:ind w:hanging="640"/>
            <w:divId w:val="694962098"/>
            <w:rPr>
              <w:rFonts w:ascii="Times New Roman" w:eastAsia="Times New Roman" w:hAnsi="Times New Roman" w:cs="Times New Roman"/>
            </w:rPr>
          </w:pPr>
          <w:r w:rsidRPr="00F2057C">
            <w:rPr>
              <w:rFonts w:ascii="Times New Roman" w:eastAsia="Times New Roman" w:hAnsi="Times New Roman" w:cs="Times New Roman"/>
            </w:rPr>
            <w:t>12.</w:t>
          </w:r>
          <w:r w:rsidRPr="00F2057C">
            <w:rPr>
              <w:rFonts w:ascii="Times New Roman" w:eastAsia="Times New Roman" w:hAnsi="Times New Roman" w:cs="Times New Roman"/>
            </w:rPr>
            <w:tab/>
            <w:t>Finnish Food Authority, Finnish Medicines Agency Fimea, University of Helsinki. FINRES-Vet 2016-2017: Finnish Veterinary Antimicrobial Resistance Monitoring and Consumption of Antimicrobial Agents. 2018</w:t>
          </w:r>
          <w:r w:rsidR="001F2F01">
            <w:rPr>
              <w:rFonts w:ascii="Times New Roman" w:eastAsia="Times New Roman" w:hAnsi="Times New Roman" w:cs="Times New Roman"/>
            </w:rPr>
            <w:t>.</w:t>
          </w:r>
          <w:r w:rsidRPr="00F2057C">
            <w:rPr>
              <w:rFonts w:ascii="Times New Roman" w:eastAsia="Times New Roman" w:hAnsi="Times New Roman" w:cs="Times New Roman"/>
            </w:rPr>
            <w:t xml:space="preserve"> </w:t>
          </w:r>
        </w:p>
        <w:p w14:paraId="29C4602D" w14:textId="0006E763" w:rsidR="00F2057C" w:rsidRPr="00F2057C" w:rsidRDefault="00F2057C">
          <w:pPr>
            <w:autoSpaceDE w:val="0"/>
            <w:autoSpaceDN w:val="0"/>
            <w:ind w:hanging="640"/>
            <w:divId w:val="294407745"/>
            <w:rPr>
              <w:rFonts w:ascii="Times New Roman" w:eastAsia="Times New Roman" w:hAnsi="Times New Roman" w:cs="Times New Roman"/>
            </w:rPr>
          </w:pPr>
          <w:r w:rsidRPr="00F2057C">
            <w:rPr>
              <w:rFonts w:ascii="Times New Roman" w:eastAsia="Times New Roman" w:hAnsi="Times New Roman" w:cs="Times New Roman"/>
            </w:rPr>
            <w:t>13.</w:t>
          </w:r>
          <w:r w:rsidRPr="00F2057C">
            <w:rPr>
              <w:rFonts w:ascii="Times New Roman" w:eastAsia="Times New Roman" w:hAnsi="Times New Roman" w:cs="Times New Roman"/>
            </w:rPr>
            <w:tab/>
            <w:t>Finnish Food Authority, Finnish Medicines Agency Fimea, University of Helsinki. FINRES-Vet 2018: Finnish Veterinary Antimicrobial Resistance Monitoring and Consumption of Antimicrobial Agents</w:t>
          </w:r>
          <w:r>
            <w:rPr>
              <w:rFonts w:ascii="Times New Roman" w:eastAsia="Times New Roman" w:hAnsi="Times New Roman" w:cs="Times New Roman"/>
            </w:rPr>
            <w:t xml:space="preserve">. </w:t>
          </w:r>
          <w:r w:rsidRPr="00F2057C">
            <w:rPr>
              <w:rFonts w:ascii="Times New Roman" w:eastAsia="Times New Roman" w:hAnsi="Times New Roman" w:cs="Times New Roman"/>
            </w:rPr>
            <w:t xml:space="preserve">2019. </w:t>
          </w:r>
        </w:p>
        <w:p w14:paraId="6DAA62D4" w14:textId="16D2EA33" w:rsidR="00F2057C" w:rsidRPr="00F2057C" w:rsidRDefault="00F2057C">
          <w:pPr>
            <w:autoSpaceDE w:val="0"/>
            <w:autoSpaceDN w:val="0"/>
            <w:ind w:hanging="640"/>
            <w:divId w:val="573784129"/>
            <w:rPr>
              <w:rFonts w:ascii="Times New Roman" w:eastAsia="Times New Roman" w:hAnsi="Times New Roman" w:cs="Times New Roman"/>
            </w:rPr>
          </w:pPr>
          <w:r w:rsidRPr="00F2057C">
            <w:rPr>
              <w:rFonts w:ascii="Times New Roman" w:eastAsia="Times New Roman" w:hAnsi="Times New Roman" w:cs="Times New Roman"/>
            </w:rPr>
            <w:t>14.</w:t>
          </w:r>
          <w:r w:rsidRPr="00F2057C">
            <w:rPr>
              <w:rFonts w:ascii="Times New Roman" w:eastAsia="Times New Roman" w:hAnsi="Times New Roman" w:cs="Times New Roman"/>
            </w:rPr>
            <w:tab/>
            <w:t>Finnish Food Authority, Finnish Medicines Agency Fimea, University of Helsinki. FINRES-Vet 2019: Finnish Veterinary Antimicrobial Resistance Monitoring and Consumption of Antimicrobial Agents</w:t>
          </w:r>
          <w:r>
            <w:rPr>
              <w:rFonts w:ascii="Times New Roman" w:eastAsia="Times New Roman" w:hAnsi="Times New Roman" w:cs="Times New Roman"/>
            </w:rPr>
            <w:t xml:space="preserve">. </w:t>
          </w:r>
          <w:r w:rsidRPr="00F2057C">
            <w:rPr>
              <w:rFonts w:ascii="Times New Roman" w:eastAsia="Times New Roman" w:hAnsi="Times New Roman" w:cs="Times New Roman"/>
            </w:rPr>
            <w:t xml:space="preserve">2020. </w:t>
          </w:r>
        </w:p>
        <w:p w14:paraId="3C9E5FF8" w14:textId="6C5F25E6" w:rsidR="00F2057C" w:rsidRPr="00F2057C" w:rsidRDefault="00F2057C">
          <w:pPr>
            <w:autoSpaceDE w:val="0"/>
            <w:autoSpaceDN w:val="0"/>
            <w:ind w:hanging="640"/>
            <w:divId w:val="268244632"/>
            <w:rPr>
              <w:rFonts w:ascii="Times New Roman" w:eastAsia="Times New Roman" w:hAnsi="Times New Roman" w:cs="Times New Roman"/>
            </w:rPr>
          </w:pPr>
          <w:r w:rsidRPr="00F2057C">
            <w:rPr>
              <w:rFonts w:ascii="Times New Roman" w:eastAsia="Times New Roman" w:hAnsi="Times New Roman" w:cs="Times New Roman"/>
            </w:rPr>
            <w:lastRenderedPageBreak/>
            <w:t>15.</w:t>
          </w:r>
          <w:r w:rsidRPr="00F2057C">
            <w:rPr>
              <w:rFonts w:ascii="Times New Roman" w:eastAsia="Times New Roman" w:hAnsi="Times New Roman" w:cs="Times New Roman"/>
            </w:rPr>
            <w:tab/>
            <w:t xml:space="preserve">Finnish Food Authority, Finnish Medicines Agency Fimea, University of Helsinki. FINRES-Vet 2020: Finnish Veterinary Antimicrobial Resistance Monitoring and Consumption of Antimicrobial Agents. 2021. </w:t>
          </w:r>
        </w:p>
        <w:p w14:paraId="22D477CD" w14:textId="77777777" w:rsidR="00F2057C" w:rsidRPr="00F2057C" w:rsidRDefault="00F2057C">
          <w:pPr>
            <w:autoSpaceDE w:val="0"/>
            <w:autoSpaceDN w:val="0"/>
            <w:ind w:hanging="640"/>
            <w:divId w:val="1402874617"/>
            <w:rPr>
              <w:rFonts w:ascii="Times New Roman" w:eastAsia="Times New Roman" w:hAnsi="Times New Roman" w:cs="Times New Roman"/>
            </w:rPr>
          </w:pPr>
          <w:r w:rsidRPr="00F2057C">
            <w:rPr>
              <w:rFonts w:ascii="Times New Roman" w:eastAsia="Times New Roman" w:hAnsi="Times New Roman" w:cs="Times New Roman"/>
            </w:rPr>
            <w:t>16.</w:t>
          </w:r>
          <w:r w:rsidRPr="00F2057C">
            <w:rPr>
              <w:rFonts w:ascii="Times New Roman" w:eastAsia="Times New Roman" w:hAnsi="Times New Roman" w:cs="Times New Roman"/>
            </w:rPr>
            <w:tab/>
            <w:t xml:space="preserve">National Institute for Public Health and the Environment. MARAN 2017: Monitoring of Antimicrobial Resistance and Antibiotic Usage in Animals in the Netherlands in 2016. 2017. </w:t>
          </w:r>
        </w:p>
        <w:p w14:paraId="4C04AA9F" w14:textId="77777777" w:rsidR="00F2057C" w:rsidRPr="00F2057C" w:rsidRDefault="00F2057C">
          <w:pPr>
            <w:autoSpaceDE w:val="0"/>
            <w:autoSpaceDN w:val="0"/>
            <w:ind w:hanging="640"/>
            <w:divId w:val="881673441"/>
            <w:rPr>
              <w:rFonts w:ascii="Times New Roman" w:eastAsia="Times New Roman" w:hAnsi="Times New Roman" w:cs="Times New Roman"/>
            </w:rPr>
          </w:pPr>
          <w:r w:rsidRPr="00F2057C">
            <w:rPr>
              <w:rFonts w:ascii="Times New Roman" w:eastAsia="Times New Roman" w:hAnsi="Times New Roman" w:cs="Times New Roman"/>
            </w:rPr>
            <w:t>17.</w:t>
          </w:r>
          <w:r w:rsidRPr="00F2057C">
            <w:rPr>
              <w:rFonts w:ascii="Times New Roman" w:eastAsia="Times New Roman" w:hAnsi="Times New Roman" w:cs="Times New Roman"/>
            </w:rPr>
            <w:tab/>
            <w:t xml:space="preserve">National Institute for Public Health and the Environment. MARAN 2018: Monitoring of Antimicrobial Resistance and Antibiotic Usage in Animals in the Netherlands in 2017. 2018. </w:t>
          </w:r>
        </w:p>
        <w:p w14:paraId="6A12639C" w14:textId="77777777" w:rsidR="00F2057C" w:rsidRPr="00F2057C" w:rsidRDefault="00F2057C">
          <w:pPr>
            <w:autoSpaceDE w:val="0"/>
            <w:autoSpaceDN w:val="0"/>
            <w:ind w:hanging="640"/>
            <w:divId w:val="433326921"/>
            <w:rPr>
              <w:rFonts w:ascii="Times New Roman" w:eastAsia="Times New Roman" w:hAnsi="Times New Roman" w:cs="Times New Roman"/>
            </w:rPr>
          </w:pPr>
          <w:r w:rsidRPr="00F2057C">
            <w:rPr>
              <w:rFonts w:ascii="Times New Roman" w:eastAsia="Times New Roman" w:hAnsi="Times New Roman" w:cs="Times New Roman"/>
            </w:rPr>
            <w:t>18.</w:t>
          </w:r>
          <w:r w:rsidRPr="00F2057C">
            <w:rPr>
              <w:rFonts w:ascii="Times New Roman" w:eastAsia="Times New Roman" w:hAnsi="Times New Roman" w:cs="Times New Roman"/>
            </w:rPr>
            <w:tab/>
            <w:t xml:space="preserve">National Institute of Public Health and the Environment. MARAN 2019: Monitoring of Antimicrobial Resistance and Antibiotic Usage in Animals in the Netherlands in 2018. 2019. </w:t>
          </w:r>
        </w:p>
        <w:p w14:paraId="5E844D4F" w14:textId="77777777" w:rsidR="00F2057C" w:rsidRPr="00F2057C" w:rsidRDefault="00F2057C">
          <w:pPr>
            <w:autoSpaceDE w:val="0"/>
            <w:autoSpaceDN w:val="0"/>
            <w:ind w:hanging="640"/>
            <w:divId w:val="1914269538"/>
            <w:rPr>
              <w:rFonts w:ascii="Times New Roman" w:eastAsia="Times New Roman" w:hAnsi="Times New Roman" w:cs="Times New Roman"/>
            </w:rPr>
          </w:pPr>
          <w:r w:rsidRPr="00F2057C">
            <w:rPr>
              <w:rFonts w:ascii="Times New Roman" w:eastAsia="Times New Roman" w:hAnsi="Times New Roman" w:cs="Times New Roman"/>
            </w:rPr>
            <w:t>19.</w:t>
          </w:r>
          <w:r w:rsidRPr="00F2057C">
            <w:rPr>
              <w:rFonts w:ascii="Times New Roman" w:eastAsia="Times New Roman" w:hAnsi="Times New Roman" w:cs="Times New Roman"/>
            </w:rPr>
            <w:tab/>
            <w:t xml:space="preserve">National Institute for Public Health and the Environment. MARAN 2020: Monitoring of Antimicrobial Resistance and Antibiotic Usage in Animals in the Netherlands in 2019. 2020. </w:t>
          </w:r>
        </w:p>
        <w:p w14:paraId="1496B049" w14:textId="5004EB20" w:rsidR="00F2057C" w:rsidRPr="00F2057C" w:rsidRDefault="00F2057C">
          <w:pPr>
            <w:autoSpaceDE w:val="0"/>
            <w:autoSpaceDN w:val="0"/>
            <w:ind w:hanging="640"/>
            <w:divId w:val="515271782"/>
            <w:rPr>
              <w:rFonts w:ascii="Times New Roman" w:eastAsia="Times New Roman" w:hAnsi="Times New Roman" w:cs="Times New Roman"/>
            </w:rPr>
          </w:pPr>
          <w:r w:rsidRPr="00F2057C">
            <w:rPr>
              <w:rFonts w:ascii="Times New Roman" w:eastAsia="Times New Roman" w:hAnsi="Times New Roman" w:cs="Times New Roman"/>
            </w:rPr>
            <w:t>20.</w:t>
          </w:r>
          <w:r w:rsidRPr="00F2057C">
            <w:rPr>
              <w:rFonts w:ascii="Times New Roman" w:eastAsia="Times New Roman" w:hAnsi="Times New Roman" w:cs="Times New Roman"/>
            </w:rPr>
            <w:tab/>
            <w:t>National Institute of Public Health and the Environment. MARAN 2021: Monitoring of Antimicrobial Resistance and Antibiotic Usage in Animals in the Netherlands in 2020. 2021</w:t>
          </w:r>
          <w:r w:rsidR="00C95239">
            <w:rPr>
              <w:rFonts w:ascii="Times New Roman" w:eastAsia="Times New Roman" w:hAnsi="Times New Roman" w:cs="Times New Roman"/>
            </w:rPr>
            <w:t>.</w:t>
          </w:r>
          <w:r w:rsidRPr="00F2057C">
            <w:rPr>
              <w:rFonts w:ascii="Times New Roman" w:eastAsia="Times New Roman" w:hAnsi="Times New Roman" w:cs="Times New Roman"/>
            </w:rPr>
            <w:t xml:space="preserve"> </w:t>
          </w:r>
        </w:p>
        <w:p w14:paraId="73F5992A" w14:textId="5783F05F" w:rsidR="00F2057C" w:rsidRPr="00F2057C" w:rsidRDefault="00F2057C">
          <w:pPr>
            <w:autoSpaceDE w:val="0"/>
            <w:autoSpaceDN w:val="0"/>
            <w:ind w:hanging="640"/>
            <w:divId w:val="984818870"/>
            <w:rPr>
              <w:rFonts w:ascii="Times New Roman" w:eastAsia="Times New Roman" w:hAnsi="Times New Roman" w:cs="Times New Roman"/>
            </w:rPr>
          </w:pPr>
          <w:r w:rsidRPr="00F2057C">
            <w:rPr>
              <w:rFonts w:ascii="Times New Roman" w:eastAsia="Times New Roman" w:hAnsi="Times New Roman" w:cs="Times New Roman"/>
            </w:rPr>
            <w:t>21.</w:t>
          </w:r>
          <w:r w:rsidRPr="00F2057C">
            <w:rPr>
              <w:rFonts w:ascii="Times New Roman" w:eastAsia="Times New Roman" w:hAnsi="Times New Roman" w:cs="Times New Roman"/>
            </w:rPr>
            <w:tab/>
            <w:t>Norwegian Institute for Public Health, Norwegian Veterinary Institute, University Hospital of North Norway. NORM/NORM-VET 2016. Usage of Antimicrobial Agents and Occurrence of Antimicrobial Resistance in Norway. 2017</w:t>
          </w:r>
          <w:r w:rsidR="00C95239">
            <w:rPr>
              <w:rFonts w:ascii="Times New Roman" w:eastAsia="Times New Roman" w:hAnsi="Times New Roman" w:cs="Times New Roman"/>
            </w:rPr>
            <w:t>.</w:t>
          </w:r>
          <w:r w:rsidRPr="00F2057C">
            <w:rPr>
              <w:rFonts w:ascii="Times New Roman" w:eastAsia="Times New Roman" w:hAnsi="Times New Roman" w:cs="Times New Roman"/>
            </w:rPr>
            <w:t xml:space="preserve"> </w:t>
          </w:r>
        </w:p>
        <w:p w14:paraId="3001C663" w14:textId="7BA93F74" w:rsidR="00F2057C" w:rsidRPr="00F2057C" w:rsidRDefault="00F2057C">
          <w:pPr>
            <w:autoSpaceDE w:val="0"/>
            <w:autoSpaceDN w:val="0"/>
            <w:ind w:hanging="640"/>
            <w:divId w:val="1974828335"/>
            <w:rPr>
              <w:rFonts w:ascii="Times New Roman" w:eastAsia="Times New Roman" w:hAnsi="Times New Roman" w:cs="Times New Roman"/>
            </w:rPr>
          </w:pPr>
          <w:r w:rsidRPr="00F2057C">
            <w:rPr>
              <w:rFonts w:ascii="Times New Roman" w:eastAsia="Times New Roman" w:hAnsi="Times New Roman" w:cs="Times New Roman"/>
            </w:rPr>
            <w:t>22.</w:t>
          </w:r>
          <w:r w:rsidRPr="00F2057C">
            <w:rPr>
              <w:rFonts w:ascii="Times New Roman" w:eastAsia="Times New Roman" w:hAnsi="Times New Roman" w:cs="Times New Roman"/>
            </w:rPr>
            <w:tab/>
            <w:t xml:space="preserve">Norwegian Institute for Public Health, Norwegian Veterinary Institute, University Hospital of North Norway. NORM/NORM-VET 2017. Usage of Antimicrobial Agents and Occurrence of Antimicrobial Resistance in Norway. 2018;1890–9965. </w:t>
          </w:r>
        </w:p>
        <w:p w14:paraId="4F248D9E" w14:textId="26F44844" w:rsidR="00F2057C" w:rsidRPr="00F2057C" w:rsidRDefault="00F2057C">
          <w:pPr>
            <w:autoSpaceDE w:val="0"/>
            <w:autoSpaceDN w:val="0"/>
            <w:ind w:hanging="640"/>
            <w:divId w:val="645668322"/>
            <w:rPr>
              <w:rFonts w:ascii="Times New Roman" w:eastAsia="Times New Roman" w:hAnsi="Times New Roman" w:cs="Times New Roman"/>
            </w:rPr>
          </w:pPr>
          <w:r w:rsidRPr="00F2057C">
            <w:rPr>
              <w:rFonts w:ascii="Times New Roman" w:eastAsia="Times New Roman" w:hAnsi="Times New Roman" w:cs="Times New Roman"/>
            </w:rPr>
            <w:t>23.</w:t>
          </w:r>
          <w:r w:rsidRPr="00F2057C">
            <w:rPr>
              <w:rFonts w:ascii="Times New Roman" w:eastAsia="Times New Roman" w:hAnsi="Times New Roman" w:cs="Times New Roman"/>
            </w:rPr>
            <w:tab/>
            <w:t xml:space="preserve">Norwegian Institute of Public Health, Norwegian Veterinary Institute, University Hospital of North Norway. NORM/NORM-VET 2018. Usage of Antimicrobial Agents and Occurrence of Antimicrobial Resistance in Norway. 2019;1890–9965. </w:t>
          </w:r>
        </w:p>
        <w:p w14:paraId="4859D571" w14:textId="04852DC0" w:rsidR="00F2057C" w:rsidRPr="00F2057C" w:rsidRDefault="00F2057C">
          <w:pPr>
            <w:autoSpaceDE w:val="0"/>
            <w:autoSpaceDN w:val="0"/>
            <w:ind w:hanging="640"/>
            <w:divId w:val="1849636129"/>
            <w:rPr>
              <w:rFonts w:ascii="Times New Roman" w:eastAsia="Times New Roman" w:hAnsi="Times New Roman" w:cs="Times New Roman"/>
            </w:rPr>
          </w:pPr>
          <w:r w:rsidRPr="00F2057C">
            <w:rPr>
              <w:rFonts w:ascii="Times New Roman" w:eastAsia="Times New Roman" w:hAnsi="Times New Roman" w:cs="Times New Roman"/>
            </w:rPr>
            <w:t>24.</w:t>
          </w:r>
          <w:r w:rsidRPr="00F2057C">
            <w:rPr>
              <w:rFonts w:ascii="Times New Roman" w:eastAsia="Times New Roman" w:hAnsi="Times New Roman" w:cs="Times New Roman"/>
            </w:rPr>
            <w:tab/>
            <w:t xml:space="preserve">Norwegian Institute of Public Health, Norwegian Veterinary Institute, University Hospital of North Norway. NORM/NORM-VET 2019. Usage of Antimicrobial Agents and Occurrence of Antimicrobial Resistance in Norway. 2020;1890–9965. </w:t>
          </w:r>
        </w:p>
        <w:p w14:paraId="395E313C" w14:textId="0438D873" w:rsidR="00F2057C" w:rsidRPr="00F2057C" w:rsidRDefault="00F2057C">
          <w:pPr>
            <w:autoSpaceDE w:val="0"/>
            <w:autoSpaceDN w:val="0"/>
            <w:ind w:hanging="640"/>
            <w:divId w:val="1217157232"/>
            <w:rPr>
              <w:rFonts w:ascii="Times New Roman" w:eastAsia="Times New Roman" w:hAnsi="Times New Roman" w:cs="Times New Roman"/>
            </w:rPr>
          </w:pPr>
          <w:r w:rsidRPr="00F2057C">
            <w:rPr>
              <w:rFonts w:ascii="Times New Roman" w:eastAsia="Times New Roman" w:hAnsi="Times New Roman" w:cs="Times New Roman"/>
            </w:rPr>
            <w:t>25.</w:t>
          </w:r>
          <w:r w:rsidRPr="00F2057C">
            <w:rPr>
              <w:rFonts w:ascii="Times New Roman" w:eastAsia="Times New Roman" w:hAnsi="Times New Roman" w:cs="Times New Roman"/>
            </w:rPr>
            <w:tab/>
            <w:t xml:space="preserve">Norwegian Institute for Public Health, Norwegian Veterinary Institute, University Hospital of North Norway. NORM/NORM-VET 2020. Usage of Antimicrobial Agents and Occurrence of Antimicrobial Resistance in Norway. 2021;1890–9965. </w:t>
          </w:r>
        </w:p>
        <w:p w14:paraId="6D9394D3" w14:textId="0AF0DDFB" w:rsidR="00F2057C" w:rsidRPr="00F2057C" w:rsidRDefault="00F2057C">
          <w:pPr>
            <w:autoSpaceDE w:val="0"/>
            <w:autoSpaceDN w:val="0"/>
            <w:ind w:hanging="640"/>
            <w:divId w:val="1969432010"/>
            <w:rPr>
              <w:rFonts w:ascii="Times New Roman" w:eastAsia="Times New Roman" w:hAnsi="Times New Roman" w:cs="Times New Roman"/>
            </w:rPr>
          </w:pPr>
          <w:r w:rsidRPr="00F2057C">
            <w:rPr>
              <w:rFonts w:ascii="Times New Roman" w:eastAsia="Times New Roman" w:hAnsi="Times New Roman" w:cs="Times New Roman"/>
            </w:rPr>
            <w:t>26.</w:t>
          </w:r>
          <w:r w:rsidRPr="00F2057C">
            <w:rPr>
              <w:rFonts w:ascii="Times New Roman" w:eastAsia="Times New Roman" w:hAnsi="Times New Roman" w:cs="Times New Roman"/>
            </w:rPr>
            <w:tab/>
          </w:r>
          <w:r w:rsidR="004E4337">
            <w:rPr>
              <w:rFonts w:ascii="Times New Roman" w:eastAsia="Times New Roman" w:hAnsi="Times New Roman" w:cs="Times New Roman"/>
            </w:rPr>
            <w:t>Food and Drug Administration</w:t>
          </w:r>
          <w:r w:rsidR="00CD4EE2">
            <w:rPr>
              <w:rFonts w:ascii="Times New Roman" w:eastAsia="Times New Roman" w:hAnsi="Times New Roman" w:cs="Times New Roman"/>
            </w:rPr>
            <w:t xml:space="preserve">. </w:t>
          </w:r>
          <w:r w:rsidRPr="00F2057C">
            <w:rPr>
              <w:rFonts w:ascii="Times New Roman" w:eastAsia="Times New Roman" w:hAnsi="Times New Roman" w:cs="Times New Roman"/>
            </w:rPr>
            <w:t>NARMS Now: Integrated Data</w:t>
          </w:r>
          <w:r w:rsidR="00CD4EE2">
            <w:rPr>
              <w:rFonts w:ascii="Times New Roman" w:eastAsia="Times New Roman" w:hAnsi="Times New Roman" w:cs="Times New Roman"/>
            </w:rPr>
            <w:t xml:space="preserve">. </w:t>
          </w:r>
          <w:hyperlink r:id="rId9" w:history="1">
            <w:r w:rsidRPr="0085317F">
              <w:rPr>
                <w:rStyle w:val="Hyperlink"/>
                <w:rFonts w:ascii="Times New Roman" w:eastAsia="Times New Roman" w:hAnsi="Times New Roman" w:cs="Times New Roman"/>
              </w:rPr>
              <w:t>https://www.fda.gov/animal-veterinary/national-antimicrobial-resistance-monitoring-system/narms-now-integrated-data</w:t>
            </w:r>
          </w:hyperlink>
          <w:r w:rsidR="00CD4EE2">
            <w:rPr>
              <w:rStyle w:val="Hyperlink"/>
              <w:rFonts w:ascii="Times New Roman" w:eastAsia="Times New Roman" w:hAnsi="Times New Roman" w:cs="Times New Roman"/>
            </w:rPr>
            <w:t xml:space="preserve">. </w:t>
          </w:r>
          <w:r>
            <w:rPr>
              <w:rFonts w:ascii="Times New Roman" w:eastAsia="Times New Roman" w:hAnsi="Times New Roman" w:cs="Times New Roman"/>
            </w:rPr>
            <w:t xml:space="preserve"> </w:t>
          </w:r>
          <w:r w:rsidR="00CD4EE2">
            <w:rPr>
              <w:rFonts w:ascii="Times New Roman" w:eastAsia="Times New Roman" w:hAnsi="Times New Roman" w:cs="Times New Roman"/>
            </w:rPr>
            <w:t>Accessed</w:t>
          </w:r>
          <w:r w:rsidRPr="00F2057C">
            <w:rPr>
              <w:rFonts w:ascii="Times New Roman" w:eastAsia="Times New Roman" w:hAnsi="Times New Roman" w:cs="Times New Roman"/>
            </w:rPr>
            <w:t xml:space="preserve"> </w:t>
          </w:r>
          <w:r>
            <w:rPr>
              <w:rFonts w:ascii="Times New Roman" w:eastAsia="Times New Roman" w:hAnsi="Times New Roman" w:cs="Times New Roman"/>
            </w:rPr>
            <w:t xml:space="preserve">10 Oct </w:t>
          </w:r>
          <w:r w:rsidRPr="00F2057C">
            <w:rPr>
              <w:rFonts w:ascii="Times New Roman" w:eastAsia="Times New Roman" w:hAnsi="Times New Roman" w:cs="Times New Roman"/>
            </w:rPr>
            <w:t>202</w:t>
          </w:r>
          <w:r w:rsidR="00FA53F2">
            <w:rPr>
              <w:rFonts w:ascii="Times New Roman" w:eastAsia="Times New Roman" w:hAnsi="Times New Roman" w:cs="Times New Roman"/>
            </w:rPr>
            <w:t>2</w:t>
          </w:r>
          <w:r w:rsidRPr="00F2057C">
            <w:rPr>
              <w:rFonts w:ascii="Times New Roman" w:eastAsia="Times New Roman" w:hAnsi="Times New Roman" w:cs="Times New Roman"/>
            </w:rPr>
            <w:t>.</w:t>
          </w:r>
        </w:p>
        <w:p w14:paraId="51C14E2C" w14:textId="77777777" w:rsidR="00F2057C" w:rsidRPr="00F2057C" w:rsidRDefault="00F2057C">
          <w:pPr>
            <w:autoSpaceDE w:val="0"/>
            <w:autoSpaceDN w:val="0"/>
            <w:ind w:hanging="640"/>
            <w:divId w:val="1139879036"/>
            <w:rPr>
              <w:rFonts w:ascii="Times New Roman" w:eastAsia="Times New Roman" w:hAnsi="Times New Roman" w:cs="Times New Roman"/>
            </w:rPr>
          </w:pPr>
          <w:r w:rsidRPr="00F2057C">
            <w:rPr>
              <w:rFonts w:ascii="Times New Roman" w:eastAsia="Times New Roman" w:hAnsi="Times New Roman" w:cs="Times New Roman"/>
            </w:rPr>
            <w:t>27.</w:t>
          </w:r>
          <w:r w:rsidRPr="00F2057C">
            <w:rPr>
              <w:rFonts w:ascii="Times New Roman" w:eastAsia="Times New Roman" w:hAnsi="Times New Roman" w:cs="Times New Roman"/>
            </w:rPr>
            <w:tab/>
            <w:t xml:space="preserve">Government of Canada. Canadian Integrated Program for Antimicrobial Resistance Surveillance (CIPARS) 2014: Annual report. Guelph; 2016. </w:t>
          </w:r>
        </w:p>
        <w:p w14:paraId="7FE0E0FF" w14:textId="77777777" w:rsidR="00F2057C" w:rsidRPr="00F2057C" w:rsidRDefault="00F2057C">
          <w:pPr>
            <w:autoSpaceDE w:val="0"/>
            <w:autoSpaceDN w:val="0"/>
            <w:ind w:hanging="640"/>
            <w:divId w:val="676268302"/>
            <w:rPr>
              <w:rFonts w:ascii="Times New Roman" w:eastAsia="Times New Roman" w:hAnsi="Times New Roman" w:cs="Times New Roman"/>
            </w:rPr>
          </w:pPr>
          <w:r w:rsidRPr="00F2057C">
            <w:rPr>
              <w:rFonts w:ascii="Times New Roman" w:eastAsia="Times New Roman" w:hAnsi="Times New Roman" w:cs="Times New Roman"/>
            </w:rPr>
            <w:t>28.</w:t>
          </w:r>
          <w:r w:rsidRPr="00F2057C">
            <w:rPr>
              <w:rFonts w:ascii="Times New Roman" w:eastAsia="Times New Roman" w:hAnsi="Times New Roman" w:cs="Times New Roman"/>
            </w:rPr>
            <w:tab/>
            <w:t xml:space="preserve">Government of Canada. Canadian Integrated Program for Antimicrobial Resistance Surveillance (CIPARS) 2015: Annual report. Guelph; 2017. </w:t>
          </w:r>
        </w:p>
        <w:p w14:paraId="71248FDE" w14:textId="77777777" w:rsidR="00F2057C" w:rsidRPr="00F2057C" w:rsidRDefault="00F2057C">
          <w:pPr>
            <w:autoSpaceDE w:val="0"/>
            <w:autoSpaceDN w:val="0"/>
            <w:ind w:hanging="640"/>
            <w:divId w:val="1961303879"/>
            <w:rPr>
              <w:rFonts w:ascii="Times New Roman" w:eastAsia="Times New Roman" w:hAnsi="Times New Roman" w:cs="Times New Roman"/>
            </w:rPr>
          </w:pPr>
          <w:r w:rsidRPr="00F2057C">
            <w:rPr>
              <w:rFonts w:ascii="Times New Roman" w:eastAsia="Times New Roman" w:hAnsi="Times New Roman" w:cs="Times New Roman"/>
            </w:rPr>
            <w:t>29.</w:t>
          </w:r>
          <w:r w:rsidRPr="00F2057C">
            <w:rPr>
              <w:rFonts w:ascii="Times New Roman" w:eastAsia="Times New Roman" w:hAnsi="Times New Roman" w:cs="Times New Roman"/>
            </w:rPr>
            <w:tab/>
            <w:t xml:space="preserve">Government of Canada. Canadian Integrated Program for Antimicrobial Resistance Surveillance (CIPARS) 2016: Annual report. 2018. </w:t>
          </w:r>
        </w:p>
        <w:p w14:paraId="22B033F5" w14:textId="77777777" w:rsidR="00F2057C" w:rsidRPr="00F2057C" w:rsidRDefault="00F2057C">
          <w:pPr>
            <w:autoSpaceDE w:val="0"/>
            <w:autoSpaceDN w:val="0"/>
            <w:ind w:hanging="640"/>
            <w:divId w:val="100732253"/>
            <w:rPr>
              <w:rFonts w:ascii="Times New Roman" w:eastAsia="Times New Roman" w:hAnsi="Times New Roman" w:cs="Times New Roman"/>
            </w:rPr>
          </w:pPr>
          <w:r w:rsidRPr="00F2057C">
            <w:rPr>
              <w:rFonts w:ascii="Times New Roman" w:eastAsia="Times New Roman" w:hAnsi="Times New Roman" w:cs="Times New Roman"/>
            </w:rPr>
            <w:lastRenderedPageBreak/>
            <w:t>30.</w:t>
          </w:r>
          <w:r w:rsidRPr="00F2057C">
            <w:rPr>
              <w:rFonts w:ascii="Times New Roman" w:eastAsia="Times New Roman" w:hAnsi="Times New Roman" w:cs="Times New Roman"/>
            </w:rPr>
            <w:tab/>
            <w:t xml:space="preserve">Government of Canada. Canadian Integrated Program for Antimicrobial Resistance Surveillance (CIPARS) 2017: Annual report. 2019. </w:t>
          </w:r>
        </w:p>
        <w:p w14:paraId="5CC5FEAA" w14:textId="77777777" w:rsidR="00F2057C" w:rsidRPr="00F2057C" w:rsidRDefault="00F2057C">
          <w:pPr>
            <w:autoSpaceDE w:val="0"/>
            <w:autoSpaceDN w:val="0"/>
            <w:ind w:hanging="640"/>
            <w:divId w:val="1189831342"/>
            <w:rPr>
              <w:rFonts w:ascii="Times New Roman" w:eastAsia="Times New Roman" w:hAnsi="Times New Roman" w:cs="Times New Roman"/>
            </w:rPr>
          </w:pPr>
          <w:r w:rsidRPr="00F2057C">
            <w:rPr>
              <w:rFonts w:ascii="Times New Roman" w:eastAsia="Times New Roman" w:hAnsi="Times New Roman" w:cs="Times New Roman"/>
            </w:rPr>
            <w:t>31.</w:t>
          </w:r>
          <w:r w:rsidRPr="00F2057C">
            <w:rPr>
              <w:rFonts w:ascii="Times New Roman" w:eastAsia="Times New Roman" w:hAnsi="Times New Roman" w:cs="Times New Roman"/>
            </w:rPr>
            <w:tab/>
            <w:t xml:space="preserve">Government of Canada. Canadian Integrated Program for Antimicrobial Resistance Surveillance (CIPARS) 2018: Annual report. 2020. </w:t>
          </w:r>
        </w:p>
        <w:p w14:paraId="32C7B698" w14:textId="77777777" w:rsidR="00F2057C" w:rsidRPr="00F2057C" w:rsidRDefault="00F2057C">
          <w:pPr>
            <w:autoSpaceDE w:val="0"/>
            <w:autoSpaceDN w:val="0"/>
            <w:ind w:hanging="640"/>
            <w:divId w:val="1219587919"/>
            <w:rPr>
              <w:rFonts w:ascii="Times New Roman" w:eastAsia="Times New Roman" w:hAnsi="Times New Roman" w:cs="Times New Roman"/>
            </w:rPr>
          </w:pPr>
          <w:r w:rsidRPr="00F2057C">
            <w:rPr>
              <w:rFonts w:ascii="Times New Roman" w:eastAsia="Times New Roman" w:hAnsi="Times New Roman" w:cs="Times New Roman"/>
            </w:rPr>
            <w:t>32.</w:t>
          </w:r>
          <w:r w:rsidRPr="00F2057C">
            <w:rPr>
              <w:rFonts w:ascii="Times New Roman" w:eastAsia="Times New Roman" w:hAnsi="Times New Roman" w:cs="Times New Roman"/>
            </w:rPr>
            <w:tab/>
            <w:t xml:space="preserve">Government of Japan. Report on the Japanese Veterinary Antimicrobial Resistance Monitoring System 2014-2015. 2018. </w:t>
          </w:r>
        </w:p>
        <w:p w14:paraId="32B4C235" w14:textId="77777777" w:rsidR="00F2057C" w:rsidRPr="00F2057C" w:rsidRDefault="00F2057C">
          <w:pPr>
            <w:autoSpaceDE w:val="0"/>
            <w:autoSpaceDN w:val="0"/>
            <w:ind w:hanging="640"/>
            <w:divId w:val="1504513731"/>
            <w:rPr>
              <w:rFonts w:ascii="Times New Roman" w:eastAsia="Times New Roman" w:hAnsi="Times New Roman" w:cs="Times New Roman"/>
            </w:rPr>
          </w:pPr>
          <w:r w:rsidRPr="00F2057C">
            <w:rPr>
              <w:rFonts w:ascii="Times New Roman" w:eastAsia="Times New Roman" w:hAnsi="Times New Roman" w:cs="Times New Roman"/>
            </w:rPr>
            <w:t>33.</w:t>
          </w:r>
          <w:r w:rsidRPr="00F2057C">
            <w:rPr>
              <w:rFonts w:ascii="Times New Roman" w:eastAsia="Times New Roman" w:hAnsi="Times New Roman" w:cs="Times New Roman"/>
            </w:rPr>
            <w:tab/>
            <w:t xml:space="preserve">Government of Japan. Report on the Japanese Veterinary Antimicrobial Resistance Monitoring System 2016-2017. 2020. </w:t>
          </w:r>
        </w:p>
        <w:p w14:paraId="5B8B2EB0" w14:textId="40AE62E7" w:rsidR="00F2057C" w:rsidRPr="00F2057C" w:rsidRDefault="00F2057C">
          <w:pPr>
            <w:autoSpaceDE w:val="0"/>
            <w:autoSpaceDN w:val="0"/>
            <w:ind w:hanging="640"/>
            <w:divId w:val="1430851938"/>
            <w:rPr>
              <w:rFonts w:ascii="Times New Roman" w:eastAsia="Times New Roman" w:hAnsi="Times New Roman" w:cs="Times New Roman"/>
            </w:rPr>
          </w:pPr>
          <w:r w:rsidRPr="00F2057C">
            <w:rPr>
              <w:rFonts w:ascii="Times New Roman" w:eastAsia="Times New Roman" w:hAnsi="Times New Roman" w:cs="Times New Roman"/>
            </w:rPr>
            <w:t>34.</w:t>
          </w:r>
          <w:r w:rsidRPr="00F2057C">
            <w:rPr>
              <w:rFonts w:ascii="Times New Roman" w:eastAsia="Times New Roman" w:hAnsi="Times New Roman" w:cs="Times New Roman"/>
            </w:rPr>
            <w:tab/>
            <w:t xml:space="preserve">Korea Disease Control and Prevention Agency. One Health AMR Non-Human Surveillance System. </w:t>
          </w:r>
          <w:hyperlink r:id="rId10" w:history="1">
            <w:r w:rsidRPr="0085317F">
              <w:rPr>
                <w:rStyle w:val="Hyperlink"/>
                <w:rFonts w:ascii="Times New Roman" w:eastAsia="Times New Roman" w:hAnsi="Times New Roman" w:cs="Times New Roman"/>
              </w:rPr>
              <w:t>https://www.kdca.go.kr/nohas/en/statistics/selectIARStatisticsToSPECAFTab.do</w:t>
            </w:r>
          </w:hyperlink>
          <w:r w:rsidR="00DB00FC">
            <w:rPr>
              <w:rStyle w:val="Hyperlink"/>
              <w:rFonts w:ascii="Times New Roman" w:eastAsia="Times New Roman" w:hAnsi="Times New Roman" w:cs="Times New Roman"/>
            </w:rPr>
            <w:t>.</w:t>
          </w:r>
          <w:r>
            <w:rPr>
              <w:rFonts w:ascii="Times New Roman" w:eastAsia="Times New Roman" w:hAnsi="Times New Roman" w:cs="Times New Roman"/>
            </w:rPr>
            <w:t xml:space="preserve"> </w:t>
          </w:r>
          <w:r w:rsidR="00DB00FC">
            <w:rPr>
              <w:rFonts w:ascii="Times New Roman" w:eastAsia="Times New Roman" w:hAnsi="Times New Roman" w:cs="Times New Roman"/>
            </w:rPr>
            <w:t>Accessed</w:t>
          </w:r>
          <w:r w:rsidRPr="00F2057C">
            <w:rPr>
              <w:rFonts w:ascii="Times New Roman" w:eastAsia="Times New Roman" w:hAnsi="Times New Roman" w:cs="Times New Roman"/>
            </w:rPr>
            <w:t xml:space="preserve"> </w:t>
          </w:r>
          <w:r>
            <w:rPr>
              <w:rFonts w:ascii="Times New Roman" w:eastAsia="Times New Roman" w:hAnsi="Times New Roman" w:cs="Times New Roman"/>
            </w:rPr>
            <w:t xml:space="preserve">19 Apr </w:t>
          </w:r>
          <w:r w:rsidRPr="00F2057C">
            <w:rPr>
              <w:rFonts w:ascii="Times New Roman" w:eastAsia="Times New Roman" w:hAnsi="Times New Roman" w:cs="Times New Roman"/>
            </w:rPr>
            <w:t>2022.</w:t>
          </w:r>
        </w:p>
        <w:p w14:paraId="058B0210" w14:textId="77777777" w:rsidR="00F2057C" w:rsidRPr="00F2057C" w:rsidRDefault="00F2057C">
          <w:pPr>
            <w:autoSpaceDE w:val="0"/>
            <w:autoSpaceDN w:val="0"/>
            <w:ind w:hanging="640"/>
            <w:divId w:val="1979648174"/>
            <w:rPr>
              <w:rFonts w:ascii="Times New Roman" w:eastAsia="Times New Roman" w:hAnsi="Times New Roman" w:cs="Times New Roman"/>
            </w:rPr>
          </w:pPr>
          <w:r w:rsidRPr="00F2057C">
            <w:rPr>
              <w:rFonts w:ascii="Times New Roman" w:eastAsia="Times New Roman" w:hAnsi="Times New Roman" w:cs="Times New Roman"/>
            </w:rPr>
            <w:t>35.</w:t>
          </w:r>
          <w:r w:rsidRPr="00F2057C">
            <w:rPr>
              <w:rFonts w:ascii="Times New Roman" w:eastAsia="Times New Roman" w:hAnsi="Times New Roman" w:cs="Times New Roman"/>
            </w:rPr>
            <w:tab/>
            <w:t xml:space="preserve">Heffernan Helen, New Zealand. Ministry of Agriculture and Forestry. A baseline survey of antimicrobial resistance in bacteria from selected New Zealand foods, 2009-2010. Ministry of Agriculture and Forestry; 2011. </w:t>
          </w:r>
        </w:p>
        <w:p w14:paraId="40DAD769" w14:textId="77777777" w:rsidR="00F2057C" w:rsidRPr="00F2057C" w:rsidRDefault="00F2057C">
          <w:pPr>
            <w:autoSpaceDE w:val="0"/>
            <w:autoSpaceDN w:val="0"/>
            <w:ind w:hanging="640"/>
            <w:divId w:val="1961496471"/>
            <w:rPr>
              <w:rFonts w:ascii="Times New Roman" w:eastAsia="Times New Roman" w:hAnsi="Times New Roman" w:cs="Times New Roman"/>
            </w:rPr>
          </w:pPr>
          <w:r w:rsidRPr="00F2057C">
            <w:rPr>
              <w:rFonts w:ascii="Times New Roman" w:eastAsia="Times New Roman" w:hAnsi="Times New Roman" w:cs="Times New Roman"/>
            </w:rPr>
            <w:t>36.</w:t>
          </w:r>
          <w:r w:rsidRPr="00F2057C">
            <w:rPr>
              <w:rFonts w:ascii="Times New Roman" w:eastAsia="Times New Roman" w:hAnsi="Times New Roman" w:cs="Times New Roman"/>
            </w:rPr>
            <w:tab/>
            <w:t xml:space="preserve">Government of Australia. Pilot Surveillance Program for Antimicrobial Resistance in Bacteria of Animal Origin. 2007. </w:t>
          </w:r>
        </w:p>
        <w:p w14:paraId="2686A872" w14:textId="1A5C3C6F" w:rsidR="00F2057C" w:rsidRPr="00F2057C" w:rsidRDefault="00F2057C">
          <w:pPr>
            <w:autoSpaceDE w:val="0"/>
            <w:autoSpaceDN w:val="0"/>
            <w:ind w:hanging="640"/>
            <w:divId w:val="353577605"/>
            <w:rPr>
              <w:rFonts w:ascii="Times New Roman" w:eastAsia="Times New Roman" w:hAnsi="Times New Roman" w:cs="Times New Roman"/>
            </w:rPr>
          </w:pPr>
          <w:r w:rsidRPr="00F2057C">
            <w:rPr>
              <w:rFonts w:ascii="Times New Roman" w:eastAsia="Times New Roman" w:hAnsi="Times New Roman" w:cs="Times New Roman"/>
            </w:rPr>
            <w:t>37.</w:t>
          </w:r>
          <w:r w:rsidRPr="00F2057C">
            <w:rPr>
              <w:rFonts w:ascii="Times New Roman" w:eastAsia="Times New Roman" w:hAnsi="Times New Roman" w:cs="Times New Roman"/>
            </w:rPr>
            <w:tab/>
          </w:r>
          <w:r w:rsidRPr="00100C98">
            <w:rPr>
              <w:rFonts w:ascii="Times New Roman" w:eastAsia="Times New Roman" w:hAnsi="Times New Roman" w:cs="Times New Roman"/>
            </w:rPr>
            <w:t xml:space="preserve">Redgrave LS, Sutton SB, Webber MA, </w:t>
          </w:r>
          <w:r>
            <w:rPr>
              <w:rFonts w:ascii="Times New Roman" w:eastAsia="Times New Roman" w:hAnsi="Times New Roman" w:cs="Times New Roman"/>
            </w:rPr>
            <w:t>et al</w:t>
          </w:r>
          <w:r w:rsidRPr="00100C98">
            <w:rPr>
              <w:rFonts w:ascii="Times New Roman" w:eastAsia="Times New Roman" w:hAnsi="Times New Roman" w:cs="Times New Roman"/>
            </w:rPr>
            <w:t>. Fluoroquinolone resistance: mechanisms, impact on bacteria, and role in evolutionary success. Trends Microbiol. 2014 Aug;22(8):438–45.</w:t>
          </w:r>
          <w:r w:rsidRPr="00F2057C">
            <w:rPr>
              <w:rFonts w:ascii="Times New Roman" w:eastAsia="Times New Roman" w:hAnsi="Times New Roman" w:cs="Times New Roman"/>
            </w:rPr>
            <w:t xml:space="preserve"> </w:t>
          </w:r>
        </w:p>
        <w:p w14:paraId="16F8D3F7" w14:textId="1C7B69E1" w:rsidR="00F2057C" w:rsidRPr="00F2057C" w:rsidRDefault="00F2057C">
          <w:pPr>
            <w:autoSpaceDE w:val="0"/>
            <w:autoSpaceDN w:val="0"/>
            <w:ind w:hanging="640"/>
            <w:divId w:val="1360666065"/>
            <w:rPr>
              <w:rFonts w:ascii="Times New Roman" w:eastAsia="Times New Roman" w:hAnsi="Times New Roman" w:cs="Times New Roman"/>
            </w:rPr>
          </w:pPr>
          <w:r w:rsidRPr="00F2057C">
            <w:rPr>
              <w:rFonts w:ascii="Times New Roman" w:eastAsia="Times New Roman" w:hAnsi="Times New Roman" w:cs="Times New Roman"/>
            </w:rPr>
            <w:t>38.</w:t>
          </w:r>
          <w:r w:rsidRPr="00F2057C">
            <w:rPr>
              <w:rFonts w:ascii="Times New Roman" w:eastAsia="Times New Roman" w:hAnsi="Times New Roman" w:cs="Times New Roman"/>
            </w:rPr>
            <w:tab/>
          </w:r>
          <w:r>
            <w:rPr>
              <w:rFonts w:ascii="Times New Roman" w:eastAsia="Times New Roman" w:hAnsi="Times New Roman" w:cs="Times New Roman"/>
            </w:rPr>
            <w:t>Antimicrobial Resistance Collaborators</w:t>
          </w:r>
          <w:r w:rsidRPr="00100C98">
            <w:rPr>
              <w:rFonts w:ascii="Times New Roman" w:eastAsia="Times New Roman" w:hAnsi="Times New Roman" w:cs="Times New Roman"/>
            </w:rPr>
            <w:t>. Global burden of bacterial antimicrobial resistance in 2019: a systematic analysis. Lancet. 2022 Feb 12;399(10325):629–55.</w:t>
          </w:r>
          <w:r w:rsidRPr="00F2057C">
            <w:rPr>
              <w:rFonts w:ascii="Times New Roman" w:eastAsia="Times New Roman" w:hAnsi="Times New Roman" w:cs="Times New Roman"/>
            </w:rPr>
            <w:t xml:space="preserve"> </w:t>
          </w:r>
        </w:p>
        <w:p w14:paraId="62E86732" w14:textId="5ACCA733" w:rsidR="00F2057C" w:rsidRPr="00F2057C" w:rsidRDefault="00F2057C">
          <w:pPr>
            <w:autoSpaceDE w:val="0"/>
            <w:autoSpaceDN w:val="0"/>
            <w:ind w:hanging="640"/>
            <w:divId w:val="1932809533"/>
            <w:rPr>
              <w:rFonts w:ascii="Times New Roman" w:eastAsia="Times New Roman" w:hAnsi="Times New Roman" w:cs="Times New Roman"/>
            </w:rPr>
          </w:pPr>
          <w:r w:rsidRPr="00F2057C">
            <w:rPr>
              <w:rFonts w:ascii="Times New Roman" w:eastAsia="Times New Roman" w:hAnsi="Times New Roman" w:cs="Times New Roman"/>
            </w:rPr>
            <w:t>39.</w:t>
          </w:r>
          <w:r w:rsidRPr="00F2057C">
            <w:rPr>
              <w:rFonts w:ascii="Times New Roman" w:eastAsia="Times New Roman" w:hAnsi="Times New Roman" w:cs="Times New Roman"/>
            </w:rPr>
            <w:tab/>
          </w:r>
          <w:r w:rsidRPr="00100C98">
            <w:rPr>
              <w:rFonts w:ascii="Times New Roman" w:eastAsia="Times New Roman" w:hAnsi="Times New Roman" w:cs="Times New Roman"/>
            </w:rPr>
            <w:t xml:space="preserve">Mulchandani R, Wang Y, Gilbert M, </w:t>
          </w:r>
          <w:r>
            <w:rPr>
              <w:rFonts w:ascii="Times New Roman" w:eastAsia="Times New Roman" w:hAnsi="Times New Roman" w:cs="Times New Roman"/>
            </w:rPr>
            <w:t>et al</w:t>
          </w:r>
          <w:r w:rsidRPr="00100C98">
            <w:rPr>
              <w:rFonts w:ascii="Times New Roman" w:eastAsia="Times New Roman" w:hAnsi="Times New Roman" w:cs="Times New Roman"/>
            </w:rPr>
            <w:t>. Global trends in antimicrobial use in food-producing animals: 2020 to 2030. PLOS Glob Public Health. 2023 Feb 1;3(2):e0001305.</w:t>
          </w:r>
          <w:r w:rsidRPr="00F2057C">
            <w:rPr>
              <w:rFonts w:ascii="Times New Roman" w:eastAsia="Times New Roman" w:hAnsi="Times New Roman" w:cs="Times New Roman"/>
            </w:rPr>
            <w:t xml:space="preserve"> </w:t>
          </w:r>
        </w:p>
        <w:p w14:paraId="70583970" w14:textId="08CBD969" w:rsidR="00DC316E" w:rsidRPr="003B74EA" w:rsidRDefault="00F2057C" w:rsidP="00DC316E">
          <w:pPr>
            <w:pStyle w:val="ListParagraph"/>
            <w:spacing w:after="0" w:line="360" w:lineRule="auto"/>
            <w:rPr>
              <w:rFonts w:ascii="Times New Roman" w:hAnsi="Times New Roman" w:cs="Times New Roman"/>
            </w:rPr>
          </w:pPr>
          <w:r w:rsidRPr="00F2057C">
            <w:rPr>
              <w:rFonts w:ascii="Times New Roman" w:eastAsia="Times New Roman" w:hAnsi="Times New Roman" w:cs="Times New Roman"/>
            </w:rPr>
            <w:t> </w:t>
          </w:r>
        </w:p>
      </w:sdtContent>
    </w:sdt>
    <w:p w14:paraId="3B9ACD26" w14:textId="3CBD0638" w:rsidR="00DC316E" w:rsidRPr="003B74EA" w:rsidRDefault="00DC316E" w:rsidP="00DC316E">
      <w:pPr>
        <w:pStyle w:val="ListParagraph"/>
        <w:spacing w:after="0" w:line="360" w:lineRule="auto"/>
        <w:rPr>
          <w:rFonts w:ascii="Times New Roman" w:hAnsi="Times New Roman" w:cs="Times New Roman"/>
        </w:rPr>
      </w:pPr>
    </w:p>
    <w:p w14:paraId="3AA45CE6" w14:textId="4E8CB321" w:rsidR="00DC316E" w:rsidRPr="003B74EA" w:rsidRDefault="00DC316E" w:rsidP="00DC316E">
      <w:pPr>
        <w:pStyle w:val="ListParagraph"/>
        <w:spacing w:after="0" w:line="360" w:lineRule="auto"/>
        <w:rPr>
          <w:rFonts w:ascii="Times New Roman" w:hAnsi="Times New Roman" w:cs="Times New Roman"/>
        </w:rPr>
      </w:pPr>
    </w:p>
    <w:p w14:paraId="06C0CF16" w14:textId="2DD52728" w:rsidR="00DC316E" w:rsidRPr="003B74EA" w:rsidRDefault="00DC316E" w:rsidP="00DC316E">
      <w:pPr>
        <w:pStyle w:val="ListParagraph"/>
        <w:spacing w:after="0" w:line="360" w:lineRule="auto"/>
        <w:rPr>
          <w:rFonts w:ascii="Times New Roman" w:hAnsi="Times New Roman" w:cs="Times New Roman"/>
        </w:rPr>
      </w:pPr>
    </w:p>
    <w:p w14:paraId="654BEACB" w14:textId="77777777" w:rsidR="00DC316E" w:rsidRPr="003B74EA" w:rsidRDefault="00DC316E" w:rsidP="00DC316E">
      <w:pPr>
        <w:pStyle w:val="ListParagraph"/>
        <w:spacing w:after="0" w:line="360" w:lineRule="auto"/>
        <w:rPr>
          <w:rFonts w:ascii="Times New Roman" w:hAnsi="Times New Roman" w:cs="Times New Roman"/>
        </w:rPr>
      </w:pPr>
    </w:p>
    <w:p w14:paraId="47FFFD07" w14:textId="051112D2" w:rsidR="003E3030" w:rsidRPr="003B74EA" w:rsidRDefault="003E3030" w:rsidP="001C5532">
      <w:pPr>
        <w:rPr>
          <w:rFonts w:ascii="Times New Roman" w:hAnsi="Times New Roman" w:cs="Times New Roman"/>
          <w:sz w:val="28"/>
        </w:rPr>
      </w:pPr>
    </w:p>
    <w:p w14:paraId="7B0BC1D3" w14:textId="77D315D4" w:rsidR="00770ADC" w:rsidRPr="003B74EA" w:rsidRDefault="00770ADC" w:rsidP="001C5532">
      <w:pPr>
        <w:rPr>
          <w:rFonts w:ascii="Times New Roman" w:hAnsi="Times New Roman" w:cs="Times New Roman"/>
          <w:sz w:val="28"/>
        </w:rPr>
      </w:pPr>
    </w:p>
    <w:p w14:paraId="77F94C84" w14:textId="31F95060" w:rsidR="00511C1D" w:rsidRPr="003B74EA" w:rsidRDefault="00511C1D" w:rsidP="001C5532">
      <w:pPr>
        <w:rPr>
          <w:rFonts w:ascii="Times New Roman" w:hAnsi="Times New Roman" w:cs="Times New Roman"/>
          <w:sz w:val="28"/>
        </w:rPr>
      </w:pPr>
    </w:p>
    <w:p w14:paraId="448D466C" w14:textId="7AD36503" w:rsidR="00511C1D" w:rsidRPr="003B74EA" w:rsidRDefault="00511C1D" w:rsidP="001C5532">
      <w:pPr>
        <w:rPr>
          <w:rFonts w:ascii="Times New Roman" w:hAnsi="Times New Roman" w:cs="Times New Roman"/>
          <w:sz w:val="28"/>
        </w:rPr>
      </w:pPr>
    </w:p>
    <w:p w14:paraId="1AD724BF" w14:textId="4AA96237" w:rsidR="00511C1D" w:rsidRPr="003B74EA" w:rsidRDefault="00511C1D" w:rsidP="001C5532">
      <w:pPr>
        <w:rPr>
          <w:rFonts w:ascii="Times New Roman" w:hAnsi="Times New Roman" w:cs="Times New Roman"/>
          <w:sz w:val="28"/>
        </w:rPr>
      </w:pPr>
    </w:p>
    <w:p w14:paraId="5F29C5F9" w14:textId="609CD42C" w:rsidR="00511C1D" w:rsidRPr="003B74EA" w:rsidRDefault="00511C1D" w:rsidP="001C5532">
      <w:pPr>
        <w:rPr>
          <w:rFonts w:ascii="Times New Roman" w:hAnsi="Times New Roman" w:cs="Times New Roman"/>
          <w:sz w:val="28"/>
        </w:rPr>
      </w:pPr>
    </w:p>
    <w:p w14:paraId="7B847957" w14:textId="24300B3F" w:rsidR="00511C1D" w:rsidRPr="003B74EA" w:rsidRDefault="00511C1D" w:rsidP="001C5532">
      <w:pPr>
        <w:rPr>
          <w:rFonts w:ascii="Times New Roman" w:hAnsi="Times New Roman" w:cs="Times New Roman"/>
          <w:sz w:val="28"/>
        </w:rPr>
      </w:pPr>
    </w:p>
    <w:p w14:paraId="622C477A" w14:textId="57BEFA1F" w:rsidR="00511C1D" w:rsidRPr="003B74EA" w:rsidRDefault="00511C1D" w:rsidP="001C5532">
      <w:pPr>
        <w:rPr>
          <w:rFonts w:ascii="Times New Roman" w:hAnsi="Times New Roman" w:cs="Times New Roman"/>
          <w:sz w:val="28"/>
        </w:rPr>
      </w:pPr>
    </w:p>
    <w:p w14:paraId="548E5931" w14:textId="6B7387C3" w:rsidR="00511C1D" w:rsidRDefault="00511C1D" w:rsidP="001C5532">
      <w:pPr>
        <w:rPr>
          <w:rFonts w:ascii="Times New Roman" w:hAnsi="Times New Roman" w:cs="Times New Roman"/>
          <w:sz w:val="28"/>
        </w:rPr>
      </w:pPr>
    </w:p>
    <w:p w14:paraId="4A2C2805" w14:textId="140D65E0" w:rsidR="002E2EA6" w:rsidRDefault="002E2EA6" w:rsidP="001C5532">
      <w:pPr>
        <w:rPr>
          <w:rFonts w:ascii="Times New Roman" w:hAnsi="Times New Roman" w:cs="Times New Roman"/>
          <w:sz w:val="28"/>
        </w:rPr>
      </w:pPr>
    </w:p>
    <w:p w14:paraId="5A17A4EB" w14:textId="77777777" w:rsidR="004B4850" w:rsidRPr="003B74EA" w:rsidRDefault="004B4850" w:rsidP="001C5532">
      <w:pPr>
        <w:rPr>
          <w:rFonts w:ascii="Times New Roman" w:hAnsi="Times New Roman" w:cs="Times New Roman"/>
          <w:sz w:val="28"/>
        </w:rPr>
      </w:pPr>
    </w:p>
    <w:p w14:paraId="33FF36A2" w14:textId="6C44B9D3" w:rsidR="009C3228" w:rsidRDefault="009C3228" w:rsidP="009C3228">
      <w:pPr>
        <w:pStyle w:val="Heading1"/>
        <w:rPr>
          <w:rFonts w:ascii="Times New Roman" w:hAnsi="Times New Roman" w:cs="Times New Roman"/>
          <w:b/>
          <w:color w:val="auto"/>
          <w:sz w:val="24"/>
          <w:szCs w:val="24"/>
        </w:rPr>
      </w:pPr>
      <w:bookmarkStart w:id="5" w:name="_Toc160096791"/>
      <w:r>
        <w:rPr>
          <w:rFonts w:ascii="Times New Roman" w:hAnsi="Times New Roman" w:cs="Times New Roman"/>
          <w:b/>
          <w:color w:val="auto"/>
          <w:sz w:val="24"/>
          <w:szCs w:val="24"/>
        </w:rPr>
        <w:t>Figures</w:t>
      </w:r>
      <w:bookmarkEnd w:id="5"/>
    </w:p>
    <w:p w14:paraId="01C53F1B" w14:textId="540776E2" w:rsidR="002F4E75" w:rsidRDefault="002F4E75" w:rsidP="002F4E75">
      <w:pPr>
        <w:pStyle w:val="Heading2"/>
        <w:rPr>
          <w:rFonts w:ascii="Times New Roman" w:hAnsi="Times New Roman" w:cs="Times New Roman"/>
          <w:b/>
          <w:color w:val="auto"/>
          <w:sz w:val="20"/>
          <w:szCs w:val="20"/>
        </w:rPr>
      </w:pPr>
      <w:bookmarkStart w:id="6" w:name="_Toc160096792"/>
      <w:r>
        <w:rPr>
          <w:rFonts w:ascii="Times New Roman" w:hAnsi="Times New Roman" w:cs="Times New Roman"/>
          <w:b/>
          <w:color w:val="auto"/>
          <w:sz w:val="20"/>
          <w:szCs w:val="20"/>
        </w:rPr>
        <w:t>Classification of shared antimicrobial classes in human and veterinary medicine</w:t>
      </w:r>
      <w:bookmarkEnd w:id="6"/>
    </w:p>
    <w:p w14:paraId="71DC9E3E" w14:textId="77777777" w:rsidR="002F4E75" w:rsidRDefault="002F4E75" w:rsidP="002F4E75"/>
    <w:p w14:paraId="6A6EFD7D" w14:textId="6F094F8A" w:rsidR="002F4E75" w:rsidRPr="002F4E75" w:rsidRDefault="002F4E75" w:rsidP="002F4E75">
      <w:r w:rsidRPr="00CA7E42">
        <w:rPr>
          <w:rFonts w:ascii="Times New Roman" w:hAnsi="Times New Roman" w:cs="Times New Roman"/>
          <w:noProof/>
          <w14:ligatures w14:val="standardContextual"/>
        </w:rPr>
        <w:drawing>
          <wp:inline distT="0" distB="0" distL="0" distR="0" wp14:anchorId="533D4430" wp14:editId="21917D85">
            <wp:extent cx="5943600" cy="4231640"/>
            <wp:effectExtent l="0" t="0" r="0" b="0"/>
            <wp:docPr id="1777320466" name="Picture 1" descr="A diagram of humans and ani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20466" name="Picture 1" descr="A diagram of humans and animals&#10;&#10;Description automatically generated"/>
                    <pic:cNvPicPr/>
                  </pic:nvPicPr>
                  <pic:blipFill>
                    <a:blip r:embed="rId11"/>
                    <a:stretch>
                      <a:fillRect/>
                    </a:stretch>
                  </pic:blipFill>
                  <pic:spPr>
                    <a:xfrm>
                      <a:off x="0" y="0"/>
                      <a:ext cx="5943600" cy="4231640"/>
                    </a:xfrm>
                    <a:prstGeom prst="rect">
                      <a:avLst/>
                    </a:prstGeom>
                  </pic:spPr>
                </pic:pic>
              </a:graphicData>
            </a:graphic>
          </wp:inline>
        </w:drawing>
      </w:r>
    </w:p>
    <w:p w14:paraId="1BD627E5" w14:textId="77777777" w:rsidR="002F4E75" w:rsidRDefault="002F4E75" w:rsidP="002F4E75"/>
    <w:p w14:paraId="7BAA4D37" w14:textId="77777777" w:rsidR="002F4E75" w:rsidRDefault="002F4E75" w:rsidP="002F4E75">
      <w:pPr>
        <w:suppressLineNumbers/>
        <w:rPr>
          <w:rFonts w:ascii="Times New Roman" w:hAnsi="Times New Roman" w:cs="Times New Roman"/>
          <w:sz w:val="20"/>
          <w:szCs w:val="20"/>
        </w:rPr>
      </w:pPr>
      <w:r w:rsidRPr="00CA7E42">
        <w:rPr>
          <w:rFonts w:ascii="Times New Roman" w:hAnsi="Times New Roman" w:cs="Times New Roman"/>
          <w:sz w:val="20"/>
          <w:szCs w:val="20"/>
        </w:rPr>
        <w:t>Figure 1: Diagram of “highest priority” (red) and “high priority” (</w:t>
      </w:r>
      <w:r>
        <w:rPr>
          <w:rFonts w:ascii="Times New Roman" w:hAnsi="Times New Roman" w:cs="Times New Roman"/>
          <w:sz w:val="20"/>
          <w:szCs w:val="20"/>
        </w:rPr>
        <w:t>yellow</w:t>
      </w:r>
      <w:r w:rsidRPr="00CA7E42">
        <w:rPr>
          <w:rFonts w:ascii="Times New Roman" w:hAnsi="Times New Roman" w:cs="Times New Roman"/>
          <w:sz w:val="20"/>
          <w:szCs w:val="20"/>
        </w:rPr>
        <w:t>) antimicrobial classes in humans (defined by the World Health Organization) with veterinary “critically important” (purple) and “highly important” (blue) antimicrobial classes (as identified by the World Organisation of Animal Health)</w:t>
      </w:r>
      <w:r>
        <w:rPr>
          <w:rFonts w:ascii="Times New Roman" w:hAnsi="Times New Roman" w:cs="Times New Roman"/>
          <w:sz w:val="20"/>
          <w:szCs w:val="20"/>
        </w:rPr>
        <w:t>.</w:t>
      </w:r>
    </w:p>
    <w:p w14:paraId="72166E9D" w14:textId="77777777" w:rsidR="002F4E75" w:rsidRDefault="002F4E75" w:rsidP="002F4E75"/>
    <w:p w14:paraId="1C0DDF15" w14:textId="77777777" w:rsidR="002F4E75" w:rsidRDefault="002F4E75" w:rsidP="002F4E75"/>
    <w:p w14:paraId="7C0D692C" w14:textId="77777777" w:rsidR="002F4E75" w:rsidRDefault="002F4E75" w:rsidP="002F4E75"/>
    <w:p w14:paraId="41F0F4E7" w14:textId="77777777" w:rsidR="002F4E75" w:rsidRDefault="002F4E75" w:rsidP="002F4E75"/>
    <w:p w14:paraId="51387043" w14:textId="77777777" w:rsidR="002F4E75" w:rsidRDefault="002F4E75" w:rsidP="002F4E75"/>
    <w:p w14:paraId="6AB81CF2" w14:textId="77777777" w:rsidR="002F4E75" w:rsidRDefault="002F4E75" w:rsidP="002F4E75"/>
    <w:p w14:paraId="4CEDB01C" w14:textId="77777777" w:rsidR="002F4E75" w:rsidRDefault="002F4E75" w:rsidP="002F4E75"/>
    <w:p w14:paraId="7C5FE8A9" w14:textId="77777777" w:rsidR="002F4E75" w:rsidRPr="002F4E75" w:rsidRDefault="002F4E75" w:rsidP="002F4E75"/>
    <w:p w14:paraId="1C5A1071" w14:textId="1803FDA9" w:rsidR="001C5532" w:rsidRPr="002E2EA6" w:rsidRDefault="001C5532" w:rsidP="00BC5177">
      <w:pPr>
        <w:pStyle w:val="Heading2"/>
        <w:rPr>
          <w:rFonts w:ascii="Times New Roman" w:hAnsi="Times New Roman" w:cs="Times New Roman"/>
          <w:b/>
          <w:color w:val="auto"/>
          <w:sz w:val="20"/>
          <w:szCs w:val="20"/>
        </w:rPr>
      </w:pPr>
      <w:bookmarkStart w:id="7" w:name="_Toc160096793"/>
      <w:r w:rsidRPr="002E2EA6">
        <w:rPr>
          <w:rFonts w:ascii="Times New Roman" w:hAnsi="Times New Roman" w:cs="Times New Roman"/>
          <w:b/>
          <w:color w:val="auto"/>
          <w:sz w:val="20"/>
          <w:szCs w:val="20"/>
        </w:rPr>
        <w:t>Data sources</w:t>
      </w:r>
      <w:r w:rsidR="00BC5177" w:rsidRPr="002E2EA6">
        <w:rPr>
          <w:rFonts w:ascii="Times New Roman" w:hAnsi="Times New Roman" w:cs="Times New Roman"/>
          <w:b/>
          <w:color w:val="auto"/>
          <w:sz w:val="20"/>
          <w:szCs w:val="20"/>
        </w:rPr>
        <w:t xml:space="preserve"> and classification</w:t>
      </w:r>
      <w:bookmarkEnd w:id="7"/>
      <w:r w:rsidR="00BC5177" w:rsidRPr="002E2EA6">
        <w:rPr>
          <w:rFonts w:ascii="Times New Roman" w:hAnsi="Times New Roman" w:cs="Times New Roman"/>
          <w:b/>
          <w:color w:val="auto"/>
          <w:sz w:val="20"/>
          <w:szCs w:val="20"/>
        </w:rPr>
        <w:t xml:space="preserve"> </w:t>
      </w:r>
    </w:p>
    <w:tbl>
      <w:tblPr>
        <w:tblW w:w="10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0"/>
        <w:gridCol w:w="5940"/>
        <w:gridCol w:w="2250"/>
      </w:tblGrid>
      <w:tr w:rsidR="001C5532" w:rsidRPr="003B74EA" w14:paraId="0D9025BC" w14:textId="77777777" w:rsidTr="00A37CCF">
        <w:trPr>
          <w:trHeight w:val="258"/>
        </w:trPr>
        <w:tc>
          <w:tcPr>
            <w:tcW w:w="1970" w:type="dxa"/>
            <w:shd w:val="clear" w:color="auto" w:fill="auto"/>
            <w:tcMar>
              <w:top w:w="100" w:type="dxa"/>
              <w:left w:w="100" w:type="dxa"/>
              <w:bottom w:w="100" w:type="dxa"/>
              <w:right w:w="100" w:type="dxa"/>
            </w:tcMar>
          </w:tcPr>
          <w:p w14:paraId="46357A78"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b/>
                <w:sz w:val="16"/>
                <w:szCs w:val="16"/>
              </w:rPr>
            </w:pPr>
            <w:r w:rsidRPr="002E7206">
              <w:rPr>
                <w:rFonts w:ascii="Times New Roman" w:hAnsi="Times New Roman" w:cs="Times New Roman"/>
                <w:b/>
                <w:sz w:val="16"/>
                <w:szCs w:val="16"/>
              </w:rPr>
              <w:t>Database included</w:t>
            </w:r>
          </w:p>
        </w:tc>
        <w:tc>
          <w:tcPr>
            <w:tcW w:w="5940" w:type="dxa"/>
            <w:shd w:val="clear" w:color="auto" w:fill="auto"/>
            <w:tcMar>
              <w:top w:w="100" w:type="dxa"/>
              <w:left w:w="100" w:type="dxa"/>
              <w:bottom w:w="100" w:type="dxa"/>
              <w:right w:w="100" w:type="dxa"/>
            </w:tcMar>
          </w:tcPr>
          <w:p w14:paraId="0CA82902"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b/>
                <w:sz w:val="16"/>
                <w:szCs w:val="16"/>
              </w:rPr>
            </w:pPr>
            <w:r w:rsidRPr="002E7206">
              <w:rPr>
                <w:rFonts w:ascii="Times New Roman" w:hAnsi="Times New Roman" w:cs="Times New Roman"/>
                <w:b/>
                <w:sz w:val="16"/>
                <w:szCs w:val="16"/>
              </w:rPr>
              <w:t>Countries represented</w:t>
            </w:r>
          </w:p>
        </w:tc>
        <w:tc>
          <w:tcPr>
            <w:tcW w:w="2250" w:type="dxa"/>
            <w:shd w:val="clear" w:color="auto" w:fill="auto"/>
            <w:tcMar>
              <w:top w:w="100" w:type="dxa"/>
              <w:left w:w="100" w:type="dxa"/>
              <w:bottom w:w="100" w:type="dxa"/>
              <w:right w:w="100" w:type="dxa"/>
            </w:tcMar>
          </w:tcPr>
          <w:p w14:paraId="2A39FC48"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b/>
                <w:sz w:val="16"/>
                <w:szCs w:val="16"/>
              </w:rPr>
            </w:pPr>
            <w:r w:rsidRPr="002E7206">
              <w:rPr>
                <w:rFonts w:ascii="Times New Roman" w:hAnsi="Times New Roman" w:cs="Times New Roman"/>
                <w:b/>
                <w:sz w:val="16"/>
                <w:szCs w:val="16"/>
              </w:rPr>
              <w:t>Source</w:t>
            </w:r>
          </w:p>
        </w:tc>
      </w:tr>
      <w:tr w:rsidR="001C5532" w:rsidRPr="003B74EA" w14:paraId="11A7D555" w14:textId="77777777" w:rsidTr="00A37CCF">
        <w:tc>
          <w:tcPr>
            <w:tcW w:w="1970" w:type="dxa"/>
            <w:shd w:val="clear" w:color="auto" w:fill="auto"/>
            <w:tcMar>
              <w:top w:w="100" w:type="dxa"/>
              <w:left w:w="100" w:type="dxa"/>
              <w:bottom w:w="100" w:type="dxa"/>
              <w:right w:w="100" w:type="dxa"/>
            </w:tcMar>
          </w:tcPr>
          <w:p w14:paraId="6E044D06"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5940" w:type="dxa"/>
            <w:shd w:val="clear" w:color="auto" w:fill="auto"/>
            <w:tcMar>
              <w:top w:w="100" w:type="dxa"/>
              <w:left w:w="100" w:type="dxa"/>
              <w:bottom w:w="100" w:type="dxa"/>
              <w:right w:w="100" w:type="dxa"/>
            </w:tcMar>
          </w:tcPr>
          <w:p w14:paraId="360BD412" w14:textId="5A5A133A" w:rsidR="001C5532" w:rsidRPr="002E7206" w:rsidRDefault="001C5532" w:rsidP="001D44DC">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Algeria, Angola, Argentina, Bahrain, Bangladesh, Bhutan, Bolivia (Plurinational State of), Botswana, Brazil, Burkina Faso, Cambodia, Cameroon, Chad, Chile, Colombia, Costa Rica, Côte d'Ivoire, Cuba, Ecuador, Egypt, Ethiopia, Gabon, Gambia, Ghana, Grenada, India, Indonesia, Iran (Islamic Republic of), Iraq, Israel, Jamaica, Jordan, Kazakhstan, Kenya, Kuwait, Lao People's Democratic Republic, Lebanon, Malaysia, Mexico, Morocco, Myanmar, Namibia, Nepal, Nicaragua, Nigeria, Oman, Pakistan, Peru, Philippines, Qatar, Rwanda, Saint Lucia, Saudi Arabia, Senegal, Singapore, Somalia, South Africa, Sri Lanka, Thailand, Trinidad and Tobago, Tunisia, T</w:t>
            </w:r>
            <w:r w:rsidR="001D44DC" w:rsidRPr="002E7206">
              <w:rPr>
                <w:rFonts w:ascii="Times New Roman" w:hAnsi="Times New Roman" w:cs="Times New Roman"/>
                <w:sz w:val="16"/>
                <w:szCs w:val="16"/>
              </w:rPr>
              <w:t>ü</w:t>
            </w:r>
            <w:r w:rsidRPr="002E7206">
              <w:rPr>
                <w:rFonts w:ascii="Times New Roman" w:hAnsi="Times New Roman" w:cs="Times New Roman"/>
                <w:sz w:val="16"/>
                <w:szCs w:val="16"/>
              </w:rPr>
              <w:t>rk</w:t>
            </w:r>
            <w:r w:rsidR="001D44DC" w:rsidRPr="002E7206">
              <w:rPr>
                <w:rFonts w:ascii="Times New Roman" w:hAnsi="Times New Roman" w:cs="Times New Roman"/>
                <w:sz w:val="16"/>
                <w:szCs w:val="16"/>
              </w:rPr>
              <w:t>iye</w:t>
            </w:r>
            <w:r w:rsidRPr="002E7206">
              <w:rPr>
                <w:rFonts w:ascii="Times New Roman" w:hAnsi="Times New Roman" w:cs="Times New Roman"/>
                <w:sz w:val="16"/>
                <w:szCs w:val="16"/>
              </w:rPr>
              <w:t>, Uganda, United Republic of Tanzania, Uruguay, Venezuela (Bolivarian Republic of), Viet Nam, Zambia, Zimbabwe</w:t>
            </w:r>
          </w:p>
        </w:tc>
        <w:tc>
          <w:tcPr>
            <w:tcW w:w="2250" w:type="dxa"/>
            <w:shd w:val="clear" w:color="auto" w:fill="auto"/>
            <w:tcMar>
              <w:top w:w="100" w:type="dxa"/>
              <w:left w:w="100" w:type="dxa"/>
              <w:bottom w:w="100" w:type="dxa"/>
              <w:right w:w="100" w:type="dxa"/>
            </w:tcMar>
          </w:tcPr>
          <w:p w14:paraId="7ED377CC"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https://resistancebank.org/</w:t>
            </w:r>
          </w:p>
        </w:tc>
      </w:tr>
      <w:tr w:rsidR="001C5532" w:rsidRPr="003B74EA" w14:paraId="2BC681B7" w14:textId="77777777" w:rsidTr="00A37CCF">
        <w:trPr>
          <w:trHeight w:val="2058"/>
        </w:trPr>
        <w:tc>
          <w:tcPr>
            <w:tcW w:w="1970" w:type="dxa"/>
            <w:shd w:val="clear" w:color="auto" w:fill="auto"/>
            <w:tcMar>
              <w:top w:w="100" w:type="dxa"/>
              <w:left w:w="100" w:type="dxa"/>
              <w:bottom w:w="100" w:type="dxa"/>
              <w:right w:w="100" w:type="dxa"/>
            </w:tcMar>
          </w:tcPr>
          <w:p w14:paraId="6EAFDA0B"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European Food Safety Authority (EFSA) and European Centre for Disease Prevention and Control (ECDC)- EFSA-ECDC</w:t>
            </w:r>
          </w:p>
        </w:tc>
        <w:tc>
          <w:tcPr>
            <w:tcW w:w="5940" w:type="dxa"/>
            <w:shd w:val="clear" w:color="auto" w:fill="auto"/>
            <w:tcMar>
              <w:top w:w="100" w:type="dxa"/>
              <w:left w:w="100" w:type="dxa"/>
              <w:bottom w:w="100" w:type="dxa"/>
              <w:right w:w="100" w:type="dxa"/>
            </w:tcMar>
          </w:tcPr>
          <w:p w14:paraId="6B4CD2BA"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Austria, Belgium, Bulgaria, Croatia, Cyprus, Czechia, Denmark, Estonia, Finland, France, Germany, Greece, Hungary, Iceland, Ireland, Italy, Latvia, Lithuania, Luxembourg, Malta, Netherlands, North Macedonia, Norway, Poland, Portugal, Romania, Slovakia, Slovenia, Spain, Sweden, Switzerland, United Kingdom</w:t>
            </w:r>
          </w:p>
        </w:tc>
        <w:tc>
          <w:tcPr>
            <w:tcW w:w="2250" w:type="dxa"/>
            <w:shd w:val="clear" w:color="auto" w:fill="auto"/>
            <w:tcMar>
              <w:top w:w="100" w:type="dxa"/>
              <w:left w:w="100" w:type="dxa"/>
              <w:bottom w:w="100" w:type="dxa"/>
              <w:right w:w="100" w:type="dxa"/>
            </w:tcMar>
          </w:tcPr>
          <w:p w14:paraId="7D3D17C9"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https://www.efsa.europa.eu/en/efsajournal/pub/6490</w:t>
            </w:r>
          </w:p>
        </w:tc>
      </w:tr>
      <w:tr w:rsidR="00A077F6" w:rsidRPr="003B74EA" w14:paraId="7F9BB395" w14:textId="77777777" w:rsidTr="00A37CCF">
        <w:trPr>
          <w:trHeight w:val="2058"/>
        </w:trPr>
        <w:tc>
          <w:tcPr>
            <w:tcW w:w="1970" w:type="dxa"/>
            <w:shd w:val="clear" w:color="auto" w:fill="auto"/>
            <w:tcMar>
              <w:top w:w="100" w:type="dxa"/>
              <w:left w:w="100" w:type="dxa"/>
              <w:bottom w:w="100" w:type="dxa"/>
              <w:right w:w="100" w:type="dxa"/>
            </w:tcMar>
          </w:tcPr>
          <w:p w14:paraId="22654261" w14:textId="14E6C573"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Pr>
                <w:rFonts w:ascii="Times New Roman" w:hAnsi="Times New Roman" w:cs="Times New Roman"/>
                <w:sz w:val="16"/>
                <w:szCs w:val="16"/>
              </w:rPr>
              <w:t>Danish Integrated Antimicrobial Resistance Monitoring and Research Program (DANMAP)</w:t>
            </w:r>
          </w:p>
        </w:tc>
        <w:tc>
          <w:tcPr>
            <w:tcW w:w="5940" w:type="dxa"/>
            <w:shd w:val="clear" w:color="auto" w:fill="auto"/>
            <w:tcMar>
              <w:top w:w="100" w:type="dxa"/>
              <w:left w:w="100" w:type="dxa"/>
              <w:bottom w:w="100" w:type="dxa"/>
              <w:right w:w="100" w:type="dxa"/>
            </w:tcMar>
          </w:tcPr>
          <w:p w14:paraId="21B04F5E" w14:textId="04B0F3E9"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Pr>
                <w:rFonts w:ascii="Times New Roman" w:hAnsi="Times New Roman" w:cs="Times New Roman"/>
                <w:sz w:val="16"/>
                <w:szCs w:val="16"/>
              </w:rPr>
              <w:t>Denmark</w:t>
            </w:r>
          </w:p>
        </w:tc>
        <w:tc>
          <w:tcPr>
            <w:tcW w:w="2250" w:type="dxa"/>
            <w:shd w:val="clear" w:color="auto" w:fill="auto"/>
            <w:tcMar>
              <w:top w:w="100" w:type="dxa"/>
              <w:left w:w="100" w:type="dxa"/>
              <w:bottom w:w="100" w:type="dxa"/>
              <w:right w:w="100" w:type="dxa"/>
            </w:tcMar>
          </w:tcPr>
          <w:p w14:paraId="03E1919C" w14:textId="78AEC046"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927071">
              <w:rPr>
                <w:rFonts w:ascii="Times New Roman" w:hAnsi="Times New Roman" w:cs="Times New Roman"/>
                <w:sz w:val="16"/>
                <w:szCs w:val="16"/>
              </w:rPr>
              <w:t>https://www.danmap.org/</w:t>
            </w:r>
          </w:p>
        </w:tc>
      </w:tr>
      <w:tr w:rsidR="00A077F6" w:rsidRPr="003B74EA" w14:paraId="7F816CD2" w14:textId="77777777" w:rsidTr="00A37CCF">
        <w:trPr>
          <w:trHeight w:val="2058"/>
        </w:trPr>
        <w:tc>
          <w:tcPr>
            <w:tcW w:w="1970" w:type="dxa"/>
            <w:shd w:val="clear" w:color="auto" w:fill="auto"/>
            <w:tcMar>
              <w:top w:w="100" w:type="dxa"/>
              <w:left w:w="100" w:type="dxa"/>
              <w:bottom w:w="100" w:type="dxa"/>
              <w:right w:w="100" w:type="dxa"/>
            </w:tcMar>
          </w:tcPr>
          <w:p w14:paraId="134557E3" w14:textId="451F5F96"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Pr>
                <w:rFonts w:ascii="Times New Roman" w:hAnsi="Times New Roman" w:cs="Times New Roman"/>
                <w:sz w:val="16"/>
                <w:szCs w:val="16"/>
              </w:rPr>
              <w:t>Finnish Veterinary Antimicrobial Resistance Monitoring and Consumption of Antimicrobial Agents (FINRES)</w:t>
            </w:r>
          </w:p>
        </w:tc>
        <w:tc>
          <w:tcPr>
            <w:tcW w:w="5940" w:type="dxa"/>
            <w:shd w:val="clear" w:color="auto" w:fill="auto"/>
            <w:tcMar>
              <w:top w:w="100" w:type="dxa"/>
              <w:left w:w="100" w:type="dxa"/>
              <w:bottom w:w="100" w:type="dxa"/>
              <w:right w:w="100" w:type="dxa"/>
            </w:tcMar>
          </w:tcPr>
          <w:p w14:paraId="66496393" w14:textId="396D418A"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Pr>
                <w:rFonts w:ascii="Times New Roman" w:hAnsi="Times New Roman" w:cs="Times New Roman"/>
                <w:sz w:val="16"/>
                <w:szCs w:val="16"/>
              </w:rPr>
              <w:t>Finland</w:t>
            </w:r>
          </w:p>
        </w:tc>
        <w:tc>
          <w:tcPr>
            <w:tcW w:w="2250" w:type="dxa"/>
            <w:shd w:val="clear" w:color="auto" w:fill="auto"/>
            <w:tcMar>
              <w:top w:w="100" w:type="dxa"/>
              <w:left w:w="100" w:type="dxa"/>
              <w:bottom w:w="100" w:type="dxa"/>
              <w:right w:w="100" w:type="dxa"/>
            </w:tcMar>
          </w:tcPr>
          <w:p w14:paraId="287DDC84" w14:textId="518B8FDA"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927071">
              <w:rPr>
                <w:rFonts w:ascii="Times New Roman" w:hAnsi="Times New Roman" w:cs="Times New Roman"/>
                <w:sz w:val="16"/>
                <w:szCs w:val="16"/>
              </w:rPr>
              <w:t>https://www.ruokavirasto.fi/en/animals/animal-medication/monitoring-of-antibiotic-resistance/finres-vet-reports/</w:t>
            </w:r>
          </w:p>
        </w:tc>
      </w:tr>
      <w:tr w:rsidR="00A077F6" w:rsidRPr="003B74EA" w14:paraId="40ADC3B5" w14:textId="77777777" w:rsidTr="00A37CCF">
        <w:trPr>
          <w:trHeight w:val="2058"/>
        </w:trPr>
        <w:tc>
          <w:tcPr>
            <w:tcW w:w="1970" w:type="dxa"/>
            <w:shd w:val="clear" w:color="auto" w:fill="auto"/>
            <w:tcMar>
              <w:top w:w="100" w:type="dxa"/>
              <w:left w:w="100" w:type="dxa"/>
              <w:bottom w:w="100" w:type="dxa"/>
              <w:right w:w="100" w:type="dxa"/>
            </w:tcMar>
          </w:tcPr>
          <w:p w14:paraId="782067D9" w14:textId="36E27973"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Pr>
                <w:rFonts w:ascii="Times New Roman" w:hAnsi="Times New Roman" w:cs="Times New Roman"/>
                <w:sz w:val="16"/>
                <w:szCs w:val="16"/>
              </w:rPr>
              <w:lastRenderedPageBreak/>
              <w:t>Monitoring of Antimicrobial Resistance and Antibiotic Usage in Animals in the Netherlands (MARAN)</w:t>
            </w:r>
          </w:p>
        </w:tc>
        <w:tc>
          <w:tcPr>
            <w:tcW w:w="5940" w:type="dxa"/>
            <w:shd w:val="clear" w:color="auto" w:fill="auto"/>
            <w:tcMar>
              <w:top w:w="100" w:type="dxa"/>
              <w:left w:w="100" w:type="dxa"/>
              <w:bottom w:w="100" w:type="dxa"/>
              <w:right w:w="100" w:type="dxa"/>
            </w:tcMar>
          </w:tcPr>
          <w:p w14:paraId="0E3CEF83" w14:textId="089DB4AE"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Pr>
                <w:rFonts w:ascii="Times New Roman" w:hAnsi="Times New Roman" w:cs="Times New Roman"/>
                <w:sz w:val="16"/>
                <w:szCs w:val="16"/>
              </w:rPr>
              <w:t>Netherlands</w:t>
            </w:r>
          </w:p>
        </w:tc>
        <w:tc>
          <w:tcPr>
            <w:tcW w:w="2250" w:type="dxa"/>
            <w:shd w:val="clear" w:color="auto" w:fill="auto"/>
            <w:tcMar>
              <w:top w:w="100" w:type="dxa"/>
              <w:left w:w="100" w:type="dxa"/>
              <w:bottom w:w="100" w:type="dxa"/>
              <w:right w:w="100" w:type="dxa"/>
            </w:tcMar>
          </w:tcPr>
          <w:p w14:paraId="52BD3BD9" w14:textId="2B4654DF"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927071">
              <w:rPr>
                <w:rFonts w:ascii="Times New Roman" w:hAnsi="Times New Roman" w:cs="Times New Roman"/>
                <w:sz w:val="16"/>
                <w:szCs w:val="16"/>
              </w:rPr>
              <w:t>https://swab.nl/en/nethmap-pvid369</w:t>
            </w:r>
          </w:p>
        </w:tc>
      </w:tr>
      <w:tr w:rsidR="00A077F6" w:rsidRPr="003B74EA" w14:paraId="15E9881F" w14:textId="77777777" w:rsidTr="00A37CCF">
        <w:trPr>
          <w:trHeight w:val="2058"/>
        </w:trPr>
        <w:tc>
          <w:tcPr>
            <w:tcW w:w="1970" w:type="dxa"/>
            <w:shd w:val="clear" w:color="auto" w:fill="auto"/>
            <w:tcMar>
              <w:top w:w="100" w:type="dxa"/>
              <w:left w:w="100" w:type="dxa"/>
              <w:bottom w:w="100" w:type="dxa"/>
              <w:right w:w="100" w:type="dxa"/>
            </w:tcMar>
          </w:tcPr>
          <w:p w14:paraId="6539C25B" w14:textId="792A076B"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Pr>
                <w:rFonts w:ascii="Times New Roman" w:hAnsi="Times New Roman" w:cs="Times New Roman"/>
                <w:sz w:val="16"/>
                <w:szCs w:val="16"/>
              </w:rPr>
              <w:t>Norsk overvåkingssystem for antibiotikaresistens hos mikrober (NORM-VET)</w:t>
            </w:r>
          </w:p>
        </w:tc>
        <w:tc>
          <w:tcPr>
            <w:tcW w:w="5940" w:type="dxa"/>
            <w:shd w:val="clear" w:color="auto" w:fill="auto"/>
            <w:tcMar>
              <w:top w:w="100" w:type="dxa"/>
              <w:left w:w="100" w:type="dxa"/>
              <w:bottom w:w="100" w:type="dxa"/>
              <w:right w:w="100" w:type="dxa"/>
            </w:tcMar>
          </w:tcPr>
          <w:p w14:paraId="73E20176" w14:textId="475E6410"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Pr>
                <w:rFonts w:ascii="Times New Roman" w:hAnsi="Times New Roman" w:cs="Times New Roman"/>
                <w:sz w:val="16"/>
                <w:szCs w:val="16"/>
              </w:rPr>
              <w:t>Norway</w:t>
            </w:r>
          </w:p>
        </w:tc>
        <w:tc>
          <w:tcPr>
            <w:tcW w:w="2250" w:type="dxa"/>
            <w:shd w:val="clear" w:color="auto" w:fill="auto"/>
            <w:tcMar>
              <w:top w:w="100" w:type="dxa"/>
              <w:left w:w="100" w:type="dxa"/>
              <w:bottom w:w="100" w:type="dxa"/>
              <w:right w:w="100" w:type="dxa"/>
            </w:tcMar>
          </w:tcPr>
          <w:p w14:paraId="405EF4FE" w14:textId="04EF9AF3" w:rsidR="00A077F6" w:rsidRPr="002E7206" w:rsidRDefault="00927071"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927071">
              <w:rPr>
                <w:rFonts w:ascii="Times New Roman" w:hAnsi="Times New Roman" w:cs="Times New Roman"/>
                <w:sz w:val="16"/>
                <w:szCs w:val="16"/>
              </w:rPr>
              <w:t>https://www.vetinst.no/en/surveillance-programmes/norm-norm-vet-report</w:t>
            </w:r>
          </w:p>
        </w:tc>
      </w:tr>
      <w:tr w:rsidR="001C5532" w:rsidRPr="003B74EA" w14:paraId="0E513714" w14:textId="77777777" w:rsidTr="00A37CCF">
        <w:tc>
          <w:tcPr>
            <w:tcW w:w="1970" w:type="dxa"/>
            <w:shd w:val="clear" w:color="auto" w:fill="auto"/>
            <w:tcMar>
              <w:top w:w="100" w:type="dxa"/>
              <w:left w:w="100" w:type="dxa"/>
              <w:bottom w:w="100" w:type="dxa"/>
              <w:right w:w="100" w:type="dxa"/>
            </w:tcMar>
          </w:tcPr>
          <w:p w14:paraId="796B2185"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National Antimicrobial Resistance Monitoring System (NARMS)</w:t>
            </w:r>
          </w:p>
        </w:tc>
        <w:tc>
          <w:tcPr>
            <w:tcW w:w="5940" w:type="dxa"/>
            <w:shd w:val="clear" w:color="auto" w:fill="auto"/>
            <w:tcMar>
              <w:top w:w="100" w:type="dxa"/>
              <w:left w:w="100" w:type="dxa"/>
              <w:bottom w:w="100" w:type="dxa"/>
              <w:right w:w="100" w:type="dxa"/>
            </w:tcMar>
          </w:tcPr>
          <w:p w14:paraId="1DF1D591"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United States of America</w:t>
            </w:r>
          </w:p>
        </w:tc>
        <w:tc>
          <w:tcPr>
            <w:tcW w:w="2250" w:type="dxa"/>
            <w:shd w:val="clear" w:color="auto" w:fill="auto"/>
            <w:tcMar>
              <w:top w:w="100" w:type="dxa"/>
              <w:left w:w="100" w:type="dxa"/>
              <w:bottom w:w="100" w:type="dxa"/>
              <w:right w:w="100" w:type="dxa"/>
            </w:tcMar>
          </w:tcPr>
          <w:p w14:paraId="619AE507"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https://www.fda.gov/animal-veterinary/national-antimicrobial-resistance-monitoring-system/narms-now-integrated-data</w:t>
            </w:r>
          </w:p>
        </w:tc>
      </w:tr>
      <w:tr w:rsidR="001C5532" w:rsidRPr="003B74EA" w14:paraId="31F4B0CB" w14:textId="77777777" w:rsidTr="00A37CCF">
        <w:tc>
          <w:tcPr>
            <w:tcW w:w="1970" w:type="dxa"/>
            <w:shd w:val="clear" w:color="auto" w:fill="auto"/>
            <w:tcMar>
              <w:top w:w="100" w:type="dxa"/>
              <w:left w:w="100" w:type="dxa"/>
              <w:bottom w:w="100" w:type="dxa"/>
              <w:right w:w="100" w:type="dxa"/>
            </w:tcMar>
          </w:tcPr>
          <w:p w14:paraId="5CBAC591"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Canadian Integrated Program for Antimicrobial Resistance Surveillance (CIPARS)</w:t>
            </w:r>
          </w:p>
        </w:tc>
        <w:tc>
          <w:tcPr>
            <w:tcW w:w="5940" w:type="dxa"/>
            <w:shd w:val="clear" w:color="auto" w:fill="auto"/>
            <w:tcMar>
              <w:top w:w="100" w:type="dxa"/>
              <w:left w:w="100" w:type="dxa"/>
              <w:bottom w:w="100" w:type="dxa"/>
              <w:right w:w="100" w:type="dxa"/>
            </w:tcMar>
          </w:tcPr>
          <w:p w14:paraId="043A3A93"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Canada</w:t>
            </w:r>
          </w:p>
        </w:tc>
        <w:tc>
          <w:tcPr>
            <w:tcW w:w="2250" w:type="dxa"/>
            <w:shd w:val="clear" w:color="auto" w:fill="auto"/>
            <w:tcMar>
              <w:top w:w="100" w:type="dxa"/>
              <w:left w:w="100" w:type="dxa"/>
              <w:bottom w:w="100" w:type="dxa"/>
              <w:right w:w="100" w:type="dxa"/>
            </w:tcMar>
          </w:tcPr>
          <w:p w14:paraId="48E5C649"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https://www.canada.ca/en/public-health/services/surveillance/canadian-integrated-program-antimicrobial-resistance-surveillance-cipars/cipars-reports.html</w:t>
            </w:r>
          </w:p>
        </w:tc>
      </w:tr>
      <w:tr w:rsidR="001C5532" w:rsidRPr="003B74EA" w14:paraId="1B56DD8B" w14:textId="77777777" w:rsidTr="00A37CCF">
        <w:tc>
          <w:tcPr>
            <w:tcW w:w="1970" w:type="dxa"/>
            <w:shd w:val="clear" w:color="auto" w:fill="auto"/>
            <w:tcMar>
              <w:top w:w="100" w:type="dxa"/>
              <w:left w:w="100" w:type="dxa"/>
              <w:bottom w:w="100" w:type="dxa"/>
              <w:right w:w="100" w:type="dxa"/>
            </w:tcMar>
          </w:tcPr>
          <w:p w14:paraId="132F2029"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Japanese Veterinary Antimicrobial Resistance Monitoring System (JVARM)</w:t>
            </w:r>
          </w:p>
        </w:tc>
        <w:tc>
          <w:tcPr>
            <w:tcW w:w="5940" w:type="dxa"/>
            <w:shd w:val="clear" w:color="auto" w:fill="auto"/>
            <w:tcMar>
              <w:top w:w="100" w:type="dxa"/>
              <w:left w:w="100" w:type="dxa"/>
              <w:bottom w:w="100" w:type="dxa"/>
              <w:right w:w="100" w:type="dxa"/>
            </w:tcMar>
          </w:tcPr>
          <w:p w14:paraId="11F17228"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Japan</w:t>
            </w:r>
          </w:p>
        </w:tc>
        <w:tc>
          <w:tcPr>
            <w:tcW w:w="2250" w:type="dxa"/>
            <w:shd w:val="clear" w:color="auto" w:fill="auto"/>
            <w:tcMar>
              <w:top w:w="100" w:type="dxa"/>
              <w:left w:w="100" w:type="dxa"/>
              <w:bottom w:w="100" w:type="dxa"/>
              <w:right w:w="100" w:type="dxa"/>
            </w:tcMar>
          </w:tcPr>
          <w:p w14:paraId="76B510EA"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https://www.maff.go.jp/nval/english/AMR/Monitoring/index.html</w:t>
            </w:r>
          </w:p>
        </w:tc>
      </w:tr>
      <w:tr w:rsidR="001C5532" w:rsidRPr="003B74EA" w14:paraId="7A740CEC" w14:textId="77777777" w:rsidTr="00A37CCF">
        <w:tc>
          <w:tcPr>
            <w:tcW w:w="1970" w:type="dxa"/>
            <w:shd w:val="clear" w:color="auto" w:fill="auto"/>
            <w:tcMar>
              <w:top w:w="100" w:type="dxa"/>
              <w:left w:w="100" w:type="dxa"/>
              <w:bottom w:w="100" w:type="dxa"/>
              <w:right w:w="100" w:type="dxa"/>
            </w:tcMar>
          </w:tcPr>
          <w:p w14:paraId="6E7DCCC6"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Korea Disease Control and Prevention Agency (KDCA)</w:t>
            </w:r>
          </w:p>
        </w:tc>
        <w:tc>
          <w:tcPr>
            <w:tcW w:w="5940" w:type="dxa"/>
            <w:shd w:val="clear" w:color="auto" w:fill="auto"/>
            <w:tcMar>
              <w:top w:w="100" w:type="dxa"/>
              <w:left w:w="100" w:type="dxa"/>
              <w:bottom w:w="100" w:type="dxa"/>
              <w:right w:w="100" w:type="dxa"/>
            </w:tcMar>
          </w:tcPr>
          <w:p w14:paraId="6B25B95E"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South Korea</w:t>
            </w:r>
          </w:p>
        </w:tc>
        <w:tc>
          <w:tcPr>
            <w:tcW w:w="2250" w:type="dxa"/>
            <w:shd w:val="clear" w:color="auto" w:fill="auto"/>
            <w:tcMar>
              <w:top w:w="100" w:type="dxa"/>
              <w:left w:w="100" w:type="dxa"/>
              <w:bottom w:w="100" w:type="dxa"/>
              <w:right w:w="100" w:type="dxa"/>
            </w:tcMar>
          </w:tcPr>
          <w:p w14:paraId="21454BA7"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https://www.kdca.go.kr/nohas/en/statistics/selectIARStatisticsToSPECAFTab.do</w:t>
            </w:r>
          </w:p>
        </w:tc>
      </w:tr>
      <w:tr w:rsidR="001C5532" w:rsidRPr="003B74EA" w14:paraId="23CB8641" w14:textId="77777777" w:rsidTr="00A37CCF">
        <w:tc>
          <w:tcPr>
            <w:tcW w:w="1970" w:type="dxa"/>
            <w:shd w:val="clear" w:color="auto" w:fill="auto"/>
            <w:tcMar>
              <w:top w:w="100" w:type="dxa"/>
              <w:left w:w="100" w:type="dxa"/>
              <w:bottom w:w="100" w:type="dxa"/>
              <w:right w:w="100" w:type="dxa"/>
            </w:tcMar>
          </w:tcPr>
          <w:p w14:paraId="5120AFF8"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New Zealand Food Safety Authority (NZFSA)</w:t>
            </w:r>
          </w:p>
        </w:tc>
        <w:tc>
          <w:tcPr>
            <w:tcW w:w="5940" w:type="dxa"/>
            <w:shd w:val="clear" w:color="auto" w:fill="auto"/>
            <w:tcMar>
              <w:top w:w="100" w:type="dxa"/>
              <w:left w:w="100" w:type="dxa"/>
              <w:bottom w:w="100" w:type="dxa"/>
              <w:right w:w="100" w:type="dxa"/>
            </w:tcMar>
          </w:tcPr>
          <w:p w14:paraId="6E0BAF35"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New Zealand</w:t>
            </w:r>
          </w:p>
        </w:tc>
        <w:tc>
          <w:tcPr>
            <w:tcW w:w="2250" w:type="dxa"/>
            <w:shd w:val="clear" w:color="auto" w:fill="auto"/>
            <w:tcMar>
              <w:top w:w="100" w:type="dxa"/>
              <w:left w:w="100" w:type="dxa"/>
              <w:bottom w:w="100" w:type="dxa"/>
              <w:right w:w="100" w:type="dxa"/>
            </w:tcMar>
          </w:tcPr>
          <w:p w14:paraId="514D7698"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https://www.mpi.govt.nz/dmsdocument/21464-A-baseline-survey-of-antimicrobial-resistance-in-bacteria-from-selected-New-Zealand-foods-2009-2010</w:t>
            </w:r>
          </w:p>
        </w:tc>
      </w:tr>
      <w:tr w:rsidR="001C5532" w:rsidRPr="003B74EA" w14:paraId="0746D65F" w14:textId="77777777" w:rsidTr="00A37CCF">
        <w:tc>
          <w:tcPr>
            <w:tcW w:w="1970" w:type="dxa"/>
            <w:shd w:val="clear" w:color="auto" w:fill="auto"/>
            <w:tcMar>
              <w:top w:w="100" w:type="dxa"/>
              <w:left w:w="100" w:type="dxa"/>
              <w:bottom w:w="100" w:type="dxa"/>
              <w:right w:w="100" w:type="dxa"/>
            </w:tcMar>
          </w:tcPr>
          <w:p w14:paraId="51EA27B4"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Pilot surveillance program for antimicrobial resistance in bacteria of animal origin</w:t>
            </w:r>
          </w:p>
        </w:tc>
        <w:tc>
          <w:tcPr>
            <w:tcW w:w="5940" w:type="dxa"/>
            <w:shd w:val="clear" w:color="auto" w:fill="auto"/>
            <w:tcMar>
              <w:top w:w="100" w:type="dxa"/>
              <w:left w:w="100" w:type="dxa"/>
              <w:bottom w:w="100" w:type="dxa"/>
              <w:right w:w="100" w:type="dxa"/>
            </w:tcMar>
          </w:tcPr>
          <w:p w14:paraId="1F021828"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Australia</w:t>
            </w:r>
          </w:p>
        </w:tc>
        <w:tc>
          <w:tcPr>
            <w:tcW w:w="2250" w:type="dxa"/>
            <w:shd w:val="clear" w:color="auto" w:fill="auto"/>
            <w:tcMar>
              <w:top w:w="100" w:type="dxa"/>
              <w:left w:w="100" w:type="dxa"/>
              <w:bottom w:w="100" w:type="dxa"/>
              <w:right w:w="100" w:type="dxa"/>
            </w:tcMar>
          </w:tcPr>
          <w:p w14:paraId="2E65825C" w14:textId="77777777" w:rsidR="001C5532" w:rsidRPr="002E7206" w:rsidRDefault="001C5532" w:rsidP="00462657">
            <w:pPr>
              <w:widowControl w:val="0"/>
              <w:pBdr>
                <w:top w:val="nil"/>
                <w:left w:val="nil"/>
                <w:bottom w:val="nil"/>
                <w:right w:val="nil"/>
                <w:between w:val="nil"/>
              </w:pBdr>
              <w:spacing w:line="240" w:lineRule="auto"/>
              <w:rPr>
                <w:rFonts w:ascii="Times New Roman" w:hAnsi="Times New Roman" w:cs="Times New Roman"/>
                <w:sz w:val="16"/>
                <w:szCs w:val="16"/>
              </w:rPr>
            </w:pPr>
            <w:r w:rsidRPr="002E7206">
              <w:rPr>
                <w:rFonts w:ascii="Times New Roman" w:hAnsi="Times New Roman" w:cs="Times New Roman"/>
                <w:sz w:val="16"/>
                <w:szCs w:val="16"/>
              </w:rPr>
              <w:t>https://www.agriculture.gov.au/agriculture-land/animal/health/amr/antimicrobial-resistance-bacteria-animal-origin#executive-summary</w:t>
            </w:r>
          </w:p>
        </w:tc>
      </w:tr>
    </w:tbl>
    <w:p w14:paraId="439AB0E9" w14:textId="77777777" w:rsidR="001C5532" w:rsidRPr="003B74EA" w:rsidRDefault="001C5532" w:rsidP="00E91B68">
      <w:pPr>
        <w:rPr>
          <w:rFonts w:ascii="Times New Roman" w:hAnsi="Times New Roman" w:cs="Times New Roman"/>
        </w:rPr>
      </w:pPr>
    </w:p>
    <w:p w14:paraId="3B5A9957" w14:textId="1E8FC29A" w:rsidR="00220E10" w:rsidRDefault="001C5532" w:rsidP="00E91B68">
      <w:pPr>
        <w:rPr>
          <w:rFonts w:ascii="Times New Roman" w:hAnsi="Times New Roman" w:cs="Times New Roman"/>
          <w:sz w:val="20"/>
        </w:rPr>
      </w:pPr>
      <w:r w:rsidRPr="002E7206">
        <w:rPr>
          <w:rFonts w:ascii="Times New Roman" w:hAnsi="Times New Roman" w:cs="Times New Roman"/>
          <w:sz w:val="20"/>
        </w:rPr>
        <w:lastRenderedPageBreak/>
        <w:t>Table 1: Sources of livestock AMR data used in this analysis, with country and URL information</w:t>
      </w:r>
    </w:p>
    <w:p w14:paraId="43126CB5" w14:textId="0B742C6C" w:rsidR="00770ADC" w:rsidRDefault="00770ADC" w:rsidP="00E91B68">
      <w:pPr>
        <w:rPr>
          <w:rFonts w:ascii="Times New Roman" w:hAnsi="Times New Roman" w:cs="Times New Roman"/>
          <w:sz w:val="20"/>
        </w:rPr>
      </w:pPr>
    </w:p>
    <w:p w14:paraId="5834B7A3" w14:textId="77777777" w:rsidR="00AD7C78" w:rsidRDefault="00AD7C78" w:rsidP="00E91B68">
      <w:pPr>
        <w:rPr>
          <w:rFonts w:ascii="Times New Roman" w:hAnsi="Times New Roman" w:cs="Times New Roman"/>
          <w:sz w:val="20"/>
        </w:rPr>
      </w:pPr>
    </w:p>
    <w:p w14:paraId="375A47FA" w14:textId="77777777" w:rsidR="00AD7C78" w:rsidRDefault="00AD7C78" w:rsidP="00E91B68">
      <w:pPr>
        <w:rPr>
          <w:rFonts w:ascii="Times New Roman" w:hAnsi="Times New Roman" w:cs="Times New Roman"/>
          <w:sz w:val="20"/>
        </w:rPr>
      </w:pPr>
    </w:p>
    <w:p w14:paraId="05B1A113" w14:textId="77777777" w:rsidR="00AD7C78" w:rsidRPr="00AD7C78" w:rsidRDefault="00AD7C78" w:rsidP="00E91B68">
      <w:pPr>
        <w:rPr>
          <w:rFonts w:ascii="Times New Roman" w:hAnsi="Times New Roman" w:cs="Times New Roman"/>
          <w:sz w:val="20"/>
        </w:rPr>
      </w:pPr>
    </w:p>
    <w:tbl>
      <w:tblPr>
        <w:tblStyle w:val="TableGrid"/>
        <w:tblW w:w="7825" w:type="dxa"/>
        <w:tblLook w:val="04A0" w:firstRow="1" w:lastRow="0" w:firstColumn="1" w:lastColumn="0" w:noHBand="0" w:noVBand="1"/>
      </w:tblPr>
      <w:tblGrid>
        <w:gridCol w:w="2245"/>
        <w:gridCol w:w="1620"/>
        <w:gridCol w:w="1994"/>
        <w:gridCol w:w="1260"/>
        <w:gridCol w:w="1260"/>
      </w:tblGrid>
      <w:tr w:rsidR="00C51DB8" w:rsidRPr="002E7206" w14:paraId="3181C2A9" w14:textId="77777777" w:rsidTr="00A97D1D">
        <w:trPr>
          <w:trHeight w:val="80"/>
        </w:trPr>
        <w:tc>
          <w:tcPr>
            <w:tcW w:w="2245" w:type="dxa"/>
            <w:noWrap/>
            <w:hideMark/>
          </w:tcPr>
          <w:p w14:paraId="1F6E856D" w14:textId="77777777" w:rsidR="00ED5746" w:rsidRPr="002E7206" w:rsidRDefault="00ED5746">
            <w:pPr>
              <w:rPr>
                <w:rFonts w:ascii="Times New Roman" w:hAnsi="Times New Roman" w:cs="Times New Roman"/>
                <w:b/>
                <w:bCs/>
                <w:sz w:val="16"/>
                <w:szCs w:val="16"/>
              </w:rPr>
            </w:pPr>
            <w:r w:rsidRPr="002E7206">
              <w:rPr>
                <w:rFonts w:ascii="Times New Roman" w:hAnsi="Times New Roman" w:cs="Times New Roman"/>
                <w:b/>
                <w:bCs/>
                <w:sz w:val="16"/>
                <w:szCs w:val="16"/>
              </w:rPr>
              <w:t>Class</w:t>
            </w:r>
          </w:p>
        </w:tc>
        <w:tc>
          <w:tcPr>
            <w:tcW w:w="1620" w:type="dxa"/>
            <w:noWrap/>
            <w:hideMark/>
          </w:tcPr>
          <w:p w14:paraId="6E0157F9" w14:textId="77777777" w:rsidR="00ED5746" w:rsidRPr="002E7206" w:rsidRDefault="00ED5746">
            <w:pPr>
              <w:rPr>
                <w:rFonts w:ascii="Times New Roman" w:hAnsi="Times New Roman" w:cs="Times New Roman"/>
                <w:b/>
                <w:bCs/>
                <w:sz w:val="16"/>
                <w:szCs w:val="16"/>
              </w:rPr>
            </w:pPr>
            <w:r w:rsidRPr="002E7206">
              <w:rPr>
                <w:rFonts w:ascii="Times New Roman" w:hAnsi="Times New Roman" w:cs="Times New Roman"/>
                <w:b/>
                <w:bCs/>
                <w:sz w:val="16"/>
                <w:szCs w:val="16"/>
              </w:rPr>
              <w:t>Antimicrobial compound (abbreviation)</w:t>
            </w:r>
          </w:p>
        </w:tc>
        <w:tc>
          <w:tcPr>
            <w:tcW w:w="1440" w:type="dxa"/>
            <w:noWrap/>
            <w:hideMark/>
          </w:tcPr>
          <w:p w14:paraId="4498E032" w14:textId="77777777" w:rsidR="00ED5746" w:rsidRPr="002E7206" w:rsidRDefault="00ED5746">
            <w:pPr>
              <w:rPr>
                <w:rFonts w:ascii="Times New Roman" w:hAnsi="Times New Roman" w:cs="Times New Roman"/>
                <w:b/>
                <w:bCs/>
                <w:sz w:val="16"/>
                <w:szCs w:val="16"/>
              </w:rPr>
            </w:pPr>
            <w:r w:rsidRPr="002E7206">
              <w:rPr>
                <w:rFonts w:ascii="Times New Roman" w:hAnsi="Times New Roman" w:cs="Times New Roman"/>
                <w:b/>
                <w:bCs/>
                <w:sz w:val="16"/>
                <w:szCs w:val="16"/>
              </w:rPr>
              <w:t>Antimicrobial compound (full name)</w:t>
            </w:r>
          </w:p>
        </w:tc>
        <w:tc>
          <w:tcPr>
            <w:tcW w:w="1260" w:type="dxa"/>
            <w:noWrap/>
            <w:hideMark/>
          </w:tcPr>
          <w:p w14:paraId="37DDB801" w14:textId="2B5539E6" w:rsidR="00ED5746" w:rsidRPr="002E7206" w:rsidRDefault="00ED5746" w:rsidP="00A97D1D">
            <w:pPr>
              <w:rPr>
                <w:rFonts w:ascii="Times New Roman" w:hAnsi="Times New Roman" w:cs="Times New Roman"/>
                <w:b/>
                <w:bCs/>
                <w:sz w:val="16"/>
                <w:szCs w:val="16"/>
              </w:rPr>
            </w:pPr>
            <w:r w:rsidRPr="002E7206">
              <w:rPr>
                <w:rFonts w:ascii="Times New Roman" w:hAnsi="Times New Roman" w:cs="Times New Roman"/>
                <w:b/>
                <w:bCs/>
                <w:sz w:val="16"/>
                <w:szCs w:val="16"/>
              </w:rPr>
              <w:t xml:space="preserve">Source </w:t>
            </w:r>
            <w:r w:rsidR="00A97D1D" w:rsidRPr="002E7206">
              <w:rPr>
                <w:rFonts w:ascii="Times New Roman" w:hAnsi="Times New Roman" w:cs="Times New Roman"/>
                <w:b/>
                <w:bCs/>
                <w:sz w:val="16"/>
                <w:szCs w:val="16"/>
              </w:rPr>
              <w:t>for</w:t>
            </w:r>
            <w:r w:rsidRPr="002E7206">
              <w:rPr>
                <w:rFonts w:ascii="Times New Roman" w:hAnsi="Times New Roman" w:cs="Times New Roman"/>
                <w:b/>
                <w:bCs/>
                <w:sz w:val="16"/>
                <w:szCs w:val="16"/>
              </w:rPr>
              <w:t xml:space="preserve"> classification </w:t>
            </w:r>
          </w:p>
        </w:tc>
        <w:tc>
          <w:tcPr>
            <w:tcW w:w="1260" w:type="dxa"/>
            <w:noWrap/>
            <w:hideMark/>
          </w:tcPr>
          <w:p w14:paraId="4FE8D009" w14:textId="77777777" w:rsidR="00ED5746" w:rsidRPr="002E7206" w:rsidRDefault="00ED5746">
            <w:pPr>
              <w:rPr>
                <w:rFonts w:ascii="Times New Roman" w:hAnsi="Times New Roman" w:cs="Times New Roman"/>
                <w:b/>
                <w:bCs/>
                <w:sz w:val="16"/>
                <w:szCs w:val="16"/>
              </w:rPr>
            </w:pPr>
            <w:r w:rsidRPr="002E7206">
              <w:rPr>
                <w:rFonts w:ascii="Times New Roman" w:hAnsi="Times New Roman" w:cs="Times New Roman"/>
                <w:b/>
                <w:bCs/>
                <w:sz w:val="16"/>
                <w:szCs w:val="16"/>
              </w:rPr>
              <w:t>Type of compound</w:t>
            </w:r>
          </w:p>
        </w:tc>
      </w:tr>
      <w:tr w:rsidR="00C51DB8" w:rsidRPr="002E7206" w14:paraId="3B15550E" w14:textId="77777777" w:rsidTr="00A97D1D">
        <w:trPr>
          <w:trHeight w:val="80"/>
        </w:trPr>
        <w:tc>
          <w:tcPr>
            <w:tcW w:w="2245" w:type="dxa"/>
            <w:noWrap/>
            <w:hideMark/>
          </w:tcPr>
          <w:p w14:paraId="5A159B9E"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1st Generation Cephalosporin</w:t>
            </w:r>
          </w:p>
        </w:tc>
        <w:tc>
          <w:tcPr>
            <w:tcW w:w="1620" w:type="dxa"/>
            <w:noWrap/>
            <w:hideMark/>
          </w:tcPr>
          <w:p w14:paraId="09FFEE85"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CFL</w:t>
            </w:r>
          </w:p>
        </w:tc>
        <w:tc>
          <w:tcPr>
            <w:tcW w:w="1440" w:type="dxa"/>
            <w:noWrap/>
            <w:hideMark/>
          </w:tcPr>
          <w:p w14:paraId="3A6E09EE"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Cefalotin</w:t>
            </w:r>
          </w:p>
        </w:tc>
        <w:tc>
          <w:tcPr>
            <w:tcW w:w="1260" w:type="dxa"/>
            <w:noWrap/>
            <w:hideMark/>
          </w:tcPr>
          <w:p w14:paraId="2A7FD058"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468947E" w14:textId="08E8EB61"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p>
        </w:tc>
      </w:tr>
      <w:tr w:rsidR="00C51DB8" w:rsidRPr="002E7206" w14:paraId="3B22CDD9" w14:textId="77777777" w:rsidTr="00A97D1D">
        <w:trPr>
          <w:trHeight w:val="62"/>
        </w:trPr>
        <w:tc>
          <w:tcPr>
            <w:tcW w:w="2245" w:type="dxa"/>
            <w:noWrap/>
            <w:hideMark/>
          </w:tcPr>
          <w:p w14:paraId="3C6CC52A"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1st Generation Cephalosporin</w:t>
            </w:r>
          </w:p>
        </w:tc>
        <w:tc>
          <w:tcPr>
            <w:tcW w:w="1620" w:type="dxa"/>
            <w:noWrap/>
            <w:hideMark/>
          </w:tcPr>
          <w:p w14:paraId="33D4B63F"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CFZ</w:t>
            </w:r>
          </w:p>
        </w:tc>
        <w:tc>
          <w:tcPr>
            <w:tcW w:w="1440" w:type="dxa"/>
            <w:noWrap/>
            <w:hideMark/>
          </w:tcPr>
          <w:p w14:paraId="02606E80"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Cefazolin</w:t>
            </w:r>
          </w:p>
        </w:tc>
        <w:tc>
          <w:tcPr>
            <w:tcW w:w="1260" w:type="dxa"/>
            <w:noWrap/>
            <w:hideMark/>
          </w:tcPr>
          <w:p w14:paraId="487BCF49"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0CBF27F" w14:textId="77DA0BEC"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p>
        </w:tc>
      </w:tr>
      <w:tr w:rsidR="00C51DB8" w:rsidRPr="002E7206" w14:paraId="6DDCD798" w14:textId="77777777" w:rsidTr="00A97D1D">
        <w:trPr>
          <w:trHeight w:val="44"/>
        </w:trPr>
        <w:tc>
          <w:tcPr>
            <w:tcW w:w="2245" w:type="dxa"/>
            <w:noWrap/>
            <w:hideMark/>
          </w:tcPr>
          <w:p w14:paraId="413FE442"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1st Generation Cephalosporin</w:t>
            </w:r>
          </w:p>
        </w:tc>
        <w:tc>
          <w:tcPr>
            <w:tcW w:w="1620" w:type="dxa"/>
            <w:noWrap/>
            <w:hideMark/>
          </w:tcPr>
          <w:p w14:paraId="4B249D6E"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CLX</w:t>
            </w:r>
          </w:p>
        </w:tc>
        <w:tc>
          <w:tcPr>
            <w:tcW w:w="1440" w:type="dxa"/>
            <w:noWrap/>
            <w:hideMark/>
          </w:tcPr>
          <w:p w14:paraId="56B85C8D"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Cefalexin</w:t>
            </w:r>
          </w:p>
        </w:tc>
        <w:tc>
          <w:tcPr>
            <w:tcW w:w="1260" w:type="dxa"/>
            <w:noWrap/>
            <w:hideMark/>
          </w:tcPr>
          <w:p w14:paraId="79C37405"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A46EC1C" w14:textId="030858E5"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011EA330" w14:textId="77777777" w:rsidTr="00A97D1D">
        <w:trPr>
          <w:trHeight w:val="33"/>
        </w:trPr>
        <w:tc>
          <w:tcPr>
            <w:tcW w:w="2245" w:type="dxa"/>
            <w:noWrap/>
            <w:hideMark/>
          </w:tcPr>
          <w:p w14:paraId="4C47D1DD"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1st Generation Cephalosporin</w:t>
            </w:r>
          </w:p>
        </w:tc>
        <w:tc>
          <w:tcPr>
            <w:tcW w:w="1620" w:type="dxa"/>
            <w:noWrap/>
            <w:hideMark/>
          </w:tcPr>
          <w:p w14:paraId="7A4AD7A2"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CFR</w:t>
            </w:r>
          </w:p>
        </w:tc>
        <w:tc>
          <w:tcPr>
            <w:tcW w:w="1440" w:type="dxa"/>
            <w:noWrap/>
            <w:hideMark/>
          </w:tcPr>
          <w:p w14:paraId="243F6594"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Cefadroxil</w:t>
            </w:r>
          </w:p>
        </w:tc>
        <w:tc>
          <w:tcPr>
            <w:tcW w:w="1260" w:type="dxa"/>
            <w:noWrap/>
            <w:hideMark/>
          </w:tcPr>
          <w:p w14:paraId="2F289ED5"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4621078" w14:textId="03F02250"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p>
        </w:tc>
      </w:tr>
      <w:tr w:rsidR="00C51DB8" w:rsidRPr="002E7206" w14:paraId="62BE4261" w14:textId="77777777" w:rsidTr="00A97D1D">
        <w:trPr>
          <w:trHeight w:val="98"/>
        </w:trPr>
        <w:tc>
          <w:tcPr>
            <w:tcW w:w="2245" w:type="dxa"/>
            <w:noWrap/>
            <w:hideMark/>
          </w:tcPr>
          <w:p w14:paraId="0F6728E1"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1st Generation Cephalosporin</w:t>
            </w:r>
          </w:p>
        </w:tc>
        <w:tc>
          <w:tcPr>
            <w:tcW w:w="1620" w:type="dxa"/>
            <w:noWrap/>
            <w:hideMark/>
          </w:tcPr>
          <w:p w14:paraId="0397FB50"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CPR</w:t>
            </w:r>
          </w:p>
        </w:tc>
        <w:tc>
          <w:tcPr>
            <w:tcW w:w="1440" w:type="dxa"/>
            <w:noWrap/>
            <w:hideMark/>
          </w:tcPr>
          <w:p w14:paraId="7890D42F"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Cefradine</w:t>
            </w:r>
          </w:p>
        </w:tc>
        <w:tc>
          <w:tcPr>
            <w:tcW w:w="1260" w:type="dxa"/>
            <w:noWrap/>
            <w:hideMark/>
          </w:tcPr>
          <w:p w14:paraId="67290665"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BE747E7" w14:textId="2E60F915"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460D2C29" w14:textId="77777777" w:rsidTr="00A97D1D">
        <w:trPr>
          <w:trHeight w:val="80"/>
        </w:trPr>
        <w:tc>
          <w:tcPr>
            <w:tcW w:w="2245" w:type="dxa"/>
            <w:noWrap/>
            <w:hideMark/>
          </w:tcPr>
          <w:p w14:paraId="38057ECC"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1st Generation Cephalosporin</w:t>
            </w:r>
          </w:p>
        </w:tc>
        <w:tc>
          <w:tcPr>
            <w:tcW w:w="1620" w:type="dxa"/>
            <w:noWrap/>
            <w:hideMark/>
          </w:tcPr>
          <w:p w14:paraId="45DE1FBE"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CLD</w:t>
            </w:r>
          </w:p>
        </w:tc>
        <w:tc>
          <w:tcPr>
            <w:tcW w:w="1440" w:type="dxa"/>
            <w:noWrap/>
            <w:hideMark/>
          </w:tcPr>
          <w:p w14:paraId="7574885F"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Cephaloridine</w:t>
            </w:r>
          </w:p>
        </w:tc>
        <w:tc>
          <w:tcPr>
            <w:tcW w:w="1260" w:type="dxa"/>
            <w:noWrap/>
            <w:hideMark/>
          </w:tcPr>
          <w:p w14:paraId="12A0A83D"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862EC3A" w14:textId="59405FF0"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6A4A4A4A" w14:textId="77777777" w:rsidTr="00A97D1D">
        <w:trPr>
          <w:trHeight w:val="62"/>
        </w:trPr>
        <w:tc>
          <w:tcPr>
            <w:tcW w:w="2245" w:type="dxa"/>
            <w:noWrap/>
            <w:hideMark/>
          </w:tcPr>
          <w:p w14:paraId="0263F87D"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1st Generation Cephalosporin</w:t>
            </w:r>
          </w:p>
        </w:tc>
        <w:tc>
          <w:tcPr>
            <w:tcW w:w="1620" w:type="dxa"/>
            <w:noWrap/>
            <w:hideMark/>
          </w:tcPr>
          <w:p w14:paraId="504093D9"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CLM</w:t>
            </w:r>
          </w:p>
        </w:tc>
        <w:tc>
          <w:tcPr>
            <w:tcW w:w="1440" w:type="dxa"/>
            <w:noWrap/>
            <w:hideMark/>
          </w:tcPr>
          <w:p w14:paraId="5874CDC4"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Cefalonium</w:t>
            </w:r>
          </w:p>
        </w:tc>
        <w:tc>
          <w:tcPr>
            <w:tcW w:w="1260" w:type="dxa"/>
            <w:noWrap/>
            <w:hideMark/>
          </w:tcPr>
          <w:p w14:paraId="1406B232"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FEEE168" w14:textId="5C30F5A3" w:rsidR="00ED5746" w:rsidRPr="002E7206" w:rsidRDefault="00AA1382">
            <w:pPr>
              <w:rPr>
                <w:rFonts w:ascii="Times New Roman" w:hAnsi="Times New Roman" w:cs="Times New Roman"/>
                <w:sz w:val="16"/>
                <w:szCs w:val="16"/>
              </w:rPr>
            </w:pPr>
            <w:r w:rsidRPr="002E7206">
              <w:rPr>
                <w:rFonts w:ascii="Times New Roman" w:hAnsi="Times New Roman" w:cs="Times New Roman"/>
                <w:sz w:val="16"/>
                <w:szCs w:val="16"/>
              </w:rPr>
              <w:t>Veterinary use</w:t>
            </w:r>
            <w:r w:rsidR="00A97D1D" w:rsidRPr="002E7206">
              <w:rPr>
                <w:rFonts w:ascii="Times New Roman" w:hAnsi="Times New Roman" w:cs="Times New Roman"/>
                <w:sz w:val="16"/>
                <w:szCs w:val="16"/>
              </w:rPr>
              <w:t xml:space="preserve"> only</w:t>
            </w:r>
          </w:p>
        </w:tc>
      </w:tr>
      <w:tr w:rsidR="00C51DB8" w:rsidRPr="002E7206" w14:paraId="1806D0F1" w14:textId="77777777" w:rsidTr="00A97D1D">
        <w:trPr>
          <w:trHeight w:val="44"/>
        </w:trPr>
        <w:tc>
          <w:tcPr>
            <w:tcW w:w="2245" w:type="dxa"/>
            <w:noWrap/>
            <w:hideMark/>
          </w:tcPr>
          <w:p w14:paraId="3F10EE39"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1st Generation Cephalosporin</w:t>
            </w:r>
          </w:p>
        </w:tc>
        <w:tc>
          <w:tcPr>
            <w:tcW w:w="1620" w:type="dxa"/>
            <w:noWrap/>
            <w:hideMark/>
          </w:tcPr>
          <w:p w14:paraId="078FC56C"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CTZ</w:t>
            </w:r>
          </w:p>
        </w:tc>
        <w:tc>
          <w:tcPr>
            <w:tcW w:w="1440" w:type="dxa"/>
            <w:noWrap/>
            <w:hideMark/>
          </w:tcPr>
          <w:p w14:paraId="31956301"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Ceftezole</w:t>
            </w:r>
          </w:p>
        </w:tc>
        <w:tc>
          <w:tcPr>
            <w:tcW w:w="1260" w:type="dxa"/>
            <w:noWrap/>
            <w:hideMark/>
          </w:tcPr>
          <w:p w14:paraId="4B03DBA1"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E0D8727" w14:textId="15AD54B4"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48D96CDD" w14:textId="77777777" w:rsidTr="00A97D1D">
        <w:trPr>
          <w:trHeight w:val="33"/>
        </w:trPr>
        <w:tc>
          <w:tcPr>
            <w:tcW w:w="2245" w:type="dxa"/>
            <w:noWrap/>
            <w:hideMark/>
          </w:tcPr>
          <w:p w14:paraId="332FBA45"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2nd Generation Cephalosporin</w:t>
            </w:r>
          </w:p>
        </w:tc>
        <w:tc>
          <w:tcPr>
            <w:tcW w:w="1620" w:type="dxa"/>
            <w:noWrap/>
            <w:hideMark/>
          </w:tcPr>
          <w:p w14:paraId="4909C5E7"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CXM</w:t>
            </w:r>
          </w:p>
        </w:tc>
        <w:tc>
          <w:tcPr>
            <w:tcW w:w="1440" w:type="dxa"/>
            <w:noWrap/>
            <w:hideMark/>
          </w:tcPr>
          <w:p w14:paraId="16FA0AC8"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Cefuroxime</w:t>
            </w:r>
          </w:p>
        </w:tc>
        <w:tc>
          <w:tcPr>
            <w:tcW w:w="1260" w:type="dxa"/>
            <w:noWrap/>
            <w:hideMark/>
          </w:tcPr>
          <w:p w14:paraId="117C68A9"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CC7D23D" w14:textId="27E23DA5"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p>
        </w:tc>
      </w:tr>
      <w:tr w:rsidR="00C51DB8" w:rsidRPr="002E7206" w14:paraId="0FD29F26" w14:textId="77777777" w:rsidTr="00A97D1D">
        <w:trPr>
          <w:trHeight w:val="98"/>
        </w:trPr>
        <w:tc>
          <w:tcPr>
            <w:tcW w:w="2245" w:type="dxa"/>
            <w:noWrap/>
            <w:hideMark/>
          </w:tcPr>
          <w:p w14:paraId="58323A1E"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2nd Generation Cephalosporin</w:t>
            </w:r>
          </w:p>
        </w:tc>
        <w:tc>
          <w:tcPr>
            <w:tcW w:w="1620" w:type="dxa"/>
            <w:noWrap/>
            <w:hideMark/>
          </w:tcPr>
          <w:p w14:paraId="19EC76F4"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CFC</w:t>
            </w:r>
          </w:p>
        </w:tc>
        <w:tc>
          <w:tcPr>
            <w:tcW w:w="1440" w:type="dxa"/>
            <w:noWrap/>
            <w:hideMark/>
          </w:tcPr>
          <w:p w14:paraId="1F9C3141"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Cefaclor</w:t>
            </w:r>
          </w:p>
        </w:tc>
        <w:tc>
          <w:tcPr>
            <w:tcW w:w="1260" w:type="dxa"/>
            <w:noWrap/>
            <w:hideMark/>
          </w:tcPr>
          <w:p w14:paraId="461A5072"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A8D0A57" w14:textId="5FA9298F"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69A2AB2B" w14:textId="77777777" w:rsidTr="00A97D1D">
        <w:trPr>
          <w:trHeight w:val="80"/>
        </w:trPr>
        <w:tc>
          <w:tcPr>
            <w:tcW w:w="2245" w:type="dxa"/>
            <w:noWrap/>
            <w:hideMark/>
          </w:tcPr>
          <w:p w14:paraId="1E302BE1"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2nd Generation Cephalosporin</w:t>
            </w:r>
          </w:p>
        </w:tc>
        <w:tc>
          <w:tcPr>
            <w:tcW w:w="1620" w:type="dxa"/>
            <w:noWrap/>
            <w:hideMark/>
          </w:tcPr>
          <w:p w14:paraId="39101D9F"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CMD</w:t>
            </w:r>
          </w:p>
        </w:tc>
        <w:tc>
          <w:tcPr>
            <w:tcW w:w="1440" w:type="dxa"/>
            <w:noWrap/>
            <w:hideMark/>
          </w:tcPr>
          <w:p w14:paraId="3A4D3028"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Cefamandole</w:t>
            </w:r>
          </w:p>
        </w:tc>
        <w:tc>
          <w:tcPr>
            <w:tcW w:w="1260" w:type="dxa"/>
            <w:noWrap/>
            <w:hideMark/>
          </w:tcPr>
          <w:p w14:paraId="3E3D4EBD"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1028B31" w14:textId="2D63AE65"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76CB26E0" w14:textId="77777777" w:rsidTr="00A97D1D">
        <w:trPr>
          <w:trHeight w:val="62"/>
        </w:trPr>
        <w:tc>
          <w:tcPr>
            <w:tcW w:w="2245" w:type="dxa"/>
            <w:noWrap/>
            <w:hideMark/>
          </w:tcPr>
          <w:p w14:paraId="208D7EB1"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3rd Generation Cephalosporin</w:t>
            </w:r>
          </w:p>
        </w:tc>
        <w:tc>
          <w:tcPr>
            <w:tcW w:w="1620" w:type="dxa"/>
            <w:noWrap/>
            <w:hideMark/>
          </w:tcPr>
          <w:p w14:paraId="6F421F9E"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CTX</w:t>
            </w:r>
          </w:p>
        </w:tc>
        <w:tc>
          <w:tcPr>
            <w:tcW w:w="1440" w:type="dxa"/>
            <w:noWrap/>
            <w:hideMark/>
          </w:tcPr>
          <w:p w14:paraId="56C3F000"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Cefotaxime</w:t>
            </w:r>
          </w:p>
        </w:tc>
        <w:tc>
          <w:tcPr>
            <w:tcW w:w="1260" w:type="dxa"/>
            <w:noWrap/>
            <w:hideMark/>
          </w:tcPr>
          <w:p w14:paraId="35DB16BA"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103B889" w14:textId="64262F28"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4CCFA406" w14:textId="77777777" w:rsidTr="00A97D1D">
        <w:trPr>
          <w:trHeight w:val="44"/>
        </w:trPr>
        <w:tc>
          <w:tcPr>
            <w:tcW w:w="2245" w:type="dxa"/>
            <w:noWrap/>
            <w:hideMark/>
          </w:tcPr>
          <w:p w14:paraId="6A9F47AC"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3rd Generation Cephalosporin</w:t>
            </w:r>
          </w:p>
        </w:tc>
        <w:tc>
          <w:tcPr>
            <w:tcW w:w="1620" w:type="dxa"/>
            <w:noWrap/>
            <w:hideMark/>
          </w:tcPr>
          <w:p w14:paraId="7B8D8BB0"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CRO</w:t>
            </w:r>
          </w:p>
        </w:tc>
        <w:tc>
          <w:tcPr>
            <w:tcW w:w="1440" w:type="dxa"/>
            <w:noWrap/>
            <w:hideMark/>
          </w:tcPr>
          <w:p w14:paraId="0034E8F6"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Ceftriaxone</w:t>
            </w:r>
          </w:p>
        </w:tc>
        <w:tc>
          <w:tcPr>
            <w:tcW w:w="1260" w:type="dxa"/>
            <w:noWrap/>
            <w:hideMark/>
          </w:tcPr>
          <w:p w14:paraId="08D9C8F6"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5FF4390" w14:textId="27EC02E6"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46FD3AB4" w14:textId="77777777" w:rsidTr="00A97D1D">
        <w:trPr>
          <w:trHeight w:val="35"/>
        </w:trPr>
        <w:tc>
          <w:tcPr>
            <w:tcW w:w="2245" w:type="dxa"/>
            <w:noWrap/>
            <w:hideMark/>
          </w:tcPr>
          <w:p w14:paraId="54D45807"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3rd Generation Cephalosporin</w:t>
            </w:r>
          </w:p>
        </w:tc>
        <w:tc>
          <w:tcPr>
            <w:tcW w:w="1620" w:type="dxa"/>
            <w:noWrap/>
            <w:hideMark/>
          </w:tcPr>
          <w:p w14:paraId="7141DE9B"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CAZ</w:t>
            </w:r>
          </w:p>
        </w:tc>
        <w:tc>
          <w:tcPr>
            <w:tcW w:w="1440" w:type="dxa"/>
            <w:noWrap/>
            <w:hideMark/>
          </w:tcPr>
          <w:p w14:paraId="0705C6E4"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Ceftazidime</w:t>
            </w:r>
          </w:p>
        </w:tc>
        <w:tc>
          <w:tcPr>
            <w:tcW w:w="1260" w:type="dxa"/>
            <w:noWrap/>
            <w:hideMark/>
          </w:tcPr>
          <w:p w14:paraId="03ABBF92"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EE0F3FE" w14:textId="24380494"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A97D1D" w:rsidRPr="002E7206" w14:paraId="4BEA1AE7" w14:textId="77777777" w:rsidTr="00A97D1D">
        <w:trPr>
          <w:trHeight w:val="98"/>
        </w:trPr>
        <w:tc>
          <w:tcPr>
            <w:tcW w:w="2245" w:type="dxa"/>
            <w:noWrap/>
            <w:hideMark/>
          </w:tcPr>
          <w:p w14:paraId="7BC1E6BA"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3rd Generation Cephalosporin</w:t>
            </w:r>
          </w:p>
        </w:tc>
        <w:tc>
          <w:tcPr>
            <w:tcW w:w="1620" w:type="dxa"/>
            <w:noWrap/>
            <w:hideMark/>
          </w:tcPr>
          <w:p w14:paraId="58BD5785"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CFU</w:t>
            </w:r>
          </w:p>
        </w:tc>
        <w:tc>
          <w:tcPr>
            <w:tcW w:w="1440" w:type="dxa"/>
            <w:noWrap/>
            <w:hideMark/>
          </w:tcPr>
          <w:p w14:paraId="72D35D29"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Ceftiofur</w:t>
            </w:r>
          </w:p>
        </w:tc>
        <w:tc>
          <w:tcPr>
            <w:tcW w:w="1260" w:type="dxa"/>
            <w:noWrap/>
            <w:hideMark/>
          </w:tcPr>
          <w:p w14:paraId="31A9D18D"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AD8D82D" w14:textId="2F16E852"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2C5CF306" w14:textId="77777777" w:rsidTr="00A97D1D">
        <w:trPr>
          <w:trHeight w:val="80"/>
        </w:trPr>
        <w:tc>
          <w:tcPr>
            <w:tcW w:w="2245" w:type="dxa"/>
            <w:noWrap/>
            <w:hideMark/>
          </w:tcPr>
          <w:p w14:paraId="6F16E09D"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3rd Generation Cephalosporin</w:t>
            </w:r>
          </w:p>
        </w:tc>
        <w:tc>
          <w:tcPr>
            <w:tcW w:w="1620" w:type="dxa"/>
            <w:noWrap/>
            <w:hideMark/>
          </w:tcPr>
          <w:p w14:paraId="5BB3D8ED"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CFP</w:t>
            </w:r>
          </w:p>
        </w:tc>
        <w:tc>
          <w:tcPr>
            <w:tcW w:w="1440" w:type="dxa"/>
            <w:noWrap/>
            <w:hideMark/>
          </w:tcPr>
          <w:p w14:paraId="1D95D989"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Cefoperazone</w:t>
            </w:r>
          </w:p>
        </w:tc>
        <w:tc>
          <w:tcPr>
            <w:tcW w:w="1260" w:type="dxa"/>
            <w:noWrap/>
            <w:hideMark/>
          </w:tcPr>
          <w:p w14:paraId="18C723A8"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AAF9111" w14:textId="14145F23"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65D4A1C2" w14:textId="77777777" w:rsidTr="00A97D1D">
        <w:trPr>
          <w:trHeight w:val="71"/>
        </w:trPr>
        <w:tc>
          <w:tcPr>
            <w:tcW w:w="2245" w:type="dxa"/>
            <w:noWrap/>
            <w:hideMark/>
          </w:tcPr>
          <w:p w14:paraId="04E3E95A"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3rd Generation Cephalosporin</w:t>
            </w:r>
          </w:p>
        </w:tc>
        <w:tc>
          <w:tcPr>
            <w:tcW w:w="1620" w:type="dxa"/>
            <w:noWrap/>
            <w:hideMark/>
          </w:tcPr>
          <w:p w14:paraId="367BCFB4"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CFM</w:t>
            </w:r>
          </w:p>
        </w:tc>
        <w:tc>
          <w:tcPr>
            <w:tcW w:w="1440" w:type="dxa"/>
            <w:noWrap/>
            <w:hideMark/>
          </w:tcPr>
          <w:p w14:paraId="46DBF419"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Cefixime</w:t>
            </w:r>
          </w:p>
        </w:tc>
        <w:tc>
          <w:tcPr>
            <w:tcW w:w="1260" w:type="dxa"/>
            <w:noWrap/>
            <w:hideMark/>
          </w:tcPr>
          <w:p w14:paraId="7F303666"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7A3E6A8" w14:textId="6C926C1F"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5CBD1F7F" w14:textId="77777777" w:rsidTr="00A97D1D">
        <w:trPr>
          <w:trHeight w:val="53"/>
        </w:trPr>
        <w:tc>
          <w:tcPr>
            <w:tcW w:w="2245" w:type="dxa"/>
            <w:noWrap/>
            <w:hideMark/>
          </w:tcPr>
          <w:p w14:paraId="294E6A84"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3rd Generation Cephalosporin</w:t>
            </w:r>
          </w:p>
        </w:tc>
        <w:tc>
          <w:tcPr>
            <w:tcW w:w="1620" w:type="dxa"/>
            <w:noWrap/>
            <w:hideMark/>
          </w:tcPr>
          <w:p w14:paraId="40591807"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CPD</w:t>
            </w:r>
          </w:p>
        </w:tc>
        <w:tc>
          <w:tcPr>
            <w:tcW w:w="1440" w:type="dxa"/>
            <w:noWrap/>
            <w:hideMark/>
          </w:tcPr>
          <w:p w14:paraId="34FBA8B9"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Cefpodoxime</w:t>
            </w:r>
          </w:p>
        </w:tc>
        <w:tc>
          <w:tcPr>
            <w:tcW w:w="1260" w:type="dxa"/>
            <w:noWrap/>
            <w:hideMark/>
          </w:tcPr>
          <w:p w14:paraId="3584956D"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A6556BB" w14:textId="484ADA1F"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31372B23" w14:textId="77777777" w:rsidTr="00A97D1D">
        <w:trPr>
          <w:trHeight w:val="33"/>
        </w:trPr>
        <w:tc>
          <w:tcPr>
            <w:tcW w:w="2245" w:type="dxa"/>
            <w:noWrap/>
            <w:hideMark/>
          </w:tcPr>
          <w:p w14:paraId="5E6E23A0"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3rd Generation Cephalosporin</w:t>
            </w:r>
          </w:p>
        </w:tc>
        <w:tc>
          <w:tcPr>
            <w:tcW w:w="1620" w:type="dxa"/>
            <w:noWrap/>
            <w:hideMark/>
          </w:tcPr>
          <w:p w14:paraId="42599ED2"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CZM</w:t>
            </w:r>
          </w:p>
        </w:tc>
        <w:tc>
          <w:tcPr>
            <w:tcW w:w="1440" w:type="dxa"/>
            <w:noWrap/>
            <w:hideMark/>
          </w:tcPr>
          <w:p w14:paraId="032EB523"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Ceftizoxime</w:t>
            </w:r>
          </w:p>
        </w:tc>
        <w:tc>
          <w:tcPr>
            <w:tcW w:w="1260" w:type="dxa"/>
            <w:noWrap/>
            <w:hideMark/>
          </w:tcPr>
          <w:p w14:paraId="31E7A0D6"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1E11F02A" w14:textId="7A9EB0A6"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53F75131" w14:textId="77777777" w:rsidTr="00A97D1D">
        <w:trPr>
          <w:trHeight w:val="98"/>
        </w:trPr>
        <w:tc>
          <w:tcPr>
            <w:tcW w:w="2245" w:type="dxa"/>
            <w:noWrap/>
            <w:hideMark/>
          </w:tcPr>
          <w:p w14:paraId="2C7EBA2E"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3rd Generation Cephalosporin</w:t>
            </w:r>
          </w:p>
        </w:tc>
        <w:tc>
          <w:tcPr>
            <w:tcW w:w="1620" w:type="dxa"/>
            <w:noWrap/>
            <w:hideMark/>
          </w:tcPr>
          <w:p w14:paraId="14B92FBC"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MOX</w:t>
            </w:r>
          </w:p>
        </w:tc>
        <w:tc>
          <w:tcPr>
            <w:tcW w:w="1440" w:type="dxa"/>
            <w:noWrap/>
            <w:hideMark/>
          </w:tcPr>
          <w:p w14:paraId="1F68FB8B"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Moxalactam</w:t>
            </w:r>
          </w:p>
        </w:tc>
        <w:tc>
          <w:tcPr>
            <w:tcW w:w="1260" w:type="dxa"/>
            <w:noWrap/>
            <w:hideMark/>
          </w:tcPr>
          <w:p w14:paraId="1986B879"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05FBD8A" w14:textId="34EBC4E5"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C51DB8" w:rsidRPr="002E7206" w14:paraId="50F8E2FA" w14:textId="77777777" w:rsidTr="00A97D1D">
        <w:trPr>
          <w:trHeight w:val="89"/>
        </w:trPr>
        <w:tc>
          <w:tcPr>
            <w:tcW w:w="2245" w:type="dxa"/>
            <w:noWrap/>
            <w:hideMark/>
          </w:tcPr>
          <w:p w14:paraId="51F29A85"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3rd Generation Cephalosporin</w:t>
            </w:r>
          </w:p>
        </w:tc>
        <w:tc>
          <w:tcPr>
            <w:tcW w:w="1620" w:type="dxa"/>
            <w:noWrap/>
            <w:hideMark/>
          </w:tcPr>
          <w:p w14:paraId="631EB25C"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CDR</w:t>
            </w:r>
          </w:p>
        </w:tc>
        <w:tc>
          <w:tcPr>
            <w:tcW w:w="1440" w:type="dxa"/>
            <w:noWrap/>
            <w:hideMark/>
          </w:tcPr>
          <w:p w14:paraId="2BAD6FA8"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Cefdinir</w:t>
            </w:r>
          </w:p>
        </w:tc>
        <w:tc>
          <w:tcPr>
            <w:tcW w:w="1260" w:type="dxa"/>
            <w:noWrap/>
            <w:hideMark/>
          </w:tcPr>
          <w:p w14:paraId="37A139A7" w14:textId="77777777" w:rsidR="00ED5746" w:rsidRPr="002E7206" w:rsidRDefault="00ED5746">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F2D894B" w14:textId="53ED50F1" w:rsidR="00ED5746" w:rsidRPr="002E7206" w:rsidRDefault="00F66ADC">
            <w:pPr>
              <w:rPr>
                <w:rFonts w:ascii="Times New Roman" w:hAnsi="Times New Roman" w:cs="Times New Roman"/>
                <w:sz w:val="16"/>
                <w:szCs w:val="16"/>
              </w:rPr>
            </w:pPr>
            <w:r w:rsidRPr="002E7206">
              <w:rPr>
                <w:rFonts w:ascii="Times New Roman" w:hAnsi="Times New Roman" w:cs="Times New Roman"/>
                <w:sz w:val="16"/>
                <w:szCs w:val="16"/>
              </w:rPr>
              <w:t>Human and Veterinary use</w:t>
            </w:r>
            <w:r w:rsidR="00ED5746" w:rsidRPr="002E7206">
              <w:rPr>
                <w:rFonts w:ascii="Times New Roman" w:hAnsi="Times New Roman" w:cs="Times New Roman"/>
                <w:sz w:val="16"/>
                <w:szCs w:val="16"/>
              </w:rPr>
              <w:t> </w:t>
            </w:r>
          </w:p>
        </w:tc>
      </w:tr>
      <w:tr w:rsidR="00A97D1D" w:rsidRPr="002E7206" w14:paraId="24E31CC2" w14:textId="77777777" w:rsidTr="00A97D1D">
        <w:trPr>
          <w:trHeight w:val="71"/>
        </w:trPr>
        <w:tc>
          <w:tcPr>
            <w:tcW w:w="2245" w:type="dxa"/>
            <w:noWrap/>
          </w:tcPr>
          <w:p w14:paraId="5E5D162B" w14:textId="702E3BFB"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4th Generation Cephalosporin</w:t>
            </w:r>
          </w:p>
        </w:tc>
        <w:tc>
          <w:tcPr>
            <w:tcW w:w="1620" w:type="dxa"/>
            <w:noWrap/>
          </w:tcPr>
          <w:p w14:paraId="342862C9" w14:textId="38BFF250"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FEP</w:t>
            </w:r>
          </w:p>
        </w:tc>
        <w:tc>
          <w:tcPr>
            <w:tcW w:w="1440" w:type="dxa"/>
            <w:noWrap/>
          </w:tcPr>
          <w:p w14:paraId="0C6299D5" w14:textId="36BFB0B8"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Cefepime</w:t>
            </w:r>
          </w:p>
        </w:tc>
        <w:tc>
          <w:tcPr>
            <w:tcW w:w="1260" w:type="dxa"/>
            <w:noWrap/>
          </w:tcPr>
          <w:p w14:paraId="3DB42791" w14:textId="72EB4B85"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Google search</w:t>
            </w:r>
          </w:p>
        </w:tc>
        <w:tc>
          <w:tcPr>
            <w:tcW w:w="1260" w:type="dxa"/>
            <w:noWrap/>
          </w:tcPr>
          <w:p w14:paraId="435EBF71" w14:textId="47BD34DD"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6521C4CE" w14:textId="77777777" w:rsidTr="00A97D1D">
        <w:trPr>
          <w:trHeight w:val="44"/>
        </w:trPr>
        <w:tc>
          <w:tcPr>
            <w:tcW w:w="2245" w:type="dxa"/>
            <w:noWrap/>
            <w:hideMark/>
          </w:tcPr>
          <w:p w14:paraId="77287DC3"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4th Generation Cephalosporin</w:t>
            </w:r>
          </w:p>
        </w:tc>
        <w:tc>
          <w:tcPr>
            <w:tcW w:w="1620" w:type="dxa"/>
            <w:noWrap/>
            <w:hideMark/>
          </w:tcPr>
          <w:p w14:paraId="676DA616"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CFQ</w:t>
            </w:r>
          </w:p>
        </w:tc>
        <w:tc>
          <w:tcPr>
            <w:tcW w:w="1440" w:type="dxa"/>
            <w:noWrap/>
            <w:hideMark/>
          </w:tcPr>
          <w:p w14:paraId="74898AC2"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Cefquinome</w:t>
            </w:r>
          </w:p>
        </w:tc>
        <w:tc>
          <w:tcPr>
            <w:tcW w:w="1260" w:type="dxa"/>
            <w:noWrap/>
            <w:hideMark/>
          </w:tcPr>
          <w:p w14:paraId="5B9D1C7A"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55A52A8" w14:textId="1365ED7A"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55A3C528" w14:textId="77777777" w:rsidTr="00A97D1D">
        <w:trPr>
          <w:trHeight w:val="35"/>
        </w:trPr>
        <w:tc>
          <w:tcPr>
            <w:tcW w:w="2245" w:type="dxa"/>
            <w:noWrap/>
            <w:hideMark/>
          </w:tcPr>
          <w:p w14:paraId="5B88018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4th Generation Cephalosporin</w:t>
            </w:r>
          </w:p>
        </w:tc>
        <w:tc>
          <w:tcPr>
            <w:tcW w:w="1620" w:type="dxa"/>
            <w:noWrap/>
            <w:hideMark/>
          </w:tcPr>
          <w:p w14:paraId="0BAE969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CPO</w:t>
            </w:r>
          </w:p>
        </w:tc>
        <w:tc>
          <w:tcPr>
            <w:tcW w:w="1440" w:type="dxa"/>
            <w:noWrap/>
            <w:hideMark/>
          </w:tcPr>
          <w:p w14:paraId="43D3174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Cefpirome</w:t>
            </w:r>
          </w:p>
        </w:tc>
        <w:tc>
          <w:tcPr>
            <w:tcW w:w="1260" w:type="dxa"/>
            <w:noWrap/>
            <w:hideMark/>
          </w:tcPr>
          <w:p w14:paraId="14321B5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1500384" w14:textId="52471FE4"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28CBDD8F" w14:textId="77777777" w:rsidTr="00A97D1D">
        <w:trPr>
          <w:trHeight w:val="33"/>
        </w:trPr>
        <w:tc>
          <w:tcPr>
            <w:tcW w:w="2245" w:type="dxa"/>
            <w:noWrap/>
            <w:hideMark/>
          </w:tcPr>
          <w:p w14:paraId="06CF601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5th Generation Cephalosporin</w:t>
            </w:r>
          </w:p>
        </w:tc>
        <w:tc>
          <w:tcPr>
            <w:tcW w:w="1620" w:type="dxa"/>
            <w:noWrap/>
            <w:hideMark/>
          </w:tcPr>
          <w:p w14:paraId="5CA5C33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CPT</w:t>
            </w:r>
          </w:p>
        </w:tc>
        <w:tc>
          <w:tcPr>
            <w:tcW w:w="1440" w:type="dxa"/>
            <w:noWrap/>
            <w:hideMark/>
          </w:tcPr>
          <w:p w14:paraId="5E3F210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Ceftaroline</w:t>
            </w:r>
          </w:p>
        </w:tc>
        <w:tc>
          <w:tcPr>
            <w:tcW w:w="1260" w:type="dxa"/>
            <w:noWrap/>
            <w:hideMark/>
          </w:tcPr>
          <w:p w14:paraId="36E2A95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0863C81" w14:textId="0D9F4EB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7AB331C7" w14:textId="77777777" w:rsidTr="00A97D1D">
        <w:trPr>
          <w:trHeight w:val="89"/>
        </w:trPr>
        <w:tc>
          <w:tcPr>
            <w:tcW w:w="2245" w:type="dxa"/>
            <w:noWrap/>
            <w:hideMark/>
          </w:tcPr>
          <w:p w14:paraId="2FFF6F5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Amidinopenicillins</w:t>
            </w:r>
          </w:p>
        </w:tc>
        <w:tc>
          <w:tcPr>
            <w:tcW w:w="1620" w:type="dxa"/>
            <w:noWrap/>
            <w:hideMark/>
          </w:tcPr>
          <w:p w14:paraId="756060B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MEC</w:t>
            </w:r>
          </w:p>
        </w:tc>
        <w:tc>
          <w:tcPr>
            <w:tcW w:w="1440" w:type="dxa"/>
            <w:noWrap/>
            <w:hideMark/>
          </w:tcPr>
          <w:p w14:paraId="0D6BE23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Mecillinam</w:t>
            </w:r>
          </w:p>
        </w:tc>
        <w:tc>
          <w:tcPr>
            <w:tcW w:w="1260" w:type="dxa"/>
            <w:noWrap/>
            <w:hideMark/>
          </w:tcPr>
          <w:p w14:paraId="7ED3252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54672EA" w14:textId="339B70A3"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685607E3" w14:textId="77777777" w:rsidTr="00A97D1D">
        <w:trPr>
          <w:trHeight w:val="71"/>
        </w:trPr>
        <w:tc>
          <w:tcPr>
            <w:tcW w:w="2245" w:type="dxa"/>
            <w:noWrap/>
            <w:hideMark/>
          </w:tcPr>
          <w:p w14:paraId="47899707"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Aminocoumarins</w:t>
            </w:r>
          </w:p>
        </w:tc>
        <w:tc>
          <w:tcPr>
            <w:tcW w:w="1620" w:type="dxa"/>
            <w:noWrap/>
            <w:hideMark/>
          </w:tcPr>
          <w:p w14:paraId="0473CB94"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NOV</w:t>
            </w:r>
          </w:p>
        </w:tc>
        <w:tc>
          <w:tcPr>
            <w:tcW w:w="1440" w:type="dxa"/>
            <w:noWrap/>
            <w:hideMark/>
          </w:tcPr>
          <w:p w14:paraId="69558CAF"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Novobiocin</w:t>
            </w:r>
          </w:p>
        </w:tc>
        <w:tc>
          <w:tcPr>
            <w:tcW w:w="1260" w:type="dxa"/>
            <w:noWrap/>
            <w:hideMark/>
          </w:tcPr>
          <w:p w14:paraId="1202FDF4"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17D52E18" w14:textId="03810B90"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4424EB04" w14:textId="77777777" w:rsidTr="00A97D1D">
        <w:trPr>
          <w:trHeight w:val="53"/>
        </w:trPr>
        <w:tc>
          <w:tcPr>
            <w:tcW w:w="2245" w:type="dxa"/>
            <w:noWrap/>
            <w:hideMark/>
          </w:tcPr>
          <w:p w14:paraId="4779800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lastRenderedPageBreak/>
              <w:t>Aminocyclitols</w:t>
            </w:r>
          </w:p>
        </w:tc>
        <w:tc>
          <w:tcPr>
            <w:tcW w:w="1620" w:type="dxa"/>
            <w:noWrap/>
            <w:hideMark/>
          </w:tcPr>
          <w:p w14:paraId="1B309FD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SPT</w:t>
            </w:r>
          </w:p>
        </w:tc>
        <w:tc>
          <w:tcPr>
            <w:tcW w:w="1440" w:type="dxa"/>
            <w:noWrap/>
            <w:hideMark/>
          </w:tcPr>
          <w:p w14:paraId="337025F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Spectinomycin</w:t>
            </w:r>
          </w:p>
        </w:tc>
        <w:tc>
          <w:tcPr>
            <w:tcW w:w="1260" w:type="dxa"/>
            <w:noWrap/>
            <w:hideMark/>
          </w:tcPr>
          <w:p w14:paraId="706E278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CF0922F" w14:textId="6D3CF2DB"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CE77510" w14:textId="77777777" w:rsidTr="00A97D1D">
        <w:trPr>
          <w:trHeight w:val="35"/>
        </w:trPr>
        <w:tc>
          <w:tcPr>
            <w:tcW w:w="2245" w:type="dxa"/>
            <w:noWrap/>
            <w:hideMark/>
          </w:tcPr>
          <w:p w14:paraId="5758DF6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Aminoglycosides</w:t>
            </w:r>
          </w:p>
        </w:tc>
        <w:tc>
          <w:tcPr>
            <w:tcW w:w="1620" w:type="dxa"/>
            <w:noWrap/>
            <w:hideMark/>
          </w:tcPr>
          <w:p w14:paraId="077F624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GEN</w:t>
            </w:r>
          </w:p>
        </w:tc>
        <w:tc>
          <w:tcPr>
            <w:tcW w:w="1440" w:type="dxa"/>
            <w:noWrap/>
            <w:hideMark/>
          </w:tcPr>
          <w:p w14:paraId="3CEA6BA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Gentamicin</w:t>
            </w:r>
          </w:p>
        </w:tc>
        <w:tc>
          <w:tcPr>
            <w:tcW w:w="1260" w:type="dxa"/>
            <w:noWrap/>
            <w:hideMark/>
          </w:tcPr>
          <w:p w14:paraId="082FC28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B476481" w14:textId="563DAD00"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3F646FB6" w14:textId="77777777" w:rsidTr="00A97D1D">
        <w:trPr>
          <w:trHeight w:val="33"/>
        </w:trPr>
        <w:tc>
          <w:tcPr>
            <w:tcW w:w="2245" w:type="dxa"/>
            <w:noWrap/>
            <w:hideMark/>
          </w:tcPr>
          <w:p w14:paraId="0682DC9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Aminoglycosides</w:t>
            </w:r>
          </w:p>
        </w:tc>
        <w:tc>
          <w:tcPr>
            <w:tcW w:w="1620" w:type="dxa"/>
            <w:noWrap/>
            <w:hideMark/>
          </w:tcPr>
          <w:p w14:paraId="6555C81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STR</w:t>
            </w:r>
          </w:p>
        </w:tc>
        <w:tc>
          <w:tcPr>
            <w:tcW w:w="1440" w:type="dxa"/>
            <w:noWrap/>
            <w:hideMark/>
          </w:tcPr>
          <w:p w14:paraId="26EA643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Streptomycin</w:t>
            </w:r>
          </w:p>
        </w:tc>
        <w:tc>
          <w:tcPr>
            <w:tcW w:w="1260" w:type="dxa"/>
            <w:noWrap/>
            <w:hideMark/>
          </w:tcPr>
          <w:p w14:paraId="0913527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55094AC" w14:textId="1722B324"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5955BD4" w14:textId="77777777" w:rsidTr="00A97D1D">
        <w:trPr>
          <w:trHeight w:val="33"/>
        </w:trPr>
        <w:tc>
          <w:tcPr>
            <w:tcW w:w="2245" w:type="dxa"/>
            <w:noWrap/>
            <w:hideMark/>
          </w:tcPr>
          <w:p w14:paraId="0B1E822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Aminoglycosides</w:t>
            </w:r>
          </w:p>
        </w:tc>
        <w:tc>
          <w:tcPr>
            <w:tcW w:w="1620" w:type="dxa"/>
            <w:noWrap/>
            <w:hideMark/>
          </w:tcPr>
          <w:p w14:paraId="2C74786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AMK</w:t>
            </w:r>
          </w:p>
        </w:tc>
        <w:tc>
          <w:tcPr>
            <w:tcW w:w="1440" w:type="dxa"/>
            <w:noWrap/>
            <w:hideMark/>
          </w:tcPr>
          <w:p w14:paraId="0B3CA80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Amikacin</w:t>
            </w:r>
          </w:p>
        </w:tc>
        <w:tc>
          <w:tcPr>
            <w:tcW w:w="1260" w:type="dxa"/>
            <w:noWrap/>
            <w:hideMark/>
          </w:tcPr>
          <w:p w14:paraId="31077B8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71B83A1" w14:textId="293F3343"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26468B2B" w14:textId="77777777" w:rsidTr="00A97D1D">
        <w:trPr>
          <w:trHeight w:val="71"/>
        </w:trPr>
        <w:tc>
          <w:tcPr>
            <w:tcW w:w="2245" w:type="dxa"/>
            <w:noWrap/>
            <w:hideMark/>
          </w:tcPr>
          <w:p w14:paraId="0DF0B18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Aminoglycosides</w:t>
            </w:r>
          </w:p>
        </w:tc>
        <w:tc>
          <w:tcPr>
            <w:tcW w:w="1620" w:type="dxa"/>
            <w:noWrap/>
            <w:hideMark/>
          </w:tcPr>
          <w:p w14:paraId="65D755E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KAN</w:t>
            </w:r>
          </w:p>
        </w:tc>
        <w:tc>
          <w:tcPr>
            <w:tcW w:w="1440" w:type="dxa"/>
            <w:noWrap/>
            <w:hideMark/>
          </w:tcPr>
          <w:p w14:paraId="1107017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Kanamycin</w:t>
            </w:r>
          </w:p>
        </w:tc>
        <w:tc>
          <w:tcPr>
            <w:tcW w:w="1260" w:type="dxa"/>
            <w:noWrap/>
            <w:hideMark/>
          </w:tcPr>
          <w:p w14:paraId="54D012D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D6E9492" w14:textId="789E5A3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348A5C1" w14:textId="77777777" w:rsidTr="00A97D1D">
        <w:trPr>
          <w:trHeight w:val="53"/>
        </w:trPr>
        <w:tc>
          <w:tcPr>
            <w:tcW w:w="2245" w:type="dxa"/>
            <w:noWrap/>
            <w:hideMark/>
          </w:tcPr>
          <w:p w14:paraId="7B55BA3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Aminoglycosides</w:t>
            </w:r>
          </w:p>
        </w:tc>
        <w:tc>
          <w:tcPr>
            <w:tcW w:w="1620" w:type="dxa"/>
            <w:noWrap/>
            <w:hideMark/>
          </w:tcPr>
          <w:p w14:paraId="22D51E9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NEO</w:t>
            </w:r>
          </w:p>
        </w:tc>
        <w:tc>
          <w:tcPr>
            <w:tcW w:w="1440" w:type="dxa"/>
            <w:noWrap/>
            <w:hideMark/>
          </w:tcPr>
          <w:p w14:paraId="6503DF5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Neomycin</w:t>
            </w:r>
          </w:p>
        </w:tc>
        <w:tc>
          <w:tcPr>
            <w:tcW w:w="1260" w:type="dxa"/>
            <w:noWrap/>
            <w:hideMark/>
          </w:tcPr>
          <w:p w14:paraId="609B43C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F83EDDA" w14:textId="6DF8F29C"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A58170A" w14:textId="77777777" w:rsidTr="00A97D1D">
        <w:trPr>
          <w:trHeight w:val="35"/>
        </w:trPr>
        <w:tc>
          <w:tcPr>
            <w:tcW w:w="2245" w:type="dxa"/>
            <w:noWrap/>
            <w:hideMark/>
          </w:tcPr>
          <w:p w14:paraId="550BA39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Aminoglycosides</w:t>
            </w:r>
          </w:p>
        </w:tc>
        <w:tc>
          <w:tcPr>
            <w:tcW w:w="1620" w:type="dxa"/>
            <w:noWrap/>
            <w:hideMark/>
          </w:tcPr>
          <w:p w14:paraId="3A90E1A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TOB</w:t>
            </w:r>
          </w:p>
        </w:tc>
        <w:tc>
          <w:tcPr>
            <w:tcW w:w="1440" w:type="dxa"/>
            <w:noWrap/>
            <w:hideMark/>
          </w:tcPr>
          <w:p w14:paraId="632E9EA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Tobramycin</w:t>
            </w:r>
          </w:p>
        </w:tc>
        <w:tc>
          <w:tcPr>
            <w:tcW w:w="1260" w:type="dxa"/>
            <w:noWrap/>
            <w:hideMark/>
          </w:tcPr>
          <w:p w14:paraId="0E899A0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FE7CAB3" w14:textId="02802EB5"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4A454D3E" w14:textId="77777777" w:rsidTr="00A97D1D">
        <w:trPr>
          <w:trHeight w:val="33"/>
        </w:trPr>
        <w:tc>
          <w:tcPr>
            <w:tcW w:w="2245" w:type="dxa"/>
            <w:noWrap/>
            <w:hideMark/>
          </w:tcPr>
          <w:p w14:paraId="70787E39"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Aminoglycosides</w:t>
            </w:r>
          </w:p>
        </w:tc>
        <w:tc>
          <w:tcPr>
            <w:tcW w:w="1620" w:type="dxa"/>
            <w:noWrap/>
            <w:hideMark/>
          </w:tcPr>
          <w:p w14:paraId="598F3542"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APR</w:t>
            </w:r>
          </w:p>
        </w:tc>
        <w:tc>
          <w:tcPr>
            <w:tcW w:w="1440" w:type="dxa"/>
            <w:noWrap/>
            <w:hideMark/>
          </w:tcPr>
          <w:p w14:paraId="65FB1C2F"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Apramycin</w:t>
            </w:r>
          </w:p>
        </w:tc>
        <w:tc>
          <w:tcPr>
            <w:tcW w:w="1260" w:type="dxa"/>
            <w:noWrap/>
            <w:hideMark/>
          </w:tcPr>
          <w:p w14:paraId="6D7536E6"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4C8111D" w14:textId="5D88556E"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7D5C931C" w14:textId="77777777" w:rsidTr="00A97D1D">
        <w:trPr>
          <w:trHeight w:val="33"/>
        </w:trPr>
        <w:tc>
          <w:tcPr>
            <w:tcW w:w="2245" w:type="dxa"/>
            <w:noWrap/>
            <w:hideMark/>
          </w:tcPr>
          <w:p w14:paraId="5FB116D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Aminoglycosides</w:t>
            </w:r>
          </w:p>
        </w:tc>
        <w:tc>
          <w:tcPr>
            <w:tcW w:w="1620" w:type="dxa"/>
            <w:noWrap/>
            <w:hideMark/>
          </w:tcPr>
          <w:p w14:paraId="27C635B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NET</w:t>
            </w:r>
          </w:p>
        </w:tc>
        <w:tc>
          <w:tcPr>
            <w:tcW w:w="1440" w:type="dxa"/>
            <w:noWrap/>
            <w:hideMark/>
          </w:tcPr>
          <w:p w14:paraId="7A07476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Netilmycin</w:t>
            </w:r>
          </w:p>
        </w:tc>
        <w:tc>
          <w:tcPr>
            <w:tcW w:w="1260" w:type="dxa"/>
            <w:noWrap/>
            <w:hideMark/>
          </w:tcPr>
          <w:p w14:paraId="044B34C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4348198" w14:textId="0A8C75C0"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7F071E42" w14:textId="77777777" w:rsidTr="00A97D1D">
        <w:trPr>
          <w:trHeight w:val="71"/>
        </w:trPr>
        <w:tc>
          <w:tcPr>
            <w:tcW w:w="2245" w:type="dxa"/>
            <w:noWrap/>
            <w:hideMark/>
          </w:tcPr>
          <w:p w14:paraId="638492C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Aminoglycosides</w:t>
            </w:r>
          </w:p>
        </w:tc>
        <w:tc>
          <w:tcPr>
            <w:tcW w:w="1620" w:type="dxa"/>
            <w:noWrap/>
            <w:hideMark/>
          </w:tcPr>
          <w:p w14:paraId="6FFFD50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ISP</w:t>
            </w:r>
          </w:p>
        </w:tc>
        <w:tc>
          <w:tcPr>
            <w:tcW w:w="1440" w:type="dxa"/>
            <w:noWrap/>
            <w:hideMark/>
          </w:tcPr>
          <w:p w14:paraId="449B52B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Isepamicin</w:t>
            </w:r>
          </w:p>
        </w:tc>
        <w:tc>
          <w:tcPr>
            <w:tcW w:w="1260" w:type="dxa"/>
            <w:noWrap/>
            <w:hideMark/>
          </w:tcPr>
          <w:p w14:paraId="15C212A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1532D8B" w14:textId="498E0FBB"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3FF44EE9" w14:textId="77777777" w:rsidTr="00A97D1D">
        <w:trPr>
          <w:trHeight w:val="53"/>
        </w:trPr>
        <w:tc>
          <w:tcPr>
            <w:tcW w:w="2245" w:type="dxa"/>
            <w:noWrap/>
            <w:hideMark/>
          </w:tcPr>
          <w:p w14:paraId="4F20D85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Aminopenicillins</w:t>
            </w:r>
          </w:p>
        </w:tc>
        <w:tc>
          <w:tcPr>
            <w:tcW w:w="1620" w:type="dxa"/>
            <w:noWrap/>
            <w:hideMark/>
          </w:tcPr>
          <w:p w14:paraId="3A185FF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AMP</w:t>
            </w:r>
          </w:p>
        </w:tc>
        <w:tc>
          <w:tcPr>
            <w:tcW w:w="1440" w:type="dxa"/>
            <w:noWrap/>
            <w:hideMark/>
          </w:tcPr>
          <w:p w14:paraId="54256E5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Ampicillin</w:t>
            </w:r>
          </w:p>
        </w:tc>
        <w:tc>
          <w:tcPr>
            <w:tcW w:w="1260" w:type="dxa"/>
            <w:noWrap/>
            <w:hideMark/>
          </w:tcPr>
          <w:p w14:paraId="3B0654D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CF0E0FD" w14:textId="69FE669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118D21DF" w14:textId="77777777" w:rsidTr="00A97D1D">
        <w:trPr>
          <w:trHeight w:val="35"/>
        </w:trPr>
        <w:tc>
          <w:tcPr>
            <w:tcW w:w="2245" w:type="dxa"/>
            <w:noWrap/>
            <w:hideMark/>
          </w:tcPr>
          <w:p w14:paraId="1A84040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Aminopenicillins</w:t>
            </w:r>
          </w:p>
        </w:tc>
        <w:tc>
          <w:tcPr>
            <w:tcW w:w="1620" w:type="dxa"/>
            <w:noWrap/>
            <w:hideMark/>
          </w:tcPr>
          <w:p w14:paraId="559A7F8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AMX</w:t>
            </w:r>
          </w:p>
        </w:tc>
        <w:tc>
          <w:tcPr>
            <w:tcW w:w="1440" w:type="dxa"/>
            <w:noWrap/>
            <w:hideMark/>
          </w:tcPr>
          <w:p w14:paraId="231ACD0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Amoxicillin</w:t>
            </w:r>
          </w:p>
        </w:tc>
        <w:tc>
          <w:tcPr>
            <w:tcW w:w="1260" w:type="dxa"/>
            <w:noWrap/>
            <w:hideMark/>
          </w:tcPr>
          <w:p w14:paraId="5638A33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5D96F3C" w14:textId="5FB3A951"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DBA39FB" w14:textId="77777777" w:rsidTr="00A97D1D">
        <w:trPr>
          <w:trHeight w:val="33"/>
        </w:trPr>
        <w:tc>
          <w:tcPr>
            <w:tcW w:w="2245" w:type="dxa"/>
            <w:noWrap/>
            <w:hideMark/>
          </w:tcPr>
          <w:p w14:paraId="6E59300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Aminopenicillins</w:t>
            </w:r>
          </w:p>
        </w:tc>
        <w:tc>
          <w:tcPr>
            <w:tcW w:w="1620" w:type="dxa"/>
            <w:noWrap/>
            <w:hideMark/>
          </w:tcPr>
          <w:p w14:paraId="6E93F8A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PIP</w:t>
            </w:r>
          </w:p>
        </w:tc>
        <w:tc>
          <w:tcPr>
            <w:tcW w:w="1440" w:type="dxa"/>
            <w:noWrap/>
            <w:hideMark/>
          </w:tcPr>
          <w:p w14:paraId="3DB6C10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Piperacillin</w:t>
            </w:r>
          </w:p>
        </w:tc>
        <w:tc>
          <w:tcPr>
            <w:tcW w:w="1260" w:type="dxa"/>
            <w:noWrap/>
            <w:hideMark/>
          </w:tcPr>
          <w:p w14:paraId="271944A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F6C6DBA" w14:textId="0A73742D"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967026C" w14:textId="77777777" w:rsidTr="00A97D1D">
        <w:trPr>
          <w:trHeight w:val="89"/>
        </w:trPr>
        <w:tc>
          <w:tcPr>
            <w:tcW w:w="2245" w:type="dxa"/>
            <w:noWrap/>
            <w:hideMark/>
          </w:tcPr>
          <w:p w14:paraId="7C4F41F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Aminopenicillins with Beta-Lactamase Inhibitors</w:t>
            </w:r>
          </w:p>
        </w:tc>
        <w:tc>
          <w:tcPr>
            <w:tcW w:w="1620" w:type="dxa"/>
            <w:noWrap/>
            <w:hideMark/>
          </w:tcPr>
          <w:p w14:paraId="07A2EDF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AMC</w:t>
            </w:r>
          </w:p>
        </w:tc>
        <w:tc>
          <w:tcPr>
            <w:tcW w:w="1440" w:type="dxa"/>
            <w:noWrap/>
            <w:hideMark/>
          </w:tcPr>
          <w:p w14:paraId="108FBDA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Amoxicillin-Clavulanic acid</w:t>
            </w:r>
          </w:p>
        </w:tc>
        <w:tc>
          <w:tcPr>
            <w:tcW w:w="1260" w:type="dxa"/>
            <w:noWrap/>
            <w:hideMark/>
          </w:tcPr>
          <w:p w14:paraId="756A72F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FCA929B" w14:textId="0A3C9D78"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D2420CF" w14:textId="77777777" w:rsidTr="00A97D1D">
        <w:trPr>
          <w:trHeight w:val="71"/>
        </w:trPr>
        <w:tc>
          <w:tcPr>
            <w:tcW w:w="2245" w:type="dxa"/>
            <w:noWrap/>
            <w:hideMark/>
          </w:tcPr>
          <w:p w14:paraId="2FD4D95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Aminopenicillins with Beta-Lactamase Inhibitors</w:t>
            </w:r>
          </w:p>
        </w:tc>
        <w:tc>
          <w:tcPr>
            <w:tcW w:w="1620" w:type="dxa"/>
            <w:noWrap/>
            <w:hideMark/>
          </w:tcPr>
          <w:p w14:paraId="13A23B2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PIT</w:t>
            </w:r>
          </w:p>
        </w:tc>
        <w:tc>
          <w:tcPr>
            <w:tcW w:w="1440" w:type="dxa"/>
            <w:noWrap/>
            <w:hideMark/>
          </w:tcPr>
          <w:p w14:paraId="51C4975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Piperacillin-Tazobactam</w:t>
            </w:r>
          </w:p>
        </w:tc>
        <w:tc>
          <w:tcPr>
            <w:tcW w:w="1260" w:type="dxa"/>
            <w:noWrap/>
            <w:hideMark/>
          </w:tcPr>
          <w:p w14:paraId="7DEDEF3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BFE12CE" w14:textId="5271C422"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5D142587" w14:textId="77777777" w:rsidTr="00A97D1D">
        <w:trPr>
          <w:trHeight w:val="62"/>
        </w:trPr>
        <w:tc>
          <w:tcPr>
            <w:tcW w:w="2245" w:type="dxa"/>
            <w:noWrap/>
            <w:hideMark/>
          </w:tcPr>
          <w:p w14:paraId="7E0B72F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Aminopenicillins with Beta-Lactamase Inhibitors</w:t>
            </w:r>
          </w:p>
        </w:tc>
        <w:tc>
          <w:tcPr>
            <w:tcW w:w="1620" w:type="dxa"/>
            <w:noWrap/>
            <w:hideMark/>
          </w:tcPr>
          <w:p w14:paraId="1846A92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SAM</w:t>
            </w:r>
          </w:p>
        </w:tc>
        <w:tc>
          <w:tcPr>
            <w:tcW w:w="1440" w:type="dxa"/>
            <w:noWrap/>
            <w:hideMark/>
          </w:tcPr>
          <w:p w14:paraId="69D3156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Ampicillin-Sulbactam</w:t>
            </w:r>
          </w:p>
        </w:tc>
        <w:tc>
          <w:tcPr>
            <w:tcW w:w="1260" w:type="dxa"/>
            <w:noWrap/>
            <w:hideMark/>
          </w:tcPr>
          <w:p w14:paraId="61E8F60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1330358" w14:textId="717E2763"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5561FFF4" w14:textId="77777777" w:rsidTr="00A97D1D">
        <w:trPr>
          <w:trHeight w:val="44"/>
        </w:trPr>
        <w:tc>
          <w:tcPr>
            <w:tcW w:w="2245" w:type="dxa"/>
            <w:noWrap/>
            <w:hideMark/>
          </w:tcPr>
          <w:p w14:paraId="68F08EB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Aminopenicillins with Beta-Lactamase Inhibitors</w:t>
            </w:r>
          </w:p>
        </w:tc>
        <w:tc>
          <w:tcPr>
            <w:tcW w:w="1620" w:type="dxa"/>
            <w:noWrap/>
            <w:hideMark/>
          </w:tcPr>
          <w:p w14:paraId="6FA0318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TIM</w:t>
            </w:r>
          </w:p>
        </w:tc>
        <w:tc>
          <w:tcPr>
            <w:tcW w:w="1440" w:type="dxa"/>
            <w:noWrap/>
            <w:hideMark/>
          </w:tcPr>
          <w:p w14:paraId="6F98546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Ticarcillin-Clavulanic acid</w:t>
            </w:r>
          </w:p>
        </w:tc>
        <w:tc>
          <w:tcPr>
            <w:tcW w:w="1260" w:type="dxa"/>
            <w:noWrap/>
            <w:hideMark/>
          </w:tcPr>
          <w:p w14:paraId="41EB610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DF5AFB0" w14:textId="0FB9F568"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F9450E0" w14:textId="77777777" w:rsidTr="00A97D1D">
        <w:trPr>
          <w:trHeight w:val="107"/>
        </w:trPr>
        <w:tc>
          <w:tcPr>
            <w:tcW w:w="2245" w:type="dxa"/>
            <w:noWrap/>
            <w:hideMark/>
          </w:tcPr>
          <w:p w14:paraId="2BA507C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Amphenicols</w:t>
            </w:r>
          </w:p>
        </w:tc>
        <w:tc>
          <w:tcPr>
            <w:tcW w:w="1620" w:type="dxa"/>
            <w:noWrap/>
            <w:hideMark/>
          </w:tcPr>
          <w:p w14:paraId="7528832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CHL</w:t>
            </w:r>
          </w:p>
        </w:tc>
        <w:tc>
          <w:tcPr>
            <w:tcW w:w="1440" w:type="dxa"/>
            <w:noWrap/>
            <w:hideMark/>
          </w:tcPr>
          <w:p w14:paraId="2E3D81C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Chloramphenicol</w:t>
            </w:r>
          </w:p>
        </w:tc>
        <w:tc>
          <w:tcPr>
            <w:tcW w:w="1260" w:type="dxa"/>
            <w:noWrap/>
            <w:hideMark/>
          </w:tcPr>
          <w:p w14:paraId="08A7C7A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7A3BCF2" w14:textId="6C0854BF"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2599F8D1" w14:textId="77777777" w:rsidTr="00A97D1D">
        <w:trPr>
          <w:trHeight w:val="89"/>
        </w:trPr>
        <w:tc>
          <w:tcPr>
            <w:tcW w:w="2245" w:type="dxa"/>
            <w:noWrap/>
            <w:hideMark/>
          </w:tcPr>
          <w:p w14:paraId="07EF8DBA"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Amphenicols</w:t>
            </w:r>
          </w:p>
        </w:tc>
        <w:tc>
          <w:tcPr>
            <w:tcW w:w="1620" w:type="dxa"/>
            <w:noWrap/>
            <w:hideMark/>
          </w:tcPr>
          <w:p w14:paraId="0C1CBEB6"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FFC</w:t>
            </w:r>
          </w:p>
        </w:tc>
        <w:tc>
          <w:tcPr>
            <w:tcW w:w="1440" w:type="dxa"/>
            <w:noWrap/>
            <w:hideMark/>
          </w:tcPr>
          <w:p w14:paraId="45CD110D"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Florfenicol</w:t>
            </w:r>
          </w:p>
        </w:tc>
        <w:tc>
          <w:tcPr>
            <w:tcW w:w="1260" w:type="dxa"/>
            <w:noWrap/>
            <w:hideMark/>
          </w:tcPr>
          <w:p w14:paraId="6713FDC1"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4FAD3BF" w14:textId="320F4E6C"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23915C8A" w14:textId="77777777" w:rsidTr="00A97D1D">
        <w:trPr>
          <w:trHeight w:val="62"/>
        </w:trPr>
        <w:tc>
          <w:tcPr>
            <w:tcW w:w="2245" w:type="dxa"/>
            <w:noWrap/>
            <w:hideMark/>
          </w:tcPr>
          <w:p w14:paraId="1EEB26C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Amphenicols</w:t>
            </w:r>
          </w:p>
        </w:tc>
        <w:tc>
          <w:tcPr>
            <w:tcW w:w="1620" w:type="dxa"/>
            <w:noWrap/>
            <w:hideMark/>
          </w:tcPr>
          <w:p w14:paraId="3E3B19E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TFC</w:t>
            </w:r>
          </w:p>
        </w:tc>
        <w:tc>
          <w:tcPr>
            <w:tcW w:w="1440" w:type="dxa"/>
            <w:noWrap/>
            <w:hideMark/>
          </w:tcPr>
          <w:p w14:paraId="7C5E621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Thiamphenicol</w:t>
            </w:r>
          </w:p>
        </w:tc>
        <w:tc>
          <w:tcPr>
            <w:tcW w:w="1260" w:type="dxa"/>
            <w:noWrap/>
            <w:hideMark/>
          </w:tcPr>
          <w:p w14:paraId="4BE56FF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C04E9FD" w14:textId="16A8058C"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57ABE9E5" w14:textId="77777777" w:rsidTr="00A97D1D">
        <w:trPr>
          <w:trHeight w:val="44"/>
        </w:trPr>
        <w:tc>
          <w:tcPr>
            <w:tcW w:w="2245" w:type="dxa"/>
            <w:noWrap/>
            <w:hideMark/>
          </w:tcPr>
          <w:p w14:paraId="1A97D48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Ansamycins</w:t>
            </w:r>
          </w:p>
        </w:tc>
        <w:tc>
          <w:tcPr>
            <w:tcW w:w="1620" w:type="dxa"/>
            <w:noWrap/>
            <w:hideMark/>
          </w:tcPr>
          <w:p w14:paraId="4DC01F7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RIF</w:t>
            </w:r>
          </w:p>
        </w:tc>
        <w:tc>
          <w:tcPr>
            <w:tcW w:w="1440" w:type="dxa"/>
            <w:noWrap/>
            <w:hideMark/>
          </w:tcPr>
          <w:p w14:paraId="5E83364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Rifampicin</w:t>
            </w:r>
          </w:p>
        </w:tc>
        <w:tc>
          <w:tcPr>
            <w:tcW w:w="1260" w:type="dxa"/>
            <w:noWrap/>
            <w:hideMark/>
          </w:tcPr>
          <w:p w14:paraId="6AC6F24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D4A5501" w14:textId="46E97D89"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7003BA0" w14:textId="77777777" w:rsidTr="00A97D1D">
        <w:trPr>
          <w:trHeight w:val="35"/>
        </w:trPr>
        <w:tc>
          <w:tcPr>
            <w:tcW w:w="2245" w:type="dxa"/>
            <w:noWrap/>
            <w:hideMark/>
          </w:tcPr>
          <w:p w14:paraId="7938CAA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Carbapenems</w:t>
            </w:r>
          </w:p>
        </w:tc>
        <w:tc>
          <w:tcPr>
            <w:tcW w:w="1620" w:type="dxa"/>
            <w:noWrap/>
            <w:hideMark/>
          </w:tcPr>
          <w:p w14:paraId="12C29DE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IPM</w:t>
            </w:r>
          </w:p>
        </w:tc>
        <w:tc>
          <w:tcPr>
            <w:tcW w:w="1440" w:type="dxa"/>
            <w:noWrap/>
            <w:hideMark/>
          </w:tcPr>
          <w:p w14:paraId="4F30032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Imipenem</w:t>
            </w:r>
          </w:p>
        </w:tc>
        <w:tc>
          <w:tcPr>
            <w:tcW w:w="1260" w:type="dxa"/>
            <w:noWrap/>
            <w:hideMark/>
          </w:tcPr>
          <w:p w14:paraId="7FF6BCE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7B99E72" w14:textId="0681DB06"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2C9E930E" w14:textId="77777777" w:rsidTr="00A97D1D">
        <w:trPr>
          <w:trHeight w:val="33"/>
        </w:trPr>
        <w:tc>
          <w:tcPr>
            <w:tcW w:w="2245" w:type="dxa"/>
            <w:noWrap/>
            <w:hideMark/>
          </w:tcPr>
          <w:p w14:paraId="0EFC5C8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Carbapenems</w:t>
            </w:r>
          </w:p>
        </w:tc>
        <w:tc>
          <w:tcPr>
            <w:tcW w:w="1620" w:type="dxa"/>
            <w:noWrap/>
            <w:hideMark/>
          </w:tcPr>
          <w:p w14:paraId="0276034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MEM</w:t>
            </w:r>
          </w:p>
        </w:tc>
        <w:tc>
          <w:tcPr>
            <w:tcW w:w="1440" w:type="dxa"/>
            <w:noWrap/>
            <w:hideMark/>
          </w:tcPr>
          <w:p w14:paraId="0469888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Meropenem</w:t>
            </w:r>
          </w:p>
        </w:tc>
        <w:tc>
          <w:tcPr>
            <w:tcW w:w="1260" w:type="dxa"/>
            <w:noWrap/>
            <w:hideMark/>
          </w:tcPr>
          <w:p w14:paraId="5FA7579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1D7532C" w14:textId="3EBC1806"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5625E2B8" w14:textId="77777777" w:rsidTr="00A97D1D">
        <w:trPr>
          <w:trHeight w:val="80"/>
        </w:trPr>
        <w:tc>
          <w:tcPr>
            <w:tcW w:w="2245" w:type="dxa"/>
            <w:noWrap/>
            <w:hideMark/>
          </w:tcPr>
          <w:p w14:paraId="5A7C524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Carbapenems</w:t>
            </w:r>
          </w:p>
        </w:tc>
        <w:tc>
          <w:tcPr>
            <w:tcW w:w="1620" w:type="dxa"/>
            <w:noWrap/>
            <w:hideMark/>
          </w:tcPr>
          <w:p w14:paraId="6E6D77F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ERT</w:t>
            </w:r>
          </w:p>
        </w:tc>
        <w:tc>
          <w:tcPr>
            <w:tcW w:w="1440" w:type="dxa"/>
            <w:noWrap/>
            <w:hideMark/>
          </w:tcPr>
          <w:p w14:paraId="789FF01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Ertapenem</w:t>
            </w:r>
          </w:p>
        </w:tc>
        <w:tc>
          <w:tcPr>
            <w:tcW w:w="1260" w:type="dxa"/>
            <w:noWrap/>
            <w:hideMark/>
          </w:tcPr>
          <w:p w14:paraId="2ACB30A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015247E" w14:textId="50F2636A"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07045F6" w14:textId="77777777" w:rsidTr="00A97D1D">
        <w:trPr>
          <w:trHeight w:val="71"/>
        </w:trPr>
        <w:tc>
          <w:tcPr>
            <w:tcW w:w="2245" w:type="dxa"/>
            <w:noWrap/>
            <w:hideMark/>
          </w:tcPr>
          <w:p w14:paraId="06778AB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Carbapenems</w:t>
            </w:r>
          </w:p>
        </w:tc>
        <w:tc>
          <w:tcPr>
            <w:tcW w:w="1620" w:type="dxa"/>
            <w:noWrap/>
            <w:hideMark/>
          </w:tcPr>
          <w:p w14:paraId="3311F24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DOR</w:t>
            </w:r>
          </w:p>
        </w:tc>
        <w:tc>
          <w:tcPr>
            <w:tcW w:w="1440" w:type="dxa"/>
            <w:noWrap/>
            <w:hideMark/>
          </w:tcPr>
          <w:p w14:paraId="5287D55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Doripenem</w:t>
            </w:r>
          </w:p>
        </w:tc>
        <w:tc>
          <w:tcPr>
            <w:tcW w:w="1260" w:type="dxa"/>
            <w:noWrap/>
            <w:hideMark/>
          </w:tcPr>
          <w:p w14:paraId="40117FF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A671A7E" w14:textId="7DDCAD0D"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3A06770E" w14:textId="77777777" w:rsidTr="00A97D1D">
        <w:trPr>
          <w:trHeight w:val="53"/>
        </w:trPr>
        <w:tc>
          <w:tcPr>
            <w:tcW w:w="2245" w:type="dxa"/>
            <w:noWrap/>
            <w:hideMark/>
          </w:tcPr>
          <w:p w14:paraId="4E38E7A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Cephamycin</w:t>
            </w:r>
          </w:p>
        </w:tc>
        <w:tc>
          <w:tcPr>
            <w:tcW w:w="1620" w:type="dxa"/>
            <w:noWrap/>
            <w:hideMark/>
          </w:tcPr>
          <w:p w14:paraId="781CB49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FOX</w:t>
            </w:r>
          </w:p>
        </w:tc>
        <w:tc>
          <w:tcPr>
            <w:tcW w:w="1440" w:type="dxa"/>
            <w:noWrap/>
            <w:hideMark/>
          </w:tcPr>
          <w:p w14:paraId="0049999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Cefoxitin</w:t>
            </w:r>
          </w:p>
        </w:tc>
        <w:tc>
          <w:tcPr>
            <w:tcW w:w="1260" w:type="dxa"/>
            <w:noWrap/>
            <w:hideMark/>
          </w:tcPr>
          <w:p w14:paraId="229521E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E414BD1" w14:textId="15E7B9DF"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E51CEDF" w14:textId="77777777" w:rsidTr="00A97D1D">
        <w:trPr>
          <w:trHeight w:val="35"/>
        </w:trPr>
        <w:tc>
          <w:tcPr>
            <w:tcW w:w="2245" w:type="dxa"/>
            <w:noWrap/>
            <w:hideMark/>
          </w:tcPr>
          <w:p w14:paraId="25121DA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Cephamycin</w:t>
            </w:r>
          </w:p>
        </w:tc>
        <w:tc>
          <w:tcPr>
            <w:tcW w:w="1620" w:type="dxa"/>
            <w:noWrap/>
            <w:hideMark/>
          </w:tcPr>
          <w:p w14:paraId="4308EAD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CTT</w:t>
            </w:r>
          </w:p>
        </w:tc>
        <w:tc>
          <w:tcPr>
            <w:tcW w:w="1440" w:type="dxa"/>
            <w:noWrap/>
            <w:hideMark/>
          </w:tcPr>
          <w:p w14:paraId="4825D2A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Cefotetan</w:t>
            </w:r>
          </w:p>
        </w:tc>
        <w:tc>
          <w:tcPr>
            <w:tcW w:w="1260" w:type="dxa"/>
            <w:noWrap/>
            <w:hideMark/>
          </w:tcPr>
          <w:p w14:paraId="6E104D3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26F991E" w14:textId="75D25415"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1FAAD65A" w14:textId="77777777" w:rsidTr="00A97D1D">
        <w:trPr>
          <w:trHeight w:val="33"/>
        </w:trPr>
        <w:tc>
          <w:tcPr>
            <w:tcW w:w="2245" w:type="dxa"/>
            <w:noWrap/>
            <w:hideMark/>
          </w:tcPr>
          <w:p w14:paraId="7379F29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Cyclic Polypeptides</w:t>
            </w:r>
          </w:p>
        </w:tc>
        <w:tc>
          <w:tcPr>
            <w:tcW w:w="1620" w:type="dxa"/>
            <w:noWrap/>
            <w:hideMark/>
          </w:tcPr>
          <w:p w14:paraId="285D6B5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BAC</w:t>
            </w:r>
          </w:p>
        </w:tc>
        <w:tc>
          <w:tcPr>
            <w:tcW w:w="1440" w:type="dxa"/>
            <w:noWrap/>
            <w:hideMark/>
          </w:tcPr>
          <w:p w14:paraId="22EAED0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Bacitracin</w:t>
            </w:r>
          </w:p>
        </w:tc>
        <w:tc>
          <w:tcPr>
            <w:tcW w:w="1260" w:type="dxa"/>
            <w:noWrap/>
            <w:hideMark/>
          </w:tcPr>
          <w:p w14:paraId="2994D16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D3259C6" w14:textId="20F0B30D"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50B236AB" w14:textId="77777777" w:rsidTr="00A97D1D">
        <w:trPr>
          <w:trHeight w:val="89"/>
        </w:trPr>
        <w:tc>
          <w:tcPr>
            <w:tcW w:w="2245" w:type="dxa"/>
            <w:noWrap/>
            <w:hideMark/>
          </w:tcPr>
          <w:p w14:paraId="77EDF0D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Cytotoxic Chemotherapy</w:t>
            </w:r>
          </w:p>
        </w:tc>
        <w:tc>
          <w:tcPr>
            <w:tcW w:w="1620" w:type="dxa"/>
            <w:noWrap/>
            <w:hideMark/>
          </w:tcPr>
          <w:p w14:paraId="7E3E5AF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 </w:t>
            </w:r>
          </w:p>
        </w:tc>
        <w:tc>
          <w:tcPr>
            <w:tcW w:w="1440" w:type="dxa"/>
            <w:noWrap/>
            <w:hideMark/>
          </w:tcPr>
          <w:p w14:paraId="3935EDA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Bleomycin</w:t>
            </w:r>
          </w:p>
        </w:tc>
        <w:tc>
          <w:tcPr>
            <w:tcW w:w="1260" w:type="dxa"/>
            <w:noWrap/>
            <w:hideMark/>
          </w:tcPr>
          <w:p w14:paraId="64EA499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Google search (NARMS data)</w:t>
            </w:r>
          </w:p>
        </w:tc>
        <w:tc>
          <w:tcPr>
            <w:tcW w:w="1260" w:type="dxa"/>
            <w:noWrap/>
            <w:hideMark/>
          </w:tcPr>
          <w:p w14:paraId="0B15718F" w14:textId="4D11B24B"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307DB1E2" w14:textId="77777777" w:rsidTr="00A97D1D">
        <w:trPr>
          <w:trHeight w:val="71"/>
        </w:trPr>
        <w:tc>
          <w:tcPr>
            <w:tcW w:w="2245" w:type="dxa"/>
            <w:noWrap/>
            <w:hideMark/>
          </w:tcPr>
          <w:p w14:paraId="5FE80F0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Glycopeptides</w:t>
            </w:r>
          </w:p>
        </w:tc>
        <w:tc>
          <w:tcPr>
            <w:tcW w:w="1620" w:type="dxa"/>
            <w:noWrap/>
            <w:hideMark/>
          </w:tcPr>
          <w:p w14:paraId="6495F96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VAN</w:t>
            </w:r>
          </w:p>
        </w:tc>
        <w:tc>
          <w:tcPr>
            <w:tcW w:w="1440" w:type="dxa"/>
            <w:noWrap/>
            <w:hideMark/>
          </w:tcPr>
          <w:p w14:paraId="688EC20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Vancomycin</w:t>
            </w:r>
          </w:p>
        </w:tc>
        <w:tc>
          <w:tcPr>
            <w:tcW w:w="1260" w:type="dxa"/>
            <w:noWrap/>
            <w:hideMark/>
          </w:tcPr>
          <w:p w14:paraId="47B69B4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36FBBA0" w14:textId="3AF1C668"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165B9F4E" w14:textId="77777777" w:rsidTr="00A97D1D">
        <w:trPr>
          <w:trHeight w:val="53"/>
        </w:trPr>
        <w:tc>
          <w:tcPr>
            <w:tcW w:w="2245" w:type="dxa"/>
            <w:noWrap/>
            <w:hideMark/>
          </w:tcPr>
          <w:p w14:paraId="611DECE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Glycopeptides</w:t>
            </w:r>
          </w:p>
        </w:tc>
        <w:tc>
          <w:tcPr>
            <w:tcW w:w="1620" w:type="dxa"/>
            <w:noWrap/>
            <w:hideMark/>
          </w:tcPr>
          <w:p w14:paraId="5415ACB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TEC</w:t>
            </w:r>
          </w:p>
        </w:tc>
        <w:tc>
          <w:tcPr>
            <w:tcW w:w="1440" w:type="dxa"/>
            <w:noWrap/>
            <w:hideMark/>
          </w:tcPr>
          <w:p w14:paraId="5E90943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Teicoplanin</w:t>
            </w:r>
          </w:p>
        </w:tc>
        <w:tc>
          <w:tcPr>
            <w:tcW w:w="1260" w:type="dxa"/>
            <w:noWrap/>
            <w:hideMark/>
          </w:tcPr>
          <w:p w14:paraId="6B920B3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CC54101" w14:textId="6855517B"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5CC8A6A6" w14:textId="77777777" w:rsidTr="00A97D1D">
        <w:trPr>
          <w:trHeight w:val="35"/>
        </w:trPr>
        <w:tc>
          <w:tcPr>
            <w:tcW w:w="2245" w:type="dxa"/>
            <w:noWrap/>
            <w:hideMark/>
          </w:tcPr>
          <w:p w14:paraId="53FB21F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Glycylcyclines</w:t>
            </w:r>
          </w:p>
        </w:tc>
        <w:tc>
          <w:tcPr>
            <w:tcW w:w="1620" w:type="dxa"/>
            <w:noWrap/>
            <w:hideMark/>
          </w:tcPr>
          <w:p w14:paraId="6451F3A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TIG</w:t>
            </w:r>
          </w:p>
        </w:tc>
        <w:tc>
          <w:tcPr>
            <w:tcW w:w="1440" w:type="dxa"/>
            <w:noWrap/>
            <w:hideMark/>
          </w:tcPr>
          <w:p w14:paraId="36FCB34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Tigecycline</w:t>
            </w:r>
          </w:p>
        </w:tc>
        <w:tc>
          <w:tcPr>
            <w:tcW w:w="1260" w:type="dxa"/>
            <w:noWrap/>
            <w:hideMark/>
          </w:tcPr>
          <w:p w14:paraId="1777207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025FF86" w14:textId="2C23C363"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5C99F9CA" w14:textId="77777777" w:rsidTr="00A97D1D">
        <w:trPr>
          <w:trHeight w:val="33"/>
        </w:trPr>
        <w:tc>
          <w:tcPr>
            <w:tcW w:w="2245" w:type="dxa"/>
            <w:noWrap/>
            <w:hideMark/>
          </w:tcPr>
          <w:p w14:paraId="18AE088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Lincosamides</w:t>
            </w:r>
          </w:p>
        </w:tc>
        <w:tc>
          <w:tcPr>
            <w:tcW w:w="1620" w:type="dxa"/>
            <w:noWrap/>
            <w:hideMark/>
          </w:tcPr>
          <w:p w14:paraId="6789A47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CLI</w:t>
            </w:r>
          </w:p>
        </w:tc>
        <w:tc>
          <w:tcPr>
            <w:tcW w:w="1440" w:type="dxa"/>
            <w:noWrap/>
            <w:hideMark/>
          </w:tcPr>
          <w:p w14:paraId="2677546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Clindamycin</w:t>
            </w:r>
          </w:p>
        </w:tc>
        <w:tc>
          <w:tcPr>
            <w:tcW w:w="1260" w:type="dxa"/>
            <w:noWrap/>
            <w:hideMark/>
          </w:tcPr>
          <w:p w14:paraId="4AECDD5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BF40CBF" w14:textId="730B6F6C"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1B2EA032" w14:textId="77777777" w:rsidTr="00A97D1D">
        <w:trPr>
          <w:trHeight w:val="89"/>
        </w:trPr>
        <w:tc>
          <w:tcPr>
            <w:tcW w:w="2245" w:type="dxa"/>
            <w:noWrap/>
            <w:hideMark/>
          </w:tcPr>
          <w:p w14:paraId="1A10A4B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Lincosamides</w:t>
            </w:r>
          </w:p>
        </w:tc>
        <w:tc>
          <w:tcPr>
            <w:tcW w:w="1620" w:type="dxa"/>
            <w:noWrap/>
            <w:hideMark/>
          </w:tcPr>
          <w:p w14:paraId="0B8B83E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LIN</w:t>
            </w:r>
          </w:p>
        </w:tc>
        <w:tc>
          <w:tcPr>
            <w:tcW w:w="1440" w:type="dxa"/>
            <w:noWrap/>
            <w:hideMark/>
          </w:tcPr>
          <w:p w14:paraId="0251029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Lincomycin</w:t>
            </w:r>
          </w:p>
        </w:tc>
        <w:tc>
          <w:tcPr>
            <w:tcW w:w="1260" w:type="dxa"/>
            <w:noWrap/>
            <w:hideMark/>
          </w:tcPr>
          <w:p w14:paraId="78DC955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159556A" w14:textId="18BE86DC"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238A3BCF" w14:textId="77777777" w:rsidTr="00A97D1D">
        <w:trPr>
          <w:trHeight w:val="71"/>
        </w:trPr>
        <w:tc>
          <w:tcPr>
            <w:tcW w:w="2245" w:type="dxa"/>
            <w:noWrap/>
            <w:hideMark/>
          </w:tcPr>
          <w:p w14:paraId="66C46C16"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lastRenderedPageBreak/>
              <w:t>Lincosamides</w:t>
            </w:r>
          </w:p>
        </w:tc>
        <w:tc>
          <w:tcPr>
            <w:tcW w:w="1620" w:type="dxa"/>
            <w:noWrap/>
            <w:hideMark/>
          </w:tcPr>
          <w:p w14:paraId="1873849A"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PIR</w:t>
            </w:r>
          </w:p>
        </w:tc>
        <w:tc>
          <w:tcPr>
            <w:tcW w:w="1440" w:type="dxa"/>
            <w:noWrap/>
            <w:hideMark/>
          </w:tcPr>
          <w:p w14:paraId="22B2BE0C"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Pirlimycin</w:t>
            </w:r>
          </w:p>
        </w:tc>
        <w:tc>
          <w:tcPr>
            <w:tcW w:w="1260" w:type="dxa"/>
            <w:noWrap/>
            <w:hideMark/>
          </w:tcPr>
          <w:p w14:paraId="3E318B61"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DBCEAD9" w14:textId="246C5414"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505CED0D" w14:textId="77777777" w:rsidTr="00A97D1D">
        <w:trPr>
          <w:trHeight w:val="53"/>
        </w:trPr>
        <w:tc>
          <w:tcPr>
            <w:tcW w:w="2245" w:type="dxa"/>
            <w:noWrap/>
            <w:hideMark/>
          </w:tcPr>
          <w:p w14:paraId="092537C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Lipopeptides</w:t>
            </w:r>
          </w:p>
        </w:tc>
        <w:tc>
          <w:tcPr>
            <w:tcW w:w="1620" w:type="dxa"/>
            <w:noWrap/>
            <w:hideMark/>
          </w:tcPr>
          <w:p w14:paraId="73D9EDB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DAP</w:t>
            </w:r>
          </w:p>
        </w:tc>
        <w:tc>
          <w:tcPr>
            <w:tcW w:w="1440" w:type="dxa"/>
            <w:noWrap/>
            <w:hideMark/>
          </w:tcPr>
          <w:p w14:paraId="0A815B3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Daptomycin</w:t>
            </w:r>
          </w:p>
        </w:tc>
        <w:tc>
          <w:tcPr>
            <w:tcW w:w="1260" w:type="dxa"/>
            <w:noWrap/>
            <w:hideMark/>
          </w:tcPr>
          <w:p w14:paraId="1F94859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1FD52E46" w14:textId="60486CE1"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3AFA191" w14:textId="77777777" w:rsidTr="00A97D1D">
        <w:trPr>
          <w:trHeight w:val="35"/>
        </w:trPr>
        <w:tc>
          <w:tcPr>
            <w:tcW w:w="2245" w:type="dxa"/>
            <w:noWrap/>
            <w:hideMark/>
          </w:tcPr>
          <w:p w14:paraId="17FED95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Macrolides</w:t>
            </w:r>
          </w:p>
        </w:tc>
        <w:tc>
          <w:tcPr>
            <w:tcW w:w="1620" w:type="dxa"/>
            <w:noWrap/>
            <w:hideMark/>
          </w:tcPr>
          <w:p w14:paraId="26E50C1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ERY</w:t>
            </w:r>
          </w:p>
        </w:tc>
        <w:tc>
          <w:tcPr>
            <w:tcW w:w="1440" w:type="dxa"/>
            <w:noWrap/>
            <w:hideMark/>
          </w:tcPr>
          <w:p w14:paraId="3C0CAEC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Erythromycin</w:t>
            </w:r>
          </w:p>
        </w:tc>
        <w:tc>
          <w:tcPr>
            <w:tcW w:w="1260" w:type="dxa"/>
            <w:noWrap/>
            <w:hideMark/>
          </w:tcPr>
          <w:p w14:paraId="4D99265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761881E" w14:textId="5585CE1A"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510F2A73" w14:textId="77777777" w:rsidTr="00A97D1D">
        <w:trPr>
          <w:trHeight w:val="33"/>
        </w:trPr>
        <w:tc>
          <w:tcPr>
            <w:tcW w:w="2245" w:type="dxa"/>
            <w:noWrap/>
            <w:hideMark/>
          </w:tcPr>
          <w:p w14:paraId="43D61A2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Macrolides</w:t>
            </w:r>
          </w:p>
        </w:tc>
        <w:tc>
          <w:tcPr>
            <w:tcW w:w="1620" w:type="dxa"/>
            <w:noWrap/>
            <w:hideMark/>
          </w:tcPr>
          <w:p w14:paraId="07B557C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AZM</w:t>
            </w:r>
          </w:p>
        </w:tc>
        <w:tc>
          <w:tcPr>
            <w:tcW w:w="1440" w:type="dxa"/>
            <w:noWrap/>
            <w:hideMark/>
          </w:tcPr>
          <w:p w14:paraId="52F452F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Azithromycin</w:t>
            </w:r>
          </w:p>
        </w:tc>
        <w:tc>
          <w:tcPr>
            <w:tcW w:w="1260" w:type="dxa"/>
            <w:noWrap/>
            <w:hideMark/>
          </w:tcPr>
          <w:p w14:paraId="021EBA8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FE576E5" w14:textId="09409789"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1F926B32" w14:textId="77777777" w:rsidTr="00A97D1D">
        <w:trPr>
          <w:trHeight w:val="89"/>
        </w:trPr>
        <w:tc>
          <w:tcPr>
            <w:tcW w:w="2245" w:type="dxa"/>
            <w:noWrap/>
            <w:hideMark/>
          </w:tcPr>
          <w:p w14:paraId="4DDC66E7"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Macrolides</w:t>
            </w:r>
          </w:p>
        </w:tc>
        <w:tc>
          <w:tcPr>
            <w:tcW w:w="1620" w:type="dxa"/>
            <w:noWrap/>
            <w:hideMark/>
          </w:tcPr>
          <w:p w14:paraId="1B647FB1"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TYL</w:t>
            </w:r>
          </w:p>
        </w:tc>
        <w:tc>
          <w:tcPr>
            <w:tcW w:w="1440" w:type="dxa"/>
            <w:noWrap/>
            <w:hideMark/>
          </w:tcPr>
          <w:p w14:paraId="79835F9F"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Tylosin</w:t>
            </w:r>
          </w:p>
        </w:tc>
        <w:tc>
          <w:tcPr>
            <w:tcW w:w="1260" w:type="dxa"/>
            <w:noWrap/>
            <w:hideMark/>
          </w:tcPr>
          <w:p w14:paraId="3FF84B0D"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36407F7" w14:textId="08DD32C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A97D1D" w:rsidRPr="002E7206" w14:paraId="35C623E9" w14:textId="77777777" w:rsidTr="00A97D1D">
        <w:trPr>
          <w:trHeight w:val="71"/>
        </w:trPr>
        <w:tc>
          <w:tcPr>
            <w:tcW w:w="2245" w:type="dxa"/>
            <w:noWrap/>
            <w:hideMark/>
          </w:tcPr>
          <w:p w14:paraId="4F27162F"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Macrolides</w:t>
            </w:r>
          </w:p>
        </w:tc>
        <w:tc>
          <w:tcPr>
            <w:tcW w:w="1620" w:type="dxa"/>
            <w:noWrap/>
            <w:hideMark/>
          </w:tcPr>
          <w:p w14:paraId="298AEBAE"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TIL</w:t>
            </w:r>
          </w:p>
        </w:tc>
        <w:tc>
          <w:tcPr>
            <w:tcW w:w="1440" w:type="dxa"/>
            <w:noWrap/>
            <w:hideMark/>
          </w:tcPr>
          <w:p w14:paraId="51804D8C"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Tilmicosin</w:t>
            </w:r>
          </w:p>
        </w:tc>
        <w:tc>
          <w:tcPr>
            <w:tcW w:w="1260" w:type="dxa"/>
            <w:noWrap/>
            <w:hideMark/>
          </w:tcPr>
          <w:p w14:paraId="422BDDCF"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7E921E5" w14:textId="509EC2C8"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27662889" w14:textId="77777777" w:rsidTr="00A97D1D">
        <w:trPr>
          <w:trHeight w:val="62"/>
        </w:trPr>
        <w:tc>
          <w:tcPr>
            <w:tcW w:w="2245" w:type="dxa"/>
            <w:noWrap/>
            <w:hideMark/>
          </w:tcPr>
          <w:p w14:paraId="0D5C73B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Macrolides</w:t>
            </w:r>
          </w:p>
        </w:tc>
        <w:tc>
          <w:tcPr>
            <w:tcW w:w="1620" w:type="dxa"/>
            <w:noWrap/>
            <w:hideMark/>
          </w:tcPr>
          <w:p w14:paraId="2ECF232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CLR</w:t>
            </w:r>
          </w:p>
        </w:tc>
        <w:tc>
          <w:tcPr>
            <w:tcW w:w="1440" w:type="dxa"/>
            <w:noWrap/>
            <w:hideMark/>
          </w:tcPr>
          <w:p w14:paraId="5B85089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Clarithromycin</w:t>
            </w:r>
          </w:p>
        </w:tc>
        <w:tc>
          <w:tcPr>
            <w:tcW w:w="1260" w:type="dxa"/>
            <w:noWrap/>
            <w:hideMark/>
          </w:tcPr>
          <w:p w14:paraId="19A7EFF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AAC848E" w14:textId="0E021F51"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D801748" w14:textId="77777777" w:rsidTr="00A97D1D">
        <w:trPr>
          <w:trHeight w:val="35"/>
        </w:trPr>
        <w:tc>
          <w:tcPr>
            <w:tcW w:w="2245" w:type="dxa"/>
            <w:noWrap/>
            <w:hideMark/>
          </w:tcPr>
          <w:p w14:paraId="152DC74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Macrolides</w:t>
            </w:r>
          </w:p>
        </w:tc>
        <w:tc>
          <w:tcPr>
            <w:tcW w:w="1620" w:type="dxa"/>
            <w:noWrap/>
            <w:hideMark/>
          </w:tcPr>
          <w:p w14:paraId="1843529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TEL</w:t>
            </w:r>
          </w:p>
        </w:tc>
        <w:tc>
          <w:tcPr>
            <w:tcW w:w="1440" w:type="dxa"/>
            <w:noWrap/>
            <w:hideMark/>
          </w:tcPr>
          <w:p w14:paraId="69C3B26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Telithromycin</w:t>
            </w:r>
          </w:p>
        </w:tc>
        <w:tc>
          <w:tcPr>
            <w:tcW w:w="1260" w:type="dxa"/>
            <w:noWrap/>
            <w:hideMark/>
          </w:tcPr>
          <w:p w14:paraId="13A12EC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98C7C0F" w14:textId="027810EA"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AEC8698" w14:textId="77777777" w:rsidTr="00A97D1D">
        <w:trPr>
          <w:trHeight w:val="107"/>
        </w:trPr>
        <w:tc>
          <w:tcPr>
            <w:tcW w:w="2245" w:type="dxa"/>
            <w:noWrap/>
            <w:hideMark/>
          </w:tcPr>
          <w:p w14:paraId="0609D1B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Macrolides</w:t>
            </w:r>
          </w:p>
        </w:tc>
        <w:tc>
          <w:tcPr>
            <w:tcW w:w="1620" w:type="dxa"/>
            <w:noWrap/>
            <w:hideMark/>
          </w:tcPr>
          <w:p w14:paraId="41C01C6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ROX</w:t>
            </w:r>
          </w:p>
        </w:tc>
        <w:tc>
          <w:tcPr>
            <w:tcW w:w="1440" w:type="dxa"/>
            <w:noWrap/>
            <w:hideMark/>
          </w:tcPr>
          <w:p w14:paraId="020F302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Roxithromycin</w:t>
            </w:r>
          </w:p>
        </w:tc>
        <w:tc>
          <w:tcPr>
            <w:tcW w:w="1260" w:type="dxa"/>
            <w:noWrap/>
            <w:hideMark/>
          </w:tcPr>
          <w:p w14:paraId="1BB6341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7F9F303" w14:textId="532D941C"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3573EFE" w14:textId="77777777" w:rsidTr="00A97D1D">
        <w:trPr>
          <w:trHeight w:val="80"/>
        </w:trPr>
        <w:tc>
          <w:tcPr>
            <w:tcW w:w="2245" w:type="dxa"/>
            <w:noWrap/>
            <w:hideMark/>
          </w:tcPr>
          <w:p w14:paraId="2EF43A2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Macrolides</w:t>
            </w:r>
          </w:p>
        </w:tc>
        <w:tc>
          <w:tcPr>
            <w:tcW w:w="1620" w:type="dxa"/>
            <w:noWrap/>
            <w:hideMark/>
          </w:tcPr>
          <w:p w14:paraId="6A67C83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ASP</w:t>
            </w:r>
          </w:p>
        </w:tc>
        <w:tc>
          <w:tcPr>
            <w:tcW w:w="1440" w:type="dxa"/>
            <w:noWrap/>
            <w:hideMark/>
          </w:tcPr>
          <w:p w14:paraId="2A784B2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Acetylspiramycin</w:t>
            </w:r>
          </w:p>
        </w:tc>
        <w:tc>
          <w:tcPr>
            <w:tcW w:w="1260" w:type="dxa"/>
            <w:noWrap/>
            <w:hideMark/>
          </w:tcPr>
          <w:p w14:paraId="63E8165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9AD2AFE" w14:textId="1697CB5F"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2AC0E00" w14:textId="77777777" w:rsidTr="00A97D1D">
        <w:trPr>
          <w:trHeight w:val="62"/>
        </w:trPr>
        <w:tc>
          <w:tcPr>
            <w:tcW w:w="2245" w:type="dxa"/>
            <w:noWrap/>
            <w:hideMark/>
          </w:tcPr>
          <w:p w14:paraId="2518859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Macrolides</w:t>
            </w:r>
          </w:p>
        </w:tc>
        <w:tc>
          <w:tcPr>
            <w:tcW w:w="1620" w:type="dxa"/>
            <w:noWrap/>
            <w:hideMark/>
          </w:tcPr>
          <w:p w14:paraId="38CAD51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MID</w:t>
            </w:r>
          </w:p>
        </w:tc>
        <w:tc>
          <w:tcPr>
            <w:tcW w:w="1440" w:type="dxa"/>
            <w:noWrap/>
            <w:hideMark/>
          </w:tcPr>
          <w:p w14:paraId="585DB34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Midecamycin</w:t>
            </w:r>
          </w:p>
        </w:tc>
        <w:tc>
          <w:tcPr>
            <w:tcW w:w="1260" w:type="dxa"/>
            <w:noWrap/>
            <w:hideMark/>
          </w:tcPr>
          <w:p w14:paraId="1DB2FE5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6D4F446" w14:textId="5861B3C8"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C498B82" w14:textId="77777777" w:rsidTr="00A97D1D">
        <w:trPr>
          <w:trHeight w:val="53"/>
        </w:trPr>
        <w:tc>
          <w:tcPr>
            <w:tcW w:w="2245" w:type="dxa"/>
            <w:noWrap/>
            <w:hideMark/>
          </w:tcPr>
          <w:p w14:paraId="7DA1F77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Macrolides</w:t>
            </w:r>
          </w:p>
        </w:tc>
        <w:tc>
          <w:tcPr>
            <w:tcW w:w="1620" w:type="dxa"/>
            <w:noWrap/>
            <w:hideMark/>
          </w:tcPr>
          <w:p w14:paraId="49A00F9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SPI</w:t>
            </w:r>
          </w:p>
        </w:tc>
        <w:tc>
          <w:tcPr>
            <w:tcW w:w="1440" w:type="dxa"/>
            <w:noWrap/>
            <w:hideMark/>
          </w:tcPr>
          <w:p w14:paraId="1C82C88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Spiramycin</w:t>
            </w:r>
          </w:p>
        </w:tc>
        <w:tc>
          <w:tcPr>
            <w:tcW w:w="1260" w:type="dxa"/>
            <w:noWrap/>
            <w:hideMark/>
          </w:tcPr>
          <w:p w14:paraId="6053D77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B7E6DDE" w14:textId="373AE94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2108932" w14:textId="77777777" w:rsidTr="00A97D1D">
        <w:trPr>
          <w:trHeight w:val="35"/>
        </w:trPr>
        <w:tc>
          <w:tcPr>
            <w:tcW w:w="2245" w:type="dxa"/>
            <w:noWrap/>
            <w:hideMark/>
          </w:tcPr>
          <w:p w14:paraId="7C79B3F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Macrolides</w:t>
            </w:r>
          </w:p>
        </w:tc>
        <w:tc>
          <w:tcPr>
            <w:tcW w:w="1620" w:type="dxa"/>
            <w:noWrap/>
            <w:hideMark/>
          </w:tcPr>
          <w:p w14:paraId="63FB193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OLE</w:t>
            </w:r>
          </w:p>
        </w:tc>
        <w:tc>
          <w:tcPr>
            <w:tcW w:w="1440" w:type="dxa"/>
            <w:noWrap/>
            <w:hideMark/>
          </w:tcPr>
          <w:p w14:paraId="3302922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Oleandomycin</w:t>
            </w:r>
          </w:p>
        </w:tc>
        <w:tc>
          <w:tcPr>
            <w:tcW w:w="1260" w:type="dxa"/>
            <w:noWrap/>
            <w:hideMark/>
          </w:tcPr>
          <w:p w14:paraId="04AE50E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E62096E" w14:textId="6A153385"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1E318038" w14:textId="77777777" w:rsidTr="00A97D1D">
        <w:trPr>
          <w:trHeight w:val="98"/>
        </w:trPr>
        <w:tc>
          <w:tcPr>
            <w:tcW w:w="2245" w:type="dxa"/>
            <w:noWrap/>
            <w:hideMark/>
          </w:tcPr>
          <w:p w14:paraId="4F6BFA8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Monobactams</w:t>
            </w:r>
          </w:p>
        </w:tc>
        <w:tc>
          <w:tcPr>
            <w:tcW w:w="1620" w:type="dxa"/>
            <w:noWrap/>
            <w:hideMark/>
          </w:tcPr>
          <w:p w14:paraId="7C773C8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ATM</w:t>
            </w:r>
          </w:p>
        </w:tc>
        <w:tc>
          <w:tcPr>
            <w:tcW w:w="1440" w:type="dxa"/>
            <w:noWrap/>
            <w:hideMark/>
          </w:tcPr>
          <w:p w14:paraId="0559E0F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Aztreonam</w:t>
            </w:r>
          </w:p>
        </w:tc>
        <w:tc>
          <w:tcPr>
            <w:tcW w:w="1260" w:type="dxa"/>
            <w:noWrap/>
            <w:hideMark/>
          </w:tcPr>
          <w:p w14:paraId="6417EFA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5516237" w14:textId="4A665B85"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74E56FC7" w14:textId="77777777" w:rsidTr="00A97D1D">
        <w:trPr>
          <w:trHeight w:val="80"/>
        </w:trPr>
        <w:tc>
          <w:tcPr>
            <w:tcW w:w="2245" w:type="dxa"/>
            <w:noWrap/>
            <w:hideMark/>
          </w:tcPr>
          <w:p w14:paraId="6C10AC9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Nitrofurans</w:t>
            </w:r>
          </w:p>
        </w:tc>
        <w:tc>
          <w:tcPr>
            <w:tcW w:w="1620" w:type="dxa"/>
            <w:noWrap/>
            <w:hideMark/>
          </w:tcPr>
          <w:p w14:paraId="56B9612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NIT</w:t>
            </w:r>
          </w:p>
        </w:tc>
        <w:tc>
          <w:tcPr>
            <w:tcW w:w="1440" w:type="dxa"/>
            <w:noWrap/>
            <w:hideMark/>
          </w:tcPr>
          <w:p w14:paraId="20D05E8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Nitrofurantoin</w:t>
            </w:r>
          </w:p>
        </w:tc>
        <w:tc>
          <w:tcPr>
            <w:tcW w:w="1260" w:type="dxa"/>
            <w:noWrap/>
            <w:hideMark/>
          </w:tcPr>
          <w:p w14:paraId="74C7EAB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485323F" w14:textId="53D1CDDD"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265DE417" w14:textId="77777777" w:rsidTr="00A97D1D">
        <w:trPr>
          <w:trHeight w:val="71"/>
        </w:trPr>
        <w:tc>
          <w:tcPr>
            <w:tcW w:w="2245" w:type="dxa"/>
            <w:noWrap/>
            <w:hideMark/>
          </w:tcPr>
          <w:p w14:paraId="20FE1DC8"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Nitrofurans</w:t>
            </w:r>
          </w:p>
        </w:tc>
        <w:tc>
          <w:tcPr>
            <w:tcW w:w="1620" w:type="dxa"/>
            <w:noWrap/>
            <w:hideMark/>
          </w:tcPr>
          <w:p w14:paraId="4FC93821"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FRZ</w:t>
            </w:r>
          </w:p>
        </w:tc>
        <w:tc>
          <w:tcPr>
            <w:tcW w:w="1440" w:type="dxa"/>
            <w:noWrap/>
            <w:hideMark/>
          </w:tcPr>
          <w:p w14:paraId="757B25D9"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Furazolidone</w:t>
            </w:r>
          </w:p>
        </w:tc>
        <w:tc>
          <w:tcPr>
            <w:tcW w:w="1260" w:type="dxa"/>
            <w:noWrap/>
            <w:hideMark/>
          </w:tcPr>
          <w:p w14:paraId="1067EA33"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D905D72" w14:textId="6FC4ED29"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5F77915B" w14:textId="77777777" w:rsidTr="00A97D1D">
        <w:trPr>
          <w:trHeight w:val="53"/>
        </w:trPr>
        <w:tc>
          <w:tcPr>
            <w:tcW w:w="2245" w:type="dxa"/>
            <w:noWrap/>
            <w:hideMark/>
          </w:tcPr>
          <w:p w14:paraId="7B03FBA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Nitrofurans</w:t>
            </w:r>
          </w:p>
        </w:tc>
        <w:tc>
          <w:tcPr>
            <w:tcW w:w="1620" w:type="dxa"/>
            <w:noWrap/>
            <w:hideMark/>
          </w:tcPr>
          <w:p w14:paraId="62D92EF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FUR</w:t>
            </w:r>
          </w:p>
        </w:tc>
        <w:tc>
          <w:tcPr>
            <w:tcW w:w="1440" w:type="dxa"/>
            <w:noWrap/>
            <w:hideMark/>
          </w:tcPr>
          <w:p w14:paraId="40EAE3A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Furazidin</w:t>
            </w:r>
          </w:p>
        </w:tc>
        <w:tc>
          <w:tcPr>
            <w:tcW w:w="1260" w:type="dxa"/>
            <w:noWrap/>
            <w:hideMark/>
          </w:tcPr>
          <w:p w14:paraId="0E2BC95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0D8FD3B" w14:textId="32D37B3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392A6B3" w14:textId="77777777" w:rsidTr="00A97D1D">
        <w:trPr>
          <w:trHeight w:val="33"/>
        </w:trPr>
        <w:tc>
          <w:tcPr>
            <w:tcW w:w="2245" w:type="dxa"/>
            <w:noWrap/>
            <w:hideMark/>
          </w:tcPr>
          <w:p w14:paraId="0910307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Nitroimidazoles</w:t>
            </w:r>
          </w:p>
        </w:tc>
        <w:tc>
          <w:tcPr>
            <w:tcW w:w="1620" w:type="dxa"/>
            <w:noWrap/>
            <w:hideMark/>
          </w:tcPr>
          <w:p w14:paraId="4D2122D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MTD</w:t>
            </w:r>
          </w:p>
        </w:tc>
        <w:tc>
          <w:tcPr>
            <w:tcW w:w="1440" w:type="dxa"/>
            <w:noWrap/>
            <w:hideMark/>
          </w:tcPr>
          <w:p w14:paraId="0B42A6D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Metronidazole</w:t>
            </w:r>
          </w:p>
        </w:tc>
        <w:tc>
          <w:tcPr>
            <w:tcW w:w="1260" w:type="dxa"/>
            <w:noWrap/>
            <w:hideMark/>
          </w:tcPr>
          <w:p w14:paraId="17074EF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E6C15F2" w14:textId="762BB8D6"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31648797" w14:textId="77777777" w:rsidTr="00A97D1D">
        <w:trPr>
          <w:trHeight w:val="33"/>
        </w:trPr>
        <w:tc>
          <w:tcPr>
            <w:tcW w:w="2245" w:type="dxa"/>
            <w:noWrap/>
            <w:hideMark/>
          </w:tcPr>
          <w:p w14:paraId="0C120D4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Oxazolidinones</w:t>
            </w:r>
          </w:p>
        </w:tc>
        <w:tc>
          <w:tcPr>
            <w:tcW w:w="1620" w:type="dxa"/>
            <w:noWrap/>
            <w:hideMark/>
          </w:tcPr>
          <w:p w14:paraId="2B95088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LIZ</w:t>
            </w:r>
          </w:p>
        </w:tc>
        <w:tc>
          <w:tcPr>
            <w:tcW w:w="1440" w:type="dxa"/>
            <w:noWrap/>
            <w:hideMark/>
          </w:tcPr>
          <w:p w14:paraId="0F742C4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Linezolid</w:t>
            </w:r>
          </w:p>
        </w:tc>
        <w:tc>
          <w:tcPr>
            <w:tcW w:w="1260" w:type="dxa"/>
            <w:noWrap/>
            <w:hideMark/>
          </w:tcPr>
          <w:p w14:paraId="76D3A3D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04064B7" w14:textId="065ED63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7FF1CDBB" w14:textId="77777777" w:rsidTr="00A97D1D">
        <w:trPr>
          <w:trHeight w:val="89"/>
        </w:trPr>
        <w:tc>
          <w:tcPr>
            <w:tcW w:w="2245" w:type="dxa"/>
            <w:noWrap/>
            <w:hideMark/>
          </w:tcPr>
          <w:p w14:paraId="78B26DC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Penicillins</w:t>
            </w:r>
          </w:p>
        </w:tc>
        <w:tc>
          <w:tcPr>
            <w:tcW w:w="1620" w:type="dxa"/>
            <w:noWrap/>
            <w:hideMark/>
          </w:tcPr>
          <w:p w14:paraId="702AD89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CAR</w:t>
            </w:r>
          </w:p>
        </w:tc>
        <w:tc>
          <w:tcPr>
            <w:tcW w:w="1440" w:type="dxa"/>
            <w:noWrap/>
            <w:hideMark/>
          </w:tcPr>
          <w:p w14:paraId="36C3FC9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Carbenicillin</w:t>
            </w:r>
          </w:p>
        </w:tc>
        <w:tc>
          <w:tcPr>
            <w:tcW w:w="1260" w:type="dxa"/>
            <w:noWrap/>
            <w:hideMark/>
          </w:tcPr>
          <w:p w14:paraId="17BDD75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8FAFE11" w14:textId="7F4DBC98"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050943C" w14:textId="77777777" w:rsidTr="00A97D1D">
        <w:trPr>
          <w:trHeight w:val="71"/>
        </w:trPr>
        <w:tc>
          <w:tcPr>
            <w:tcW w:w="2245" w:type="dxa"/>
            <w:noWrap/>
            <w:hideMark/>
          </w:tcPr>
          <w:p w14:paraId="7A6E6CE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Penicillins</w:t>
            </w:r>
          </w:p>
        </w:tc>
        <w:tc>
          <w:tcPr>
            <w:tcW w:w="1620" w:type="dxa"/>
            <w:noWrap/>
            <w:hideMark/>
          </w:tcPr>
          <w:p w14:paraId="7955B2C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TIC</w:t>
            </w:r>
          </w:p>
        </w:tc>
        <w:tc>
          <w:tcPr>
            <w:tcW w:w="1440" w:type="dxa"/>
            <w:noWrap/>
            <w:hideMark/>
          </w:tcPr>
          <w:p w14:paraId="67B9B2F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Ticarcillin</w:t>
            </w:r>
          </w:p>
        </w:tc>
        <w:tc>
          <w:tcPr>
            <w:tcW w:w="1260" w:type="dxa"/>
            <w:noWrap/>
            <w:hideMark/>
          </w:tcPr>
          <w:p w14:paraId="5A14CDF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B2E0A5D" w14:textId="64491CA3"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3394A192" w14:textId="77777777" w:rsidTr="00A97D1D">
        <w:trPr>
          <w:trHeight w:val="53"/>
        </w:trPr>
        <w:tc>
          <w:tcPr>
            <w:tcW w:w="2245" w:type="dxa"/>
            <w:noWrap/>
            <w:hideMark/>
          </w:tcPr>
          <w:p w14:paraId="0E53A4C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Penicillins</w:t>
            </w:r>
          </w:p>
        </w:tc>
        <w:tc>
          <w:tcPr>
            <w:tcW w:w="1620" w:type="dxa"/>
            <w:noWrap/>
            <w:hideMark/>
          </w:tcPr>
          <w:p w14:paraId="39E53E1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AZL</w:t>
            </w:r>
          </w:p>
        </w:tc>
        <w:tc>
          <w:tcPr>
            <w:tcW w:w="1440" w:type="dxa"/>
            <w:noWrap/>
            <w:hideMark/>
          </w:tcPr>
          <w:p w14:paraId="2A8C8D8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Azlocillin</w:t>
            </w:r>
          </w:p>
        </w:tc>
        <w:tc>
          <w:tcPr>
            <w:tcW w:w="1260" w:type="dxa"/>
            <w:noWrap/>
            <w:hideMark/>
          </w:tcPr>
          <w:p w14:paraId="6D1DD68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CBB96CB" w14:textId="63DC7826"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EF4EF6C" w14:textId="77777777" w:rsidTr="00A97D1D">
        <w:trPr>
          <w:trHeight w:val="35"/>
        </w:trPr>
        <w:tc>
          <w:tcPr>
            <w:tcW w:w="2245" w:type="dxa"/>
            <w:noWrap/>
            <w:hideMark/>
          </w:tcPr>
          <w:p w14:paraId="68071DE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Penicillins (Anti-Staphylococcal)</w:t>
            </w:r>
          </w:p>
        </w:tc>
        <w:tc>
          <w:tcPr>
            <w:tcW w:w="1620" w:type="dxa"/>
            <w:noWrap/>
            <w:hideMark/>
          </w:tcPr>
          <w:p w14:paraId="7412114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OXA</w:t>
            </w:r>
          </w:p>
        </w:tc>
        <w:tc>
          <w:tcPr>
            <w:tcW w:w="1440" w:type="dxa"/>
            <w:noWrap/>
            <w:hideMark/>
          </w:tcPr>
          <w:p w14:paraId="742E017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Oxacillin</w:t>
            </w:r>
          </w:p>
        </w:tc>
        <w:tc>
          <w:tcPr>
            <w:tcW w:w="1260" w:type="dxa"/>
            <w:noWrap/>
            <w:hideMark/>
          </w:tcPr>
          <w:p w14:paraId="23FB64C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E564729" w14:textId="1BFA28F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AE18F1C" w14:textId="77777777" w:rsidTr="00A97D1D">
        <w:trPr>
          <w:trHeight w:val="33"/>
        </w:trPr>
        <w:tc>
          <w:tcPr>
            <w:tcW w:w="2245" w:type="dxa"/>
            <w:noWrap/>
            <w:hideMark/>
          </w:tcPr>
          <w:p w14:paraId="2591E21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Penicillins (Anti-Staphylococcal)</w:t>
            </w:r>
          </w:p>
        </w:tc>
        <w:tc>
          <w:tcPr>
            <w:tcW w:w="1620" w:type="dxa"/>
            <w:noWrap/>
            <w:hideMark/>
          </w:tcPr>
          <w:p w14:paraId="689A8C3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MET</w:t>
            </w:r>
          </w:p>
        </w:tc>
        <w:tc>
          <w:tcPr>
            <w:tcW w:w="1440" w:type="dxa"/>
            <w:noWrap/>
            <w:hideMark/>
          </w:tcPr>
          <w:p w14:paraId="0C02760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Methicillin</w:t>
            </w:r>
          </w:p>
        </w:tc>
        <w:tc>
          <w:tcPr>
            <w:tcW w:w="1260" w:type="dxa"/>
            <w:noWrap/>
            <w:hideMark/>
          </w:tcPr>
          <w:p w14:paraId="5577703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217ECBA" w14:textId="6702596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2DDDAE5F" w14:textId="77777777" w:rsidTr="00A97D1D">
        <w:trPr>
          <w:trHeight w:val="89"/>
        </w:trPr>
        <w:tc>
          <w:tcPr>
            <w:tcW w:w="2245" w:type="dxa"/>
            <w:noWrap/>
            <w:hideMark/>
          </w:tcPr>
          <w:p w14:paraId="4A3C027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Penicillins (Anti-Staphylococcal)</w:t>
            </w:r>
          </w:p>
        </w:tc>
        <w:tc>
          <w:tcPr>
            <w:tcW w:w="1620" w:type="dxa"/>
            <w:noWrap/>
            <w:hideMark/>
          </w:tcPr>
          <w:p w14:paraId="7B3721C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CLO</w:t>
            </w:r>
          </w:p>
        </w:tc>
        <w:tc>
          <w:tcPr>
            <w:tcW w:w="1440" w:type="dxa"/>
            <w:noWrap/>
            <w:hideMark/>
          </w:tcPr>
          <w:p w14:paraId="0D19043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Cloxacillin</w:t>
            </w:r>
          </w:p>
        </w:tc>
        <w:tc>
          <w:tcPr>
            <w:tcW w:w="1260" w:type="dxa"/>
            <w:noWrap/>
            <w:hideMark/>
          </w:tcPr>
          <w:p w14:paraId="13C2F81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9B347FE" w14:textId="602DB8A9"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14F66DD5" w14:textId="77777777" w:rsidTr="00A97D1D">
        <w:trPr>
          <w:trHeight w:val="71"/>
        </w:trPr>
        <w:tc>
          <w:tcPr>
            <w:tcW w:w="2245" w:type="dxa"/>
            <w:noWrap/>
            <w:hideMark/>
          </w:tcPr>
          <w:p w14:paraId="2C7736D9"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Penicillins (Anti-Staphylococcal)</w:t>
            </w:r>
          </w:p>
        </w:tc>
        <w:tc>
          <w:tcPr>
            <w:tcW w:w="1620" w:type="dxa"/>
            <w:noWrap/>
            <w:hideMark/>
          </w:tcPr>
          <w:p w14:paraId="747FEF7B"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DIC</w:t>
            </w:r>
          </w:p>
        </w:tc>
        <w:tc>
          <w:tcPr>
            <w:tcW w:w="1440" w:type="dxa"/>
            <w:noWrap/>
            <w:hideMark/>
          </w:tcPr>
          <w:p w14:paraId="6B133AEA"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Dicloxacillin</w:t>
            </w:r>
          </w:p>
        </w:tc>
        <w:tc>
          <w:tcPr>
            <w:tcW w:w="1260" w:type="dxa"/>
            <w:noWrap/>
            <w:hideMark/>
          </w:tcPr>
          <w:p w14:paraId="5BC81F50"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7662717" w14:textId="7FCCC6FB"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249578D3" w14:textId="77777777" w:rsidTr="00A97D1D">
        <w:trPr>
          <w:trHeight w:val="53"/>
        </w:trPr>
        <w:tc>
          <w:tcPr>
            <w:tcW w:w="2245" w:type="dxa"/>
            <w:noWrap/>
            <w:hideMark/>
          </w:tcPr>
          <w:p w14:paraId="4CE03B0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Penicillins (Anti-Staphylococcal)</w:t>
            </w:r>
          </w:p>
        </w:tc>
        <w:tc>
          <w:tcPr>
            <w:tcW w:w="1620" w:type="dxa"/>
            <w:noWrap/>
            <w:hideMark/>
          </w:tcPr>
          <w:p w14:paraId="514458C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w:t>
            </w:r>
          </w:p>
        </w:tc>
        <w:tc>
          <w:tcPr>
            <w:tcW w:w="1440" w:type="dxa"/>
            <w:noWrap/>
            <w:hideMark/>
          </w:tcPr>
          <w:p w14:paraId="460F763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Flucloxacillin</w:t>
            </w:r>
          </w:p>
        </w:tc>
        <w:tc>
          <w:tcPr>
            <w:tcW w:w="1260" w:type="dxa"/>
            <w:noWrap/>
            <w:hideMark/>
          </w:tcPr>
          <w:p w14:paraId="5A37936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11E5AFE" w14:textId="55121438"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112A4E55" w14:textId="77777777" w:rsidTr="00A97D1D">
        <w:trPr>
          <w:trHeight w:val="35"/>
        </w:trPr>
        <w:tc>
          <w:tcPr>
            <w:tcW w:w="2245" w:type="dxa"/>
            <w:noWrap/>
            <w:hideMark/>
          </w:tcPr>
          <w:p w14:paraId="1548F31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Penicillins (Anti-Staphylococcal)</w:t>
            </w:r>
          </w:p>
        </w:tc>
        <w:tc>
          <w:tcPr>
            <w:tcW w:w="1620" w:type="dxa"/>
            <w:noWrap/>
            <w:hideMark/>
          </w:tcPr>
          <w:p w14:paraId="2AA3B62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NAF</w:t>
            </w:r>
          </w:p>
        </w:tc>
        <w:tc>
          <w:tcPr>
            <w:tcW w:w="1440" w:type="dxa"/>
            <w:noWrap/>
            <w:hideMark/>
          </w:tcPr>
          <w:p w14:paraId="658F60A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Nafcillin</w:t>
            </w:r>
          </w:p>
        </w:tc>
        <w:tc>
          <w:tcPr>
            <w:tcW w:w="1260" w:type="dxa"/>
            <w:noWrap/>
            <w:hideMark/>
          </w:tcPr>
          <w:p w14:paraId="487C2E9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F13AEEB" w14:textId="319E869B"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6912B31" w14:textId="77777777" w:rsidTr="00A97D1D">
        <w:trPr>
          <w:trHeight w:val="33"/>
        </w:trPr>
        <w:tc>
          <w:tcPr>
            <w:tcW w:w="2245" w:type="dxa"/>
            <w:noWrap/>
            <w:hideMark/>
          </w:tcPr>
          <w:p w14:paraId="1F0BC80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Penicillins (Narrow Spectrum)</w:t>
            </w:r>
          </w:p>
        </w:tc>
        <w:tc>
          <w:tcPr>
            <w:tcW w:w="1620" w:type="dxa"/>
            <w:noWrap/>
            <w:hideMark/>
          </w:tcPr>
          <w:p w14:paraId="22049FE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w:t>
            </w:r>
          </w:p>
        </w:tc>
        <w:tc>
          <w:tcPr>
            <w:tcW w:w="1440" w:type="dxa"/>
            <w:noWrap/>
            <w:hideMark/>
          </w:tcPr>
          <w:p w14:paraId="267692E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w:t>
            </w:r>
          </w:p>
        </w:tc>
        <w:tc>
          <w:tcPr>
            <w:tcW w:w="1260" w:type="dxa"/>
            <w:noWrap/>
            <w:hideMark/>
          </w:tcPr>
          <w:p w14:paraId="2DEF17D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8725E1C" w14:textId="299EAF1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7D20C8F" w14:textId="77777777" w:rsidTr="00A97D1D">
        <w:trPr>
          <w:trHeight w:val="89"/>
        </w:trPr>
        <w:tc>
          <w:tcPr>
            <w:tcW w:w="2245" w:type="dxa"/>
            <w:noWrap/>
            <w:hideMark/>
          </w:tcPr>
          <w:p w14:paraId="6A32DA8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Phosphonic Acid</w:t>
            </w:r>
          </w:p>
        </w:tc>
        <w:tc>
          <w:tcPr>
            <w:tcW w:w="1620" w:type="dxa"/>
            <w:noWrap/>
            <w:hideMark/>
          </w:tcPr>
          <w:p w14:paraId="3BF6642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FOF</w:t>
            </w:r>
          </w:p>
        </w:tc>
        <w:tc>
          <w:tcPr>
            <w:tcW w:w="1440" w:type="dxa"/>
            <w:noWrap/>
            <w:hideMark/>
          </w:tcPr>
          <w:p w14:paraId="766E0B3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Fosfomycin</w:t>
            </w:r>
          </w:p>
        </w:tc>
        <w:tc>
          <w:tcPr>
            <w:tcW w:w="1260" w:type="dxa"/>
            <w:noWrap/>
            <w:hideMark/>
          </w:tcPr>
          <w:p w14:paraId="76B0C99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731AD4B" w14:textId="47B0DE53"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6F5021C1" w14:textId="77777777" w:rsidTr="00A97D1D">
        <w:trPr>
          <w:trHeight w:val="71"/>
        </w:trPr>
        <w:tc>
          <w:tcPr>
            <w:tcW w:w="2245" w:type="dxa"/>
            <w:noWrap/>
            <w:hideMark/>
          </w:tcPr>
          <w:p w14:paraId="60389C98"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Pleuromutilins</w:t>
            </w:r>
          </w:p>
        </w:tc>
        <w:tc>
          <w:tcPr>
            <w:tcW w:w="1620" w:type="dxa"/>
            <w:noWrap/>
            <w:hideMark/>
          </w:tcPr>
          <w:p w14:paraId="76DC5A78"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TIA</w:t>
            </w:r>
          </w:p>
        </w:tc>
        <w:tc>
          <w:tcPr>
            <w:tcW w:w="1440" w:type="dxa"/>
            <w:noWrap/>
            <w:hideMark/>
          </w:tcPr>
          <w:p w14:paraId="7E8792F8"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Tiamulin</w:t>
            </w:r>
          </w:p>
        </w:tc>
        <w:tc>
          <w:tcPr>
            <w:tcW w:w="1260" w:type="dxa"/>
            <w:noWrap/>
            <w:hideMark/>
          </w:tcPr>
          <w:p w14:paraId="321E2B28"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A6A6922" w14:textId="454443DC"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A97D1D" w:rsidRPr="002E7206" w14:paraId="0A4D1962" w14:textId="77777777" w:rsidTr="00A97D1D">
        <w:trPr>
          <w:trHeight w:val="53"/>
        </w:trPr>
        <w:tc>
          <w:tcPr>
            <w:tcW w:w="2245" w:type="dxa"/>
            <w:noWrap/>
            <w:hideMark/>
          </w:tcPr>
          <w:p w14:paraId="702BD23C"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Pleuromutilins</w:t>
            </w:r>
          </w:p>
        </w:tc>
        <w:tc>
          <w:tcPr>
            <w:tcW w:w="1620" w:type="dxa"/>
            <w:noWrap/>
            <w:hideMark/>
          </w:tcPr>
          <w:p w14:paraId="5C2D4201"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VAL</w:t>
            </w:r>
          </w:p>
        </w:tc>
        <w:tc>
          <w:tcPr>
            <w:tcW w:w="1440" w:type="dxa"/>
            <w:noWrap/>
            <w:hideMark/>
          </w:tcPr>
          <w:p w14:paraId="4F4A0418"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Valnemulin</w:t>
            </w:r>
          </w:p>
        </w:tc>
        <w:tc>
          <w:tcPr>
            <w:tcW w:w="1260" w:type="dxa"/>
            <w:noWrap/>
            <w:hideMark/>
          </w:tcPr>
          <w:p w14:paraId="658BDD7D"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1BCFD45" w14:textId="0B60B691"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4A5DCED2" w14:textId="77777777" w:rsidTr="00A97D1D">
        <w:trPr>
          <w:trHeight w:val="35"/>
        </w:trPr>
        <w:tc>
          <w:tcPr>
            <w:tcW w:w="2245" w:type="dxa"/>
            <w:noWrap/>
            <w:hideMark/>
          </w:tcPr>
          <w:p w14:paraId="4AD38BD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Polymyxins</w:t>
            </w:r>
          </w:p>
        </w:tc>
        <w:tc>
          <w:tcPr>
            <w:tcW w:w="1620" w:type="dxa"/>
            <w:noWrap/>
            <w:hideMark/>
          </w:tcPr>
          <w:p w14:paraId="30A946C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CST</w:t>
            </w:r>
          </w:p>
        </w:tc>
        <w:tc>
          <w:tcPr>
            <w:tcW w:w="1440" w:type="dxa"/>
            <w:noWrap/>
            <w:hideMark/>
          </w:tcPr>
          <w:p w14:paraId="690DCBB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Colistin</w:t>
            </w:r>
          </w:p>
        </w:tc>
        <w:tc>
          <w:tcPr>
            <w:tcW w:w="1260" w:type="dxa"/>
            <w:noWrap/>
            <w:hideMark/>
          </w:tcPr>
          <w:p w14:paraId="514CE98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EA77C72" w14:textId="674DFA7B"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4D94614" w14:textId="77777777" w:rsidTr="00A97D1D">
        <w:trPr>
          <w:trHeight w:val="33"/>
        </w:trPr>
        <w:tc>
          <w:tcPr>
            <w:tcW w:w="2245" w:type="dxa"/>
            <w:noWrap/>
            <w:hideMark/>
          </w:tcPr>
          <w:p w14:paraId="0BD42AF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Polymyxins</w:t>
            </w:r>
          </w:p>
        </w:tc>
        <w:tc>
          <w:tcPr>
            <w:tcW w:w="1620" w:type="dxa"/>
            <w:noWrap/>
            <w:hideMark/>
          </w:tcPr>
          <w:p w14:paraId="658186B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PMB</w:t>
            </w:r>
          </w:p>
        </w:tc>
        <w:tc>
          <w:tcPr>
            <w:tcW w:w="1440" w:type="dxa"/>
            <w:noWrap/>
            <w:hideMark/>
          </w:tcPr>
          <w:p w14:paraId="351B23A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Polymixin B</w:t>
            </w:r>
          </w:p>
        </w:tc>
        <w:tc>
          <w:tcPr>
            <w:tcW w:w="1260" w:type="dxa"/>
            <w:noWrap/>
            <w:hideMark/>
          </w:tcPr>
          <w:p w14:paraId="6D32B3F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D2E50A9" w14:textId="358F22D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28A3548" w14:textId="77777777" w:rsidTr="00A97D1D">
        <w:trPr>
          <w:trHeight w:val="98"/>
        </w:trPr>
        <w:tc>
          <w:tcPr>
            <w:tcW w:w="2245" w:type="dxa"/>
            <w:noWrap/>
            <w:hideMark/>
          </w:tcPr>
          <w:p w14:paraId="1E62293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lastRenderedPageBreak/>
              <w:t>Pseudomonic Acids</w:t>
            </w:r>
          </w:p>
        </w:tc>
        <w:tc>
          <w:tcPr>
            <w:tcW w:w="1620" w:type="dxa"/>
            <w:noWrap/>
            <w:hideMark/>
          </w:tcPr>
          <w:p w14:paraId="36D3BC1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MUP</w:t>
            </w:r>
          </w:p>
        </w:tc>
        <w:tc>
          <w:tcPr>
            <w:tcW w:w="1440" w:type="dxa"/>
            <w:noWrap/>
            <w:hideMark/>
          </w:tcPr>
          <w:p w14:paraId="73E345B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Mupirocin</w:t>
            </w:r>
          </w:p>
        </w:tc>
        <w:tc>
          <w:tcPr>
            <w:tcW w:w="1260" w:type="dxa"/>
            <w:noWrap/>
            <w:hideMark/>
          </w:tcPr>
          <w:p w14:paraId="70F5B63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1D5C8C97" w14:textId="4F3869FF"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BED0D1D" w14:textId="77777777" w:rsidTr="00A97D1D">
        <w:trPr>
          <w:trHeight w:val="33"/>
        </w:trPr>
        <w:tc>
          <w:tcPr>
            <w:tcW w:w="2245" w:type="dxa"/>
            <w:noWrap/>
            <w:hideMark/>
          </w:tcPr>
          <w:p w14:paraId="0B2AB60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00958D6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CIP</w:t>
            </w:r>
          </w:p>
        </w:tc>
        <w:tc>
          <w:tcPr>
            <w:tcW w:w="1440" w:type="dxa"/>
            <w:noWrap/>
            <w:hideMark/>
          </w:tcPr>
          <w:p w14:paraId="045E59A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Ciprofloxacin</w:t>
            </w:r>
          </w:p>
        </w:tc>
        <w:tc>
          <w:tcPr>
            <w:tcW w:w="1260" w:type="dxa"/>
            <w:noWrap/>
            <w:hideMark/>
          </w:tcPr>
          <w:p w14:paraId="32A199C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C949A36" w14:textId="424737F3"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B7529D4" w14:textId="77777777" w:rsidTr="00A97D1D">
        <w:trPr>
          <w:trHeight w:val="53"/>
        </w:trPr>
        <w:tc>
          <w:tcPr>
            <w:tcW w:w="2245" w:type="dxa"/>
            <w:noWrap/>
            <w:hideMark/>
          </w:tcPr>
          <w:p w14:paraId="001D095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Quinolones</w:t>
            </w:r>
          </w:p>
        </w:tc>
        <w:tc>
          <w:tcPr>
            <w:tcW w:w="1620" w:type="dxa"/>
            <w:noWrap/>
            <w:hideMark/>
          </w:tcPr>
          <w:p w14:paraId="74FC5FE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NAL</w:t>
            </w:r>
          </w:p>
        </w:tc>
        <w:tc>
          <w:tcPr>
            <w:tcW w:w="1440" w:type="dxa"/>
            <w:noWrap/>
            <w:hideMark/>
          </w:tcPr>
          <w:p w14:paraId="10F78F6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Nalidixic acid</w:t>
            </w:r>
          </w:p>
        </w:tc>
        <w:tc>
          <w:tcPr>
            <w:tcW w:w="1260" w:type="dxa"/>
            <w:noWrap/>
            <w:hideMark/>
          </w:tcPr>
          <w:p w14:paraId="04449DD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768D30B" w14:textId="413A36BA"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577F680F" w14:textId="77777777" w:rsidTr="00A97D1D">
        <w:trPr>
          <w:trHeight w:val="35"/>
        </w:trPr>
        <w:tc>
          <w:tcPr>
            <w:tcW w:w="2245" w:type="dxa"/>
            <w:noWrap/>
            <w:hideMark/>
          </w:tcPr>
          <w:p w14:paraId="08D2AC3F"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152694AD"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ENR</w:t>
            </w:r>
          </w:p>
        </w:tc>
        <w:tc>
          <w:tcPr>
            <w:tcW w:w="1440" w:type="dxa"/>
            <w:noWrap/>
            <w:hideMark/>
          </w:tcPr>
          <w:p w14:paraId="042275A3"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Enrofloxacin</w:t>
            </w:r>
          </w:p>
        </w:tc>
        <w:tc>
          <w:tcPr>
            <w:tcW w:w="1260" w:type="dxa"/>
            <w:noWrap/>
            <w:hideMark/>
          </w:tcPr>
          <w:p w14:paraId="390797F3"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35D25C8" w14:textId="382D930A"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4B075DEE" w14:textId="77777777" w:rsidTr="00A97D1D">
        <w:trPr>
          <w:trHeight w:val="33"/>
        </w:trPr>
        <w:tc>
          <w:tcPr>
            <w:tcW w:w="2245" w:type="dxa"/>
            <w:noWrap/>
            <w:hideMark/>
          </w:tcPr>
          <w:p w14:paraId="4DC7F1C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0A93091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NOR</w:t>
            </w:r>
          </w:p>
        </w:tc>
        <w:tc>
          <w:tcPr>
            <w:tcW w:w="1440" w:type="dxa"/>
            <w:noWrap/>
            <w:hideMark/>
          </w:tcPr>
          <w:p w14:paraId="45D111E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Norfloxacin</w:t>
            </w:r>
          </w:p>
        </w:tc>
        <w:tc>
          <w:tcPr>
            <w:tcW w:w="1260" w:type="dxa"/>
            <w:noWrap/>
            <w:hideMark/>
          </w:tcPr>
          <w:p w14:paraId="00A95EA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CA1174A" w14:textId="7152420D"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7426CBD" w14:textId="77777777" w:rsidTr="00A97D1D">
        <w:trPr>
          <w:trHeight w:val="33"/>
        </w:trPr>
        <w:tc>
          <w:tcPr>
            <w:tcW w:w="2245" w:type="dxa"/>
            <w:noWrap/>
            <w:hideMark/>
          </w:tcPr>
          <w:p w14:paraId="74AB55F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6C0EC5A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OFX</w:t>
            </w:r>
          </w:p>
        </w:tc>
        <w:tc>
          <w:tcPr>
            <w:tcW w:w="1440" w:type="dxa"/>
            <w:noWrap/>
            <w:hideMark/>
          </w:tcPr>
          <w:p w14:paraId="0DC112C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Ofloxacin</w:t>
            </w:r>
          </w:p>
        </w:tc>
        <w:tc>
          <w:tcPr>
            <w:tcW w:w="1260" w:type="dxa"/>
            <w:noWrap/>
            <w:hideMark/>
          </w:tcPr>
          <w:p w14:paraId="42FAFD7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1D9B005" w14:textId="7BBCEDAC"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0293E08" w14:textId="77777777" w:rsidTr="00A97D1D">
        <w:trPr>
          <w:trHeight w:val="71"/>
        </w:trPr>
        <w:tc>
          <w:tcPr>
            <w:tcW w:w="2245" w:type="dxa"/>
            <w:noWrap/>
            <w:hideMark/>
          </w:tcPr>
          <w:p w14:paraId="1A5235A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5EDFFFF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LVX</w:t>
            </w:r>
          </w:p>
        </w:tc>
        <w:tc>
          <w:tcPr>
            <w:tcW w:w="1440" w:type="dxa"/>
            <w:noWrap/>
            <w:hideMark/>
          </w:tcPr>
          <w:p w14:paraId="526C3D9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Levofloxacin</w:t>
            </w:r>
          </w:p>
        </w:tc>
        <w:tc>
          <w:tcPr>
            <w:tcW w:w="1260" w:type="dxa"/>
            <w:noWrap/>
            <w:hideMark/>
          </w:tcPr>
          <w:p w14:paraId="1D848C6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10BE3A7" w14:textId="19F6D08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1411B6E3" w14:textId="77777777" w:rsidTr="00A97D1D">
        <w:trPr>
          <w:trHeight w:val="62"/>
        </w:trPr>
        <w:tc>
          <w:tcPr>
            <w:tcW w:w="2245" w:type="dxa"/>
            <w:noWrap/>
            <w:hideMark/>
          </w:tcPr>
          <w:p w14:paraId="093D93E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1A5EA49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PEF</w:t>
            </w:r>
          </w:p>
        </w:tc>
        <w:tc>
          <w:tcPr>
            <w:tcW w:w="1440" w:type="dxa"/>
            <w:noWrap/>
            <w:hideMark/>
          </w:tcPr>
          <w:p w14:paraId="3BDCC86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Pefloxacin</w:t>
            </w:r>
          </w:p>
        </w:tc>
        <w:tc>
          <w:tcPr>
            <w:tcW w:w="1260" w:type="dxa"/>
            <w:noWrap/>
            <w:hideMark/>
          </w:tcPr>
          <w:p w14:paraId="20014DA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D0C8330" w14:textId="2CAB8ECF"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205F8178" w14:textId="77777777" w:rsidTr="00A97D1D">
        <w:trPr>
          <w:trHeight w:val="44"/>
        </w:trPr>
        <w:tc>
          <w:tcPr>
            <w:tcW w:w="2245" w:type="dxa"/>
            <w:noWrap/>
            <w:hideMark/>
          </w:tcPr>
          <w:p w14:paraId="06A1CC0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081DE14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GAT</w:t>
            </w:r>
          </w:p>
        </w:tc>
        <w:tc>
          <w:tcPr>
            <w:tcW w:w="1440" w:type="dxa"/>
            <w:noWrap/>
            <w:hideMark/>
          </w:tcPr>
          <w:p w14:paraId="7D58DA8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Gatifloxacin</w:t>
            </w:r>
          </w:p>
        </w:tc>
        <w:tc>
          <w:tcPr>
            <w:tcW w:w="1260" w:type="dxa"/>
            <w:noWrap/>
            <w:hideMark/>
          </w:tcPr>
          <w:p w14:paraId="54C4568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B38E2BF" w14:textId="28E92F52"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3FB3A44E" w14:textId="77777777" w:rsidTr="00A97D1D">
        <w:trPr>
          <w:trHeight w:val="107"/>
        </w:trPr>
        <w:tc>
          <w:tcPr>
            <w:tcW w:w="2245" w:type="dxa"/>
            <w:noWrap/>
            <w:hideMark/>
          </w:tcPr>
          <w:p w14:paraId="0AF6A86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33A6EF5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LOM</w:t>
            </w:r>
          </w:p>
        </w:tc>
        <w:tc>
          <w:tcPr>
            <w:tcW w:w="1440" w:type="dxa"/>
            <w:noWrap/>
            <w:hideMark/>
          </w:tcPr>
          <w:p w14:paraId="26382BA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Lomefloxacin</w:t>
            </w:r>
          </w:p>
        </w:tc>
        <w:tc>
          <w:tcPr>
            <w:tcW w:w="1260" w:type="dxa"/>
            <w:noWrap/>
            <w:hideMark/>
          </w:tcPr>
          <w:p w14:paraId="53F0749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AB5E8E0" w14:textId="14C918F6"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286DD9F5" w14:textId="77777777" w:rsidTr="00A97D1D">
        <w:trPr>
          <w:trHeight w:val="53"/>
        </w:trPr>
        <w:tc>
          <w:tcPr>
            <w:tcW w:w="2245" w:type="dxa"/>
            <w:noWrap/>
            <w:hideMark/>
          </w:tcPr>
          <w:p w14:paraId="69B3106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Quinolones</w:t>
            </w:r>
          </w:p>
        </w:tc>
        <w:tc>
          <w:tcPr>
            <w:tcW w:w="1620" w:type="dxa"/>
            <w:noWrap/>
            <w:hideMark/>
          </w:tcPr>
          <w:p w14:paraId="15888DD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FLQ</w:t>
            </w:r>
          </w:p>
        </w:tc>
        <w:tc>
          <w:tcPr>
            <w:tcW w:w="1440" w:type="dxa"/>
            <w:noWrap/>
            <w:hideMark/>
          </w:tcPr>
          <w:p w14:paraId="32B55B5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Flumequine</w:t>
            </w:r>
          </w:p>
        </w:tc>
        <w:tc>
          <w:tcPr>
            <w:tcW w:w="1260" w:type="dxa"/>
            <w:noWrap/>
            <w:hideMark/>
          </w:tcPr>
          <w:p w14:paraId="727D552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D39408A" w14:textId="01CF4361"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04D9E482" w14:textId="77777777" w:rsidTr="00A97D1D">
        <w:trPr>
          <w:trHeight w:val="44"/>
        </w:trPr>
        <w:tc>
          <w:tcPr>
            <w:tcW w:w="2245" w:type="dxa"/>
            <w:noWrap/>
            <w:hideMark/>
          </w:tcPr>
          <w:p w14:paraId="194F4E18"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1273AA24"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DAN</w:t>
            </w:r>
          </w:p>
        </w:tc>
        <w:tc>
          <w:tcPr>
            <w:tcW w:w="1440" w:type="dxa"/>
            <w:noWrap/>
            <w:hideMark/>
          </w:tcPr>
          <w:p w14:paraId="7A52DC20"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Danofloxacin</w:t>
            </w:r>
          </w:p>
        </w:tc>
        <w:tc>
          <w:tcPr>
            <w:tcW w:w="1260" w:type="dxa"/>
            <w:noWrap/>
            <w:hideMark/>
          </w:tcPr>
          <w:p w14:paraId="57D3A88A"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DF5AC24" w14:textId="23642B18"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5747CD2D" w14:textId="77777777" w:rsidTr="00A97D1D">
        <w:trPr>
          <w:trHeight w:val="33"/>
        </w:trPr>
        <w:tc>
          <w:tcPr>
            <w:tcW w:w="2245" w:type="dxa"/>
            <w:noWrap/>
            <w:hideMark/>
          </w:tcPr>
          <w:p w14:paraId="361FF36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02CA1F7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MXF</w:t>
            </w:r>
          </w:p>
        </w:tc>
        <w:tc>
          <w:tcPr>
            <w:tcW w:w="1440" w:type="dxa"/>
            <w:noWrap/>
            <w:hideMark/>
          </w:tcPr>
          <w:p w14:paraId="1F252E8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Moxifloxacin</w:t>
            </w:r>
          </w:p>
        </w:tc>
        <w:tc>
          <w:tcPr>
            <w:tcW w:w="1260" w:type="dxa"/>
            <w:noWrap/>
            <w:hideMark/>
          </w:tcPr>
          <w:p w14:paraId="7075FFC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9E16760" w14:textId="07588196"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13B049A9" w14:textId="77777777" w:rsidTr="00A97D1D">
        <w:trPr>
          <w:trHeight w:val="33"/>
        </w:trPr>
        <w:tc>
          <w:tcPr>
            <w:tcW w:w="2245" w:type="dxa"/>
            <w:noWrap/>
            <w:hideMark/>
          </w:tcPr>
          <w:p w14:paraId="7897289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59FC07C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ENO</w:t>
            </w:r>
          </w:p>
        </w:tc>
        <w:tc>
          <w:tcPr>
            <w:tcW w:w="1440" w:type="dxa"/>
            <w:noWrap/>
            <w:hideMark/>
          </w:tcPr>
          <w:p w14:paraId="34C2899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Enoxacin</w:t>
            </w:r>
          </w:p>
        </w:tc>
        <w:tc>
          <w:tcPr>
            <w:tcW w:w="1260" w:type="dxa"/>
            <w:noWrap/>
            <w:hideMark/>
          </w:tcPr>
          <w:p w14:paraId="2625908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A26F5CC" w14:textId="69700473"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23D33A2" w14:textId="77777777" w:rsidTr="00A97D1D">
        <w:trPr>
          <w:trHeight w:val="33"/>
        </w:trPr>
        <w:tc>
          <w:tcPr>
            <w:tcW w:w="2245" w:type="dxa"/>
            <w:noWrap/>
            <w:hideMark/>
          </w:tcPr>
          <w:p w14:paraId="6D0694D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3089AC2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SAR</w:t>
            </w:r>
          </w:p>
        </w:tc>
        <w:tc>
          <w:tcPr>
            <w:tcW w:w="1440" w:type="dxa"/>
            <w:noWrap/>
            <w:hideMark/>
          </w:tcPr>
          <w:p w14:paraId="2C9EA4F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Sarafloxacin</w:t>
            </w:r>
          </w:p>
        </w:tc>
        <w:tc>
          <w:tcPr>
            <w:tcW w:w="1260" w:type="dxa"/>
            <w:noWrap/>
            <w:hideMark/>
          </w:tcPr>
          <w:p w14:paraId="5D2C870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104500D2" w14:textId="0967A004"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3FB25E9B" w14:textId="77777777" w:rsidTr="00A97D1D">
        <w:trPr>
          <w:trHeight w:val="33"/>
        </w:trPr>
        <w:tc>
          <w:tcPr>
            <w:tcW w:w="2245" w:type="dxa"/>
            <w:noWrap/>
            <w:hideMark/>
          </w:tcPr>
          <w:p w14:paraId="40F2A24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37490C4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PIM</w:t>
            </w:r>
          </w:p>
        </w:tc>
        <w:tc>
          <w:tcPr>
            <w:tcW w:w="1440" w:type="dxa"/>
            <w:noWrap/>
            <w:hideMark/>
          </w:tcPr>
          <w:p w14:paraId="08691BB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Pipemidic acid</w:t>
            </w:r>
          </w:p>
        </w:tc>
        <w:tc>
          <w:tcPr>
            <w:tcW w:w="1260" w:type="dxa"/>
            <w:noWrap/>
            <w:hideMark/>
          </w:tcPr>
          <w:p w14:paraId="43593B7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14ADAA2" w14:textId="67726163"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3B454417" w14:textId="77777777" w:rsidTr="00A97D1D">
        <w:trPr>
          <w:trHeight w:val="44"/>
        </w:trPr>
        <w:tc>
          <w:tcPr>
            <w:tcW w:w="2245" w:type="dxa"/>
            <w:noWrap/>
            <w:hideMark/>
          </w:tcPr>
          <w:p w14:paraId="38E42D69"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24AEEB77"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MRB</w:t>
            </w:r>
          </w:p>
        </w:tc>
        <w:tc>
          <w:tcPr>
            <w:tcW w:w="1440" w:type="dxa"/>
            <w:noWrap/>
            <w:hideMark/>
          </w:tcPr>
          <w:p w14:paraId="658BF14C"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Marbofloxacin</w:t>
            </w:r>
          </w:p>
        </w:tc>
        <w:tc>
          <w:tcPr>
            <w:tcW w:w="1260" w:type="dxa"/>
            <w:noWrap/>
            <w:hideMark/>
          </w:tcPr>
          <w:p w14:paraId="44B4CBDF"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6FE0CFD" w14:textId="1883C19B"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A97D1D" w:rsidRPr="002E7206" w14:paraId="5307CD50" w14:textId="77777777" w:rsidTr="00A97D1D">
        <w:trPr>
          <w:trHeight w:val="33"/>
        </w:trPr>
        <w:tc>
          <w:tcPr>
            <w:tcW w:w="2245" w:type="dxa"/>
            <w:noWrap/>
            <w:hideMark/>
          </w:tcPr>
          <w:p w14:paraId="6B51FBB2"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4331D798"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DIF</w:t>
            </w:r>
          </w:p>
        </w:tc>
        <w:tc>
          <w:tcPr>
            <w:tcW w:w="1440" w:type="dxa"/>
            <w:noWrap/>
            <w:hideMark/>
          </w:tcPr>
          <w:p w14:paraId="6A28CCD7"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Difloxacin</w:t>
            </w:r>
          </w:p>
        </w:tc>
        <w:tc>
          <w:tcPr>
            <w:tcW w:w="1260" w:type="dxa"/>
            <w:noWrap/>
            <w:hideMark/>
          </w:tcPr>
          <w:p w14:paraId="3A474027"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A74EF29" w14:textId="24CD7523"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11815AA4" w14:textId="77777777" w:rsidTr="00A97D1D">
        <w:trPr>
          <w:trHeight w:val="33"/>
        </w:trPr>
        <w:tc>
          <w:tcPr>
            <w:tcW w:w="2245" w:type="dxa"/>
            <w:noWrap/>
            <w:hideMark/>
          </w:tcPr>
          <w:p w14:paraId="6D5C529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Quinolones</w:t>
            </w:r>
          </w:p>
        </w:tc>
        <w:tc>
          <w:tcPr>
            <w:tcW w:w="1620" w:type="dxa"/>
            <w:noWrap/>
            <w:hideMark/>
          </w:tcPr>
          <w:p w14:paraId="09D99DF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OXO</w:t>
            </w:r>
          </w:p>
        </w:tc>
        <w:tc>
          <w:tcPr>
            <w:tcW w:w="1440" w:type="dxa"/>
            <w:noWrap/>
            <w:hideMark/>
          </w:tcPr>
          <w:p w14:paraId="7C8CB87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Oxolinic acid</w:t>
            </w:r>
          </w:p>
        </w:tc>
        <w:tc>
          <w:tcPr>
            <w:tcW w:w="1260" w:type="dxa"/>
            <w:noWrap/>
            <w:hideMark/>
          </w:tcPr>
          <w:p w14:paraId="3D8D4A2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0629880" w14:textId="2A0F0C0D"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792BFCC4" w14:textId="77777777" w:rsidTr="00A97D1D">
        <w:trPr>
          <w:trHeight w:val="33"/>
        </w:trPr>
        <w:tc>
          <w:tcPr>
            <w:tcW w:w="2245" w:type="dxa"/>
            <w:noWrap/>
            <w:hideMark/>
          </w:tcPr>
          <w:p w14:paraId="2A7F0E0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Fluoroquinolones</w:t>
            </w:r>
          </w:p>
        </w:tc>
        <w:tc>
          <w:tcPr>
            <w:tcW w:w="1620" w:type="dxa"/>
            <w:noWrap/>
            <w:hideMark/>
          </w:tcPr>
          <w:p w14:paraId="674A3B8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GEM</w:t>
            </w:r>
          </w:p>
        </w:tc>
        <w:tc>
          <w:tcPr>
            <w:tcW w:w="1440" w:type="dxa"/>
            <w:noWrap/>
            <w:hideMark/>
          </w:tcPr>
          <w:p w14:paraId="25DB404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Gemifloxacin</w:t>
            </w:r>
          </w:p>
        </w:tc>
        <w:tc>
          <w:tcPr>
            <w:tcW w:w="1260" w:type="dxa"/>
            <w:noWrap/>
            <w:hideMark/>
          </w:tcPr>
          <w:p w14:paraId="673CC1A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0DDD473" w14:textId="11C5D964"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7973C493" w14:textId="77777777" w:rsidTr="00A97D1D">
        <w:trPr>
          <w:trHeight w:val="62"/>
        </w:trPr>
        <w:tc>
          <w:tcPr>
            <w:tcW w:w="2245" w:type="dxa"/>
            <w:noWrap/>
            <w:hideMark/>
          </w:tcPr>
          <w:p w14:paraId="278CE5D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Steroid Antibacterials</w:t>
            </w:r>
          </w:p>
        </w:tc>
        <w:tc>
          <w:tcPr>
            <w:tcW w:w="1620" w:type="dxa"/>
            <w:noWrap/>
            <w:hideMark/>
          </w:tcPr>
          <w:p w14:paraId="635B101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FUS</w:t>
            </w:r>
          </w:p>
        </w:tc>
        <w:tc>
          <w:tcPr>
            <w:tcW w:w="1440" w:type="dxa"/>
            <w:noWrap/>
            <w:hideMark/>
          </w:tcPr>
          <w:p w14:paraId="37856D7E" w14:textId="2B1BEC1A"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Fusidic acid/Fusidate</w:t>
            </w:r>
          </w:p>
        </w:tc>
        <w:tc>
          <w:tcPr>
            <w:tcW w:w="1260" w:type="dxa"/>
            <w:noWrap/>
            <w:hideMark/>
          </w:tcPr>
          <w:p w14:paraId="14C64F8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16E56581" w14:textId="6E31936A"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B1268E9" w14:textId="77777777" w:rsidTr="00A97D1D">
        <w:trPr>
          <w:trHeight w:val="33"/>
        </w:trPr>
        <w:tc>
          <w:tcPr>
            <w:tcW w:w="2245" w:type="dxa"/>
            <w:noWrap/>
            <w:hideMark/>
          </w:tcPr>
          <w:p w14:paraId="69493CE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Streptogramins</w:t>
            </w:r>
          </w:p>
        </w:tc>
        <w:tc>
          <w:tcPr>
            <w:tcW w:w="1620" w:type="dxa"/>
            <w:noWrap/>
            <w:hideMark/>
          </w:tcPr>
          <w:p w14:paraId="39B158C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Q-D</w:t>
            </w:r>
          </w:p>
        </w:tc>
        <w:tc>
          <w:tcPr>
            <w:tcW w:w="1440" w:type="dxa"/>
            <w:noWrap/>
            <w:hideMark/>
          </w:tcPr>
          <w:p w14:paraId="63A7D0B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Quinupristin-Dalfopristin</w:t>
            </w:r>
          </w:p>
        </w:tc>
        <w:tc>
          <w:tcPr>
            <w:tcW w:w="1260" w:type="dxa"/>
            <w:noWrap/>
            <w:hideMark/>
          </w:tcPr>
          <w:p w14:paraId="37FED11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5A7A284" w14:textId="7EF12B49"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713FE825" w14:textId="77777777" w:rsidTr="00A97D1D">
        <w:trPr>
          <w:trHeight w:val="80"/>
        </w:trPr>
        <w:tc>
          <w:tcPr>
            <w:tcW w:w="2245" w:type="dxa"/>
            <w:noWrap/>
            <w:hideMark/>
          </w:tcPr>
          <w:p w14:paraId="1C4F8D0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Streptogramins</w:t>
            </w:r>
          </w:p>
        </w:tc>
        <w:tc>
          <w:tcPr>
            <w:tcW w:w="1620" w:type="dxa"/>
            <w:noWrap/>
            <w:hideMark/>
          </w:tcPr>
          <w:p w14:paraId="32E161D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PRI</w:t>
            </w:r>
          </w:p>
        </w:tc>
        <w:tc>
          <w:tcPr>
            <w:tcW w:w="1440" w:type="dxa"/>
            <w:noWrap/>
            <w:hideMark/>
          </w:tcPr>
          <w:p w14:paraId="0B724B7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Pristinamycin</w:t>
            </w:r>
          </w:p>
        </w:tc>
        <w:tc>
          <w:tcPr>
            <w:tcW w:w="1260" w:type="dxa"/>
            <w:noWrap/>
            <w:hideMark/>
          </w:tcPr>
          <w:p w14:paraId="3AC60B7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AB1C784" w14:textId="05169160"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25E68E7F" w14:textId="77777777" w:rsidTr="00A97D1D">
        <w:trPr>
          <w:trHeight w:val="80"/>
        </w:trPr>
        <w:tc>
          <w:tcPr>
            <w:tcW w:w="2245" w:type="dxa"/>
            <w:noWrap/>
            <w:hideMark/>
          </w:tcPr>
          <w:p w14:paraId="3BB9C17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Streptogramins</w:t>
            </w:r>
          </w:p>
        </w:tc>
        <w:tc>
          <w:tcPr>
            <w:tcW w:w="1620" w:type="dxa"/>
            <w:noWrap/>
            <w:hideMark/>
          </w:tcPr>
          <w:p w14:paraId="603EB20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VRG</w:t>
            </w:r>
          </w:p>
        </w:tc>
        <w:tc>
          <w:tcPr>
            <w:tcW w:w="1440" w:type="dxa"/>
            <w:noWrap/>
            <w:hideMark/>
          </w:tcPr>
          <w:p w14:paraId="604106F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Virginiamycin</w:t>
            </w:r>
          </w:p>
        </w:tc>
        <w:tc>
          <w:tcPr>
            <w:tcW w:w="1260" w:type="dxa"/>
            <w:noWrap/>
            <w:hideMark/>
          </w:tcPr>
          <w:p w14:paraId="39B6248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1BA50CBE" w14:textId="4DD3BB1C"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F3A691B" w14:textId="77777777" w:rsidTr="00A97D1D">
        <w:trPr>
          <w:trHeight w:val="62"/>
        </w:trPr>
        <w:tc>
          <w:tcPr>
            <w:tcW w:w="2245" w:type="dxa"/>
            <w:noWrap/>
            <w:hideMark/>
          </w:tcPr>
          <w:p w14:paraId="18F55DD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181D50A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SXT</w:t>
            </w:r>
          </w:p>
        </w:tc>
        <w:tc>
          <w:tcPr>
            <w:tcW w:w="1440" w:type="dxa"/>
            <w:noWrap/>
            <w:hideMark/>
          </w:tcPr>
          <w:p w14:paraId="37AAF65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Sulfamethoxazole-Trimethoprim</w:t>
            </w:r>
          </w:p>
        </w:tc>
        <w:tc>
          <w:tcPr>
            <w:tcW w:w="1260" w:type="dxa"/>
            <w:noWrap/>
            <w:hideMark/>
          </w:tcPr>
          <w:p w14:paraId="34B88CB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6FB3C06" w14:textId="4EBDF398"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692213C0" w14:textId="77777777" w:rsidTr="00A97D1D">
        <w:trPr>
          <w:trHeight w:val="44"/>
        </w:trPr>
        <w:tc>
          <w:tcPr>
            <w:tcW w:w="2245" w:type="dxa"/>
            <w:noWrap/>
            <w:hideMark/>
          </w:tcPr>
          <w:p w14:paraId="4EDEE9C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58BA6CC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TMP</w:t>
            </w:r>
          </w:p>
        </w:tc>
        <w:tc>
          <w:tcPr>
            <w:tcW w:w="1440" w:type="dxa"/>
            <w:noWrap/>
            <w:hideMark/>
          </w:tcPr>
          <w:p w14:paraId="02EAE13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Trimethoprim</w:t>
            </w:r>
          </w:p>
        </w:tc>
        <w:tc>
          <w:tcPr>
            <w:tcW w:w="1260" w:type="dxa"/>
            <w:noWrap/>
            <w:hideMark/>
          </w:tcPr>
          <w:p w14:paraId="07CE97D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1BA3773D" w14:textId="6836E090"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3E8B5124" w14:textId="77777777" w:rsidTr="00A97D1D">
        <w:trPr>
          <w:trHeight w:val="33"/>
        </w:trPr>
        <w:tc>
          <w:tcPr>
            <w:tcW w:w="2245" w:type="dxa"/>
            <w:noWrap/>
            <w:hideMark/>
          </w:tcPr>
          <w:p w14:paraId="5B5C8AF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084C48E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SMZ</w:t>
            </w:r>
          </w:p>
        </w:tc>
        <w:tc>
          <w:tcPr>
            <w:tcW w:w="1440" w:type="dxa"/>
            <w:noWrap/>
            <w:hideMark/>
          </w:tcPr>
          <w:p w14:paraId="7196771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Sulfamethoxazole</w:t>
            </w:r>
          </w:p>
        </w:tc>
        <w:tc>
          <w:tcPr>
            <w:tcW w:w="1260" w:type="dxa"/>
            <w:noWrap/>
            <w:hideMark/>
          </w:tcPr>
          <w:p w14:paraId="3463F37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97FFFF5" w14:textId="1C51E60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2EE925D7" w14:textId="77777777" w:rsidTr="00A97D1D">
        <w:trPr>
          <w:trHeight w:val="33"/>
        </w:trPr>
        <w:tc>
          <w:tcPr>
            <w:tcW w:w="2245" w:type="dxa"/>
            <w:noWrap/>
            <w:hideMark/>
          </w:tcPr>
          <w:p w14:paraId="01B4A4B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0A20347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SOX</w:t>
            </w:r>
          </w:p>
        </w:tc>
        <w:tc>
          <w:tcPr>
            <w:tcW w:w="1440" w:type="dxa"/>
            <w:noWrap/>
            <w:hideMark/>
          </w:tcPr>
          <w:p w14:paraId="108951E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Sulfafurazole/Sulfisoxazole</w:t>
            </w:r>
          </w:p>
        </w:tc>
        <w:tc>
          <w:tcPr>
            <w:tcW w:w="1260" w:type="dxa"/>
            <w:noWrap/>
            <w:hideMark/>
          </w:tcPr>
          <w:p w14:paraId="7F1732B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8018F74" w14:textId="0CF3769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7B47FBE9" w14:textId="77777777" w:rsidTr="00A97D1D">
        <w:trPr>
          <w:trHeight w:val="80"/>
        </w:trPr>
        <w:tc>
          <w:tcPr>
            <w:tcW w:w="2245" w:type="dxa"/>
            <w:noWrap/>
            <w:hideMark/>
          </w:tcPr>
          <w:p w14:paraId="415D74A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3950484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 </w:t>
            </w:r>
          </w:p>
        </w:tc>
        <w:tc>
          <w:tcPr>
            <w:tcW w:w="1440" w:type="dxa"/>
            <w:noWrap/>
            <w:hideMark/>
          </w:tcPr>
          <w:p w14:paraId="57F205C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Sulfamethoxazole-Sulfisoxazole</w:t>
            </w:r>
          </w:p>
        </w:tc>
        <w:tc>
          <w:tcPr>
            <w:tcW w:w="1260" w:type="dxa"/>
            <w:noWrap/>
            <w:hideMark/>
          </w:tcPr>
          <w:p w14:paraId="7AD4039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NARMS data inclusion</w:t>
            </w:r>
          </w:p>
        </w:tc>
        <w:tc>
          <w:tcPr>
            <w:tcW w:w="1260" w:type="dxa"/>
            <w:noWrap/>
            <w:hideMark/>
          </w:tcPr>
          <w:p w14:paraId="329AE4CB" w14:textId="6BDBAC52"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w:t>
            </w:r>
          </w:p>
        </w:tc>
      </w:tr>
      <w:tr w:rsidR="00C51DB8" w:rsidRPr="002E7206" w14:paraId="46BDD978" w14:textId="77777777" w:rsidTr="00A97D1D">
        <w:trPr>
          <w:trHeight w:val="62"/>
        </w:trPr>
        <w:tc>
          <w:tcPr>
            <w:tcW w:w="2245" w:type="dxa"/>
            <w:noWrap/>
            <w:hideMark/>
          </w:tcPr>
          <w:p w14:paraId="1398146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4C52951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SSS</w:t>
            </w:r>
          </w:p>
        </w:tc>
        <w:tc>
          <w:tcPr>
            <w:tcW w:w="1440" w:type="dxa"/>
            <w:noWrap/>
            <w:hideMark/>
          </w:tcPr>
          <w:p w14:paraId="172E9AF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Sulphonamides</w:t>
            </w:r>
          </w:p>
        </w:tc>
        <w:tc>
          <w:tcPr>
            <w:tcW w:w="1260" w:type="dxa"/>
            <w:noWrap/>
            <w:hideMark/>
          </w:tcPr>
          <w:p w14:paraId="71FC39D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442EE53" w14:textId="656EB222"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2DE2FF9F" w14:textId="77777777" w:rsidTr="00A97D1D">
        <w:trPr>
          <w:trHeight w:val="44"/>
        </w:trPr>
        <w:tc>
          <w:tcPr>
            <w:tcW w:w="2245" w:type="dxa"/>
            <w:noWrap/>
            <w:hideMark/>
          </w:tcPr>
          <w:p w14:paraId="7C4C990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2198540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SUD</w:t>
            </w:r>
          </w:p>
        </w:tc>
        <w:tc>
          <w:tcPr>
            <w:tcW w:w="1440" w:type="dxa"/>
            <w:noWrap/>
            <w:hideMark/>
          </w:tcPr>
          <w:p w14:paraId="6BDB5A8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Sulfadiazine</w:t>
            </w:r>
          </w:p>
        </w:tc>
        <w:tc>
          <w:tcPr>
            <w:tcW w:w="1260" w:type="dxa"/>
            <w:noWrap/>
            <w:hideMark/>
          </w:tcPr>
          <w:p w14:paraId="592D587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BA7C2A5" w14:textId="66ED579B"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w:t>
            </w:r>
          </w:p>
        </w:tc>
      </w:tr>
      <w:tr w:rsidR="00A97D1D" w:rsidRPr="002E7206" w14:paraId="4CCDC353" w14:textId="77777777" w:rsidTr="00A97D1D">
        <w:trPr>
          <w:trHeight w:val="33"/>
        </w:trPr>
        <w:tc>
          <w:tcPr>
            <w:tcW w:w="2245" w:type="dxa"/>
            <w:noWrap/>
            <w:hideMark/>
          </w:tcPr>
          <w:p w14:paraId="78753BC4"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4482D992"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SMN</w:t>
            </w:r>
          </w:p>
        </w:tc>
        <w:tc>
          <w:tcPr>
            <w:tcW w:w="1440" w:type="dxa"/>
            <w:noWrap/>
            <w:hideMark/>
          </w:tcPr>
          <w:p w14:paraId="6AE18A2E"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Sulfamonomethoxine</w:t>
            </w:r>
          </w:p>
        </w:tc>
        <w:tc>
          <w:tcPr>
            <w:tcW w:w="1260" w:type="dxa"/>
            <w:noWrap/>
            <w:hideMark/>
          </w:tcPr>
          <w:p w14:paraId="697F063D"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491F31FE" w14:textId="7ABE9EBA"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6CFE9311" w14:textId="77777777" w:rsidTr="00A97D1D">
        <w:trPr>
          <w:trHeight w:val="33"/>
        </w:trPr>
        <w:tc>
          <w:tcPr>
            <w:tcW w:w="2245" w:type="dxa"/>
            <w:noWrap/>
            <w:hideMark/>
          </w:tcPr>
          <w:p w14:paraId="0CCB3021"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6A0227D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SUT</w:t>
            </w:r>
          </w:p>
        </w:tc>
        <w:tc>
          <w:tcPr>
            <w:tcW w:w="1440" w:type="dxa"/>
            <w:noWrap/>
            <w:hideMark/>
          </w:tcPr>
          <w:p w14:paraId="6FBE883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Sulfonamides-Trimethoprim</w:t>
            </w:r>
          </w:p>
        </w:tc>
        <w:tc>
          <w:tcPr>
            <w:tcW w:w="1260" w:type="dxa"/>
            <w:noWrap/>
            <w:hideMark/>
          </w:tcPr>
          <w:p w14:paraId="7B7C998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761A60C0" w14:textId="01CA5AF0"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w:t>
            </w:r>
          </w:p>
        </w:tc>
      </w:tr>
      <w:tr w:rsidR="00C51DB8" w:rsidRPr="002E7206" w14:paraId="77782A84" w14:textId="77777777" w:rsidTr="00A97D1D">
        <w:trPr>
          <w:trHeight w:val="80"/>
        </w:trPr>
        <w:tc>
          <w:tcPr>
            <w:tcW w:w="2245" w:type="dxa"/>
            <w:noWrap/>
            <w:hideMark/>
          </w:tcPr>
          <w:p w14:paraId="7D5CF3F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7208A0F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SPZ</w:t>
            </w:r>
          </w:p>
        </w:tc>
        <w:tc>
          <w:tcPr>
            <w:tcW w:w="1440" w:type="dxa"/>
            <w:noWrap/>
            <w:hideMark/>
          </w:tcPr>
          <w:p w14:paraId="5013701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Sulfaphenazole</w:t>
            </w:r>
          </w:p>
        </w:tc>
        <w:tc>
          <w:tcPr>
            <w:tcW w:w="1260" w:type="dxa"/>
            <w:noWrap/>
            <w:hideMark/>
          </w:tcPr>
          <w:p w14:paraId="14C08FF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A5F5CCE" w14:textId="1B610A51"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w:t>
            </w:r>
          </w:p>
        </w:tc>
      </w:tr>
      <w:tr w:rsidR="00C51DB8" w:rsidRPr="002E7206" w14:paraId="5E8EB930" w14:textId="77777777" w:rsidTr="00A97D1D">
        <w:trPr>
          <w:trHeight w:val="62"/>
        </w:trPr>
        <w:tc>
          <w:tcPr>
            <w:tcW w:w="2245" w:type="dxa"/>
            <w:noWrap/>
            <w:hideMark/>
          </w:tcPr>
          <w:p w14:paraId="5804086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lastRenderedPageBreak/>
              <w:t>Sulfonamides, Trimethoprim and Combinations</w:t>
            </w:r>
          </w:p>
        </w:tc>
        <w:tc>
          <w:tcPr>
            <w:tcW w:w="1620" w:type="dxa"/>
            <w:noWrap/>
            <w:hideMark/>
          </w:tcPr>
          <w:p w14:paraId="2DC4552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SPX</w:t>
            </w:r>
          </w:p>
        </w:tc>
        <w:tc>
          <w:tcPr>
            <w:tcW w:w="1440" w:type="dxa"/>
            <w:noWrap/>
            <w:hideMark/>
          </w:tcPr>
          <w:p w14:paraId="60048AC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Sulfamethizole</w:t>
            </w:r>
          </w:p>
        </w:tc>
        <w:tc>
          <w:tcPr>
            <w:tcW w:w="1260" w:type="dxa"/>
            <w:noWrap/>
            <w:hideMark/>
          </w:tcPr>
          <w:p w14:paraId="294D79B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1C4357DF" w14:textId="58CEE248"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w:t>
            </w:r>
          </w:p>
        </w:tc>
      </w:tr>
      <w:tr w:rsidR="00A97D1D" w:rsidRPr="002E7206" w14:paraId="6C16B4D5" w14:textId="77777777" w:rsidTr="00A97D1D">
        <w:trPr>
          <w:trHeight w:val="53"/>
        </w:trPr>
        <w:tc>
          <w:tcPr>
            <w:tcW w:w="2245" w:type="dxa"/>
            <w:noWrap/>
            <w:hideMark/>
          </w:tcPr>
          <w:p w14:paraId="2463429A"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0EFED176"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TDZ</w:t>
            </w:r>
          </w:p>
        </w:tc>
        <w:tc>
          <w:tcPr>
            <w:tcW w:w="1440" w:type="dxa"/>
            <w:noWrap/>
            <w:hideMark/>
          </w:tcPr>
          <w:p w14:paraId="60B6423B"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Trimethoprim + Sulfadiazine</w:t>
            </w:r>
          </w:p>
        </w:tc>
        <w:tc>
          <w:tcPr>
            <w:tcW w:w="1260" w:type="dxa"/>
            <w:noWrap/>
            <w:hideMark/>
          </w:tcPr>
          <w:p w14:paraId="4B17AB46"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6126E19" w14:textId="6BBEAB23"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25C96B65" w14:textId="77777777" w:rsidTr="00A97D1D">
        <w:trPr>
          <w:trHeight w:val="33"/>
        </w:trPr>
        <w:tc>
          <w:tcPr>
            <w:tcW w:w="2245" w:type="dxa"/>
            <w:noWrap/>
            <w:hideMark/>
          </w:tcPr>
          <w:p w14:paraId="3E2443F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10504CD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SFX</w:t>
            </w:r>
          </w:p>
        </w:tc>
        <w:tc>
          <w:tcPr>
            <w:tcW w:w="1440" w:type="dxa"/>
            <w:noWrap/>
            <w:hideMark/>
          </w:tcPr>
          <w:p w14:paraId="73A0ECC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Sulfadimethoxine</w:t>
            </w:r>
          </w:p>
        </w:tc>
        <w:tc>
          <w:tcPr>
            <w:tcW w:w="1260" w:type="dxa"/>
            <w:noWrap/>
            <w:hideMark/>
          </w:tcPr>
          <w:p w14:paraId="7FA9A21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29BBD43A" w14:textId="13CBDAB2"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274083CA" w14:textId="77777777" w:rsidTr="00A97D1D">
        <w:trPr>
          <w:trHeight w:val="33"/>
        </w:trPr>
        <w:tc>
          <w:tcPr>
            <w:tcW w:w="2245" w:type="dxa"/>
            <w:noWrap/>
            <w:hideMark/>
          </w:tcPr>
          <w:p w14:paraId="3B29CF9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Tetracyclines</w:t>
            </w:r>
          </w:p>
        </w:tc>
        <w:tc>
          <w:tcPr>
            <w:tcW w:w="1620" w:type="dxa"/>
            <w:noWrap/>
            <w:hideMark/>
          </w:tcPr>
          <w:p w14:paraId="4E0EB6A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TET</w:t>
            </w:r>
          </w:p>
        </w:tc>
        <w:tc>
          <w:tcPr>
            <w:tcW w:w="1440" w:type="dxa"/>
            <w:noWrap/>
            <w:hideMark/>
          </w:tcPr>
          <w:p w14:paraId="25818E0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Tetracycline</w:t>
            </w:r>
          </w:p>
        </w:tc>
        <w:tc>
          <w:tcPr>
            <w:tcW w:w="1260" w:type="dxa"/>
            <w:noWrap/>
            <w:hideMark/>
          </w:tcPr>
          <w:p w14:paraId="7632F50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1BEE7D10" w14:textId="0E919FC8"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345934C4" w14:textId="77777777" w:rsidTr="00A97D1D">
        <w:trPr>
          <w:trHeight w:val="89"/>
        </w:trPr>
        <w:tc>
          <w:tcPr>
            <w:tcW w:w="2245" w:type="dxa"/>
            <w:noWrap/>
            <w:hideMark/>
          </w:tcPr>
          <w:p w14:paraId="710C9FF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Tetracyclines</w:t>
            </w:r>
          </w:p>
        </w:tc>
        <w:tc>
          <w:tcPr>
            <w:tcW w:w="1620" w:type="dxa"/>
            <w:noWrap/>
            <w:hideMark/>
          </w:tcPr>
          <w:p w14:paraId="0C61C0C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DOX</w:t>
            </w:r>
          </w:p>
        </w:tc>
        <w:tc>
          <w:tcPr>
            <w:tcW w:w="1440" w:type="dxa"/>
            <w:noWrap/>
            <w:hideMark/>
          </w:tcPr>
          <w:p w14:paraId="1D2DDB2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Doxycycline</w:t>
            </w:r>
          </w:p>
        </w:tc>
        <w:tc>
          <w:tcPr>
            <w:tcW w:w="1260" w:type="dxa"/>
            <w:noWrap/>
            <w:hideMark/>
          </w:tcPr>
          <w:p w14:paraId="033E265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02528F89" w14:textId="03AB693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3BEC8097" w14:textId="77777777" w:rsidTr="00A97D1D">
        <w:trPr>
          <w:trHeight w:val="71"/>
        </w:trPr>
        <w:tc>
          <w:tcPr>
            <w:tcW w:w="2245" w:type="dxa"/>
            <w:noWrap/>
            <w:hideMark/>
          </w:tcPr>
          <w:p w14:paraId="5D4A244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Tetracyclines</w:t>
            </w:r>
          </w:p>
        </w:tc>
        <w:tc>
          <w:tcPr>
            <w:tcW w:w="1620" w:type="dxa"/>
            <w:noWrap/>
            <w:hideMark/>
          </w:tcPr>
          <w:p w14:paraId="005FA61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OXT</w:t>
            </w:r>
          </w:p>
        </w:tc>
        <w:tc>
          <w:tcPr>
            <w:tcW w:w="1440" w:type="dxa"/>
            <w:noWrap/>
            <w:hideMark/>
          </w:tcPr>
          <w:p w14:paraId="7074A84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Oxytetracycline</w:t>
            </w:r>
          </w:p>
        </w:tc>
        <w:tc>
          <w:tcPr>
            <w:tcW w:w="1260" w:type="dxa"/>
            <w:noWrap/>
            <w:hideMark/>
          </w:tcPr>
          <w:p w14:paraId="4669CF9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644EBE6E" w14:textId="61F0273D"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2ECC1B2E" w14:textId="77777777" w:rsidTr="00A97D1D">
        <w:trPr>
          <w:trHeight w:val="44"/>
        </w:trPr>
        <w:tc>
          <w:tcPr>
            <w:tcW w:w="2245" w:type="dxa"/>
            <w:noWrap/>
            <w:hideMark/>
          </w:tcPr>
          <w:p w14:paraId="7B0DF9A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Tetracyclines</w:t>
            </w:r>
          </w:p>
        </w:tc>
        <w:tc>
          <w:tcPr>
            <w:tcW w:w="1620" w:type="dxa"/>
            <w:noWrap/>
            <w:hideMark/>
          </w:tcPr>
          <w:p w14:paraId="622F122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MIN</w:t>
            </w:r>
          </w:p>
        </w:tc>
        <w:tc>
          <w:tcPr>
            <w:tcW w:w="1440" w:type="dxa"/>
            <w:noWrap/>
            <w:hideMark/>
          </w:tcPr>
          <w:p w14:paraId="42D8022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Minocycline</w:t>
            </w:r>
          </w:p>
        </w:tc>
        <w:tc>
          <w:tcPr>
            <w:tcW w:w="1260" w:type="dxa"/>
            <w:noWrap/>
            <w:hideMark/>
          </w:tcPr>
          <w:p w14:paraId="73D7CE3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390FD0DA" w14:textId="551E3B35"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71B7D212" w14:textId="77777777" w:rsidTr="00A97D1D">
        <w:trPr>
          <w:trHeight w:val="35"/>
        </w:trPr>
        <w:tc>
          <w:tcPr>
            <w:tcW w:w="2245" w:type="dxa"/>
            <w:noWrap/>
            <w:hideMark/>
          </w:tcPr>
          <w:p w14:paraId="673B815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Tetracyclines</w:t>
            </w:r>
          </w:p>
        </w:tc>
        <w:tc>
          <w:tcPr>
            <w:tcW w:w="1620" w:type="dxa"/>
            <w:noWrap/>
            <w:hideMark/>
          </w:tcPr>
          <w:p w14:paraId="70DDA0F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CTE</w:t>
            </w:r>
          </w:p>
        </w:tc>
        <w:tc>
          <w:tcPr>
            <w:tcW w:w="1440" w:type="dxa"/>
            <w:noWrap/>
            <w:hideMark/>
          </w:tcPr>
          <w:p w14:paraId="01755D6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Chlortetracycline</w:t>
            </w:r>
          </w:p>
        </w:tc>
        <w:tc>
          <w:tcPr>
            <w:tcW w:w="1260" w:type="dxa"/>
            <w:noWrap/>
            <w:hideMark/>
          </w:tcPr>
          <w:p w14:paraId="0E8D167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55A33868" w14:textId="03D23740"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152061B5" w14:textId="77777777" w:rsidTr="00A97D1D">
        <w:trPr>
          <w:trHeight w:val="33"/>
        </w:trPr>
        <w:tc>
          <w:tcPr>
            <w:tcW w:w="2245" w:type="dxa"/>
            <w:noWrap/>
            <w:hideMark/>
          </w:tcPr>
          <w:p w14:paraId="3402EE6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Tetracyclines</w:t>
            </w:r>
          </w:p>
        </w:tc>
        <w:tc>
          <w:tcPr>
            <w:tcW w:w="1620" w:type="dxa"/>
            <w:noWrap/>
            <w:hideMark/>
          </w:tcPr>
          <w:p w14:paraId="6F81CF6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DEM</w:t>
            </w:r>
          </w:p>
        </w:tc>
        <w:tc>
          <w:tcPr>
            <w:tcW w:w="1440" w:type="dxa"/>
            <w:noWrap/>
            <w:hideMark/>
          </w:tcPr>
          <w:p w14:paraId="61FE42E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Demeclocycline</w:t>
            </w:r>
          </w:p>
        </w:tc>
        <w:tc>
          <w:tcPr>
            <w:tcW w:w="1260" w:type="dxa"/>
            <w:noWrap/>
            <w:hideMark/>
          </w:tcPr>
          <w:p w14:paraId="725AC4BB"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Resistance Bank</w:t>
            </w:r>
          </w:p>
        </w:tc>
        <w:tc>
          <w:tcPr>
            <w:tcW w:w="1260" w:type="dxa"/>
            <w:noWrap/>
            <w:hideMark/>
          </w:tcPr>
          <w:p w14:paraId="1F3A2815" w14:textId="329E414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5A9254FD" w14:textId="77777777" w:rsidTr="00A97D1D">
        <w:trPr>
          <w:trHeight w:val="33"/>
        </w:trPr>
        <w:tc>
          <w:tcPr>
            <w:tcW w:w="2245" w:type="dxa"/>
            <w:noWrap/>
            <w:hideMark/>
          </w:tcPr>
          <w:p w14:paraId="16511973"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 xml:space="preserve">Quinoxaline </w:t>
            </w:r>
          </w:p>
        </w:tc>
        <w:tc>
          <w:tcPr>
            <w:tcW w:w="1620" w:type="dxa"/>
            <w:noWrap/>
            <w:hideMark/>
          </w:tcPr>
          <w:p w14:paraId="404A0933"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OLA</w:t>
            </w:r>
          </w:p>
        </w:tc>
        <w:tc>
          <w:tcPr>
            <w:tcW w:w="1440" w:type="dxa"/>
            <w:noWrap/>
            <w:hideMark/>
          </w:tcPr>
          <w:p w14:paraId="734FBABF"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Olaquindox</w:t>
            </w:r>
          </w:p>
        </w:tc>
        <w:tc>
          <w:tcPr>
            <w:tcW w:w="1260" w:type="dxa"/>
            <w:noWrap/>
            <w:hideMark/>
          </w:tcPr>
          <w:p w14:paraId="54BC2DB1" w14:textId="55AEDC58" w:rsidR="00A97D1D" w:rsidRPr="002E7206" w:rsidRDefault="008D7603" w:rsidP="00A97D1D">
            <w:pPr>
              <w:rPr>
                <w:rFonts w:ascii="Times New Roman" w:hAnsi="Times New Roman" w:cs="Times New Roman"/>
                <w:sz w:val="16"/>
                <w:szCs w:val="16"/>
              </w:rPr>
            </w:pPr>
            <w:r>
              <w:rPr>
                <w:rFonts w:ascii="Times New Roman" w:hAnsi="Times New Roman" w:cs="Times New Roman"/>
                <w:sz w:val="16"/>
                <w:szCs w:val="16"/>
              </w:rPr>
              <w:t>This study</w:t>
            </w:r>
            <w:r w:rsidR="00A97D1D" w:rsidRPr="002E7206">
              <w:rPr>
                <w:rFonts w:ascii="Times New Roman" w:hAnsi="Times New Roman" w:cs="Times New Roman"/>
                <w:sz w:val="16"/>
                <w:szCs w:val="16"/>
              </w:rPr>
              <w:t xml:space="preserve"> (google search)</w:t>
            </w:r>
          </w:p>
        </w:tc>
        <w:tc>
          <w:tcPr>
            <w:tcW w:w="1260" w:type="dxa"/>
            <w:noWrap/>
            <w:hideMark/>
          </w:tcPr>
          <w:p w14:paraId="5231C654" w14:textId="6F291CA4"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A97D1D" w:rsidRPr="002E7206" w14:paraId="60ED5BD3" w14:textId="77777777" w:rsidTr="00A97D1D">
        <w:trPr>
          <w:trHeight w:val="71"/>
        </w:trPr>
        <w:tc>
          <w:tcPr>
            <w:tcW w:w="2245" w:type="dxa"/>
            <w:noWrap/>
            <w:hideMark/>
          </w:tcPr>
          <w:p w14:paraId="3AD34AE6"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 xml:space="preserve">Quinoxaline </w:t>
            </w:r>
          </w:p>
        </w:tc>
        <w:tc>
          <w:tcPr>
            <w:tcW w:w="1620" w:type="dxa"/>
            <w:noWrap/>
            <w:hideMark/>
          </w:tcPr>
          <w:p w14:paraId="56ED1CFD"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MEQ</w:t>
            </w:r>
          </w:p>
        </w:tc>
        <w:tc>
          <w:tcPr>
            <w:tcW w:w="1440" w:type="dxa"/>
            <w:noWrap/>
            <w:hideMark/>
          </w:tcPr>
          <w:p w14:paraId="617E0208"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Mequindox</w:t>
            </w:r>
          </w:p>
        </w:tc>
        <w:tc>
          <w:tcPr>
            <w:tcW w:w="1260" w:type="dxa"/>
            <w:noWrap/>
            <w:hideMark/>
          </w:tcPr>
          <w:p w14:paraId="3A20CADE" w14:textId="58BDE894" w:rsidR="00A97D1D" w:rsidRPr="002E7206" w:rsidRDefault="008D7603" w:rsidP="00A97D1D">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97D1D" w:rsidRPr="002E7206">
              <w:rPr>
                <w:rFonts w:ascii="Times New Roman" w:hAnsi="Times New Roman" w:cs="Times New Roman"/>
                <w:sz w:val="16"/>
                <w:szCs w:val="16"/>
              </w:rPr>
              <w:t>(google search)</w:t>
            </w:r>
          </w:p>
        </w:tc>
        <w:tc>
          <w:tcPr>
            <w:tcW w:w="1260" w:type="dxa"/>
            <w:noWrap/>
            <w:hideMark/>
          </w:tcPr>
          <w:p w14:paraId="171377F3" w14:textId="579FCDED"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19B5496E" w14:textId="77777777" w:rsidTr="00A97D1D">
        <w:trPr>
          <w:trHeight w:val="53"/>
        </w:trPr>
        <w:tc>
          <w:tcPr>
            <w:tcW w:w="2245" w:type="dxa"/>
            <w:noWrap/>
            <w:hideMark/>
          </w:tcPr>
          <w:p w14:paraId="0CE8907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 xml:space="preserve">Quinoxaline </w:t>
            </w:r>
          </w:p>
        </w:tc>
        <w:tc>
          <w:tcPr>
            <w:tcW w:w="1620" w:type="dxa"/>
            <w:noWrap/>
            <w:hideMark/>
          </w:tcPr>
          <w:p w14:paraId="50FBAEE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MEZ</w:t>
            </w:r>
          </w:p>
        </w:tc>
        <w:tc>
          <w:tcPr>
            <w:tcW w:w="1440" w:type="dxa"/>
            <w:noWrap/>
            <w:hideMark/>
          </w:tcPr>
          <w:p w14:paraId="627297A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Mezlocillin</w:t>
            </w:r>
          </w:p>
        </w:tc>
        <w:tc>
          <w:tcPr>
            <w:tcW w:w="1260" w:type="dxa"/>
            <w:noWrap/>
            <w:hideMark/>
          </w:tcPr>
          <w:p w14:paraId="6131E964" w14:textId="54F38B45"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(google search)</w:t>
            </w:r>
          </w:p>
        </w:tc>
        <w:tc>
          <w:tcPr>
            <w:tcW w:w="1260" w:type="dxa"/>
            <w:noWrap/>
            <w:hideMark/>
          </w:tcPr>
          <w:p w14:paraId="52D392D8" w14:textId="7C3C29D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82500A3" w14:textId="77777777" w:rsidTr="00A97D1D">
        <w:trPr>
          <w:trHeight w:val="35"/>
        </w:trPr>
        <w:tc>
          <w:tcPr>
            <w:tcW w:w="2245" w:type="dxa"/>
            <w:noWrap/>
            <w:hideMark/>
          </w:tcPr>
          <w:p w14:paraId="5ACEB61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3rd Generation Cephalosporin with Beta-Lactamase Inhibitors</w:t>
            </w:r>
          </w:p>
        </w:tc>
        <w:tc>
          <w:tcPr>
            <w:tcW w:w="1620" w:type="dxa"/>
            <w:noWrap/>
            <w:hideMark/>
          </w:tcPr>
          <w:p w14:paraId="472C3B8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CAC</w:t>
            </w:r>
          </w:p>
        </w:tc>
        <w:tc>
          <w:tcPr>
            <w:tcW w:w="1440" w:type="dxa"/>
            <w:noWrap/>
            <w:hideMark/>
          </w:tcPr>
          <w:p w14:paraId="06F4026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Ceftazidime-Clavulanic acid</w:t>
            </w:r>
          </w:p>
        </w:tc>
        <w:tc>
          <w:tcPr>
            <w:tcW w:w="1260" w:type="dxa"/>
            <w:noWrap/>
            <w:hideMark/>
          </w:tcPr>
          <w:p w14:paraId="5A0D263F" w14:textId="6B7A3A3F"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(based on Resistance Bank)</w:t>
            </w:r>
          </w:p>
        </w:tc>
        <w:tc>
          <w:tcPr>
            <w:tcW w:w="1260" w:type="dxa"/>
            <w:noWrap/>
            <w:hideMark/>
          </w:tcPr>
          <w:p w14:paraId="45813041" w14:textId="2B1F365E"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1C62B485" w14:textId="77777777" w:rsidTr="00A97D1D">
        <w:trPr>
          <w:trHeight w:val="33"/>
        </w:trPr>
        <w:tc>
          <w:tcPr>
            <w:tcW w:w="2245" w:type="dxa"/>
            <w:noWrap/>
            <w:hideMark/>
          </w:tcPr>
          <w:p w14:paraId="0E962A9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3rd Generation Cephalosporin with Beta-Lactamase Inhibitors</w:t>
            </w:r>
          </w:p>
        </w:tc>
        <w:tc>
          <w:tcPr>
            <w:tcW w:w="1620" w:type="dxa"/>
            <w:noWrap/>
            <w:hideMark/>
          </w:tcPr>
          <w:p w14:paraId="31EC66E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CRS</w:t>
            </w:r>
          </w:p>
        </w:tc>
        <w:tc>
          <w:tcPr>
            <w:tcW w:w="1440" w:type="dxa"/>
            <w:noWrap/>
            <w:hideMark/>
          </w:tcPr>
          <w:p w14:paraId="55347E6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Ceftriaxone + Sulbactam</w:t>
            </w:r>
          </w:p>
        </w:tc>
        <w:tc>
          <w:tcPr>
            <w:tcW w:w="1260" w:type="dxa"/>
            <w:noWrap/>
            <w:hideMark/>
          </w:tcPr>
          <w:p w14:paraId="59E281D2" w14:textId="14000429"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(based on Resistance Bank)</w:t>
            </w:r>
          </w:p>
        </w:tc>
        <w:tc>
          <w:tcPr>
            <w:tcW w:w="1260" w:type="dxa"/>
            <w:noWrap/>
            <w:hideMark/>
          </w:tcPr>
          <w:p w14:paraId="619B42E8" w14:textId="67756C6B"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00E08DD1" w14:textId="77777777" w:rsidTr="00A97D1D">
        <w:trPr>
          <w:trHeight w:val="89"/>
        </w:trPr>
        <w:tc>
          <w:tcPr>
            <w:tcW w:w="2245" w:type="dxa"/>
            <w:noWrap/>
            <w:hideMark/>
          </w:tcPr>
          <w:p w14:paraId="11B41DE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3rd Generation Cephalosporin with Beta-Lactamase Inhibitors</w:t>
            </w:r>
          </w:p>
        </w:tc>
        <w:tc>
          <w:tcPr>
            <w:tcW w:w="1620" w:type="dxa"/>
            <w:noWrap/>
            <w:hideMark/>
          </w:tcPr>
          <w:p w14:paraId="45ECA4C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CTC</w:t>
            </w:r>
          </w:p>
        </w:tc>
        <w:tc>
          <w:tcPr>
            <w:tcW w:w="1440" w:type="dxa"/>
            <w:noWrap/>
            <w:hideMark/>
          </w:tcPr>
          <w:p w14:paraId="227A290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CTX-Clavulanic acid</w:t>
            </w:r>
          </w:p>
        </w:tc>
        <w:tc>
          <w:tcPr>
            <w:tcW w:w="1260" w:type="dxa"/>
            <w:noWrap/>
            <w:hideMark/>
          </w:tcPr>
          <w:p w14:paraId="4385D1DB" w14:textId="2B92CDFE"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(based on Resistance Bank)</w:t>
            </w:r>
          </w:p>
        </w:tc>
        <w:tc>
          <w:tcPr>
            <w:tcW w:w="1260" w:type="dxa"/>
            <w:noWrap/>
            <w:hideMark/>
          </w:tcPr>
          <w:p w14:paraId="7FD09B3E" w14:textId="1ECD2E86"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5B03C1DF" w14:textId="77777777" w:rsidTr="00A97D1D">
        <w:trPr>
          <w:trHeight w:val="71"/>
        </w:trPr>
        <w:tc>
          <w:tcPr>
            <w:tcW w:w="2245" w:type="dxa"/>
            <w:noWrap/>
            <w:hideMark/>
          </w:tcPr>
          <w:p w14:paraId="41AD3AC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3rd Generation Cephalosporin with Beta-Lactamase Inhibitors</w:t>
            </w:r>
          </w:p>
        </w:tc>
        <w:tc>
          <w:tcPr>
            <w:tcW w:w="1620" w:type="dxa"/>
            <w:noWrap/>
            <w:hideMark/>
          </w:tcPr>
          <w:p w14:paraId="2DB5CD4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SFP</w:t>
            </w:r>
          </w:p>
        </w:tc>
        <w:tc>
          <w:tcPr>
            <w:tcW w:w="1440" w:type="dxa"/>
            <w:noWrap/>
            <w:hideMark/>
          </w:tcPr>
          <w:p w14:paraId="3291C77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Sulbactam + Cefoperazone</w:t>
            </w:r>
          </w:p>
        </w:tc>
        <w:tc>
          <w:tcPr>
            <w:tcW w:w="1260" w:type="dxa"/>
            <w:noWrap/>
            <w:hideMark/>
          </w:tcPr>
          <w:p w14:paraId="1D9DAE18" w14:textId="285660D1"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(based on Resistance Bank)</w:t>
            </w:r>
          </w:p>
        </w:tc>
        <w:tc>
          <w:tcPr>
            <w:tcW w:w="1260" w:type="dxa"/>
            <w:noWrap/>
            <w:hideMark/>
          </w:tcPr>
          <w:p w14:paraId="452C9959" w14:textId="407E8280"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77B002BE" w14:textId="77777777" w:rsidTr="00A97D1D">
        <w:trPr>
          <w:trHeight w:val="53"/>
        </w:trPr>
        <w:tc>
          <w:tcPr>
            <w:tcW w:w="2245" w:type="dxa"/>
            <w:noWrap/>
            <w:hideMark/>
          </w:tcPr>
          <w:p w14:paraId="3A318059"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 xml:space="preserve">Quinoxaline </w:t>
            </w:r>
          </w:p>
        </w:tc>
        <w:tc>
          <w:tcPr>
            <w:tcW w:w="1620" w:type="dxa"/>
            <w:noWrap/>
            <w:hideMark/>
          </w:tcPr>
          <w:p w14:paraId="1815A53C"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CRB</w:t>
            </w:r>
          </w:p>
        </w:tc>
        <w:tc>
          <w:tcPr>
            <w:tcW w:w="1440" w:type="dxa"/>
            <w:noWrap/>
            <w:hideMark/>
          </w:tcPr>
          <w:p w14:paraId="1170AC8A"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Carbadox</w:t>
            </w:r>
          </w:p>
        </w:tc>
        <w:tc>
          <w:tcPr>
            <w:tcW w:w="1260" w:type="dxa"/>
            <w:noWrap/>
            <w:hideMark/>
          </w:tcPr>
          <w:p w14:paraId="2A97F763" w14:textId="1D4FA5DD" w:rsidR="00A97D1D" w:rsidRPr="002E7206" w:rsidRDefault="008D7603" w:rsidP="00A97D1D">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97D1D" w:rsidRPr="002E7206">
              <w:rPr>
                <w:rFonts w:ascii="Times New Roman" w:hAnsi="Times New Roman" w:cs="Times New Roman"/>
                <w:sz w:val="16"/>
                <w:szCs w:val="16"/>
              </w:rPr>
              <w:t>(google search)</w:t>
            </w:r>
          </w:p>
        </w:tc>
        <w:tc>
          <w:tcPr>
            <w:tcW w:w="1260" w:type="dxa"/>
            <w:noWrap/>
            <w:hideMark/>
          </w:tcPr>
          <w:p w14:paraId="22FA4EDC" w14:textId="628C577F"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A97D1D" w:rsidRPr="002E7206" w14:paraId="06998DFE" w14:textId="77777777" w:rsidTr="00A97D1D">
        <w:trPr>
          <w:trHeight w:val="71"/>
        </w:trPr>
        <w:tc>
          <w:tcPr>
            <w:tcW w:w="2245" w:type="dxa"/>
            <w:noWrap/>
            <w:hideMark/>
          </w:tcPr>
          <w:p w14:paraId="36663566"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Lincosamides with Aminocyclitols</w:t>
            </w:r>
          </w:p>
        </w:tc>
        <w:tc>
          <w:tcPr>
            <w:tcW w:w="1620" w:type="dxa"/>
            <w:noWrap/>
            <w:hideMark/>
          </w:tcPr>
          <w:p w14:paraId="0A1B65FF"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LIS</w:t>
            </w:r>
          </w:p>
        </w:tc>
        <w:tc>
          <w:tcPr>
            <w:tcW w:w="1440" w:type="dxa"/>
            <w:noWrap/>
            <w:hideMark/>
          </w:tcPr>
          <w:p w14:paraId="5824963E"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Lincomycin + Spectinomycin</w:t>
            </w:r>
          </w:p>
        </w:tc>
        <w:tc>
          <w:tcPr>
            <w:tcW w:w="1260" w:type="dxa"/>
            <w:noWrap/>
            <w:hideMark/>
          </w:tcPr>
          <w:p w14:paraId="0EA4A19E" w14:textId="05C19EB5" w:rsidR="00A97D1D" w:rsidRPr="002E7206" w:rsidRDefault="008D7603" w:rsidP="00A97D1D">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97D1D" w:rsidRPr="002E7206">
              <w:rPr>
                <w:rFonts w:ascii="Times New Roman" w:hAnsi="Times New Roman" w:cs="Times New Roman"/>
                <w:sz w:val="16"/>
                <w:szCs w:val="16"/>
              </w:rPr>
              <w:t>(based on Resistance Bank)</w:t>
            </w:r>
          </w:p>
        </w:tc>
        <w:tc>
          <w:tcPr>
            <w:tcW w:w="1260" w:type="dxa"/>
            <w:noWrap/>
            <w:hideMark/>
          </w:tcPr>
          <w:p w14:paraId="5CD8DCC0" w14:textId="30EEDF6F"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4E4A3ECE" w14:textId="77777777" w:rsidTr="00A97D1D">
        <w:trPr>
          <w:trHeight w:val="33"/>
        </w:trPr>
        <w:tc>
          <w:tcPr>
            <w:tcW w:w="2245" w:type="dxa"/>
            <w:noWrap/>
            <w:hideMark/>
          </w:tcPr>
          <w:p w14:paraId="4BE8ED6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Beta-Lactamase Inhibitors</w:t>
            </w:r>
          </w:p>
        </w:tc>
        <w:tc>
          <w:tcPr>
            <w:tcW w:w="1620" w:type="dxa"/>
            <w:noWrap/>
            <w:hideMark/>
          </w:tcPr>
          <w:p w14:paraId="41E7DDE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CLA</w:t>
            </w:r>
          </w:p>
        </w:tc>
        <w:tc>
          <w:tcPr>
            <w:tcW w:w="1440" w:type="dxa"/>
            <w:noWrap/>
            <w:hideMark/>
          </w:tcPr>
          <w:p w14:paraId="7739F40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Clavulanic acid</w:t>
            </w:r>
          </w:p>
        </w:tc>
        <w:tc>
          <w:tcPr>
            <w:tcW w:w="1260" w:type="dxa"/>
            <w:noWrap/>
            <w:hideMark/>
          </w:tcPr>
          <w:p w14:paraId="0553F1C9" w14:textId="6A90A672"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(based on Resistance Bank)</w:t>
            </w:r>
          </w:p>
        </w:tc>
        <w:tc>
          <w:tcPr>
            <w:tcW w:w="1260" w:type="dxa"/>
            <w:noWrap/>
            <w:hideMark/>
          </w:tcPr>
          <w:p w14:paraId="006F70E2" w14:textId="50614EB4"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57D319BC" w14:textId="77777777" w:rsidTr="00A97D1D">
        <w:trPr>
          <w:trHeight w:val="89"/>
        </w:trPr>
        <w:tc>
          <w:tcPr>
            <w:tcW w:w="2245" w:type="dxa"/>
            <w:noWrap/>
            <w:hideMark/>
          </w:tcPr>
          <w:p w14:paraId="1158413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3rd Generation Cephalosporin with Beta-Lactamase Inhibitors</w:t>
            </w:r>
          </w:p>
        </w:tc>
        <w:tc>
          <w:tcPr>
            <w:tcW w:w="1620" w:type="dxa"/>
            <w:noWrap/>
            <w:hideMark/>
          </w:tcPr>
          <w:p w14:paraId="01CB0B9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CRT</w:t>
            </w:r>
          </w:p>
        </w:tc>
        <w:tc>
          <w:tcPr>
            <w:tcW w:w="1440" w:type="dxa"/>
            <w:noWrap/>
            <w:hideMark/>
          </w:tcPr>
          <w:p w14:paraId="65885833"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Ceftriaxone + Tazobactam</w:t>
            </w:r>
          </w:p>
        </w:tc>
        <w:tc>
          <w:tcPr>
            <w:tcW w:w="1260" w:type="dxa"/>
            <w:noWrap/>
            <w:hideMark/>
          </w:tcPr>
          <w:p w14:paraId="3AAC8D26" w14:textId="4D56ACE8"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(based on Resistance Bank)</w:t>
            </w:r>
          </w:p>
        </w:tc>
        <w:tc>
          <w:tcPr>
            <w:tcW w:w="1260" w:type="dxa"/>
            <w:noWrap/>
            <w:hideMark/>
          </w:tcPr>
          <w:p w14:paraId="08AFB583" w14:textId="40151FF0"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532BC779" w14:textId="77777777" w:rsidTr="00A97D1D">
        <w:trPr>
          <w:trHeight w:val="71"/>
        </w:trPr>
        <w:tc>
          <w:tcPr>
            <w:tcW w:w="2245" w:type="dxa"/>
            <w:noWrap/>
            <w:hideMark/>
          </w:tcPr>
          <w:p w14:paraId="588F3582"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Aminopenicillins with Penicillins (Anti-Staphylococcal)</w:t>
            </w:r>
          </w:p>
        </w:tc>
        <w:tc>
          <w:tcPr>
            <w:tcW w:w="1620" w:type="dxa"/>
            <w:noWrap/>
            <w:hideMark/>
          </w:tcPr>
          <w:p w14:paraId="0904B1DE"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ACL</w:t>
            </w:r>
          </w:p>
        </w:tc>
        <w:tc>
          <w:tcPr>
            <w:tcW w:w="1440" w:type="dxa"/>
            <w:noWrap/>
            <w:hideMark/>
          </w:tcPr>
          <w:p w14:paraId="14284BDF"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Amoxicillin/Cloxacillin</w:t>
            </w:r>
          </w:p>
        </w:tc>
        <w:tc>
          <w:tcPr>
            <w:tcW w:w="1260" w:type="dxa"/>
            <w:noWrap/>
            <w:hideMark/>
          </w:tcPr>
          <w:p w14:paraId="68F362A8" w14:textId="083E5617"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(based on Resistance Bank)</w:t>
            </w:r>
          </w:p>
        </w:tc>
        <w:tc>
          <w:tcPr>
            <w:tcW w:w="1260" w:type="dxa"/>
            <w:noWrap/>
            <w:hideMark/>
          </w:tcPr>
          <w:p w14:paraId="5C1CAD28" w14:textId="05771E25"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7A78F816" w14:textId="77777777" w:rsidTr="00A97D1D">
        <w:trPr>
          <w:trHeight w:val="53"/>
        </w:trPr>
        <w:tc>
          <w:tcPr>
            <w:tcW w:w="2245" w:type="dxa"/>
            <w:noWrap/>
            <w:hideMark/>
          </w:tcPr>
          <w:p w14:paraId="51905508"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2nd Generation Cephalosporin with Beta-Lactamase Inhibitors</w:t>
            </w:r>
          </w:p>
        </w:tc>
        <w:tc>
          <w:tcPr>
            <w:tcW w:w="1620" w:type="dxa"/>
            <w:noWrap/>
            <w:hideMark/>
          </w:tcPr>
          <w:p w14:paraId="291AF93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FET</w:t>
            </w:r>
          </w:p>
        </w:tc>
        <w:tc>
          <w:tcPr>
            <w:tcW w:w="1440" w:type="dxa"/>
            <w:noWrap/>
            <w:hideMark/>
          </w:tcPr>
          <w:p w14:paraId="0AD75646"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Cefepime + Tazobactam</w:t>
            </w:r>
          </w:p>
        </w:tc>
        <w:tc>
          <w:tcPr>
            <w:tcW w:w="1260" w:type="dxa"/>
            <w:noWrap/>
            <w:hideMark/>
          </w:tcPr>
          <w:p w14:paraId="0215841D" w14:textId="2CFEFB44"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(based on Resistance Bank)</w:t>
            </w:r>
          </w:p>
        </w:tc>
        <w:tc>
          <w:tcPr>
            <w:tcW w:w="1260" w:type="dxa"/>
            <w:noWrap/>
            <w:hideMark/>
          </w:tcPr>
          <w:p w14:paraId="0E7A075B" w14:textId="45CC30C1"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48573822" w14:textId="77777777" w:rsidTr="00A97D1D">
        <w:trPr>
          <w:trHeight w:val="35"/>
        </w:trPr>
        <w:tc>
          <w:tcPr>
            <w:tcW w:w="2245" w:type="dxa"/>
            <w:noWrap/>
            <w:hideMark/>
          </w:tcPr>
          <w:p w14:paraId="0DD26685"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Penicillins (Narrow Spectrum) with Aminoglycosides</w:t>
            </w:r>
          </w:p>
        </w:tc>
        <w:tc>
          <w:tcPr>
            <w:tcW w:w="1620" w:type="dxa"/>
            <w:noWrap/>
            <w:hideMark/>
          </w:tcPr>
          <w:p w14:paraId="5BB3BFF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PES</w:t>
            </w:r>
          </w:p>
        </w:tc>
        <w:tc>
          <w:tcPr>
            <w:tcW w:w="1440" w:type="dxa"/>
            <w:noWrap/>
            <w:hideMark/>
          </w:tcPr>
          <w:p w14:paraId="19D8B47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Penicillin &amp; Streptomycin</w:t>
            </w:r>
          </w:p>
        </w:tc>
        <w:tc>
          <w:tcPr>
            <w:tcW w:w="1260" w:type="dxa"/>
            <w:noWrap/>
            <w:hideMark/>
          </w:tcPr>
          <w:p w14:paraId="2990CAA5" w14:textId="421B9A97"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(based on Resistance Bank)</w:t>
            </w:r>
          </w:p>
        </w:tc>
        <w:tc>
          <w:tcPr>
            <w:tcW w:w="1260" w:type="dxa"/>
            <w:noWrap/>
            <w:hideMark/>
          </w:tcPr>
          <w:p w14:paraId="32BAEE5D" w14:textId="4577489C"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C51DB8" w:rsidRPr="002E7206" w14:paraId="1A0F2F94" w14:textId="77777777" w:rsidTr="00A97D1D">
        <w:trPr>
          <w:trHeight w:val="33"/>
        </w:trPr>
        <w:tc>
          <w:tcPr>
            <w:tcW w:w="2245" w:type="dxa"/>
            <w:noWrap/>
            <w:hideMark/>
          </w:tcPr>
          <w:p w14:paraId="55113BBA"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Sulfonamides, Trimethoprim and Combinations</w:t>
            </w:r>
          </w:p>
        </w:tc>
        <w:tc>
          <w:tcPr>
            <w:tcW w:w="1620" w:type="dxa"/>
            <w:noWrap/>
            <w:hideMark/>
          </w:tcPr>
          <w:p w14:paraId="112D4470"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 </w:t>
            </w:r>
          </w:p>
        </w:tc>
        <w:tc>
          <w:tcPr>
            <w:tcW w:w="1440" w:type="dxa"/>
            <w:noWrap/>
            <w:hideMark/>
          </w:tcPr>
          <w:p w14:paraId="10A7257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Sulfisoxazole</w:t>
            </w:r>
          </w:p>
        </w:tc>
        <w:tc>
          <w:tcPr>
            <w:tcW w:w="1260" w:type="dxa"/>
            <w:noWrap/>
            <w:hideMark/>
          </w:tcPr>
          <w:p w14:paraId="77547F6C" w14:textId="13664006"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 xml:space="preserve">(based on </w:t>
            </w:r>
            <w:r w:rsidR="00AA1382" w:rsidRPr="002E7206">
              <w:rPr>
                <w:rFonts w:ascii="Times New Roman" w:hAnsi="Times New Roman" w:cs="Times New Roman"/>
                <w:sz w:val="16"/>
                <w:szCs w:val="16"/>
              </w:rPr>
              <w:lastRenderedPageBreak/>
              <w:t>Resistance Bank)</w:t>
            </w:r>
          </w:p>
        </w:tc>
        <w:tc>
          <w:tcPr>
            <w:tcW w:w="1260" w:type="dxa"/>
            <w:noWrap/>
            <w:hideMark/>
          </w:tcPr>
          <w:p w14:paraId="7FA9397B" w14:textId="0C29631D"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lastRenderedPageBreak/>
              <w:t>Human and Veterinary use </w:t>
            </w:r>
          </w:p>
        </w:tc>
      </w:tr>
      <w:tr w:rsidR="00A97D1D" w:rsidRPr="002E7206" w14:paraId="371B2E9E" w14:textId="77777777" w:rsidTr="00A97D1D">
        <w:trPr>
          <w:trHeight w:val="33"/>
        </w:trPr>
        <w:tc>
          <w:tcPr>
            <w:tcW w:w="2245" w:type="dxa"/>
            <w:noWrap/>
            <w:hideMark/>
          </w:tcPr>
          <w:p w14:paraId="2E634C30" w14:textId="6F98E81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Terpine glycosides</w:t>
            </w:r>
          </w:p>
        </w:tc>
        <w:tc>
          <w:tcPr>
            <w:tcW w:w="1620" w:type="dxa"/>
            <w:noWrap/>
            <w:hideMark/>
          </w:tcPr>
          <w:p w14:paraId="326E9392"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 </w:t>
            </w:r>
          </w:p>
        </w:tc>
        <w:tc>
          <w:tcPr>
            <w:tcW w:w="1440" w:type="dxa"/>
            <w:noWrap/>
            <w:hideMark/>
          </w:tcPr>
          <w:p w14:paraId="5720227A"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Flavomycin</w:t>
            </w:r>
          </w:p>
        </w:tc>
        <w:tc>
          <w:tcPr>
            <w:tcW w:w="1260" w:type="dxa"/>
            <w:noWrap/>
            <w:hideMark/>
          </w:tcPr>
          <w:p w14:paraId="06D78561" w14:textId="6C50DC21" w:rsidR="00A97D1D" w:rsidRPr="002E7206" w:rsidRDefault="008D7603" w:rsidP="00A97D1D">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97D1D" w:rsidRPr="002E7206">
              <w:rPr>
                <w:rFonts w:ascii="Times New Roman" w:hAnsi="Times New Roman" w:cs="Times New Roman"/>
                <w:sz w:val="16"/>
                <w:szCs w:val="16"/>
              </w:rPr>
              <w:t>(google search)</w:t>
            </w:r>
          </w:p>
        </w:tc>
        <w:tc>
          <w:tcPr>
            <w:tcW w:w="1260" w:type="dxa"/>
            <w:noWrap/>
            <w:hideMark/>
          </w:tcPr>
          <w:p w14:paraId="152492AA" w14:textId="144F568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A97D1D" w:rsidRPr="002E7206" w14:paraId="6235DB57" w14:textId="77777777" w:rsidTr="00A97D1D">
        <w:trPr>
          <w:trHeight w:val="80"/>
        </w:trPr>
        <w:tc>
          <w:tcPr>
            <w:tcW w:w="2245" w:type="dxa"/>
            <w:noWrap/>
            <w:hideMark/>
          </w:tcPr>
          <w:p w14:paraId="28D83958"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Orthosomycin</w:t>
            </w:r>
          </w:p>
        </w:tc>
        <w:tc>
          <w:tcPr>
            <w:tcW w:w="1620" w:type="dxa"/>
            <w:noWrap/>
            <w:hideMark/>
          </w:tcPr>
          <w:p w14:paraId="0A1CA590"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 </w:t>
            </w:r>
          </w:p>
        </w:tc>
        <w:tc>
          <w:tcPr>
            <w:tcW w:w="1440" w:type="dxa"/>
            <w:noWrap/>
            <w:hideMark/>
          </w:tcPr>
          <w:p w14:paraId="08082875"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Avilamycin</w:t>
            </w:r>
          </w:p>
        </w:tc>
        <w:tc>
          <w:tcPr>
            <w:tcW w:w="1260" w:type="dxa"/>
            <w:noWrap/>
            <w:hideMark/>
          </w:tcPr>
          <w:p w14:paraId="3C04CB40" w14:textId="6DF58037" w:rsidR="00A97D1D" w:rsidRPr="002E7206" w:rsidRDefault="008D7603" w:rsidP="00A97D1D">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97D1D" w:rsidRPr="002E7206">
              <w:rPr>
                <w:rFonts w:ascii="Times New Roman" w:hAnsi="Times New Roman" w:cs="Times New Roman"/>
                <w:sz w:val="16"/>
                <w:szCs w:val="16"/>
              </w:rPr>
              <w:t>(google search)</w:t>
            </w:r>
          </w:p>
        </w:tc>
        <w:tc>
          <w:tcPr>
            <w:tcW w:w="1260" w:type="dxa"/>
            <w:noWrap/>
            <w:hideMark/>
          </w:tcPr>
          <w:p w14:paraId="1EF61950" w14:textId="7299F514"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74DBDFAB" w14:textId="77777777" w:rsidTr="00A97D1D">
        <w:trPr>
          <w:trHeight w:val="71"/>
        </w:trPr>
        <w:tc>
          <w:tcPr>
            <w:tcW w:w="2245" w:type="dxa"/>
            <w:noWrap/>
            <w:hideMark/>
          </w:tcPr>
          <w:p w14:paraId="472C8B2C"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Aminopenicillins with Penicillins</w:t>
            </w:r>
          </w:p>
        </w:tc>
        <w:tc>
          <w:tcPr>
            <w:tcW w:w="1620" w:type="dxa"/>
            <w:noWrap/>
            <w:hideMark/>
          </w:tcPr>
          <w:p w14:paraId="12E3E669"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 </w:t>
            </w:r>
          </w:p>
        </w:tc>
        <w:tc>
          <w:tcPr>
            <w:tcW w:w="1440" w:type="dxa"/>
            <w:noWrap/>
            <w:hideMark/>
          </w:tcPr>
          <w:p w14:paraId="4C0B124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Ampicillin-Penicillin</w:t>
            </w:r>
          </w:p>
        </w:tc>
        <w:tc>
          <w:tcPr>
            <w:tcW w:w="1260" w:type="dxa"/>
            <w:noWrap/>
            <w:hideMark/>
          </w:tcPr>
          <w:p w14:paraId="5FC9EABD" w14:textId="3F50DB97"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p>
        </w:tc>
        <w:tc>
          <w:tcPr>
            <w:tcW w:w="1260" w:type="dxa"/>
            <w:noWrap/>
            <w:hideMark/>
          </w:tcPr>
          <w:p w14:paraId="603F3B89" w14:textId="2ACC0C3B"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r w:rsidR="00A97D1D" w:rsidRPr="002E7206" w14:paraId="09C0DDE6" w14:textId="77777777" w:rsidTr="00A97D1D">
        <w:trPr>
          <w:trHeight w:val="35"/>
        </w:trPr>
        <w:tc>
          <w:tcPr>
            <w:tcW w:w="2245" w:type="dxa"/>
            <w:noWrap/>
            <w:hideMark/>
          </w:tcPr>
          <w:p w14:paraId="3220885A"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Aminopenicillins</w:t>
            </w:r>
          </w:p>
        </w:tc>
        <w:tc>
          <w:tcPr>
            <w:tcW w:w="1620" w:type="dxa"/>
            <w:noWrap/>
            <w:hideMark/>
          </w:tcPr>
          <w:p w14:paraId="251BA775"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 </w:t>
            </w:r>
          </w:p>
        </w:tc>
        <w:tc>
          <w:tcPr>
            <w:tcW w:w="1440" w:type="dxa"/>
            <w:noWrap/>
            <w:hideMark/>
          </w:tcPr>
          <w:p w14:paraId="30F40746" w14:textId="77777777"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Dihydrostreptomycin</w:t>
            </w:r>
          </w:p>
        </w:tc>
        <w:tc>
          <w:tcPr>
            <w:tcW w:w="1260" w:type="dxa"/>
            <w:noWrap/>
            <w:hideMark/>
          </w:tcPr>
          <w:p w14:paraId="1CC7E51E" w14:textId="719A79E3" w:rsidR="00A97D1D" w:rsidRPr="002E7206" w:rsidRDefault="008D7603" w:rsidP="00A97D1D">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97D1D" w:rsidRPr="002E7206">
              <w:rPr>
                <w:rFonts w:ascii="Times New Roman" w:hAnsi="Times New Roman" w:cs="Times New Roman"/>
                <w:sz w:val="16"/>
                <w:szCs w:val="16"/>
              </w:rPr>
              <w:t>(google search)</w:t>
            </w:r>
          </w:p>
        </w:tc>
        <w:tc>
          <w:tcPr>
            <w:tcW w:w="1260" w:type="dxa"/>
            <w:noWrap/>
            <w:hideMark/>
          </w:tcPr>
          <w:p w14:paraId="3BAD7DD3" w14:textId="59515013" w:rsidR="00A97D1D" w:rsidRPr="002E7206" w:rsidRDefault="00A97D1D" w:rsidP="00A97D1D">
            <w:pPr>
              <w:rPr>
                <w:rFonts w:ascii="Times New Roman" w:hAnsi="Times New Roman" w:cs="Times New Roman"/>
                <w:sz w:val="16"/>
                <w:szCs w:val="16"/>
              </w:rPr>
            </w:pPr>
            <w:r w:rsidRPr="002E7206">
              <w:rPr>
                <w:rFonts w:ascii="Times New Roman" w:hAnsi="Times New Roman" w:cs="Times New Roman"/>
                <w:sz w:val="16"/>
                <w:szCs w:val="16"/>
              </w:rPr>
              <w:t>Veterinary use only</w:t>
            </w:r>
          </w:p>
        </w:tc>
      </w:tr>
      <w:tr w:rsidR="00C51DB8" w:rsidRPr="002E7206" w14:paraId="51716623" w14:textId="77777777" w:rsidTr="00A97D1D">
        <w:trPr>
          <w:trHeight w:val="33"/>
        </w:trPr>
        <w:tc>
          <w:tcPr>
            <w:tcW w:w="2245" w:type="dxa"/>
            <w:noWrap/>
            <w:hideMark/>
          </w:tcPr>
          <w:p w14:paraId="470D76A7"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Ionophore</w:t>
            </w:r>
          </w:p>
        </w:tc>
        <w:tc>
          <w:tcPr>
            <w:tcW w:w="1620" w:type="dxa"/>
            <w:noWrap/>
            <w:hideMark/>
          </w:tcPr>
          <w:p w14:paraId="6A8DC40D"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 </w:t>
            </w:r>
          </w:p>
        </w:tc>
        <w:tc>
          <w:tcPr>
            <w:tcW w:w="1440" w:type="dxa"/>
            <w:noWrap/>
            <w:hideMark/>
          </w:tcPr>
          <w:p w14:paraId="5BA70954" w14:textId="77777777"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Salinomycin</w:t>
            </w:r>
          </w:p>
        </w:tc>
        <w:tc>
          <w:tcPr>
            <w:tcW w:w="1260" w:type="dxa"/>
            <w:noWrap/>
            <w:hideMark/>
          </w:tcPr>
          <w:p w14:paraId="321DB6DB" w14:textId="2F7A6A34" w:rsidR="00AA1382" w:rsidRPr="002E7206" w:rsidRDefault="008D7603" w:rsidP="00AA1382">
            <w:pPr>
              <w:rPr>
                <w:rFonts w:ascii="Times New Roman" w:hAnsi="Times New Roman" w:cs="Times New Roman"/>
                <w:sz w:val="16"/>
                <w:szCs w:val="16"/>
              </w:rPr>
            </w:pPr>
            <w:r>
              <w:rPr>
                <w:rFonts w:ascii="Times New Roman" w:hAnsi="Times New Roman" w:cs="Times New Roman"/>
                <w:sz w:val="16"/>
                <w:szCs w:val="16"/>
              </w:rPr>
              <w:t>This study</w:t>
            </w:r>
            <w:r w:rsidRPr="002E7206">
              <w:rPr>
                <w:rFonts w:ascii="Times New Roman" w:hAnsi="Times New Roman" w:cs="Times New Roman"/>
                <w:sz w:val="16"/>
                <w:szCs w:val="16"/>
              </w:rPr>
              <w:t xml:space="preserve"> </w:t>
            </w:r>
            <w:r w:rsidR="00AA1382" w:rsidRPr="002E7206">
              <w:rPr>
                <w:rFonts w:ascii="Times New Roman" w:hAnsi="Times New Roman" w:cs="Times New Roman"/>
                <w:sz w:val="16"/>
                <w:szCs w:val="16"/>
              </w:rPr>
              <w:t>(google search)</w:t>
            </w:r>
          </w:p>
        </w:tc>
        <w:tc>
          <w:tcPr>
            <w:tcW w:w="1260" w:type="dxa"/>
            <w:noWrap/>
            <w:hideMark/>
          </w:tcPr>
          <w:p w14:paraId="38FCB325" w14:textId="70FDEBDA" w:rsidR="00AA1382" w:rsidRPr="002E7206" w:rsidRDefault="00AA1382" w:rsidP="00AA1382">
            <w:pPr>
              <w:rPr>
                <w:rFonts w:ascii="Times New Roman" w:hAnsi="Times New Roman" w:cs="Times New Roman"/>
                <w:sz w:val="16"/>
                <w:szCs w:val="16"/>
              </w:rPr>
            </w:pPr>
            <w:r w:rsidRPr="002E7206">
              <w:rPr>
                <w:rFonts w:ascii="Times New Roman" w:hAnsi="Times New Roman" w:cs="Times New Roman"/>
                <w:sz w:val="16"/>
                <w:szCs w:val="16"/>
              </w:rPr>
              <w:t>Human and Veterinary use </w:t>
            </w:r>
          </w:p>
        </w:tc>
      </w:tr>
    </w:tbl>
    <w:p w14:paraId="661C3C1A" w14:textId="0931715A" w:rsidR="00793033" w:rsidRPr="003B74EA" w:rsidRDefault="00793033" w:rsidP="00E91B68">
      <w:pPr>
        <w:rPr>
          <w:rFonts w:ascii="Times New Roman" w:hAnsi="Times New Roman" w:cs="Times New Roman"/>
          <w:u w:val="single"/>
        </w:rPr>
      </w:pPr>
    </w:p>
    <w:p w14:paraId="48D64D35" w14:textId="5FE6632F" w:rsidR="00ED5746" w:rsidRDefault="00ED5746" w:rsidP="00E91B68">
      <w:pPr>
        <w:rPr>
          <w:rFonts w:ascii="Times New Roman" w:hAnsi="Times New Roman" w:cs="Times New Roman"/>
          <w:sz w:val="20"/>
        </w:rPr>
      </w:pPr>
      <w:r w:rsidRPr="003B74EA">
        <w:rPr>
          <w:rFonts w:ascii="Times New Roman" w:hAnsi="Times New Roman" w:cs="Times New Roman"/>
          <w:sz w:val="20"/>
        </w:rPr>
        <w:t xml:space="preserve">Table 2: </w:t>
      </w:r>
      <w:r w:rsidR="00770ADC" w:rsidRPr="003B74EA">
        <w:rPr>
          <w:rFonts w:ascii="Times New Roman" w:hAnsi="Times New Roman" w:cs="Times New Roman"/>
          <w:sz w:val="20"/>
        </w:rPr>
        <w:t xml:space="preserve">Scope of compounds with antimicrobial class classifications and source definitions identified in this study. </w:t>
      </w:r>
    </w:p>
    <w:p w14:paraId="32B7F204" w14:textId="77777777" w:rsidR="00F82051" w:rsidRDefault="00F82051" w:rsidP="00E91B68">
      <w:pPr>
        <w:rPr>
          <w:rFonts w:ascii="Times New Roman" w:hAnsi="Times New Roman" w:cs="Times New Roman"/>
          <w:sz w:val="20"/>
        </w:rPr>
      </w:pPr>
    </w:p>
    <w:p w14:paraId="737C21F6" w14:textId="77777777" w:rsidR="009C3228" w:rsidRDefault="009C3228" w:rsidP="00E91B68">
      <w:pPr>
        <w:rPr>
          <w:rFonts w:ascii="Times New Roman" w:hAnsi="Times New Roman" w:cs="Times New Roman"/>
          <w:sz w:val="20"/>
        </w:rPr>
      </w:pPr>
    </w:p>
    <w:p w14:paraId="4E7FD739" w14:textId="77777777" w:rsidR="009C3228" w:rsidRDefault="009C3228" w:rsidP="00E91B68">
      <w:pPr>
        <w:rPr>
          <w:rFonts w:ascii="Times New Roman" w:hAnsi="Times New Roman" w:cs="Times New Roman"/>
          <w:sz w:val="20"/>
        </w:rPr>
      </w:pPr>
    </w:p>
    <w:p w14:paraId="0C3BAB23" w14:textId="77777777" w:rsidR="009C3228" w:rsidRDefault="009C3228" w:rsidP="00E91B68">
      <w:pPr>
        <w:rPr>
          <w:rFonts w:ascii="Times New Roman" w:hAnsi="Times New Roman" w:cs="Times New Roman"/>
          <w:sz w:val="20"/>
        </w:rPr>
      </w:pPr>
    </w:p>
    <w:p w14:paraId="598BC03A" w14:textId="77777777" w:rsidR="009C3228" w:rsidRDefault="009C3228" w:rsidP="00E91B68">
      <w:pPr>
        <w:rPr>
          <w:rFonts w:ascii="Times New Roman" w:hAnsi="Times New Roman" w:cs="Times New Roman"/>
          <w:sz w:val="20"/>
        </w:rPr>
      </w:pPr>
    </w:p>
    <w:p w14:paraId="62E9BC6E" w14:textId="77777777" w:rsidR="009C3228" w:rsidRDefault="009C3228" w:rsidP="00E91B68">
      <w:pPr>
        <w:rPr>
          <w:rFonts w:ascii="Times New Roman" w:hAnsi="Times New Roman" w:cs="Times New Roman"/>
          <w:sz w:val="20"/>
        </w:rPr>
      </w:pPr>
    </w:p>
    <w:p w14:paraId="519BCF46" w14:textId="77777777" w:rsidR="009C3228" w:rsidRDefault="009C3228" w:rsidP="00E91B68">
      <w:pPr>
        <w:rPr>
          <w:rFonts w:ascii="Times New Roman" w:hAnsi="Times New Roman" w:cs="Times New Roman"/>
          <w:sz w:val="20"/>
        </w:rPr>
      </w:pPr>
    </w:p>
    <w:p w14:paraId="78FCE432" w14:textId="77777777" w:rsidR="009C3228" w:rsidRDefault="009C3228" w:rsidP="00E91B68">
      <w:pPr>
        <w:rPr>
          <w:rFonts w:ascii="Times New Roman" w:hAnsi="Times New Roman" w:cs="Times New Roman"/>
          <w:sz w:val="20"/>
        </w:rPr>
      </w:pPr>
    </w:p>
    <w:p w14:paraId="4B013372" w14:textId="77777777" w:rsidR="009C3228" w:rsidRDefault="009C3228" w:rsidP="00E91B68">
      <w:pPr>
        <w:rPr>
          <w:rFonts w:ascii="Times New Roman" w:hAnsi="Times New Roman" w:cs="Times New Roman"/>
          <w:sz w:val="20"/>
        </w:rPr>
      </w:pPr>
    </w:p>
    <w:p w14:paraId="3CABEEE5" w14:textId="77777777" w:rsidR="009C3228" w:rsidRDefault="009C3228" w:rsidP="00E91B68">
      <w:pPr>
        <w:rPr>
          <w:rFonts w:ascii="Times New Roman" w:hAnsi="Times New Roman" w:cs="Times New Roman"/>
          <w:sz w:val="20"/>
        </w:rPr>
      </w:pPr>
    </w:p>
    <w:p w14:paraId="1DCDF286" w14:textId="77777777" w:rsidR="009C3228" w:rsidRDefault="009C3228" w:rsidP="00E91B68">
      <w:pPr>
        <w:rPr>
          <w:rFonts w:ascii="Times New Roman" w:hAnsi="Times New Roman" w:cs="Times New Roman"/>
          <w:sz w:val="20"/>
        </w:rPr>
      </w:pPr>
    </w:p>
    <w:p w14:paraId="54619631" w14:textId="77777777" w:rsidR="009C3228" w:rsidRDefault="009C3228" w:rsidP="00E91B68">
      <w:pPr>
        <w:rPr>
          <w:rFonts w:ascii="Times New Roman" w:hAnsi="Times New Roman" w:cs="Times New Roman"/>
          <w:sz w:val="20"/>
        </w:rPr>
      </w:pPr>
    </w:p>
    <w:p w14:paraId="2AE6B822" w14:textId="77777777" w:rsidR="009C3228" w:rsidRDefault="009C3228" w:rsidP="00E91B68">
      <w:pPr>
        <w:rPr>
          <w:rFonts w:ascii="Times New Roman" w:hAnsi="Times New Roman" w:cs="Times New Roman"/>
          <w:sz w:val="20"/>
        </w:rPr>
      </w:pPr>
    </w:p>
    <w:p w14:paraId="6516A768" w14:textId="77777777" w:rsidR="009C3228" w:rsidRDefault="009C3228" w:rsidP="00E91B68">
      <w:pPr>
        <w:rPr>
          <w:rFonts w:ascii="Times New Roman" w:hAnsi="Times New Roman" w:cs="Times New Roman"/>
          <w:sz w:val="20"/>
        </w:rPr>
      </w:pPr>
    </w:p>
    <w:p w14:paraId="5F268A80" w14:textId="77777777" w:rsidR="009C3228" w:rsidRDefault="009C3228" w:rsidP="00E91B68">
      <w:pPr>
        <w:rPr>
          <w:rFonts w:ascii="Times New Roman" w:hAnsi="Times New Roman" w:cs="Times New Roman"/>
          <w:sz w:val="20"/>
        </w:rPr>
      </w:pPr>
    </w:p>
    <w:p w14:paraId="577B4CFB" w14:textId="77777777" w:rsidR="009C3228" w:rsidRDefault="009C3228" w:rsidP="00E91B68">
      <w:pPr>
        <w:rPr>
          <w:rFonts w:ascii="Times New Roman" w:hAnsi="Times New Roman" w:cs="Times New Roman"/>
          <w:sz w:val="20"/>
        </w:rPr>
      </w:pPr>
    </w:p>
    <w:p w14:paraId="679280D9" w14:textId="77777777" w:rsidR="009C3228" w:rsidRDefault="009C3228" w:rsidP="00E91B68">
      <w:pPr>
        <w:rPr>
          <w:rFonts w:ascii="Times New Roman" w:hAnsi="Times New Roman" w:cs="Times New Roman"/>
          <w:sz w:val="20"/>
        </w:rPr>
      </w:pPr>
    </w:p>
    <w:p w14:paraId="317DF9C3" w14:textId="77777777" w:rsidR="009C3228" w:rsidRDefault="009C3228" w:rsidP="00E91B68">
      <w:pPr>
        <w:rPr>
          <w:rFonts w:ascii="Times New Roman" w:hAnsi="Times New Roman" w:cs="Times New Roman"/>
          <w:sz w:val="20"/>
        </w:rPr>
      </w:pPr>
    </w:p>
    <w:p w14:paraId="58079BDA" w14:textId="77777777" w:rsidR="009C3228" w:rsidRDefault="009C3228" w:rsidP="00E91B68">
      <w:pPr>
        <w:rPr>
          <w:rFonts w:ascii="Times New Roman" w:hAnsi="Times New Roman" w:cs="Times New Roman"/>
          <w:sz w:val="20"/>
        </w:rPr>
      </w:pPr>
    </w:p>
    <w:p w14:paraId="1FAE4D0F" w14:textId="77777777" w:rsidR="009C3228" w:rsidRDefault="009C3228" w:rsidP="00E91B68">
      <w:pPr>
        <w:rPr>
          <w:rFonts w:ascii="Times New Roman" w:hAnsi="Times New Roman" w:cs="Times New Roman"/>
          <w:sz w:val="20"/>
        </w:rPr>
      </w:pPr>
    </w:p>
    <w:p w14:paraId="2E177CE7" w14:textId="77777777" w:rsidR="009C3228" w:rsidRDefault="009C3228" w:rsidP="00E91B68">
      <w:pPr>
        <w:rPr>
          <w:rFonts w:ascii="Times New Roman" w:hAnsi="Times New Roman" w:cs="Times New Roman"/>
          <w:sz w:val="20"/>
        </w:rPr>
      </w:pPr>
    </w:p>
    <w:p w14:paraId="0FAD1692" w14:textId="77777777" w:rsidR="009C3228" w:rsidRDefault="009C3228" w:rsidP="00E91B68">
      <w:pPr>
        <w:rPr>
          <w:rFonts w:ascii="Times New Roman" w:hAnsi="Times New Roman" w:cs="Times New Roman"/>
          <w:sz w:val="20"/>
        </w:rPr>
      </w:pPr>
    </w:p>
    <w:p w14:paraId="196DF368" w14:textId="77777777" w:rsidR="009C3228" w:rsidRDefault="009C3228" w:rsidP="00E91B68">
      <w:pPr>
        <w:rPr>
          <w:rFonts w:ascii="Times New Roman" w:hAnsi="Times New Roman" w:cs="Times New Roman"/>
          <w:sz w:val="20"/>
        </w:rPr>
      </w:pPr>
    </w:p>
    <w:p w14:paraId="1877FF72" w14:textId="77777777" w:rsidR="009C3228" w:rsidRDefault="009C3228" w:rsidP="00E91B68">
      <w:pPr>
        <w:rPr>
          <w:rFonts w:ascii="Times New Roman" w:hAnsi="Times New Roman" w:cs="Times New Roman"/>
          <w:sz w:val="20"/>
        </w:rPr>
      </w:pPr>
    </w:p>
    <w:p w14:paraId="6E33A69F" w14:textId="77777777" w:rsidR="009C3228" w:rsidRDefault="009C3228" w:rsidP="00E91B68">
      <w:pPr>
        <w:rPr>
          <w:rFonts w:ascii="Times New Roman" w:hAnsi="Times New Roman" w:cs="Times New Roman"/>
          <w:sz w:val="20"/>
        </w:rPr>
      </w:pPr>
    </w:p>
    <w:p w14:paraId="6C8D85B0" w14:textId="77777777" w:rsidR="009C3228" w:rsidRDefault="009C3228" w:rsidP="00E91B68">
      <w:pPr>
        <w:rPr>
          <w:rFonts w:ascii="Times New Roman" w:hAnsi="Times New Roman" w:cs="Times New Roman"/>
          <w:sz w:val="20"/>
        </w:rPr>
      </w:pPr>
    </w:p>
    <w:p w14:paraId="4042372B" w14:textId="77777777" w:rsidR="009C3228" w:rsidRDefault="009C3228" w:rsidP="00E91B68">
      <w:pPr>
        <w:rPr>
          <w:rFonts w:ascii="Times New Roman" w:hAnsi="Times New Roman" w:cs="Times New Roman"/>
          <w:sz w:val="20"/>
        </w:rPr>
      </w:pPr>
    </w:p>
    <w:p w14:paraId="2FE8F6E0" w14:textId="77777777" w:rsidR="009C3228" w:rsidRDefault="009C3228" w:rsidP="00E91B68">
      <w:pPr>
        <w:rPr>
          <w:rFonts w:ascii="Times New Roman" w:hAnsi="Times New Roman" w:cs="Times New Roman"/>
          <w:sz w:val="20"/>
        </w:rPr>
      </w:pPr>
    </w:p>
    <w:p w14:paraId="00812104" w14:textId="77777777" w:rsidR="009C3228" w:rsidRDefault="009C3228" w:rsidP="00E91B68">
      <w:pPr>
        <w:rPr>
          <w:rFonts w:ascii="Times New Roman" w:hAnsi="Times New Roman" w:cs="Times New Roman"/>
          <w:sz w:val="20"/>
        </w:rPr>
      </w:pPr>
    </w:p>
    <w:p w14:paraId="3FE606B1" w14:textId="5F852199" w:rsidR="009C3228" w:rsidRDefault="009C3228" w:rsidP="009C3228">
      <w:pPr>
        <w:pStyle w:val="Heading2"/>
        <w:rPr>
          <w:rFonts w:ascii="Times New Roman" w:hAnsi="Times New Roman" w:cs="Times New Roman"/>
          <w:b/>
          <w:color w:val="auto"/>
          <w:sz w:val="20"/>
          <w:szCs w:val="20"/>
        </w:rPr>
      </w:pPr>
      <w:bookmarkStart w:id="8" w:name="_Toc160096794"/>
      <w:r>
        <w:rPr>
          <w:rFonts w:ascii="Times New Roman" w:hAnsi="Times New Roman" w:cs="Times New Roman"/>
          <w:b/>
          <w:color w:val="auto"/>
          <w:sz w:val="20"/>
          <w:szCs w:val="20"/>
        </w:rPr>
        <w:t>Global misalignments in livestock AMR data and created priorities</w:t>
      </w:r>
      <w:bookmarkEnd w:id="8"/>
    </w:p>
    <w:p w14:paraId="2E117A57" w14:textId="77777777" w:rsidR="009C3228" w:rsidRDefault="009C3228" w:rsidP="009C3228"/>
    <w:p w14:paraId="5B7A5297" w14:textId="1CE9F055" w:rsidR="009C3228" w:rsidRPr="009C3228" w:rsidRDefault="00EF059F" w:rsidP="009C3228">
      <w:r>
        <w:rPr>
          <w:noProof/>
        </w:rPr>
        <w:drawing>
          <wp:inline distT="0" distB="0" distL="0" distR="0" wp14:anchorId="79D5ED4E" wp14:editId="1E29E72F">
            <wp:extent cx="5943600" cy="3429000"/>
            <wp:effectExtent l="0" t="0" r="0" b="0"/>
            <wp:docPr id="488381119"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81119" name="Picture 3" descr="A screenshot of a computer screen&#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t="3846"/>
                    <a:stretch/>
                  </pic:blipFill>
                  <pic:spPr bwMode="auto">
                    <a:xfrm>
                      <a:off x="0" y="0"/>
                      <a:ext cx="5943600" cy="3429000"/>
                    </a:xfrm>
                    <a:prstGeom prst="rect">
                      <a:avLst/>
                    </a:prstGeom>
                    <a:noFill/>
                    <a:ln>
                      <a:noFill/>
                    </a:ln>
                    <a:extLst>
                      <a:ext uri="{53640926-AAD7-44D8-BBD7-CCE9431645EC}">
                        <a14:shadowObscured xmlns:a14="http://schemas.microsoft.com/office/drawing/2010/main"/>
                      </a:ext>
                    </a:extLst>
                  </pic:spPr>
                </pic:pic>
              </a:graphicData>
            </a:graphic>
          </wp:inline>
        </w:drawing>
      </w:r>
    </w:p>
    <w:p w14:paraId="3AB5C5E8" w14:textId="2FC702DB" w:rsidR="009C3228" w:rsidRDefault="009C3228" w:rsidP="009C3228">
      <w:pPr>
        <w:suppressLineNumbers/>
        <w:rPr>
          <w:rFonts w:ascii="Times New Roman" w:hAnsi="Times New Roman" w:cs="Times New Roman"/>
          <w:sz w:val="20"/>
          <w:szCs w:val="20"/>
        </w:rPr>
      </w:pPr>
      <w:r>
        <w:rPr>
          <w:rFonts w:ascii="Times New Roman" w:hAnsi="Times New Roman" w:cs="Times New Roman"/>
          <w:sz w:val="20"/>
          <w:szCs w:val="20"/>
        </w:rPr>
        <w:t xml:space="preserve">Figure </w:t>
      </w:r>
      <w:r w:rsidR="002F4E75">
        <w:rPr>
          <w:rFonts w:ascii="Times New Roman" w:hAnsi="Times New Roman" w:cs="Times New Roman"/>
          <w:sz w:val="20"/>
          <w:szCs w:val="20"/>
        </w:rPr>
        <w:t>2</w:t>
      </w:r>
      <w:r>
        <w:rPr>
          <w:rFonts w:ascii="Times New Roman" w:hAnsi="Times New Roman" w:cs="Times New Roman"/>
          <w:sz w:val="20"/>
          <w:szCs w:val="20"/>
        </w:rPr>
        <w:t xml:space="preserve">: Global aggregation of prioritized categories in countries (top 10% of values in composite indicator per country) without livestock AMR data for a particular combination of antimicrobial class, pathogen, and livestock species. Darker red show categories with higher number of countries that satisfy criteria, lighter red show categories with lower consensus of countries, and white shows no countries that satisfy criteria. </w:t>
      </w:r>
    </w:p>
    <w:p w14:paraId="2F1B9BBE" w14:textId="77777777" w:rsidR="00EA0FF9" w:rsidRDefault="00EA0FF9" w:rsidP="009C3228">
      <w:pPr>
        <w:suppressLineNumbers/>
        <w:rPr>
          <w:rFonts w:ascii="Times New Roman" w:hAnsi="Times New Roman" w:cs="Times New Roman"/>
          <w:sz w:val="20"/>
          <w:szCs w:val="20"/>
        </w:rPr>
      </w:pPr>
    </w:p>
    <w:p w14:paraId="38CD87F8" w14:textId="3BEC5792" w:rsidR="009C3228" w:rsidRDefault="00EF059F" w:rsidP="00E91B68">
      <w:pPr>
        <w:rPr>
          <w:rFonts w:ascii="Times New Roman" w:hAnsi="Times New Roman" w:cs="Times New Roman"/>
          <w:sz w:val="20"/>
        </w:rPr>
      </w:pPr>
      <w:r>
        <w:rPr>
          <w:noProof/>
        </w:rPr>
        <w:lastRenderedPageBreak/>
        <w:drawing>
          <wp:inline distT="0" distB="0" distL="0" distR="0" wp14:anchorId="5D5FE92D" wp14:editId="7FD0749C">
            <wp:extent cx="5943600" cy="3436620"/>
            <wp:effectExtent l="0" t="0" r="0" b="0"/>
            <wp:docPr id="136580194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801943" name="Picture 2" descr="A screenshot of a computer&#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t="3633"/>
                    <a:stretch/>
                  </pic:blipFill>
                  <pic:spPr bwMode="auto">
                    <a:xfrm>
                      <a:off x="0" y="0"/>
                      <a:ext cx="5943600" cy="3436620"/>
                    </a:xfrm>
                    <a:prstGeom prst="rect">
                      <a:avLst/>
                    </a:prstGeom>
                    <a:noFill/>
                    <a:ln>
                      <a:noFill/>
                    </a:ln>
                    <a:extLst>
                      <a:ext uri="{53640926-AAD7-44D8-BBD7-CCE9431645EC}">
                        <a14:shadowObscured xmlns:a14="http://schemas.microsoft.com/office/drawing/2010/main"/>
                      </a:ext>
                    </a:extLst>
                  </pic:spPr>
                </pic:pic>
              </a:graphicData>
            </a:graphic>
          </wp:inline>
        </w:drawing>
      </w:r>
    </w:p>
    <w:p w14:paraId="6438D562" w14:textId="2F6290A4" w:rsidR="009C3228" w:rsidRDefault="009C3228" w:rsidP="009C3228">
      <w:pPr>
        <w:suppressLineNumbers/>
        <w:rPr>
          <w:rFonts w:ascii="Times New Roman" w:hAnsi="Times New Roman" w:cs="Times New Roman"/>
          <w:sz w:val="20"/>
          <w:szCs w:val="20"/>
        </w:rPr>
      </w:pPr>
      <w:r>
        <w:rPr>
          <w:rFonts w:ascii="Times New Roman" w:hAnsi="Times New Roman" w:cs="Times New Roman"/>
          <w:sz w:val="20"/>
          <w:szCs w:val="20"/>
        </w:rPr>
        <w:t xml:space="preserve">Figure </w:t>
      </w:r>
      <w:r w:rsidR="002F4E75">
        <w:rPr>
          <w:rFonts w:ascii="Times New Roman" w:hAnsi="Times New Roman" w:cs="Times New Roman"/>
          <w:sz w:val="20"/>
          <w:szCs w:val="20"/>
        </w:rPr>
        <w:t>3</w:t>
      </w:r>
      <w:r>
        <w:rPr>
          <w:rFonts w:ascii="Times New Roman" w:hAnsi="Times New Roman" w:cs="Times New Roman"/>
          <w:sz w:val="20"/>
          <w:szCs w:val="20"/>
        </w:rPr>
        <w:t xml:space="preserve">: Global aggregation of prioritized categories in countries (top 10% of values in composite indicator per country) with livestock AMR data for a particular combination of antimicrobial class, pathogen, and livestock species. Darker green show categories with higher number of countries that satisfy criteria, lighter green show categories with lower consensus of countries, and white shows no countries that satisfy criteria. </w:t>
      </w:r>
    </w:p>
    <w:p w14:paraId="1BACAD29" w14:textId="77777777" w:rsidR="00EA0FF9" w:rsidRDefault="00EA0FF9" w:rsidP="009C3228">
      <w:pPr>
        <w:suppressLineNumbers/>
        <w:rPr>
          <w:rFonts w:ascii="Times New Roman" w:hAnsi="Times New Roman" w:cs="Times New Roman"/>
          <w:sz w:val="20"/>
          <w:szCs w:val="20"/>
        </w:rPr>
      </w:pPr>
    </w:p>
    <w:p w14:paraId="0A8C0A6E" w14:textId="77777777" w:rsidR="00EA0FF9" w:rsidRDefault="00EA0FF9" w:rsidP="009C3228">
      <w:pPr>
        <w:suppressLineNumbers/>
        <w:rPr>
          <w:rFonts w:ascii="Times New Roman" w:hAnsi="Times New Roman" w:cs="Times New Roman"/>
          <w:sz w:val="20"/>
          <w:szCs w:val="20"/>
        </w:rPr>
      </w:pPr>
    </w:p>
    <w:p w14:paraId="6DD906E5" w14:textId="77777777" w:rsidR="00EA0FF9" w:rsidRDefault="00EA0FF9" w:rsidP="009C3228">
      <w:pPr>
        <w:suppressLineNumbers/>
        <w:rPr>
          <w:rFonts w:ascii="Times New Roman" w:hAnsi="Times New Roman" w:cs="Times New Roman"/>
          <w:sz w:val="20"/>
          <w:szCs w:val="20"/>
        </w:rPr>
      </w:pPr>
    </w:p>
    <w:p w14:paraId="0DE26600" w14:textId="2BC3DEB1" w:rsidR="009C3228" w:rsidRDefault="00EF059F" w:rsidP="009C3228">
      <w:pPr>
        <w:suppressLineNumbers/>
        <w:rPr>
          <w:rFonts w:ascii="Times New Roman" w:hAnsi="Times New Roman" w:cs="Times New Roman"/>
          <w:sz w:val="20"/>
          <w:szCs w:val="20"/>
        </w:rPr>
      </w:pPr>
      <w:r>
        <w:rPr>
          <w:noProof/>
        </w:rPr>
        <w:lastRenderedPageBreak/>
        <w:drawing>
          <wp:inline distT="0" distB="0" distL="0" distR="0" wp14:anchorId="1C5F3977" wp14:editId="29843C18">
            <wp:extent cx="5943600" cy="3436620"/>
            <wp:effectExtent l="0" t="0" r="0" b="0"/>
            <wp:docPr id="210677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3633"/>
                    <a:stretch/>
                  </pic:blipFill>
                  <pic:spPr bwMode="auto">
                    <a:xfrm>
                      <a:off x="0" y="0"/>
                      <a:ext cx="5943600" cy="3436620"/>
                    </a:xfrm>
                    <a:prstGeom prst="rect">
                      <a:avLst/>
                    </a:prstGeom>
                    <a:noFill/>
                    <a:ln>
                      <a:noFill/>
                    </a:ln>
                    <a:extLst>
                      <a:ext uri="{53640926-AAD7-44D8-BBD7-CCE9431645EC}">
                        <a14:shadowObscured xmlns:a14="http://schemas.microsoft.com/office/drawing/2010/main"/>
                      </a:ext>
                    </a:extLst>
                  </pic:spPr>
                </pic:pic>
              </a:graphicData>
            </a:graphic>
          </wp:inline>
        </w:drawing>
      </w:r>
    </w:p>
    <w:p w14:paraId="06FED8AF" w14:textId="6EFE0A63" w:rsidR="009C3228" w:rsidRDefault="009C3228" w:rsidP="009C3228">
      <w:pPr>
        <w:suppressLineNumbers/>
        <w:rPr>
          <w:rFonts w:ascii="Times New Roman" w:hAnsi="Times New Roman" w:cs="Times New Roman"/>
          <w:sz w:val="20"/>
          <w:szCs w:val="20"/>
        </w:rPr>
      </w:pPr>
      <w:r>
        <w:rPr>
          <w:rFonts w:ascii="Times New Roman" w:hAnsi="Times New Roman" w:cs="Times New Roman"/>
          <w:sz w:val="20"/>
          <w:szCs w:val="20"/>
        </w:rPr>
        <w:t xml:space="preserve">Figure </w:t>
      </w:r>
      <w:r w:rsidR="002F4E75">
        <w:rPr>
          <w:rFonts w:ascii="Times New Roman" w:hAnsi="Times New Roman" w:cs="Times New Roman"/>
          <w:sz w:val="20"/>
          <w:szCs w:val="20"/>
        </w:rPr>
        <w:t>4</w:t>
      </w:r>
      <w:r>
        <w:rPr>
          <w:rFonts w:ascii="Times New Roman" w:hAnsi="Times New Roman" w:cs="Times New Roman"/>
          <w:sz w:val="20"/>
          <w:szCs w:val="20"/>
        </w:rPr>
        <w:t xml:space="preserve">: Global aggregation of non-prioritized categories in countries (priority being defined as the top 10% of values in composite indicator per country) with livestock AMR data for a particular combination of antimicrobial class, pathogen, and livestock species. Darker yellow show categories with higher number of countries that satisfy criteria, lighter yellow show categories with lower consensus of countries, and white shows no countries that satisfy criteria. </w:t>
      </w:r>
    </w:p>
    <w:p w14:paraId="3B7720F9" w14:textId="77777777" w:rsidR="009C3228" w:rsidRDefault="009C3228" w:rsidP="00E91B68">
      <w:pPr>
        <w:rPr>
          <w:rFonts w:ascii="Times New Roman" w:hAnsi="Times New Roman" w:cs="Times New Roman"/>
          <w:sz w:val="20"/>
        </w:rPr>
      </w:pPr>
    </w:p>
    <w:sectPr w:rsidR="009C3228" w:rsidSect="00C918D8">
      <w:footerReference w:type="default" r:id="rId15"/>
      <w:footerReference w:type="firs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38215" w14:textId="77777777" w:rsidR="00C918D8" w:rsidRDefault="00C918D8" w:rsidP="002817F7">
      <w:pPr>
        <w:spacing w:after="0" w:line="240" w:lineRule="auto"/>
      </w:pPr>
      <w:r>
        <w:separator/>
      </w:r>
    </w:p>
  </w:endnote>
  <w:endnote w:type="continuationSeparator" w:id="0">
    <w:p w14:paraId="6E214A48" w14:textId="77777777" w:rsidR="00C918D8" w:rsidRDefault="00C918D8" w:rsidP="00281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4D64" w14:textId="5E500F28" w:rsidR="0048254A" w:rsidRDefault="0048254A">
    <w:pPr>
      <w:pStyle w:val="Footer"/>
      <w:jc w:val="right"/>
    </w:pPr>
  </w:p>
  <w:p w14:paraId="6F41B60B" w14:textId="77777777" w:rsidR="0048254A" w:rsidRDefault="00482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148064"/>
      <w:docPartObj>
        <w:docPartGallery w:val="Page Numbers (Bottom of Page)"/>
        <w:docPartUnique/>
      </w:docPartObj>
    </w:sdtPr>
    <w:sdtEndPr>
      <w:rPr>
        <w:noProof/>
      </w:rPr>
    </w:sdtEndPr>
    <w:sdtContent>
      <w:p w14:paraId="43DC0616" w14:textId="4E6D3A9D" w:rsidR="0048254A" w:rsidRDefault="0048254A">
        <w:pPr>
          <w:pStyle w:val="Footer"/>
          <w:jc w:val="right"/>
        </w:pPr>
        <w:r>
          <w:fldChar w:fldCharType="begin"/>
        </w:r>
        <w:r>
          <w:instrText xml:space="preserve"> PAGE   \* MERGEFORMAT </w:instrText>
        </w:r>
        <w:r>
          <w:fldChar w:fldCharType="separate"/>
        </w:r>
        <w:r w:rsidR="004E6676">
          <w:rPr>
            <w:noProof/>
          </w:rPr>
          <w:t>22</w:t>
        </w:r>
        <w:r>
          <w:rPr>
            <w:noProof/>
          </w:rPr>
          <w:fldChar w:fldCharType="end"/>
        </w:r>
      </w:p>
    </w:sdtContent>
  </w:sdt>
  <w:p w14:paraId="5D6597DF" w14:textId="77777777" w:rsidR="0048254A" w:rsidRDefault="0048254A" w:rsidP="003D3DC6">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554697"/>
      <w:docPartObj>
        <w:docPartGallery w:val="Page Numbers (Bottom of Page)"/>
        <w:docPartUnique/>
      </w:docPartObj>
    </w:sdtPr>
    <w:sdtEndPr>
      <w:rPr>
        <w:noProof/>
      </w:rPr>
    </w:sdtEndPr>
    <w:sdtContent>
      <w:p w14:paraId="383869BE" w14:textId="3DC407A7" w:rsidR="0048254A" w:rsidRDefault="0048254A">
        <w:pPr>
          <w:pStyle w:val="Footer"/>
          <w:jc w:val="right"/>
        </w:pPr>
        <w:r>
          <w:fldChar w:fldCharType="begin"/>
        </w:r>
        <w:r>
          <w:instrText xml:space="preserve"> PAGE   \* MERGEFORMAT </w:instrText>
        </w:r>
        <w:r>
          <w:fldChar w:fldCharType="separate"/>
        </w:r>
        <w:r w:rsidR="004E6676">
          <w:rPr>
            <w:noProof/>
          </w:rPr>
          <w:t>1</w:t>
        </w:r>
        <w:r>
          <w:rPr>
            <w:noProof/>
          </w:rPr>
          <w:fldChar w:fldCharType="end"/>
        </w:r>
      </w:p>
    </w:sdtContent>
  </w:sdt>
  <w:p w14:paraId="5AB26F45" w14:textId="77777777" w:rsidR="0048254A" w:rsidRDefault="00482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EA21A" w14:textId="77777777" w:rsidR="00C918D8" w:rsidRDefault="00C918D8" w:rsidP="002817F7">
      <w:pPr>
        <w:spacing w:after="0" w:line="240" w:lineRule="auto"/>
      </w:pPr>
      <w:r>
        <w:separator/>
      </w:r>
    </w:p>
  </w:footnote>
  <w:footnote w:type="continuationSeparator" w:id="0">
    <w:p w14:paraId="4EB7988A" w14:textId="77777777" w:rsidR="00C918D8" w:rsidRDefault="00C918D8" w:rsidP="00281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6A68E9"/>
    <w:multiLevelType w:val="hybridMultilevel"/>
    <w:tmpl w:val="079A0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9F7B48"/>
    <w:multiLevelType w:val="hybridMultilevel"/>
    <w:tmpl w:val="3D204EE2"/>
    <w:lvl w:ilvl="0" w:tplc="90A0BD06">
      <w:start w:val="20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B6161FA"/>
    <w:multiLevelType w:val="hybridMultilevel"/>
    <w:tmpl w:val="9DD22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8D7FFE"/>
    <w:multiLevelType w:val="hybridMultilevel"/>
    <w:tmpl w:val="F6FCE548"/>
    <w:lvl w:ilvl="0" w:tplc="D80259F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222244">
    <w:abstractNumId w:val="0"/>
  </w:num>
  <w:num w:numId="2" w16cid:durableId="301734788">
    <w:abstractNumId w:val="3"/>
  </w:num>
  <w:num w:numId="3" w16cid:durableId="1185823457">
    <w:abstractNumId w:val="2"/>
  </w:num>
  <w:num w:numId="4" w16cid:durableId="2095541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B68"/>
    <w:rsid w:val="00001235"/>
    <w:rsid w:val="00035A84"/>
    <w:rsid w:val="000662D5"/>
    <w:rsid w:val="00084588"/>
    <w:rsid w:val="00091B66"/>
    <w:rsid w:val="00091FE7"/>
    <w:rsid w:val="000B4A0E"/>
    <w:rsid w:val="000B5599"/>
    <w:rsid w:val="000B739E"/>
    <w:rsid w:val="000E07C1"/>
    <w:rsid w:val="000F4EA6"/>
    <w:rsid w:val="00120BB9"/>
    <w:rsid w:val="00143EC6"/>
    <w:rsid w:val="001453DF"/>
    <w:rsid w:val="001549C9"/>
    <w:rsid w:val="0016650D"/>
    <w:rsid w:val="0018561D"/>
    <w:rsid w:val="001C4551"/>
    <w:rsid w:val="001C5532"/>
    <w:rsid w:val="001D44DC"/>
    <w:rsid w:val="001F2F01"/>
    <w:rsid w:val="002038C7"/>
    <w:rsid w:val="00220E10"/>
    <w:rsid w:val="00232794"/>
    <w:rsid w:val="00253ADF"/>
    <w:rsid w:val="002718C4"/>
    <w:rsid w:val="0027755B"/>
    <w:rsid w:val="002817F7"/>
    <w:rsid w:val="00296949"/>
    <w:rsid w:val="002B01ED"/>
    <w:rsid w:val="002B096E"/>
    <w:rsid w:val="002C5939"/>
    <w:rsid w:val="002E1D24"/>
    <w:rsid w:val="002E2EA6"/>
    <w:rsid w:val="002E7206"/>
    <w:rsid w:val="002F1334"/>
    <w:rsid w:val="002F2109"/>
    <w:rsid w:val="002F4E75"/>
    <w:rsid w:val="002F515F"/>
    <w:rsid w:val="003021C9"/>
    <w:rsid w:val="00305F2F"/>
    <w:rsid w:val="00314444"/>
    <w:rsid w:val="0031499E"/>
    <w:rsid w:val="00324C45"/>
    <w:rsid w:val="00324CA7"/>
    <w:rsid w:val="00362AD5"/>
    <w:rsid w:val="00364FC1"/>
    <w:rsid w:val="003B18DF"/>
    <w:rsid w:val="003B3FBF"/>
    <w:rsid w:val="003B74EA"/>
    <w:rsid w:val="003C5F4B"/>
    <w:rsid w:val="003C7740"/>
    <w:rsid w:val="003D3DC6"/>
    <w:rsid w:val="003D5BC9"/>
    <w:rsid w:val="003E3030"/>
    <w:rsid w:val="003F0878"/>
    <w:rsid w:val="00415DE7"/>
    <w:rsid w:val="00462657"/>
    <w:rsid w:val="004637EE"/>
    <w:rsid w:val="00465805"/>
    <w:rsid w:val="0048254A"/>
    <w:rsid w:val="00493076"/>
    <w:rsid w:val="0049651B"/>
    <w:rsid w:val="004B4850"/>
    <w:rsid w:val="004B4F31"/>
    <w:rsid w:val="004C26A0"/>
    <w:rsid w:val="004C34AA"/>
    <w:rsid w:val="004E187E"/>
    <w:rsid w:val="004E42D4"/>
    <w:rsid w:val="004E4337"/>
    <w:rsid w:val="004E6676"/>
    <w:rsid w:val="00500BC9"/>
    <w:rsid w:val="00511C1D"/>
    <w:rsid w:val="00511FFD"/>
    <w:rsid w:val="00547A67"/>
    <w:rsid w:val="00553F52"/>
    <w:rsid w:val="005934D1"/>
    <w:rsid w:val="005967FA"/>
    <w:rsid w:val="005A06C7"/>
    <w:rsid w:val="005A3409"/>
    <w:rsid w:val="005A36EC"/>
    <w:rsid w:val="005B017C"/>
    <w:rsid w:val="005B2C79"/>
    <w:rsid w:val="005B5DB1"/>
    <w:rsid w:val="005D5E1D"/>
    <w:rsid w:val="005D61FA"/>
    <w:rsid w:val="005D7CE5"/>
    <w:rsid w:val="005E1ED2"/>
    <w:rsid w:val="005F363A"/>
    <w:rsid w:val="005F76D4"/>
    <w:rsid w:val="00613D23"/>
    <w:rsid w:val="00616B91"/>
    <w:rsid w:val="006772FD"/>
    <w:rsid w:val="00693317"/>
    <w:rsid w:val="00697579"/>
    <w:rsid w:val="006C371B"/>
    <w:rsid w:val="006D272C"/>
    <w:rsid w:val="006D4BB8"/>
    <w:rsid w:val="006F279D"/>
    <w:rsid w:val="00702763"/>
    <w:rsid w:val="007113F9"/>
    <w:rsid w:val="00716B66"/>
    <w:rsid w:val="00743580"/>
    <w:rsid w:val="00744E95"/>
    <w:rsid w:val="0075388E"/>
    <w:rsid w:val="00761B06"/>
    <w:rsid w:val="007652CA"/>
    <w:rsid w:val="00770ADC"/>
    <w:rsid w:val="00774B14"/>
    <w:rsid w:val="00777F0B"/>
    <w:rsid w:val="00793033"/>
    <w:rsid w:val="007C5014"/>
    <w:rsid w:val="007D541B"/>
    <w:rsid w:val="007D5B17"/>
    <w:rsid w:val="00825002"/>
    <w:rsid w:val="008508F3"/>
    <w:rsid w:val="0085592A"/>
    <w:rsid w:val="00865F7C"/>
    <w:rsid w:val="00876AF9"/>
    <w:rsid w:val="008820D9"/>
    <w:rsid w:val="00887328"/>
    <w:rsid w:val="00892D30"/>
    <w:rsid w:val="008959ED"/>
    <w:rsid w:val="008A74A4"/>
    <w:rsid w:val="008C0139"/>
    <w:rsid w:val="008C7BFA"/>
    <w:rsid w:val="008D7603"/>
    <w:rsid w:val="00916548"/>
    <w:rsid w:val="0092520B"/>
    <w:rsid w:val="00926CAE"/>
    <w:rsid w:val="00927071"/>
    <w:rsid w:val="00961332"/>
    <w:rsid w:val="00964762"/>
    <w:rsid w:val="00980B42"/>
    <w:rsid w:val="00980EC6"/>
    <w:rsid w:val="0099168F"/>
    <w:rsid w:val="009940FE"/>
    <w:rsid w:val="00996A98"/>
    <w:rsid w:val="009A49AE"/>
    <w:rsid w:val="009B29F5"/>
    <w:rsid w:val="009C027E"/>
    <w:rsid w:val="009C0363"/>
    <w:rsid w:val="009C3228"/>
    <w:rsid w:val="009D4B71"/>
    <w:rsid w:val="00A077F6"/>
    <w:rsid w:val="00A2341D"/>
    <w:rsid w:val="00A32DE2"/>
    <w:rsid w:val="00A3388A"/>
    <w:rsid w:val="00A359AD"/>
    <w:rsid w:val="00A37CCF"/>
    <w:rsid w:val="00A62C9C"/>
    <w:rsid w:val="00A65D03"/>
    <w:rsid w:val="00A80F47"/>
    <w:rsid w:val="00A91326"/>
    <w:rsid w:val="00A97D1D"/>
    <w:rsid w:val="00AA1382"/>
    <w:rsid w:val="00AB1432"/>
    <w:rsid w:val="00AB6A1C"/>
    <w:rsid w:val="00AC536B"/>
    <w:rsid w:val="00AD1E77"/>
    <w:rsid w:val="00AD3CB8"/>
    <w:rsid w:val="00AD44D5"/>
    <w:rsid w:val="00AD7C78"/>
    <w:rsid w:val="00B12B54"/>
    <w:rsid w:val="00B15321"/>
    <w:rsid w:val="00B40FFF"/>
    <w:rsid w:val="00B63AEF"/>
    <w:rsid w:val="00B75F6D"/>
    <w:rsid w:val="00B87C33"/>
    <w:rsid w:val="00BB5961"/>
    <w:rsid w:val="00BC5177"/>
    <w:rsid w:val="00C014C1"/>
    <w:rsid w:val="00C23EAA"/>
    <w:rsid w:val="00C31583"/>
    <w:rsid w:val="00C41AE4"/>
    <w:rsid w:val="00C4486D"/>
    <w:rsid w:val="00C51DB8"/>
    <w:rsid w:val="00C54B11"/>
    <w:rsid w:val="00C76C6E"/>
    <w:rsid w:val="00C918D8"/>
    <w:rsid w:val="00C92DAF"/>
    <w:rsid w:val="00C95239"/>
    <w:rsid w:val="00CD4EE2"/>
    <w:rsid w:val="00CD5458"/>
    <w:rsid w:val="00CD727A"/>
    <w:rsid w:val="00CE13B8"/>
    <w:rsid w:val="00CF1006"/>
    <w:rsid w:val="00D0153F"/>
    <w:rsid w:val="00D0514D"/>
    <w:rsid w:val="00D101AB"/>
    <w:rsid w:val="00D147F0"/>
    <w:rsid w:val="00D52E37"/>
    <w:rsid w:val="00D71A85"/>
    <w:rsid w:val="00DB00FC"/>
    <w:rsid w:val="00DB2D0C"/>
    <w:rsid w:val="00DC316E"/>
    <w:rsid w:val="00DD3308"/>
    <w:rsid w:val="00DD3E14"/>
    <w:rsid w:val="00DD6529"/>
    <w:rsid w:val="00DE245B"/>
    <w:rsid w:val="00DE509B"/>
    <w:rsid w:val="00DE5451"/>
    <w:rsid w:val="00E0251B"/>
    <w:rsid w:val="00E17151"/>
    <w:rsid w:val="00E25C2B"/>
    <w:rsid w:val="00E331B3"/>
    <w:rsid w:val="00E644A9"/>
    <w:rsid w:val="00E72663"/>
    <w:rsid w:val="00E91B68"/>
    <w:rsid w:val="00E95FC8"/>
    <w:rsid w:val="00E96DED"/>
    <w:rsid w:val="00EA05B4"/>
    <w:rsid w:val="00EA0FF9"/>
    <w:rsid w:val="00ED5746"/>
    <w:rsid w:val="00EF059F"/>
    <w:rsid w:val="00EF4720"/>
    <w:rsid w:val="00F0131B"/>
    <w:rsid w:val="00F03E33"/>
    <w:rsid w:val="00F1070A"/>
    <w:rsid w:val="00F2057C"/>
    <w:rsid w:val="00F2218A"/>
    <w:rsid w:val="00F22AFF"/>
    <w:rsid w:val="00F62612"/>
    <w:rsid w:val="00F66ADC"/>
    <w:rsid w:val="00F82051"/>
    <w:rsid w:val="00F92E12"/>
    <w:rsid w:val="00FA53F2"/>
    <w:rsid w:val="00FB546D"/>
    <w:rsid w:val="00FC0CC1"/>
    <w:rsid w:val="00FD4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CED61A"/>
  <w14:defaultImageDpi w14:val="32767"/>
  <w15:chartTrackingRefBased/>
  <w15:docId w15:val="{D3C8ED86-7E41-42D6-BC43-ABFA3AD8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7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E07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C51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C5532"/>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1C5532"/>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1C5532"/>
    <w:rPr>
      <w:sz w:val="16"/>
      <w:szCs w:val="16"/>
    </w:rPr>
  </w:style>
  <w:style w:type="paragraph" w:styleId="BalloonText">
    <w:name w:val="Balloon Text"/>
    <w:basedOn w:val="Normal"/>
    <w:link w:val="BalloonTextChar"/>
    <w:uiPriority w:val="99"/>
    <w:semiHidden/>
    <w:unhideWhenUsed/>
    <w:rsid w:val="001C55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53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20E10"/>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20E10"/>
    <w:rPr>
      <w:rFonts w:ascii="Arial" w:eastAsia="Arial" w:hAnsi="Arial" w:cs="Arial"/>
      <w:b/>
      <w:bCs/>
      <w:sz w:val="20"/>
      <w:szCs w:val="20"/>
      <w:lang w:val="en"/>
    </w:rPr>
  </w:style>
  <w:style w:type="table" w:styleId="TableGrid">
    <w:name w:val="Table Grid"/>
    <w:basedOn w:val="TableNormal"/>
    <w:uiPriority w:val="39"/>
    <w:rsid w:val="005B2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727A"/>
    <w:pPr>
      <w:ind w:left="720"/>
      <w:contextualSpacing/>
    </w:pPr>
  </w:style>
  <w:style w:type="character" w:styleId="Hyperlink">
    <w:name w:val="Hyperlink"/>
    <w:basedOn w:val="DefaultParagraphFont"/>
    <w:uiPriority w:val="99"/>
    <w:unhideWhenUsed/>
    <w:rsid w:val="003E3030"/>
    <w:rPr>
      <w:color w:val="0563C1" w:themeColor="hyperlink"/>
      <w:u w:val="single"/>
    </w:rPr>
  </w:style>
  <w:style w:type="paragraph" w:styleId="Header">
    <w:name w:val="header"/>
    <w:basedOn w:val="Normal"/>
    <w:link w:val="HeaderChar"/>
    <w:uiPriority w:val="99"/>
    <w:unhideWhenUsed/>
    <w:rsid w:val="00281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7F7"/>
  </w:style>
  <w:style w:type="paragraph" w:styleId="Footer">
    <w:name w:val="footer"/>
    <w:basedOn w:val="Normal"/>
    <w:link w:val="FooterChar"/>
    <w:uiPriority w:val="99"/>
    <w:unhideWhenUsed/>
    <w:rsid w:val="00281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7F7"/>
  </w:style>
  <w:style w:type="character" w:customStyle="1" w:styleId="Heading1Char">
    <w:name w:val="Heading 1 Char"/>
    <w:basedOn w:val="DefaultParagraphFont"/>
    <w:link w:val="Heading1"/>
    <w:uiPriority w:val="9"/>
    <w:rsid w:val="000E07C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E07C1"/>
    <w:pPr>
      <w:outlineLvl w:val="9"/>
    </w:pPr>
  </w:style>
  <w:style w:type="character" w:customStyle="1" w:styleId="Heading2Char">
    <w:name w:val="Heading 2 Char"/>
    <w:basedOn w:val="DefaultParagraphFont"/>
    <w:link w:val="Heading2"/>
    <w:uiPriority w:val="9"/>
    <w:rsid w:val="000E07C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C5177"/>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BC5177"/>
    <w:pPr>
      <w:spacing w:after="100"/>
    </w:pPr>
  </w:style>
  <w:style w:type="paragraph" w:styleId="TOC2">
    <w:name w:val="toc 2"/>
    <w:basedOn w:val="Normal"/>
    <w:next w:val="Normal"/>
    <w:autoRedefine/>
    <w:uiPriority w:val="39"/>
    <w:unhideWhenUsed/>
    <w:rsid w:val="00BC5177"/>
    <w:pPr>
      <w:spacing w:after="100"/>
      <w:ind w:left="220"/>
    </w:pPr>
  </w:style>
  <w:style w:type="paragraph" w:styleId="TOC3">
    <w:name w:val="toc 3"/>
    <w:basedOn w:val="Normal"/>
    <w:next w:val="Normal"/>
    <w:autoRedefine/>
    <w:uiPriority w:val="39"/>
    <w:unhideWhenUsed/>
    <w:rsid w:val="00BC5177"/>
    <w:pPr>
      <w:spacing w:after="100"/>
      <w:ind w:left="440"/>
    </w:pPr>
  </w:style>
  <w:style w:type="character" w:styleId="FollowedHyperlink">
    <w:name w:val="FollowedHyperlink"/>
    <w:basedOn w:val="DefaultParagraphFont"/>
    <w:uiPriority w:val="99"/>
    <w:semiHidden/>
    <w:unhideWhenUsed/>
    <w:rsid w:val="004B4850"/>
    <w:rPr>
      <w:color w:val="954F72" w:themeColor="followedHyperlink"/>
      <w:u w:val="single"/>
    </w:rPr>
  </w:style>
  <w:style w:type="character" w:styleId="PlaceholderText">
    <w:name w:val="Placeholder Text"/>
    <w:basedOn w:val="DefaultParagraphFont"/>
    <w:uiPriority w:val="99"/>
    <w:semiHidden/>
    <w:rsid w:val="003B18DF"/>
    <w:rPr>
      <w:color w:val="808080"/>
    </w:rPr>
  </w:style>
  <w:style w:type="character" w:styleId="UnresolvedMention">
    <w:name w:val="Unresolved Mention"/>
    <w:basedOn w:val="DefaultParagraphFont"/>
    <w:uiPriority w:val="99"/>
    <w:semiHidden/>
    <w:unhideWhenUsed/>
    <w:rsid w:val="00F205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42326">
      <w:bodyDiv w:val="1"/>
      <w:marLeft w:val="0"/>
      <w:marRight w:val="0"/>
      <w:marTop w:val="0"/>
      <w:marBottom w:val="0"/>
      <w:divBdr>
        <w:top w:val="none" w:sz="0" w:space="0" w:color="auto"/>
        <w:left w:val="none" w:sz="0" w:space="0" w:color="auto"/>
        <w:bottom w:val="none" w:sz="0" w:space="0" w:color="auto"/>
        <w:right w:val="none" w:sz="0" w:space="0" w:color="auto"/>
      </w:divBdr>
    </w:div>
    <w:div w:id="421729218">
      <w:bodyDiv w:val="1"/>
      <w:marLeft w:val="0"/>
      <w:marRight w:val="0"/>
      <w:marTop w:val="0"/>
      <w:marBottom w:val="0"/>
      <w:divBdr>
        <w:top w:val="none" w:sz="0" w:space="0" w:color="auto"/>
        <w:left w:val="none" w:sz="0" w:space="0" w:color="auto"/>
        <w:bottom w:val="none" w:sz="0" w:space="0" w:color="auto"/>
        <w:right w:val="none" w:sz="0" w:space="0" w:color="auto"/>
      </w:divBdr>
      <w:divsChild>
        <w:div w:id="563879291">
          <w:marLeft w:val="640"/>
          <w:marRight w:val="0"/>
          <w:marTop w:val="0"/>
          <w:marBottom w:val="0"/>
          <w:divBdr>
            <w:top w:val="none" w:sz="0" w:space="0" w:color="auto"/>
            <w:left w:val="none" w:sz="0" w:space="0" w:color="auto"/>
            <w:bottom w:val="none" w:sz="0" w:space="0" w:color="auto"/>
            <w:right w:val="none" w:sz="0" w:space="0" w:color="auto"/>
          </w:divBdr>
        </w:div>
        <w:div w:id="98330341">
          <w:marLeft w:val="640"/>
          <w:marRight w:val="0"/>
          <w:marTop w:val="0"/>
          <w:marBottom w:val="0"/>
          <w:divBdr>
            <w:top w:val="none" w:sz="0" w:space="0" w:color="auto"/>
            <w:left w:val="none" w:sz="0" w:space="0" w:color="auto"/>
            <w:bottom w:val="none" w:sz="0" w:space="0" w:color="auto"/>
            <w:right w:val="none" w:sz="0" w:space="0" w:color="auto"/>
          </w:divBdr>
        </w:div>
        <w:div w:id="216749041">
          <w:marLeft w:val="640"/>
          <w:marRight w:val="0"/>
          <w:marTop w:val="0"/>
          <w:marBottom w:val="0"/>
          <w:divBdr>
            <w:top w:val="none" w:sz="0" w:space="0" w:color="auto"/>
            <w:left w:val="none" w:sz="0" w:space="0" w:color="auto"/>
            <w:bottom w:val="none" w:sz="0" w:space="0" w:color="auto"/>
            <w:right w:val="none" w:sz="0" w:space="0" w:color="auto"/>
          </w:divBdr>
        </w:div>
        <w:div w:id="1485656282">
          <w:marLeft w:val="640"/>
          <w:marRight w:val="0"/>
          <w:marTop w:val="0"/>
          <w:marBottom w:val="0"/>
          <w:divBdr>
            <w:top w:val="none" w:sz="0" w:space="0" w:color="auto"/>
            <w:left w:val="none" w:sz="0" w:space="0" w:color="auto"/>
            <w:bottom w:val="none" w:sz="0" w:space="0" w:color="auto"/>
            <w:right w:val="none" w:sz="0" w:space="0" w:color="auto"/>
          </w:divBdr>
        </w:div>
        <w:div w:id="1687366072">
          <w:marLeft w:val="640"/>
          <w:marRight w:val="0"/>
          <w:marTop w:val="0"/>
          <w:marBottom w:val="0"/>
          <w:divBdr>
            <w:top w:val="none" w:sz="0" w:space="0" w:color="auto"/>
            <w:left w:val="none" w:sz="0" w:space="0" w:color="auto"/>
            <w:bottom w:val="none" w:sz="0" w:space="0" w:color="auto"/>
            <w:right w:val="none" w:sz="0" w:space="0" w:color="auto"/>
          </w:divBdr>
        </w:div>
        <w:div w:id="143591579">
          <w:marLeft w:val="640"/>
          <w:marRight w:val="0"/>
          <w:marTop w:val="0"/>
          <w:marBottom w:val="0"/>
          <w:divBdr>
            <w:top w:val="none" w:sz="0" w:space="0" w:color="auto"/>
            <w:left w:val="none" w:sz="0" w:space="0" w:color="auto"/>
            <w:bottom w:val="none" w:sz="0" w:space="0" w:color="auto"/>
            <w:right w:val="none" w:sz="0" w:space="0" w:color="auto"/>
          </w:divBdr>
        </w:div>
        <w:div w:id="810252458">
          <w:marLeft w:val="640"/>
          <w:marRight w:val="0"/>
          <w:marTop w:val="0"/>
          <w:marBottom w:val="0"/>
          <w:divBdr>
            <w:top w:val="none" w:sz="0" w:space="0" w:color="auto"/>
            <w:left w:val="none" w:sz="0" w:space="0" w:color="auto"/>
            <w:bottom w:val="none" w:sz="0" w:space="0" w:color="auto"/>
            <w:right w:val="none" w:sz="0" w:space="0" w:color="auto"/>
          </w:divBdr>
        </w:div>
        <w:div w:id="1244756955">
          <w:marLeft w:val="640"/>
          <w:marRight w:val="0"/>
          <w:marTop w:val="0"/>
          <w:marBottom w:val="0"/>
          <w:divBdr>
            <w:top w:val="none" w:sz="0" w:space="0" w:color="auto"/>
            <w:left w:val="none" w:sz="0" w:space="0" w:color="auto"/>
            <w:bottom w:val="none" w:sz="0" w:space="0" w:color="auto"/>
            <w:right w:val="none" w:sz="0" w:space="0" w:color="auto"/>
          </w:divBdr>
        </w:div>
        <w:div w:id="815073691">
          <w:marLeft w:val="640"/>
          <w:marRight w:val="0"/>
          <w:marTop w:val="0"/>
          <w:marBottom w:val="0"/>
          <w:divBdr>
            <w:top w:val="none" w:sz="0" w:space="0" w:color="auto"/>
            <w:left w:val="none" w:sz="0" w:space="0" w:color="auto"/>
            <w:bottom w:val="none" w:sz="0" w:space="0" w:color="auto"/>
            <w:right w:val="none" w:sz="0" w:space="0" w:color="auto"/>
          </w:divBdr>
        </w:div>
        <w:div w:id="417021278">
          <w:marLeft w:val="640"/>
          <w:marRight w:val="0"/>
          <w:marTop w:val="0"/>
          <w:marBottom w:val="0"/>
          <w:divBdr>
            <w:top w:val="none" w:sz="0" w:space="0" w:color="auto"/>
            <w:left w:val="none" w:sz="0" w:space="0" w:color="auto"/>
            <w:bottom w:val="none" w:sz="0" w:space="0" w:color="auto"/>
            <w:right w:val="none" w:sz="0" w:space="0" w:color="auto"/>
          </w:divBdr>
        </w:div>
        <w:div w:id="1276592622">
          <w:marLeft w:val="640"/>
          <w:marRight w:val="0"/>
          <w:marTop w:val="0"/>
          <w:marBottom w:val="0"/>
          <w:divBdr>
            <w:top w:val="none" w:sz="0" w:space="0" w:color="auto"/>
            <w:left w:val="none" w:sz="0" w:space="0" w:color="auto"/>
            <w:bottom w:val="none" w:sz="0" w:space="0" w:color="auto"/>
            <w:right w:val="none" w:sz="0" w:space="0" w:color="auto"/>
          </w:divBdr>
        </w:div>
        <w:div w:id="1768304546">
          <w:marLeft w:val="640"/>
          <w:marRight w:val="0"/>
          <w:marTop w:val="0"/>
          <w:marBottom w:val="0"/>
          <w:divBdr>
            <w:top w:val="none" w:sz="0" w:space="0" w:color="auto"/>
            <w:left w:val="none" w:sz="0" w:space="0" w:color="auto"/>
            <w:bottom w:val="none" w:sz="0" w:space="0" w:color="auto"/>
            <w:right w:val="none" w:sz="0" w:space="0" w:color="auto"/>
          </w:divBdr>
        </w:div>
        <w:div w:id="2009359591">
          <w:marLeft w:val="640"/>
          <w:marRight w:val="0"/>
          <w:marTop w:val="0"/>
          <w:marBottom w:val="0"/>
          <w:divBdr>
            <w:top w:val="none" w:sz="0" w:space="0" w:color="auto"/>
            <w:left w:val="none" w:sz="0" w:space="0" w:color="auto"/>
            <w:bottom w:val="none" w:sz="0" w:space="0" w:color="auto"/>
            <w:right w:val="none" w:sz="0" w:space="0" w:color="auto"/>
          </w:divBdr>
        </w:div>
        <w:div w:id="339548683">
          <w:marLeft w:val="640"/>
          <w:marRight w:val="0"/>
          <w:marTop w:val="0"/>
          <w:marBottom w:val="0"/>
          <w:divBdr>
            <w:top w:val="none" w:sz="0" w:space="0" w:color="auto"/>
            <w:left w:val="none" w:sz="0" w:space="0" w:color="auto"/>
            <w:bottom w:val="none" w:sz="0" w:space="0" w:color="auto"/>
            <w:right w:val="none" w:sz="0" w:space="0" w:color="auto"/>
          </w:divBdr>
        </w:div>
        <w:div w:id="861750009">
          <w:marLeft w:val="640"/>
          <w:marRight w:val="0"/>
          <w:marTop w:val="0"/>
          <w:marBottom w:val="0"/>
          <w:divBdr>
            <w:top w:val="none" w:sz="0" w:space="0" w:color="auto"/>
            <w:left w:val="none" w:sz="0" w:space="0" w:color="auto"/>
            <w:bottom w:val="none" w:sz="0" w:space="0" w:color="auto"/>
            <w:right w:val="none" w:sz="0" w:space="0" w:color="auto"/>
          </w:divBdr>
        </w:div>
        <w:div w:id="1604191070">
          <w:marLeft w:val="640"/>
          <w:marRight w:val="0"/>
          <w:marTop w:val="0"/>
          <w:marBottom w:val="0"/>
          <w:divBdr>
            <w:top w:val="none" w:sz="0" w:space="0" w:color="auto"/>
            <w:left w:val="none" w:sz="0" w:space="0" w:color="auto"/>
            <w:bottom w:val="none" w:sz="0" w:space="0" w:color="auto"/>
            <w:right w:val="none" w:sz="0" w:space="0" w:color="auto"/>
          </w:divBdr>
        </w:div>
        <w:div w:id="1145658857">
          <w:marLeft w:val="640"/>
          <w:marRight w:val="0"/>
          <w:marTop w:val="0"/>
          <w:marBottom w:val="0"/>
          <w:divBdr>
            <w:top w:val="none" w:sz="0" w:space="0" w:color="auto"/>
            <w:left w:val="none" w:sz="0" w:space="0" w:color="auto"/>
            <w:bottom w:val="none" w:sz="0" w:space="0" w:color="auto"/>
            <w:right w:val="none" w:sz="0" w:space="0" w:color="auto"/>
          </w:divBdr>
        </w:div>
        <w:div w:id="1606693760">
          <w:marLeft w:val="640"/>
          <w:marRight w:val="0"/>
          <w:marTop w:val="0"/>
          <w:marBottom w:val="0"/>
          <w:divBdr>
            <w:top w:val="none" w:sz="0" w:space="0" w:color="auto"/>
            <w:left w:val="none" w:sz="0" w:space="0" w:color="auto"/>
            <w:bottom w:val="none" w:sz="0" w:space="0" w:color="auto"/>
            <w:right w:val="none" w:sz="0" w:space="0" w:color="auto"/>
          </w:divBdr>
        </w:div>
        <w:div w:id="1398236953">
          <w:marLeft w:val="640"/>
          <w:marRight w:val="0"/>
          <w:marTop w:val="0"/>
          <w:marBottom w:val="0"/>
          <w:divBdr>
            <w:top w:val="none" w:sz="0" w:space="0" w:color="auto"/>
            <w:left w:val="none" w:sz="0" w:space="0" w:color="auto"/>
            <w:bottom w:val="none" w:sz="0" w:space="0" w:color="auto"/>
            <w:right w:val="none" w:sz="0" w:space="0" w:color="auto"/>
          </w:divBdr>
        </w:div>
        <w:div w:id="1332024221">
          <w:marLeft w:val="640"/>
          <w:marRight w:val="0"/>
          <w:marTop w:val="0"/>
          <w:marBottom w:val="0"/>
          <w:divBdr>
            <w:top w:val="none" w:sz="0" w:space="0" w:color="auto"/>
            <w:left w:val="none" w:sz="0" w:space="0" w:color="auto"/>
            <w:bottom w:val="none" w:sz="0" w:space="0" w:color="auto"/>
            <w:right w:val="none" w:sz="0" w:space="0" w:color="auto"/>
          </w:divBdr>
        </w:div>
        <w:div w:id="58674812">
          <w:marLeft w:val="640"/>
          <w:marRight w:val="0"/>
          <w:marTop w:val="0"/>
          <w:marBottom w:val="0"/>
          <w:divBdr>
            <w:top w:val="none" w:sz="0" w:space="0" w:color="auto"/>
            <w:left w:val="none" w:sz="0" w:space="0" w:color="auto"/>
            <w:bottom w:val="none" w:sz="0" w:space="0" w:color="auto"/>
            <w:right w:val="none" w:sz="0" w:space="0" w:color="auto"/>
          </w:divBdr>
        </w:div>
        <w:div w:id="326835064">
          <w:marLeft w:val="640"/>
          <w:marRight w:val="0"/>
          <w:marTop w:val="0"/>
          <w:marBottom w:val="0"/>
          <w:divBdr>
            <w:top w:val="none" w:sz="0" w:space="0" w:color="auto"/>
            <w:left w:val="none" w:sz="0" w:space="0" w:color="auto"/>
            <w:bottom w:val="none" w:sz="0" w:space="0" w:color="auto"/>
            <w:right w:val="none" w:sz="0" w:space="0" w:color="auto"/>
          </w:divBdr>
        </w:div>
        <w:div w:id="1660383527">
          <w:marLeft w:val="640"/>
          <w:marRight w:val="0"/>
          <w:marTop w:val="0"/>
          <w:marBottom w:val="0"/>
          <w:divBdr>
            <w:top w:val="none" w:sz="0" w:space="0" w:color="auto"/>
            <w:left w:val="none" w:sz="0" w:space="0" w:color="auto"/>
            <w:bottom w:val="none" w:sz="0" w:space="0" w:color="auto"/>
            <w:right w:val="none" w:sz="0" w:space="0" w:color="auto"/>
          </w:divBdr>
        </w:div>
        <w:div w:id="234979044">
          <w:marLeft w:val="640"/>
          <w:marRight w:val="0"/>
          <w:marTop w:val="0"/>
          <w:marBottom w:val="0"/>
          <w:divBdr>
            <w:top w:val="none" w:sz="0" w:space="0" w:color="auto"/>
            <w:left w:val="none" w:sz="0" w:space="0" w:color="auto"/>
            <w:bottom w:val="none" w:sz="0" w:space="0" w:color="auto"/>
            <w:right w:val="none" w:sz="0" w:space="0" w:color="auto"/>
          </w:divBdr>
        </w:div>
        <w:div w:id="713848712">
          <w:marLeft w:val="640"/>
          <w:marRight w:val="0"/>
          <w:marTop w:val="0"/>
          <w:marBottom w:val="0"/>
          <w:divBdr>
            <w:top w:val="none" w:sz="0" w:space="0" w:color="auto"/>
            <w:left w:val="none" w:sz="0" w:space="0" w:color="auto"/>
            <w:bottom w:val="none" w:sz="0" w:space="0" w:color="auto"/>
            <w:right w:val="none" w:sz="0" w:space="0" w:color="auto"/>
          </w:divBdr>
        </w:div>
        <w:div w:id="1269268054">
          <w:marLeft w:val="640"/>
          <w:marRight w:val="0"/>
          <w:marTop w:val="0"/>
          <w:marBottom w:val="0"/>
          <w:divBdr>
            <w:top w:val="none" w:sz="0" w:space="0" w:color="auto"/>
            <w:left w:val="none" w:sz="0" w:space="0" w:color="auto"/>
            <w:bottom w:val="none" w:sz="0" w:space="0" w:color="auto"/>
            <w:right w:val="none" w:sz="0" w:space="0" w:color="auto"/>
          </w:divBdr>
        </w:div>
        <w:div w:id="1474054709">
          <w:marLeft w:val="640"/>
          <w:marRight w:val="0"/>
          <w:marTop w:val="0"/>
          <w:marBottom w:val="0"/>
          <w:divBdr>
            <w:top w:val="none" w:sz="0" w:space="0" w:color="auto"/>
            <w:left w:val="none" w:sz="0" w:space="0" w:color="auto"/>
            <w:bottom w:val="none" w:sz="0" w:space="0" w:color="auto"/>
            <w:right w:val="none" w:sz="0" w:space="0" w:color="auto"/>
          </w:divBdr>
        </w:div>
        <w:div w:id="1823306143">
          <w:marLeft w:val="640"/>
          <w:marRight w:val="0"/>
          <w:marTop w:val="0"/>
          <w:marBottom w:val="0"/>
          <w:divBdr>
            <w:top w:val="none" w:sz="0" w:space="0" w:color="auto"/>
            <w:left w:val="none" w:sz="0" w:space="0" w:color="auto"/>
            <w:bottom w:val="none" w:sz="0" w:space="0" w:color="auto"/>
            <w:right w:val="none" w:sz="0" w:space="0" w:color="auto"/>
          </w:divBdr>
        </w:div>
        <w:div w:id="2026207943">
          <w:marLeft w:val="640"/>
          <w:marRight w:val="0"/>
          <w:marTop w:val="0"/>
          <w:marBottom w:val="0"/>
          <w:divBdr>
            <w:top w:val="none" w:sz="0" w:space="0" w:color="auto"/>
            <w:left w:val="none" w:sz="0" w:space="0" w:color="auto"/>
            <w:bottom w:val="none" w:sz="0" w:space="0" w:color="auto"/>
            <w:right w:val="none" w:sz="0" w:space="0" w:color="auto"/>
          </w:divBdr>
        </w:div>
        <w:div w:id="1343824092">
          <w:marLeft w:val="640"/>
          <w:marRight w:val="0"/>
          <w:marTop w:val="0"/>
          <w:marBottom w:val="0"/>
          <w:divBdr>
            <w:top w:val="none" w:sz="0" w:space="0" w:color="auto"/>
            <w:left w:val="none" w:sz="0" w:space="0" w:color="auto"/>
            <w:bottom w:val="none" w:sz="0" w:space="0" w:color="auto"/>
            <w:right w:val="none" w:sz="0" w:space="0" w:color="auto"/>
          </w:divBdr>
        </w:div>
        <w:div w:id="602302997">
          <w:marLeft w:val="640"/>
          <w:marRight w:val="0"/>
          <w:marTop w:val="0"/>
          <w:marBottom w:val="0"/>
          <w:divBdr>
            <w:top w:val="none" w:sz="0" w:space="0" w:color="auto"/>
            <w:left w:val="none" w:sz="0" w:space="0" w:color="auto"/>
            <w:bottom w:val="none" w:sz="0" w:space="0" w:color="auto"/>
            <w:right w:val="none" w:sz="0" w:space="0" w:color="auto"/>
          </w:divBdr>
        </w:div>
        <w:div w:id="1210456315">
          <w:marLeft w:val="640"/>
          <w:marRight w:val="0"/>
          <w:marTop w:val="0"/>
          <w:marBottom w:val="0"/>
          <w:divBdr>
            <w:top w:val="none" w:sz="0" w:space="0" w:color="auto"/>
            <w:left w:val="none" w:sz="0" w:space="0" w:color="auto"/>
            <w:bottom w:val="none" w:sz="0" w:space="0" w:color="auto"/>
            <w:right w:val="none" w:sz="0" w:space="0" w:color="auto"/>
          </w:divBdr>
        </w:div>
        <w:div w:id="1702168595">
          <w:marLeft w:val="640"/>
          <w:marRight w:val="0"/>
          <w:marTop w:val="0"/>
          <w:marBottom w:val="0"/>
          <w:divBdr>
            <w:top w:val="none" w:sz="0" w:space="0" w:color="auto"/>
            <w:left w:val="none" w:sz="0" w:space="0" w:color="auto"/>
            <w:bottom w:val="none" w:sz="0" w:space="0" w:color="auto"/>
            <w:right w:val="none" w:sz="0" w:space="0" w:color="auto"/>
          </w:divBdr>
        </w:div>
        <w:div w:id="1022125478">
          <w:marLeft w:val="640"/>
          <w:marRight w:val="0"/>
          <w:marTop w:val="0"/>
          <w:marBottom w:val="0"/>
          <w:divBdr>
            <w:top w:val="none" w:sz="0" w:space="0" w:color="auto"/>
            <w:left w:val="none" w:sz="0" w:space="0" w:color="auto"/>
            <w:bottom w:val="none" w:sz="0" w:space="0" w:color="auto"/>
            <w:right w:val="none" w:sz="0" w:space="0" w:color="auto"/>
          </w:divBdr>
        </w:div>
        <w:div w:id="786697510">
          <w:marLeft w:val="640"/>
          <w:marRight w:val="0"/>
          <w:marTop w:val="0"/>
          <w:marBottom w:val="0"/>
          <w:divBdr>
            <w:top w:val="none" w:sz="0" w:space="0" w:color="auto"/>
            <w:left w:val="none" w:sz="0" w:space="0" w:color="auto"/>
            <w:bottom w:val="none" w:sz="0" w:space="0" w:color="auto"/>
            <w:right w:val="none" w:sz="0" w:space="0" w:color="auto"/>
          </w:divBdr>
        </w:div>
        <w:div w:id="123931668">
          <w:marLeft w:val="640"/>
          <w:marRight w:val="0"/>
          <w:marTop w:val="0"/>
          <w:marBottom w:val="0"/>
          <w:divBdr>
            <w:top w:val="none" w:sz="0" w:space="0" w:color="auto"/>
            <w:left w:val="none" w:sz="0" w:space="0" w:color="auto"/>
            <w:bottom w:val="none" w:sz="0" w:space="0" w:color="auto"/>
            <w:right w:val="none" w:sz="0" w:space="0" w:color="auto"/>
          </w:divBdr>
        </w:div>
        <w:div w:id="1614945015">
          <w:marLeft w:val="640"/>
          <w:marRight w:val="0"/>
          <w:marTop w:val="0"/>
          <w:marBottom w:val="0"/>
          <w:divBdr>
            <w:top w:val="none" w:sz="0" w:space="0" w:color="auto"/>
            <w:left w:val="none" w:sz="0" w:space="0" w:color="auto"/>
            <w:bottom w:val="none" w:sz="0" w:space="0" w:color="auto"/>
            <w:right w:val="none" w:sz="0" w:space="0" w:color="auto"/>
          </w:divBdr>
        </w:div>
        <w:div w:id="2098674809">
          <w:marLeft w:val="640"/>
          <w:marRight w:val="0"/>
          <w:marTop w:val="0"/>
          <w:marBottom w:val="0"/>
          <w:divBdr>
            <w:top w:val="none" w:sz="0" w:space="0" w:color="auto"/>
            <w:left w:val="none" w:sz="0" w:space="0" w:color="auto"/>
            <w:bottom w:val="none" w:sz="0" w:space="0" w:color="auto"/>
            <w:right w:val="none" w:sz="0" w:space="0" w:color="auto"/>
          </w:divBdr>
        </w:div>
        <w:div w:id="40402259">
          <w:marLeft w:val="640"/>
          <w:marRight w:val="0"/>
          <w:marTop w:val="0"/>
          <w:marBottom w:val="0"/>
          <w:divBdr>
            <w:top w:val="none" w:sz="0" w:space="0" w:color="auto"/>
            <w:left w:val="none" w:sz="0" w:space="0" w:color="auto"/>
            <w:bottom w:val="none" w:sz="0" w:space="0" w:color="auto"/>
            <w:right w:val="none" w:sz="0" w:space="0" w:color="auto"/>
          </w:divBdr>
        </w:div>
      </w:divsChild>
    </w:div>
    <w:div w:id="453058302">
      <w:bodyDiv w:val="1"/>
      <w:marLeft w:val="0"/>
      <w:marRight w:val="0"/>
      <w:marTop w:val="0"/>
      <w:marBottom w:val="0"/>
      <w:divBdr>
        <w:top w:val="none" w:sz="0" w:space="0" w:color="auto"/>
        <w:left w:val="none" w:sz="0" w:space="0" w:color="auto"/>
        <w:bottom w:val="none" w:sz="0" w:space="0" w:color="auto"/>
        <w:right w:val="none" w:sz="0" w:space="0" w:color="auto"/>
      </w:divBdr>
      <w:divsChild>
        <w:div w:id="1387023274">
          <w:marLeft w:val="640"/>
          <w:marRight w:val="0"/>
          <w:marTop w:val="0"/>
          <w:marBottom w:val="0"/>
          <w:divBdr>
            <w:top w:val="none" w:sz="0" w:space="0" w:color="auto"/>
            <w:left w:val="none" w:sz="0" w:space="0" w:color="auto"/>
            <w:bottom w:val="none" w:sz="0" w:space="0" w:color="auto"/>
            <w:right w:val="none" w:sz="0" w:space="0" w:color="auto"/>
          </w:divBdr>
        </w:div>
        <w:div w:id="1633905168">
          <w:marLeft w:val="640"/>
          <w:marRight w:val="0"/>
          <w:marTop w:val="0"/>
          <w:marBottom w:val="0"/>
          <w:divBdr>
            <w:top w:val="none" w:sz="0" w:space="0" w:color="auto"/>
            <w:left w:val="none" w:sz="0" w:space="0" w:color="auto"/>
            <w:bottom w:val="none" w:sz="0" w:space="0" w:color="auto"/>
            <w:right w:val="none" w:sz="0" w:space="0" w:color="auto"/>
          </w:divBdr>
        </w:div>
        <w:div w:id="274291096">
          <w:marLeft w:val="640"/>
          <w:marRight w:val="0"/>
          <w:marTop w:val="0"/>
          <w:marBottom w:val="0"/>
          <w:divBdr>
            <w:top w:val="none" w:sz="0" w:space="0" w:color="auto"/>
            <w:left w:val="none" w:sz="0" w:space="0" w:color="auto"/>
            <w:bottom w:val="none" w:sz="0" w:space="0" w:color="auto"/>
            <w:right w:val="none" w:sz="0" w:space="0" w:color="auto"/>
          </w:divBdr>
        </w:div>
        <w:div w:id="1015885781">
          <w:marLeft w:val="640"/>
          <w:marRight w:val="0"/>
          <w:marTop w:val="0"/>
          <w:marBottom w:val="0"/>
          <w:divBdr>
            <w:top w:val="none" w:sz="0" w:space="0" w:color="auto"/>
            <w:left w:val="none" w:sz="0" w:space="0" w:color="auto"/>
            <w:bottom w:val="none" w:sz="0" w:space="0" w:color="auto"/>
            <w:right w:val="none" w:sz="0" w:space="0" w:color="auto"/>
          </w:divBdr>
        </w:div>
        <w:div w:id="289827310">
          <w:marLeft w:val="640"/>
          <w:marRight w:val="0"/>
          <w:marTop w:val="0"/>
          <w:marBottom w:val="0"/>
          <w:divBdr>
            <w:top w:val="none" w:sz="0" w:space="0" w:color="auto"/>
            <w:left w:val="none" w:sz="0" w:space="0" w:color="auto"/>
            <w:bottom w:val="none" w:sz="0" w:space="0" w:color="auto"/>
            <w:right w:val="none" w:sz="0" w:space="0" w:color="auto"/>
          </w:divBdr>
        </w:div>
        <w:div w:id="1852061106">
          <w:marLeft w:val="640"/>
          <w:marRight w:val="0"/>
          <w:marTop w:val="0"/>
          <w:marBottom w:val="0"/>
          <w:divBdr>
            <w:top w:val="none" w:sz="0" w:space="0" w:color="auto"/>
            <w:left w:val="none" w:sz="0" w:space="0" w:color="auto"/>
            <w:bottom w:val="none" w:sz="0" w:space="0" w:color="auto"/>
            <w:right w:val="none" w:sz="0" w:space="0" w:color="auto"/>
          </w:divBdr>
        </w:div>
        <w:div w:id="72627808">
          <w:marLeft w:val="640"/>
          <w:marRight w:val="0"/>
          <w:marTop w:val="0"/>
          <w:marBottom w:val="0"/>
          <w:divBdr>
            <w:top w:val="none" w:sz="0" w:space="0" w:color="auto"/>
            <w:left w:val="none" w:sz="0" w:space="0" w:color="auto"/>
            <w:bottom w:val="none" w:sz="0" w:space="0" w:color="auto"/>
            <w:right w:val="none" w:sz="0" w:space="0" w:color="auto"/>
          </w:divBdr>
        </w:div>
        <w:div w:id="242878501">
          <w:marLeft w:val="640"/>
          <w:marRight w:val="0"/>
          <w:marTop w:val="0"/>
          <w:marBottom w:val="0"/>
          <w:divBdr>
            <w:top w:val="none" w:sz="0" w:space="0" w:color="auto"/>
            <w:left w:val="none" w:sz="0" w:space="0" w:color="auto"/>
            <w:bottom w:val="none" w:sz="0" w:space="0" w:color="auto"/>
            <w:right w:val="none" w:sz="0" w:space="0" w:color="auto"/>
          </w:divBdr>
        </w:div>
        <w:div w:id="114519104">
          <w:marLeft w:val="640"/>
          <w:marRight w:val="0"/>
          <w:marTop w:val="0"/>
          <w:marBottom w:val="0"/>
          <w:divBdr>
            <w:top w:val="none" w:sz="0" w:space="0" w:color="auto"/>
            <w:left w:val="none" w:sz="0" w:space="0" w:color="auto"/>
            <w:bottom w:val="none" w:sz="0" w:space="0" w:color="auto"/>
            <w:right w:val="none" w:sz="0" w:space="0" w:color="auto"/>
          </w:divBdr>
        </w:div>
        <w:div w:id="48725159">
          <w:marLeft w:val="640"/>
          <w:marRight w:val="0"/>
          <w:marTop w:val="0"/>
          <w:marBottom w:val="0"/>
          <w:divBdr>
            <w:top w:val="none" w:sz="0" w:space="0" w:color="auto"/>
            <w:left w:val="none" w:sz="0" w:space="0" w:color="auto"/>
            <w:bottom w:val="none" w:sz="0" w:space="0" w:color="auto"/>
            <w:right w:val="none" w:sz="0" w:space="0" w:color="auto"/>
          </w:divBdr>
        </w:div>
        <w:div w:id="785124424">
          <w:marLeft w:val="640"/>
          <w:marRight w:val="0"/>
          <w:marTop w:val="0"/>
          <w:marBottom w:val="0"/>
          <w:divBdr>
            <w:top w:val="none" w:sz="0" w:space="0" w:color="auto"/>
            <w:left w:val="none" w:sz="0" w:space="0" w:color="auto"/>
            <w:bottom w:val="none" w:sz="0" w:space="0" w:color="auto"/>
            <w:right w:val="none" w:sz="0" w:space="0" w:color="auto"/>
          </w:divBdr>
        </w:div>
        <w:div w:id="677774861">
          <w:marLeft w:val="640"/>
          <w:marRight w:val="0"/>
          <w:marTop w:val="0"/>
          <w:marBottom w:val="0"/>
          <w:divBdr>
            <w:top w:val="none" w:sz="0" w:space="0" w:color="auto"/>
            <w:left w:val="none" w:sz="0" w:space="0" w:color="auto"/>
            <w:bottom w:val="none" w:sz="0" w:space="0" w:color="auto"/>
            <w:right w:val="none" w:sz="0" w:space="0" w:color="auto"/>
          </w:divBdr>
        </w:div>
        <w:div w:id="595331436">
          <w:marLeft w:val="640"/>
          <w:marRight w:val="0"/>
          <w:marTop w:val="0"/>
          <w:marBottom w:val="0"/>
          <w:divBdr>
            <w:top w:val="none" w:sz="0" w:space="0" w:color="auto"/>
            <w:left w:val="none" w:sz="0" w:space="0" w:color="auto"/>
            <w:bottom w:val="none" w:sz="0" w:space="0" w:color="auto"/>
            <w:right w:val="none" w:sz="0" w:space="0" w:color="auto"/>
          </w:divBdr>
        </w:div>
        <w:div w:id="1877740829">
          <w:marLeft w:val="640"/>
          <w:marRight w:val="0"/>
          <w:marTop w:val="0"/>
          <w:marBottom w:val="0"/>
          <w:divBdr>
            <w:top w:val="none" w:sz="0" w:space="0" w:color="auto"/>
            <w:left w:val="none" w:sz="0" w:space="0" w:color="auto"/>
            <w:bottom w:val="none" w:sz="0" w:space="0" w:color="auto"/>
            <w:right w:val="none" w:sz="0" w:space="0" w:color="auto"/>
          </w:divBdr>
        </w:div>
        <w:div w:id="307251316">
          <w:marLeft w:val="640"/>
          <w:marRight w:val="0"/>
          <w:marTop w:val="0"/>
          <w:marBottom w:val="0"/>
          <w:divBdr>
            <w:top w:val="none" w:sz="0" w:space="0" w:color="auto"/>
            <w:left w:val="none" w:sz="0" w:space="0" w:color="auto"/>
            <w:bottom w:val="none" w:sz="0" w:space="0" w:color="auto"/>
            <w:right w:val="none" w:sz="0" w:space="0" w:color="auto"/>
          </w:divBdr>
        </w:div>
        <w:div w:id="741366984">
          <w:marLeft w:val="640"/>
          <w:marRight w:val="0"/>
          <w:marTop w:val="0"/>
          <w:marBottom w:val="0"/>
          <w:divBdr>
            <w:top w:val="none" w:sz="0" w:space="0" w:color="auto"/>
            <w:left w:val="none" w:sz="0" w:space="0" w:color="auto"/>
            <w:bottom w:val="none" w:sz="0" w:space="0" w:color="auto"/>
            <w:right w:val="none" w:sz="0" w:space="0" w:color="auto"/>
          </w:divBdr>
        </w:div>
        <w:div w:id="279654096">
          <w:marLeft w:val="640"/>
          <w:marRight w:val="0"/>
          <w:marTop w:val="0"/>
          <w:marBottom w:val="0"/>
          <w:divBdr>
            <w:top w:val="none" w:sz="0" w:space="0" w:color="auto"/>
            <w:left w:val="none" w:sz="0" w:space="0" w:color="auto"/>
            <w:bottom w:val="none" w:sz="0" w:space="0" w:color="auto"/>
            <w:right w:val="none" w:sz="0" w:space="0" w:color="auto"/>
          </w:divBdr>
        </w:div>
        <w:div w:id="1760977558">
          <w:marLeft w:val="640"/>
          <w:marRight w:val="0"/>
          <w:marTop w:val="0"/>
          <w:marBottom w:val="0"/>
          <w:divBdr>
            <w:top w:val="none" w:sz="0" w:space="0" w:color="auto"/>
            <w:left w:val="none" w:sz="0" w:space="0" w:color="auto"/>
            <w:bottom w:val="none" w:sz="0" w:space="0" w:color="auto"/>
            <w:right w:val="none" w:sz="0" w:space="0" w:color="auto"/>
          </w:divBdr>
        </w:div>
        <w:div w:id="834960204">
          <w:marLeft w:val="640"/>
          <w:marRight w:val="0"/>
          <w:marTop w:val="0"/>
          <w:marBottom w:val="0"/>
          <w:divBdr>
            <w:top w:val="none" w:sz="0" w:space="0" w:color="auto"/>
            <w:left w:val="none" w:sz="0" w:space="0" w:color="auto"/>
            <w:bottom w:val="none" w:sz="0" w:space="0" w:color="auto"/>
            <w:right w:val="none" w:sz="0" w:space="0" w:color="auto"/>
          </w:divBdr>
        </w:div>
        <w:div w:id="1042754426">
          <w:marLeft w:val="640"/>
          <w:marRight w:val="0"/>
          <w:marTop w:val="0"/>
          <w:marBottom w:val="0"/>
          <w:divBdr>
            <w:top w:val="none" w:sz="0" w:space="0" w:color="auto"/>
            <w:left w:val="none" w:sz="0" w:space="0" w:color="auto"/>
            <w:bottom w:val="none" w:sz="0" w:space="0" w:color="auto"/>
            <w:right w:val="none" w:sz="0" w:space="0" w:color="auto"/>
          </w:divBdr>
        </w:div>
        <w:div w:id="168368801">
          <w:marLeft w:val="640"/>
          <w:marRight w:val="0"/>
          <w:marTop w:val="0"/>
          <w:marBottom w:val="0"/>
          <w:divBdr>
            <w:top w:val="none" w:sz="0" w:space="0" w:color="auto"/>
            <w:left w:val="none" w:sz="0" w:space="0" w:color="auto"/>
            <w:bottom w:val="none" w:sz="0" w:space="0" w:color="auto"/>
            <w:right w:val="none" w:sz="0" w:space="0" w:color="auto"/>
          </w:divBdr>
        </w:div>
        <w:div w:id="854881832">
          <w:marLeft w:val="640"/>
          <w:marRight w:val="0"/>
          <w:marTop w:val="0"/>
          <w:marBottom w:val="0"/>
          <w:divBdr>
            <w:top w:val="none" w:sz="0" w:space="0" w:color="auto"/>
            <w:left w:val="none" w:sz="0" w:space="0" w:color="auto"/>
            <w:bottom w:val="none" w:sz="0" w:space="0" w:color="auto"/>
            <w:right w:val="none" w:sz="0" w:space="0" w:color="auto"/>
          </w:divBdr>
        </w:div>
        <w:div w:id="372117639">
          <w:marLeft w:val="640"/>
          <w:marRight w:val="0"/>
          <w:marTop w:val="0"/>
          <w:marBottom w:val="0"/>
          <w:divBdr>
            <w:top w:val="none" w:sz="0" w:space="0" w:color="auto"/>
            <w:left w:val="none" w:sz="0" w:space="0" w:color="auto"/>
            <w:bottom w:val="none" w:sz="0" w:space="0" w:color="auto"/>
            <w:right w:val="none" w:sz="0" w:space="0" w:color="auto"/>
          </w:divBdr>
        </w:div>
        <w:div w:id="428550849">
          <w:marLeft w:val="640"/>
          <w:marRight w:val="0"/>
          <w:marTop w:val="0"/>
          <w:marBottom w:val="0"/>
          <w:divBdr>
            <w:top w:val="none" w:sz="0" w:space="0" w:color="auto"/>
            <w:left w:val="none" w:sz="0" w:space="0" w:color="auto"/>
            <w:bottom w:val="none" w:sz="0" w:space="0" w:color="auto"/>
            <w:right w:val="none" w:sz="0" w:space="0" w:color="auto"/>
          </w:divBdr>
        </w:div>
        <w:div w:id="997028768">
          <w:marLeft w:val="640"/>
          <w:marRight w:val="0"/>
          <w:marTop w:val="0"/>
          <w:marBottom w:val="0"/>
          <w:divBdr>
            <w:top w:val="none" w:sz="0" w:space="0" w:color="auto"/>
            <w:left w:val="none" w:sz="0" w:space="0" w:color="auto"/>
            <w:bottom w:val="none" w:sz="0" w:space="0" w:color="auto"/>
            <w:right w:val="none" w:sz="0" w:space="0" w:color="auto"/>
          </w:divBdr>
        </w:div>
        <w:div w:id="1491481022">
          <w:marLeft w:val="640"/>
          <w:marRight w:val="0"/>
          <w:marTop w:val="0"/>
          <w:marBottom w:val="0"/>
          <w:divBdr>
            <w:top w:val="none" w:sz="0" w:space="0" w:color="auto"/>
            <w:left w:val="none" w:sz="0" w:space="0" w:color="auto"/>
            <w:bottom w:val="none" w:sz="0" w:space="0" w:color="auto"/>
            <w:right w:val="none" w:sz="0" w:space="0" w:color="auto"/>
          </w:divBdr>
        </w:div>
        <w:div w:id="1363285339">
          <w:marLeft w:val="640"/>
          <w:marRight w:val="0"/>
          <w:marTop w:val="0"/>
          <w:marBottom w:val="0"/>
          <w:divBdr>
            <w:top w:val="none" w:sz="0" w:space="0" w:color="auto"/>
            <w:left w:val="none" w:sz="0" w:space="0" w:color="auto"/>
            <w:bottom w:val="none" w:sz="0" w:space="0" w:color="auto"/>
            <w:right w:val="none" w:sz="0" w:space="0" w:color="auto"/>
          </w:divBdr>
        </w:div>
        <w:div w:id="1231112285">
          <w:marLeft w:val="640"/>
          <w:marRight w:val="0"/>
          <w:marTop w:val="0"/>
          <w:marBottom w:val="0"/>
          <w:divBdr>
            <w:top w:val="none" w:sz="0" w:space="0" w:color="auto"/>
            <w:left w:val="none" w:sz="0" w:space="0" w:color="auto"/>
            <w:bottom w:val="none" w:sz="0" w:space="0" w:color="auto"/>
            <w:right w:val="none" w:sz="0" w:space="0" w:color="auto"/>
          </w:divBdr>
        </w:div>
        <w:div w:id="725297892">
          <w:marLeft w:val="640"/>
          <w:marRight w:val="0"/>
          <w:marTop w:val="0"/>
          <w:marBottom w:val="0"/>
          <w:divBdr>
            <w:top w:val="none" w:sz="0" w:space="0" w:color="auto"/>
            <w:left w:val="none" w:sz="0" w:space="0" w:color="auto"/>
            <w:bottom w:val="none" w:sz="0" w:space="0" w:color="auto"/>
            <w:right w:val="none" w:sz="0" w:space="0" w:color="auto"/>
          </w:divBdr>
        </w:div>
        <w:div w:id="2027168975">
          <w:marLeft w:val="640"/>
          <w:marRight w:val="0"/>
          <w:marTop w:val="0"/>
          <w:marBottom w:val="0"/>
          <w:divBdr>
            <w:top w:val="none" w:sz="0" w:space="0" w:color="auto"/>
            <w:left w:val="none" w:sz="0" w:space="0" w:color="auto"/>
            <w:bottom w:val="none" w:sz="0" w:space="0" w:color="auto"/>
            <w:right w:val="none" w:sz="0" w:space="0" w:color="auto"/>
          </w:divBdr>
        </w:div>
        <w:div w:id="1027681810">
          <w:marLeft w:val="640"/>
          <w:marRight w:val="0"/>
          <w:marTop w:val="0"/>
          <w:marBottom w:val="0"/>
          <w:divBdr>
            <w:top w:val="none" w:sz="0" w:space="0" w:color="auto"/>
            <w:left w:val="none" w:sz="0" w:space="0" w:color="auto"/>
            <w:bottom w:val="none" w:sz="0" w:space="0" w:color="auto"/>
            <w:right w:val="none" w:sz="0" w:space="0" w:color="auto"/>
          </w:divBdr>
        </w:div>
        <w:div w:id="186218305">
          <w:marLeft w:val="640"/>
          <w:marRight w:val="0"/>
          <w:marTop w:val="0"/>
          <w:marBottom w:val="0"/>
          <w:divBdr>
            <w:top w:val="none" w:sz="0" w:space="0" w:color="auto"/>
            <w:left w:val="none" w:sz="0" w:space="0" w:color="auto"/>
            <w:bottom w:val="none" w:sz="0" w:space="0" w:color="auto"/>
            <w:right w:val="none" w:sz="0" w:space="0" w:color="auto"/>
          </w:divBdr>
        </w:div>
        <w:div w:id="744763189">
          <w:marLeft w:val="640"/>
          <w:marRight w:val="0"/>
          <w:marTop w:val="0"/>
          <w:marBottom w:val="0"/>
          <w:divBdr>
            <w:top w:val="none" w:sz="0" w:space="0" w:color="auto"/>
            <w:left w:val="none" w:sz="0" w:space="0" w:color="auto"/>
            <w:bottom w:val="none" w:sz="0" w:space="0" w:color="auto"/>
            <w:right w:val="none" w:sz="0" w:space="0" w:color="auto"/>
          </w:divBdr>
        </w:div>
        <w:div w:id="725184106">
          <w:marLeft w:val="640"/>
          <w:marRight w:val="0"/>
          <w:marTop w:val="0"/>
          <w:marBottom w:val="0"/>
          <w:divBdr>
            <w:top w:val="none" w:sz="0" w:space="0" w:color="auto"/>
            <w:left w:val="none" w:sz="0" w:space="0" w:color="auto"/>
            <w:bottom w:val="none" w:sz="0" w:space="0" w:color="auto"/>
            <w:right w:val="none" w:sz="0" w:space="0" w:color="auto"/>
          </w:divBdr>
        </w:div>
        <w:div w:id="17781745">
          <w:marLeft w:val="640"/>
          <w:marRight w:val="0"/>
          <w:marTop w:val="0"/>
          <w:marBottom w:val="0"/>
          <w:divBdr>
            <w:top w:val="none" w:sz="0" w:space="0" w:color="auto"/>
            <w:left w:val="none" w:sz="0" w:space="0" w:color="auto"/>
            <w:bottom w:val="none" w:sz="0" w:space="0" w:color="auto"/>
            <w:right w:val="none" w:sz="0" w:space="0" w:color="auto"/>
          </w:divBdr>
        </w:div>
        <w:div w:id="1390567042">
          <w:marLeft w:val="640"/>
          <w:marRight w:val="0"/>
          <w:marTop w:val="0"/>
          <w:marBottom w:val="0"/>
          <w:divBdr>
            <w:top w:val="none" w:sz="0" w:space="0" w:color="auto"/>
            <w:left w:val="none" w:sz="0" w:space="0" w:color="auto"/>
            <w:bottom w:val="none" w:sz="0" w:space="0" w:color="auto"/>
            <w:right w:val="none" w:sz="0" w:space="0" w:color="auto"/>
          </w:divBdr>
        </w:div>
        <w:div w:id="1263951973">
          <w:marLeft w:val="640"/>
          <w:marRight w:val="0"/>
          <w:marTop w:val="0"/>
          <w:marBottom w:val="0"/>
          <w:divBdr>
            <w:top w:val="none" w:sz="0" w:space="0" w:color="auto"/>
            <w:left w:val="none" w:sz="0" w:space="0" w:color="auto"/>
            <w:bottom w:val="none" w:sz="0" w:space="0" w:color="auto"/>
            <w:right w:val="none" w:sz="0" w:space="0" w:color="auto"/>
          </w:divBdr>
        </w:div>
        <w:div w:id="866868559">
          <w:marLeft w:val="640"/>
          <w:marRight w:val="0"/>
          <w:marTop w:val="0"/>
          <w:marBottom w:val="0"/>
          <w:divBdr>
            <w:top w:val="none" w:sz="0" w:space="0" w:color="auto"/>
            <w:left w:val="none" w:sz="0" w:space="0" w:color="auto"/>
            <w:bottom w:val="none" w:sz="0" w:space="0" w:color="auto"/>
            <w:right w:val="none" w:sz="0" w:space="0" w:color="auto"/>
          </w:divBdr>
        </w:div>
        <w:div w:id="1230309077">
          <w:marLeft w:val="640"/>
          <w:marRight w:val="0"/>
          <w:marTop w:val="0"/>
          <w:marBottom w:val="0"/>
          <w:divBdr>
            <w:top w:val="none" w:sz="0" w:space="0" w:color="auto"/>
            <w:left w:val="none" w:sz="0" w:space="0" w:color="auto"/>
            <w:bottom w:val="none" w:sz="0" w:space="0" w:color="auto"/>
            <w:right w:val="none" w:sz="0" w:space="0" w:color="auto"/>
          </w:divBdr>
        </w:div>
      </w:divsChild>
    </w:div>
    <w:div w:id="560285613">
      <w:bodyDiv w:val="1"/>
      <w:marLeft w:val="0"/>
      <w:marRight w:val="0"/>
      <w:marTop w:val="0"/>
      <w:marBottom w:val="0"/>
      <w:divBdr>
        <w:top w:val="none" w:sz="0" w:space="0" w:color="auto"/>
        <w:left w:val="none" w:sz="0" w:space="0" w:color="auto"/>
        <w:bottom w:val="none" w:sz="0" w:space="0" w:color="auto"/>
        <w:right w:val="none" w:sz="0" w:space="0" w:color="auto"/>
      </w:divBdr>
      <w:divsChild>
        <w:div w:id="1714963454">
          <w:marLeft w:val="640"/>
          <w:marRight w:val="0"/>
          <w:marTop w:val="0"/>
          <w:marBottom w:val="0"/>
          <w:divBdr>
            <w:top w:val="none" w:sz="0" w:space="0" w:color="auto"/>
            <w:left w:val="none" w:sz="0" w:space="0" w:color="auto"/>
            <w:bottom w:val="none" w:sz="0" w:space="0" w:color="auto"/>
            <w:right w:val="none" w:sz="0" w:space="0" w:color="auto"/>
          </w:divBdr>
        </w:div>
        <w:div w:id="225189922">
          <w:marLeft w:val="640"/>
          <w:marRight w:val="0"/>
          <w:marTop w:val="0"/>
          <w:marBottom w:val="0"/>
          <w:divBdr>
            <w:top w:val="none" w:sz="0" w:space="0" w:color="auto"/>
            <w:left w:val="none" w:sz="0" w:space="0" w:color="auto"/>
            <w:bottom w:val="none" w:sz="0" w:space="0" w:color="auto"/>
            <w:right w:val="none" w:sz="0" w:space="0" w:color="auto"/>
          </w:divBdr>
        </w:div>
        <w:div w:id="1246262321">
          <w:marLeft w:val="640"/>
          <w:marRight w:val="0"/>
          <w:marTop w:val="0"/>
          <w:marBottom w:val="0"/>
          <w:divBdr>
            <w:top w:val="none" w:sz="0" w:space="0" w:color="auto"/>
            <w:left w:val="none" w:sz="0" w:space="0" w:color="auto"/>
            <w:bottom w:val="none" w:sz="0" w:space="0" w:color="auto"/>
            <w:right w:val="none" w:sz="0" w:space="0" w:color="auto"/>
          </w:divBdr>
        </w:div>
        <w:div w:id="729614474">
          <w:marLeft w:val="640"/>
          <w:marRight w:val="0"/>
          <w:marTop w:val="0"/>
          <w:marBottom w:val="0"/>
          <w:divBdr>
            <w:top w:val="none" w:sz="0" w:space="0" w:color="auto"/>
            <w:left w:val="none" w:sz="0" w:space="0" w:color="auto"/>
            <w:bottom w:val="none" w:sz="0" w:space="0" w:color="auto"/>
            <w:right w:val="none" w:sz="0" w:space="0" w:color="auto"/>
          </w:divBdr>
        </w:div>
        <w:div w:id="710307016">
          <w:marLeft w:val="640"/>
          <w:marRight w:val="0"/>
          <w:marTop w:val="0"/>
          <w:marBottom w:val="0"/>
          <w:divBdr>
            <w:top w:val="none" w:sz="0" w:space="0" w:color="auto"/>
            <w:left w:val="none" w:sz="0" w:space="0" w:color="auto"/>
            <w:bottom w:val="none" w:sz="0" w:space="0" w:color="auto"/>
            <w:right w:val="none" w:sz="0" w:space="0" w:color="auto"/>
          </w:divBdr>
        </w:div>
        <w:div w:id="1276791081">
          <w:marLeft w:val="640"/>
          <w:marRight w:val="0"/>
          <w:marTop w:val="0"/>
          <w:marBottom w:val="0"/>
          <w:divBdr>
            <w:top w:val="none" w:sz="0" w:space="0" w:color="auto"/>
            <w:left w:val="none" w:sz="0" w:space="0" w:color="auto"/>
            <w:bottom w:val="none" w:sz="0" w:space="0" w:color="auto"/>
            <w:right w:val="none" w:sz="0" w:space="0" w:color="auto"/>
          </w:divBdr>
        </w:div>
        <w:div w:id="1203055247">
          <w:marLeft w:val="640"/>
          <w:marRight w:val="0"/>
          <w:marTop w:val="0"/>
          <w:marBottom w:val="0"/>
          <w:divBdr>
            <w:top w:val="none" w:sz="0" w:space="0" w:color="auto"/>
            <w:left w:val="none" w:sz="0" w:space="0" w:color="auto"/>
            <w:bottom w:val="none" w:sz="0" w:space="0" w:color="auto"/>
            <w:right w:val="none" w:sz="0" w:space="0" w:color="auto"/>
          </w:divBdr>
        </w:div>
        <w:div w:id="1133138529">
          <w:marLeft w:val="640"/>
          <w:marRight w:val="0"/>
          <w:marTop w:val="0"/>
          <w:marBottom w:val="0"/>
          <w:divBdr>
            <w:top w:val="none" w:sz="0" w:space="0" w:color="auto"/>
            <w:left w:val="none" w:sz="0" w:space="0" w:color="auto"/>
            <w:bottom w:val="none" w:sz="0" w:space="0" w:color="auto"/>
            <w:right w:val="none" w:sz="0" w:space="0" w:color="auto"/>
          </w:divBdr>
        </w:div>
        <w:div w:id="1773436337">
          <w:marLeft w:val="640"/>
          <w:marRight w:val="0"/>
          <w:marTop w:val="0"/>
          <w:marBottom w:val="0"/>
          <w:divBdr>
            <w:top w:val="none" w:sz="0" w:space="0" w:color="auto"/>
            <w:left w:val="none" w:sz="0" w:space="0" w:color="auto"/>
            <w:bottom w:val="none" w:sz="0" w:space="0" w:color="auto"/>
            <w:right w:val="none" w:sz="0" w:space="0" w:color="auto"/>
          </w:divBdr>
        </w:div>
        <w:div w:id="486213654">
          <w:marLeft w:val="640"/>
          <w:marRight w:val="0"/>
          <w:marTop w:val="0"/>
          <w:marBottom w:val="0"/>
          <w:divBdr>
            <w:top w:val="none" w:sz="0" w:space="0" w:color="auto"/>
            <w:left w:val="none" w:sz="0" w:space="0" w:color="auto"/>
            <w:bottom w:val="none" w:sz="0" w:space="0" w:color="auto"/>
            <w:right w:val="none" w:sz="0" w:space="0" w:color="auto"/>
          </w:divBdr>
        </w:div>
        <w:div w:id="749036347">
          <w:marLeft w:val="640"/>
          <w:marRight w:val="0"/>
          <w:marTop w:val="0"/>
          <w:marBottom w:val="0"/>
          <w:divBdr>
            <w:top w:val="none" w:sz="0" w:space="0" w:color="auto"/>
            <w:left w:val="none" w:sz="0" w:space="0" w:color="auto"/>
            <w:bottom w:val="none" w:sz="0" w:space="0" w:color="auto"/>
            <w:right w:val="none" w:sz="0" w:space="0" w:color="auto"/>
          </w:divBdr>
        </w:div>
        <w:div w:id="1790316218">
          <w:marLeft w:val="640"/>
          <w:marRight w:val="0"/>
          <w:marTop w:val="0"/>
          <w:marBottom w:val="0"/>
          <w:divBdr>
            <w:top w:val="none" w:sz="0" w:space="0" w:color="auto"/>
            <w:left w:val="none" w:sz="0" w:space="0" w:color="auto"/>
            <w:bottom w:val="none" w:sz="0" w:space="0" w:color="auto"/>
            <w:right w:val="none" w:sz="0" w:space="0" w:color="auto"/>
          </w:divBdr>
        </w:div>
        <w:div w:id="2146702160">
          <w:marLeft w:val="640"/>
          <w:marRight w:val="0"/>
          <w:marTop w:val="0"/>
          <w:marBottom w:val="0"/>
          <w:divBdr>
            <w:top w:val="none" w:sz="0" w:space="0" w:color="auto"/>
            <w:left w:val="none" w:sz="0" w:space="0" w:color="auto"/>
            <w:bottom w:val="none" w:sz="0" w:space="0" w:color="auto"/>
            <w:right w:val="none" w:sz="0" w:space="0" w:color="auto"/>
          </w:divBdr>
        </w:div>
        <w:div w:id="2114863395">
          <w:marLeft w:val="640"/>
          <w:marRight w:val="0"/>
          <w:marTop w:val="0"/>
          <w:marBottom w:val="0"/>
          <w:divBdr>
            <w:top w:val="none" w:sz="0" w:space="0" w:color="auto"/>
            <w:left w:val="none" w:sz="0" w:space="0" w:color="auto"/>
            <w:bottom w:val="none" w:sz="0" w:space="0" w:color="auto"/>
            <w:right w:val="none" w:sz="0" w:space="0" w:color="auto"/>
          </w:divBdr>
        </w:div>
        <w:div w:id="111049130">
          <w:marLeft w:val="640"/>
          <w:marRight w:val="0"/>
          <w:marTop w:val="0"/>
          <w:marBottom w:val="0"/>
          <w:divBdr>
            <w:top w:val="none" w:sz="0" w:space="0" w:color="auto"/>
            <w:left w:val="none" w:sz="0" w:space="0" w:color="auto"/>
            <w:bottom w:val="none" w:sz="0" w:space="0" w:color="auto"/>
            <w:right w:val="none" w:sz="0" w:space="0" w:color="auto"/>
          </w:divBdr>
        </w:div>
        <w:div w:id="408582536">
          <w:marLeft w:val="640"/>
          <w:marRight w:val="0"/>
          <w:marTop w:val="0"/>
          <w:marBottom w:val="0"/>
          <w:divBdr>
            <w:top w:val="none" w:sz="0" w:space="0" w:color="auto"/>
            <w:left w:val="none" w:sz="0" w:space="0" w:color="auto"/>
            <w:bottom w:val="none" w:sz="0" w:space="0" w:color="auto"/>
            <w:right w:val="none" w:sz="0" w:space="0" w:color="auto"/>
          </w:divBdr>
        </w:div>
        <w:div w:id="143787197">
          <w:marLeft w:val="640"/>
          <w:marRight w:val="0"/>
          <w:marTop w:val="0"/>
          <w:marBottom w:val="0"/>
          <w:divBdr>
            <w:top w:val="none" w:sz="0" w:space="0" w:color="auto"/>
            <w:left w:val="none" w:sz="0" w:space="0" w:color="auto"/>
            <w:bottom w:val="none" w:sz="0" w:space="0" w:color="auto"/>
            <w:right w:val="none" w:sz="0" w:space="0" w:color="auto"/>
          </w:divBdr>
        </w:div>
        <w:div w:id="1191840229">
          <w:marLeft w:val="640"/>
          <w:marRight w:val="0"/>
          <w:marTop w:val="0"/>
          <w:marBottom w:val="0"/>
          <w:divBdr>
            <w:top w:val="none" w:sz="0" w:space="0" w:color="auto"/>
            <w:left w:val="none" w:sz="0" w:space="0" w:color="auto"/>
            <w:bottom w:val="none" w:sz="0" w:space="0" w:color="auto"/>
            <w:right w:val="none" w:sz="0" w:space="0" w:color="auto"/>
          </w:divBdr>
        </w:div>
        <w:div w:id="636108653">
          <w:marLeft w:val="640"/>
          <w:marRight w:val="0"/>
          <w:marTop w:val="0"/>
          <w:marBottom w:val="0"/>
          <w:divBdr>
            <w:top w:val="none" w:sz="0" w:space="0" w:color="auto"/>
            <w:left w:val="none" w:sz="0" w:space="0" w:color="auto"/>
            <w:bottom w:val="none" w:sz="0" w:space="0" w:color="auto"/>
            <w:right w:val="none" w:sz="0" w:space="0" w:color="auto"/>
          </w:divBdr>
        </w:div>
        <w:div w:id="1292710164">
          <w:marLeft w:val="640"/>
          <w:marRight w:val="0"/>
          <w:marTop w:val="0"/>
          <w:marBottom w:val="0"/>
          <w:divBdr>
            <w:top w:val="none" w:sz="0" w:space="0" w:color="auto"/>
            <w:left w:val="none" w:sz="0" w:space="0" w:color="auto"/>
            <w:bottom w:val="none" w:sz="0" w:space="0" w:color="auto"/>
            <w:right w:val="none" w:sz="0" w:space="0" w:color="auto"/>
          </w:divBdr>
        </w:div>
        <w:div w:id="1759477384">
          <w:marLeft w:val="640"/>
          <w:marRight w:val="0"/>
          <w:marTop w:val="0"/>
          <w:marBottom w:val="0"/>
          <w:divBdr>
            <w:top w:val="none" w:sz="0" w:space="0" w:color="auto"/>
            <w:left w:val="none" w:sz="0" w:space="0" w:color="auto"/>
            <w:bottom w:val="none" w:sz="0" w:space="0" w:color="auto"/>
            <w:right w:val="none" w:sz="0" w:space="0" w:color="auto"/>
          </w:divBdr>
        </w:div>
        <w:div w:id="1347320731">
          <w:marLeft w:val="640"/>
          <w:marRight w:val="0"/>
          <w:marTop w:val="0"/>
          <w:marBottom w:val="0"/>
          <w:divBdr>
            <w:top w:val="none" w:sz="0" w:space="0" w:color="auto"/>
            <w:left w:val="none" w:sz="0" w:space="0" w:color="auto"/>
            <w:bottom w:val="none" w:sz="0" w:space="0" w:color="auto"/>
            <w:right w:val="none" w:sz="0" w:space="0" w:color="auto"/>
          </w:divBdr>
        </w:div>
        <w:div w:id="160319744">
          <w:marLeft w:val="640"/>
          <w:marRight w:val="0"/>
          <w:marTop w:val="0"/>
          <w:marBottom w:val="0"/>
          <w:divBdr>
            <w:top w:val="none" w:sz="0" w:space="0" w:color="auto"/>
            <w:left w:val="none" w:sz="0" w:space="0" w:color="auto"/>
            <w:bottom w:val="none" w:sz="0" w:space="0" w:color="auto"/>
            <w:right w:val="none" w:sz="0" w:space="0" w:color="auto"/>
          </w:divBdr>
        </w:div>
        <w:div w:id="321275336">
          <w:marLeft w:val="640"/>
          <w:marRight w:val="0"/>
          <w:marTop w:val="0"/>
          <w:marBottom w:val="0"/>
          <w:divBdr>
            <w:top w:val="none" w:sz="0" w:space="0" w:color="auto"/>
            <w:left w:val="none" w:sz="0" w:space="0" w:color="auto"/>
            <w:bottom w:val="none" w:sz="0" w:space="0" w:color="auto"/>
            <w:right w:val="none" w:sz="0" w:space="0" w:color="auto"/>
          </w:divBdr>
        </w:div>
        <w:div w:id="869300083">
          <w:marLeft w:val="640"/>
          <w:marRight w:val="0"/>
          <w:marTop w:val="0"/>
          <w:marBottom w:val="0"/>
          <w:divBdr>
            <w:top w:val="none" w:sz="0" w:space="0" w:color="auto"/>
            <w:left w:val="none" w:sz="0" w:space="0" w:color="auto"/>
            <w:bottom w:val="none" w:sz="0" w:space="0" w:color="auto"/>
            <w:right w:val="none" w:sz="0" w:space="0" w:color="auto"/>
          </w:divBdr>
        </w:div>
        <w:div w:id="737821970">
          <w:marLeft w:val="640"/>
          <w:marRight w:val="0"/>
          <w:marTop w:val="0"/>
          <w:marBottom w:val="0"/>
          <w:divBdr>
            <w:top w:val="none" w:sz="0" w:space="0" w:color="auto"/>
            <w:left w:val="none" w:sz="0" w:space="0" w:color="auto"/>
            <w:bottom w:val="none" w:sz="0" w:space="0" w:color="auto"/>
            <w:right w:val="none" w:sz="0" w:space="0" w:color="auto"/>
          </w:divBdr>
        </w:div>
        <w:div w:id="1597864521">
          <w:marLeft w:val="640"/>
          <w:marRight w:val="0"/>
          <w:marTop w:val="0"/>
          <w:marBottom w:val="0"/>
          <w:divBdr>
            <w:top w:val="none" w:sz="0" w:space="0" w:color="auto"/>
            <w:left w:val="none" w:sz="0" w:space="0" w:color="auto"/>
            <w:bottom w:val="none" w:sz="0" w:space="0" w:color="auto"/>
            <w:right w:val="none" w:sz="0" w:space="0" w:color="auto"/>
          </w:divBdr>
        </w:div>
        <w:div w:id="1698387834">
          <w:marLeft w:val="640"/>
          <w:marRight w:val="0"/>
          <w:marTop w:val="0"/>
          <w:marBottom w:val="0"/>
          <w:divBdr>
            <w:top w:val="none" w:sz="0" w:space="0" w:color="auto"/>
            <w:left w:val="none" w:sz="0" w:space="0" w:color="auto"/>
            <w:bottom w:val="none" w:sz="0" w:space="0" w:color="auto"/>
            <w:right w:val="none" w:sz="0" w:space="0" w:color="auto"/>
          </w:divBdr>
        </w:div>
        <w:div w:id="2102019988">
          <w:marLeft w:val="640"/>
          <w:marRight w:val="0"/>
          <w:marTop w:val="0"/>
          <w:marBottom w:val="0"/>
          <w:divBdr>
            <w:top w:val="none" w:sz="0" w:space="0" w:color="auto"/>
            <w:left w:val="none" w:sz="0" w:space="0" w:color="auto"/>
            <w:bottom w:val="none" w:sz="0" w:space="0" w:color="auto"/>
            <w:right w:val="none" w:sz="0" w:space="0" w:color="auto"/>
          </w:divBdr>
        </w:div>
        <w:div w:id="223030862">
          <w:marLeft w:val="640"/>
          <w:marRight w:val="0"/>
          <w:marTop w:val="0"/>
          <w:marBottom w:val="0"/>
          <w:divBdr>
            <w:top w:val="none" w:sz="0" w:space="0" w:color="auto"/>
            <w:left w:val="none" w:sz="0" w:space="0" w:color="auto"/>
            <w:bottom w:val="none" w:sz="0" w:space="0" w:color="auto"/>
            <w:right w:val="none" w:sz="0" w:space="0" w:color="auto"/>
          </w:divBdr>
        </w:div>
        <w:div w:id="1829594753">
          <w:marLeft w:val="640"/>
          <w:marRight w:val="0"/>
          <w:marTop w:val="0"/>
          <w:marBottom w:val="0"/>
          <w:divBdr>
            <w:top w:val="none" w:sz="0" w:space="0" w:color="auto"/>
            <w:left w:val="none" w:sz="0" w:space="0" w:color="auto"/>
            <w:bottom w:val="none" w:sz="0" w:space="0" w:color="auto"/>
            <w:right w:val="none" w:sz="0" w:space="0" w:color="auto"/>
          </w:divBdr>
        </w:div>
        <w:div w:id="465125714">
          <w:marLeft w:val="640"/>
          <w:marRight w:val="0"/>
          <w:marTop w:val="0"/>
          <w:marBottom w:val="0"/>
          <w:divBdr>
            <w:top w:val="none" w:sz="0" w:space="0" w:color="auto"/>
            <w:left w:val="none" w:sz="0" w:space="0" w:color="auto"/>
            <w:bottom w:val="none" w:sz="0" w:space="0" w:color="auto"/>
            <w:right w:val="none" w:sz="0" w:space="0" w:color="auto"/>
          </w:divBdr>
        </w:div>
        <w:div w:id="153185016">
          <w:marLeft w:val="640"/>
          <w:marRight w:val="0"/>
          <w:marTop w:val="0"/>
          <w:marBottom w:val="0"/>
          <w:divBdr>
            <w:top w:val="none" w:sz="0" w:space="0" w:color="auto"/>
            <w:left w:val="none" w:sz="0" w:space="0" w:color="auto"/>
            <w:bottom w:val="none" w:sz="0" w:space="0" w:color="auto"/>
            <w:right w:val="none" w:sz="0" w:space="0" w:color="auto"/>
          </w:divBdr>
        </w:div>
        <w:div w:id="1537229182">
          <w:marLeft w:val="640"/>
          <w:marRight w:val="0"/>
          <w:marTop w:val="0"/>
          <w:marBottom w:val="0"/>
          <w:divBdr>
            <w:top w:val="none" w:sz="0" w:space="0" w:color="auto"/>
            <w:left w:val="none" w:sz="0" w:space="0" w:color="auto"/>
            <w:bottom w:val="none" w:sz="0" w:space="0" w:color="auto"/>
            <w:right w:val="none" w:sz="0" w:space="0" w:color="auto"/>
          </w:divBdr>
        </w:div>
        <w:div w:id="691145405">
          <w:marLeft w:val="640"/>
          <w:marRight w:val="0"/>
          <w:marTop w:val="0"/>
          <w:marBottom w:val="0"/>
          <w:divBdr>
            <w:top w:val="none" w:sz="0" w:space="0" w:color="auto"/>
            <w:left w:val="none" w:sz="0" w:space="0" w:color="auto"/>
            <w:bottom w:val="none" w:sz="0" w:space="0" w:color="auto"/>
            <w:right w:val="none" w:sz="0" w:space="0" w:color="auto"/>
          </w:divBdr>
        </w:div>
        <w:div w:id="188186448">
          <w:marLeft w:val="640"/>
          <w:marRight w:val="0"/>
          <w:marTop w:val="0"/>
          <w:marBottom w:val="0"/>
          <w:divBdr>
            <w:top w:val="none" w:sz="0" w:space="0" w:color="auto"/>
            <w:left w:val="none" w:sz="0" w:space="0" w:color="auto"/>
            <w:bottom w:val="none" w:sz="0" w:space="0" w:color="auto"/>
            <w:right w:val="none" w:sz="0" w:space="0" w:color="auto"/>
          </w:divBdr>
        </w:div>
        <w:div w:id="1533031756">
          <w:marLeft w:val="640"/>
          <w:marRight w:val="0"/>
          <w:marTop w:val="0"/>
          <w:marBottom w:val="0"/>
          <w:divBdr>
            <w:top w:val="none" w:sz="0" w:space="0" w:color="auto"/>
            <w:left w:val="none" w:sz="0" w:space="0" w:color="auto"/>
            <w:bottom w:val="none" w:sz="0" w:space="0" w:color="auto"/>
            <w:right w:val="none" w:sz="0" w:space="0" w:color="auto"/>
          </w:divBdr>
        </w:div>
        <w:div w:id="1020930151">
          <w:marLeft w:val="640"/>
          <w:marRight w:val="0"/>
          <w:marTop w:val="0"/>
          <w:marBottom w:val="0"/>
          <w:divBdr>
            <w:top w:val="none" w:sz="0" w:space="0" w:color="auto"/>
            <w:left w:val="none" w:sz="0" w:space="0" w:color="auto"/>
            <w:bottom w:val="none" w:sz="0" w:space="0" w:color="auto"/>
            <w:right w:val="none" w:sz="0" w:space="0" w:color="auto"/>
          </w:divBdr>
        </w:div>
        <w:div w:id="458887584">
          <w:marLeft w:val="640"/>
          <w:marRight w:val="0"/>
          <w:marTop w:val="0"/>
          <w:marBottom w:val="0"/>
          <w:divBdr>
            <w:top w:val="none" w:sz="0" w:space="0" w:color="auto"/>
            <w:left w:val="none" w:sz="0" w:space="0" w:color="auto"/>
            <w:bottom w:val="none" w:sz="0" w:space="0" w:color="auto"/>
            <w:right w:val="none" w:sz="0" w:space="0" w:color="auto"/>
          </w:divBdr>
        </w:div>
      </w:divsChild>
    </w:div>
    <w:div w:id="705519665">
      <w:bodyDiv w:val="1"/>
      <w:marLeft w:val="0"/>
      <w:marRight w:val="0"/>
      <w:marTop w:val="0"/>
      <w:marBottom w:val="0"/>
      <w:divBdr>
        <w:top w:val="none" w:sz="0" w:space="0" w:color="auto"/>
        <w:left w:val="none" w:sz="0" w:space="0" w:color="auto"/>
        <w:bottom w:val="none" w:sz="0" w:space="0" w:color="auto"/>
        <w:right w:val="none" w:sz="0" w:space="0" w:color="auto"/>
      </w:divBdr>
      <w:divsChild>
        <w:div w:id="1280377158">
          <w:marLeft w:val="640"/>
          <w:marRight w:val="0"/>
          <w:marTop w:val="0"/>
          <w:marBottom w:val="0"/>
          <w:divBdr>
            <w:top w:val="none" w:sz="0" w:space="0" w:color="auto"/>
            <w:left w:val="none" w:sz="0" w:space="0" w:color="auto"/>
            <w:bottom w:val="none" w:sz="0" w:space="0" w:color="auto"/>
            <w:right w:val="none" w:sz="0" w:space="0" w:color="auto"/>
          </w:divBdr>
        </w:div>
        <w:div w:id="1840383789">
          <w:marLeft w:val="640"/>
          <w:marRight w:val="0"/>
          <w:marTop w:val="0"/>
          <w:marBottom w:val="0"/>
          <w:divBdr>
            <w:top w:val="none" w:sz="0" w:space="0" w:color="auto"/>
            <w:left w:val="none" w:sz="0" w:space="0" w:color="auto"/>
            <w:bottom w:val="none" w:sz="0" w:space="0" w:color="auto"/>
            <w:right w:val="none" w:sz="0" w:space="0" w:color="auto"/>
          </w:divBdr>
        </w:div>
        <w:div w:id="1389105421">
          <w:marLeft w:val="640"/>
          <w:marRight w:val="0"/>
          <w:marTop w:val="0"/>
          <w:marBottom w:val="0"/>
          <w:divBdr>
            <w:top w:val="none" w:sz="0" w:space="0" w:color="auto"/>
            <w:left w:val="none" w:sz="0" w:space="0" w:color="auto"/>
            <w:bottom w:val="none" w:sz="0" w:space="0" w:color="auto"/>
            <w:right w:val="none" w:sz="0" w:space="0" w:color="auto"/>
          </w:divBdr>
        </w:div>
        <w:div w:id="1007244495">
          <w:marLeft w:val="640"/>
          <w:marRight w:val="0"/>
          <w:marTop w:val="0"/>
          <w:marBottom w:val="0"/>
          <w:divBdr>
            <w:top w:val="none" w:sz="0" w:space="0" w:color="auto"/>
            <w:left w:val="none" w:sz="0" w:space="0" w:color="auto"/>
            <w:bottom w:val="none" w:sz="0" w:space="0" w:color="auto"/>
            <w:right w:val="none" w:sz="0" w:space="0" w:color="auto"/>
          </w:divBdr>
        </w:div>
        <w:div w:id="733358260">
          <w:marLeft w:val="640"/>
          <w:marRight w:val="0"/>
          <w:marTop w:val="0"/>
          <w:marBottom w:val="0"/>
          <w:divBdr>
            <w:top w:val="none" w:sz="0" w:space="0" w:color="auto"/>
            <w:left w:val="none" w:sz="0" w:space="0" w:color="auto"/>
            <w:bottom w:val="none" w:sz="0" w:space="0" w:color="auto"/>
            <w:right w:val="none" w:sz="0" w:space="0" w:color="auto"/>
          </w:divBdr>
        </w:div>
        <w:div w:id="405149976">
          <w:marLeft w:val="640"/>
          <w:marRight w:val="0"/>
          <w:marTop w:val="0"/>
          <w:marBottom w:val="0"/>
          <w:divBdr>
            <w:top w:val="none" w:sz="0" w:space="0" w:color="auto"/>
            <w:left w:val="none" w:sz="0" w:space="0" w:color="auto"/>
            <w:bottom w:val="none" w:sz="0" w:space="0" w:color="auto"/>
            <w:right w:val="none" w:sz="0" w:space="0" w:color="auto"/>
          </w:divBdr>
        </w:div>
        <w:div w:id="1266618752">
          <w:marLeft w:val="640"/>
          <w:marRight w:val="0"/>
          <w:marTop w:val="0"/>
          <w:marBottom w:val="0"/>
          <w:divBdr>
            <w:top w:val="none" w:sz="0" w:space="0" w:color="auto"/>
            <w:left w:val="none" w:sz="0" w:space="0" w:color="auto"/>
            <w:bottom w:val="none" w:sz="0" w:space="0" w:color="auto"/>
            <w:right w:val="none" w:sz="0" w:space="0" w:color="auto"/>
          </w:divBdr>
        </w:div>
        <w:div w:id="1982149753">
          <w:marLeft w:val="640"/>
          <w:marRight w:val="0"/>
          <w:marTop w:val="0"/>
          <w:marBottom w:val="0"/>
          <w:divBdr>
            <w:top w:val="none" w:sz="0" w:space="0" w:color="auto"/>
            <w:left w:val="none" w:sz="0" w:space="0" w:color="auto"/>
            <w:bottom w:val="none" w:sz="0" w:space="0" w:color="auto"/>
            <w:right w:val="none" w:sz="0" w:space="0" w:color="auto"/>
          </w:divBdr>
        </w:div>
        <w:div w:id="526528666">
          <w:marLeft w:val="640"/>
          <w:marRight w:val="0"/>
          <w:marTop w:val="0"/>
          <w:marBottom w:val="0"/>
          <w:divBdr>
            <w:top w:val="none" w:sz="0" w:space="0" w:color="auto"/>
            <w:left w:val="none" w:sz="0" w:space="0" w:color="auto"/>
            <w:bottom w:val="none" w:sz="0" w:space="0" w:color="auto"/>
            <w:right w:val="none" w:sz="0" w:space="0" w:color="auto"/>
          </w:divBdr>
        </w:div>
        <w:div w:id="233324470">
          <w:marLeft w:val="640"/>
          <w:marRight w:val="0"/>
          <w:marTop w:val="0"/>
          <w:marBottom w:val="0"/>
          <w:divBdr>
            <w:top w:val="none" w:sz="0" w:space="0" w:color="auto"/>
            <w:left w:val="none" w:sz="0" w:space="0" w:color="auto"/>
            <w:bottom w:val="none" w:sz="0" w:space="0" w:color="auto"/>
            <w:right w:val="none" w:sz="0" w:space="0" w:color="auto"/>
          </w:divBdr>
        </w:div>
        <w:div w:id="1349987682">
          <w:marLeft w:val="640"/>
          <w:marRight w:val="0"/>
          <w:marTop w:val="0"/>
          <w:marBottom w:val="0"/>
          <w:divBdr>
            <w:top w:val="none" w:sz="0" w:space="0" w:color="auto"/>
            <w:left w:val="none" w:sz="0" w:space="0" w:color="auto"/>
            <w:bottom w:val="none" w:sz="0" w:space="0" w:color="auto"/>
            <w:right w:val="none" w:sz="0" w:space="0" w:color="auto"/>
          </w:divBdr>
        </w:div>
        <w:div w:id="694962098">
          <w:marLeft w:val="640"/>
          <w:marRight w:val="0"/>
          <w:marTop w:val="0"/>
          <w:marBottom w:val="0"/>
          <w:divBdr>
            <w:top w:val="none" w:sz="0" w:space="0" w:color="auto"/>
            <w:left w:val="none" w:sz="0" w:space="0" w:color="auto"/>
            <w:bottom w:val="none" w:sz="0" w:space="0" w:color="auto"/>
            <w:right w:val="none" w:sz="0" w:space="0" w:color="auto"/>
          </w:divBdr>
        </w:div>
        <w:div w:id="294407745">
          <w:marLeft w:val="640"/>
          <w:marRight w:val="0"/>
          <w:marTop w:val="0"/>
          <w:marBottom w:val="0"/>
          <w:divBdr>
            <w:top w:val="none" w:sz="0" w:space="0" w:color="auto"/>
            <w:left w:val="none" w:sz="0" w:space="0" w:color="auto"/>
            <w:bottom w:val="none" w:sz="0" w:space="0" w:color="auto"/>
            <w:right w:val="none" w:sz="0" w:space="0" w:color="auto"/>
          </w:divBdr>
        </w:div>
        <w:div w:id="573784129">
          <w:marLeft w:val="640"/>
          <w:marRight w:val="0"/>
          <w:marTop w:val="0"/>
          <w:marBottom w:val="0"/>
          <w:divBdr>
            <w:top w:val="none" w:sz="0" w:space="0" w:color="auto"/>
            <w:left w:val="none" w:sz="0" w:space="0" w:color="auto"/>
            <w:bottom w:val="none" w:sz="0" w:space="0" w:color="auto"/>
            <w:right w:val="none" w:sz="0" w:space="0" w:color="auto"/>
          </w:divBdr>
        </w:div>
        <w:div w:id="268244632">
          <w:marLeft w:val="640"/>
          <w:marRight w:val="0"/>
          <w:marTop w:val="0"/>
          <w:marBottom w:val="0"/>
          <w:divBdr>
            <w:top w:val="none" w:sz="0" w:space="0" w:color="auto"/>
            <w:left w:val="none" w:sz="0" w:space="0" w:color="auto"/>
            <w:bottom w:val="none" w:sz="0" w:space="0" w:color="auto"/>
            <w:right w:val="none" w:sz="0" w:space="0" w:color="auto"/>
          </w:divBdr>
        </w:div>
        <w:div w:id="1402874617">
          <w:marLeft w:val="640"/>
          <w:marRight w:val="0"/>
          <w:marTop w:val="0"/>
          <w:marBottom w:val="0"/>
          <w:divBdr>
            <w:top w:val="none" w:sz="0" w:space="0" w:color="auto"/>
            <w:left w:val="none" w:sz="0" w:space="0" w:color="auto"/>
            <w:bottom w:val="none" w:sz="0" w:space="0" w:color="auto"/>
            <w:right w:val="none" w:sz="0" w:space="0" w:color="auto"/>
          </w:divBdr>
        </w:div>
        <w:div w:id="881673441">
          <w:marLeft w:val="640"/>
          <w:marRight w:val="0"/>
          <w:marTop w:val="0"/>
          <w:marBottom w:val="0"/>
          <w:divBdr>
            <w:top w:val="none" w:sz="0" w:space="0" w:color="auto"/>
            <w:left w:val="none" w:sz="0" w:space="0" w:color="auto"/>
            <w:bottom w:val="none" w:sz="0" w:space="0" w:color="auto"/>
            <w:right w:val="none" w:sz="0" w:space="0" w:color="auto"/>
          </w:divBdr>
        </w:div>
        <w:div w:id="433326921">
          <w:marLeft w:val="640"/>
          <w:marRight w:val="0"/>
          <w:marTop w:val="0"/>
          <w:marBottom w:val="0"/>
          <w:divBdr>
            <w:top w:val="none" w:sz="0" w:space="0" w:color="auto"/>
            <w:left w:val="none" w:sz="0" w:space="0" w:color="auto"/>
            <w:bottom w:val="none" w:sz="0" w:space="0" w:color="auto"/>
            <w:right w:val="none" w:sz="0" w:space="0" w:color="auto"/>
          </w:divBdr>
        </w:div>
        <w:div w:id="1914269538">
          <w:marLeft w:val="640"/>
          <w:marRight w:val="0"/>
          <w:marTop w:val="0"/>
          <w:marBottom w:val="0"/>
          <w:divBdr>
            <w:top w:val="none" w:sz="0" w:space="0" w:color="auto"/>
            <w:left w:val="none" w:sz="0" w:space="0" w:color="auto"/>
            <w:bottom w:val="none" w:sz="0" w:space="0" w:color="auto"/>
            <w:right w:val="none" w:sz="0" w:space="0" w:color="auto"/>
          </w:divBdr>
        </w:div>
        <w:div w:id="515271782">
          <w:marLeft w:val="640"/>
          <w:marRight w:val="0"/>
          <w:marTop w:val="0"/>
          <w:marBottom w:val="0"/>
          <w:divBdr>
            <w:top w:val="none" w:sz="0" w:space="0" w:color="auto"/>
            <w:left w:val="none" w:sz="0" w:space="0" w:color="auto"/>
            <w:bottom w:val="none" w:sz="0" w:space="0" w:color="auto"/>
            <w:right w:val="none" w:sz="0" w:space="0" w:color="auto"/>
          </w:divBdr>
        </w:div>
        <w:div w:id="984818870">
          <w:marLeft w:val="640"/>
          <w:marRight w:val="0"/>
          <w:marTop w:val="0"/>
          <w:marBottom w:val="0"/>
          <w:divBdr>
            <w:top w:val="none" w:sz="0" w:space="0" w:color="auto"/>
            <w:left w:val="none" w:sz="0" w:space="0" w:color="auto"/>
            <w:bottom w:val="none" w:sz="0" w:space="0" w:color="auto"/>
            <w:right w:val="none" w:sz="0" w:space="0" w:color="auto"/>
          </w:divBdr>
        </w:div>
        <w:div w:id="1974828335">
          <w:marLeft w:val="640"/>
          <w:marRight w:val="0"/>
          <w:marTop w:val="0"/>
          <w:marBottom w:val="0"/>
          <w:divBdr>
            <w:top w:val="none" w:sz="0" w:space="0" w:color="auto"/>
            <w:left w:val="none" w:sz="0" w:space="0" w:color="auto"/>
            <w:bottom w:val="none" w:sz="0" w:space="0" w:color="auto"/>
            <w:right w:val="none" w:sz="0" w:space="0" w:color="auto"/>
          </w:divBdr>
        </w:div>
        <w:div w:id="645668322">
          <w:marLeft w:val="640"/>
          <w:marRight w:val="0"/>
          <w:marTop w:val="0"/>
          <w:marBottom w:val="0"/>
          <w:divBdr>
            <w:top w:val="none" w:sz="0" w:space="0" w:color="auto"/>
            <w:left w:val="none" w:sz="0" w:space="0" w:color="auto"/>
            <w:bottom w:val="none" w:sz="0" w:space="0" w:color="auto"/>
            <w:right w:val="none" w:sz="0" w:space="0" w:color="auto"/>
          </w:divBdr>
        </w:div>
        <w:div w:id="1849636129">
          <w:marLeft w:val="640"/>
          <w:marRight w:val="0"/>
          <w:marTop w:val="0"/>
          <w:marBottom w:val="0"/>
          <w:divBdr>
            <w:top w:val="none" w:sz="0" w:space="0" w:color="auto"/>
            <w:left w:val="none" w:sz="0" w:space="0" w:color="auto"/>
            <w:bottom w:val="none" w:sz="0" w:space="0" w:color="auto"/>
            <w:right w:val="none" w:sz="0" w:space="0" w:color="auto"/>
          </w:divBdr>
        </w:div>
        <w:div w:id="1217157232">
          <w:marLeft w:val="640"/>
          <w:marRight w:val="0"/>
          <w:marTop w:val="0"/>
          <w:marBottom w:val="0"/>
          <w:divBdr>
            <w:top w:val="none" w:sz="0" w:space="0" w:color="auto"/>
            <w:left w:val="none" w:sz="0" w:space="0" w:color="auto"/>
            <w:bottom w:val="none" w:sz="0" w:space="0" w:color="auto"/>
            <w:right w:val="none" w:sz="0" w:space="0" w:color="auto"/>
          </w:divBdr>
        </w:div>
        <w:div w:id="1969432010">
          <w:marLeft w:val="640"/>
          <w:marRight w:val="0"/>
          <w:marTop w:val="0"/>
          <w:marBottom w:val="0"/>
          <w:divBdr>
            <w:top w:val="none" w:sz="0" w:space="0" w:color="auto"/>
            <w:left w:val="none" w:sz="0" w:space="0" w:color="auto"/>
            <w:bottom w:val="none" w:sz="0" w:space="0" w:color="auto"/>
            <w:right w:val="none" w:sz="0" w:space="0" w:color="auto"/>
          </w:divBdr>
        </w:div>
        <w:div w:id="1139879036">
          <w:marLeft w:val="640"/>
          <w:marRight w:val="0"/>
          <w:marTop w:val="0"/>
          <w:marBottom w:val="0"/>
          <w:divBdr>
            <w:top w:val="none" w:sz="0" w:space="0" w:color="auto"/>
            <w:left w:val="none" w:sz="0" w:space="0" w:color="auto"/>
            <w:bottom w:val="none" w:sz="0" w:space="0" w:color="auto"/>
            <w:right w:val="none" w:sz="0" w:space="0" w:color="auto"/>
          </w:divBdr>
        </w:div>
        <w:div w:id="676268302">
          <w:marLeft w:val="640"/>
          <w:marRight w:val="0"/>
          <w:marTop w:val="0"/>
          <w:marBottom w:val="0"/>
          <w:divBdr>
            <w:top w:val="none" w:sz="0" w:space="0" w:color="auto"/>
            <w:left w:val="none" w:sz="0" w:space="0" w:color="auto"/>
            <w:bottom w:val="none" w:sz="0" w:space="0" w:color="auto"/>
            <w:right w:val="none" w:sz="0" w:space="0" w:color="auto"/>
          </w:divBdr>
        </w:div>
        <w:div w:id="1961303879">
          <w:marLeft w:val="640"/>
          <w:marRight w:val="0"/>
          <w:marTop w:val="0"/>
          <w:marBottom w:val="0"/>
          <w:divBdr>
            <w:top w:val="none" w:sz="0" w:space="0" w:color="auto"/>
            <w:left w:val="none" w:sz="0" w:space="0" w:color="auto"/>
            <w:bottom w:val="none" w:sz="0" w:space="0" w:color="auto"/>
            <w:right w:val="none" w:sz="0" w:space="0" w:color="auto"/>
          </w:divBdr>
        </w:div>
        <w:div w:id="100732253">
          <w:marLeft w:val="640"/>
          <w:marRight w:val="0"/>
          <w:marTop w:val="0"/>
          <w:marBottom w:val="0"/>
          <w:divBdr>
            <w:top w:val="none" w:sz="0" w:space="0" w:color="auto"/>
            <w:left w:val="none" w:sz="0" w:space="0" w:color="auto"/>
            <w:bottom w:val="none" w:sz="0" w:space="0" w:color="auto"/>
            <w:right w:val="none" w:sz="0" w:space="0" w:color="auto"/>
          </w:divBdr>
        </w:div>
        <w:div w:id="1189831342">
          <w:marLeft w:val="640"/>
          <w:marRight w:val="0"/>
          <w:marTop w:val="0"/>
          <w:marBottom w:val="0"/>
          <w:divBdr>
            <w:top w:val="none" w:sz="0" w:space="0" w:color="auto"/>
            <w:left w:val="none" w:sz="0" w:space="0" w:color="auto"/>
            <w:bottom w:val="none" w:sz="0" w:space="0" w:color="auto"/>
            <w:right w:val="none" w:sz="0" w:space="0" w:color="auto"/>
          </w:divBdr>
        </w:div>
        <w:div w:id="1219587919">
          <w:marLeft w:val="640"/>
          <w:marRight w:val="0"/>
          <w:marTop w:val="0"/>
          <w:marBottom w:val="0"/>
          <w:divBdr>
            <w:top w:val="none" w:sz="0" w:space="0" w:color="auto"/>
            <w:left w:val="none" w:sz="0" w:space="0" w:color="auto"/>
            <w:bottom w:val="none" w:sz="0" w:space="0" w:color="auto"/>
            <w:right w:val="none" w:sz="0" w:space="0" w:color="auto"/>
          </w:divBdr>
        </w:div>
        <w:div w:id="1504513731">
          <w:marLeft w:val="640"/>
          <w:marRight w:val="0"/>
          <w:marTop w:val="0"/>
          <w:marBottom w:val="0"/>
          <w:divBdr>
            <w:top w:val="none" w:sz="0" w:space="0" w:color="auto"/>
            <w:left w:val="none" w:sz="0" w:space="0" w:color="auto"/>
            <w:bottom w:val="none" w:sz="0" w:space="0" w:color="auto"/>
            <w:right w:val="none" w:sz="0" w:space="0" w:color="auto"/>
          </w:divBdr>
        </w:div>
        <w:div w:id="1430851938">
          <w:marLeft w:val="640"/>
          <w:marRight w:val="0"/>
          <w:marTop w:val="0"/>
          <w:marBottom w:val="0"/>
          <w:divBdr>
            <w:top w:val="none" w:sz="0" w:space="0" w:color="auto"/>
            <w:left w:val="none" w:sz="0" w:space="0" w:color="auto"/>
            <w:bottom w:val="none" w:sz="0" w:space="0" w:color="auto"/>
            <w:right w:val="none" w:sz="0" w:space="0" w:color="auto"/>
          </w:divBdr>
        </w:div>
        <w:div w:id="1979648174">
          <w:marLeft w:val="640"/>
          <w:marRight w:val="0"/>
          <w:marTop w:val="0"/>
          <w:marBottom w:val="0"/>
          <w:divBdr>
            <w:top w:val="none" w:sz="0" w:space="0" w:color="auto"/>
            <w:left w:val="none" w:sz="0" w:space="0" w:color="auto"/>
            <w:bottom w:val="none" w:sz="0" w:space="0" w:color="auto"/>
            <w:right w:val="none" w:sz="0" w:space="0" w:color="auto"/>
          </w:divBdr>
        </w:div>
        <w:div w:id="1961496471">
          <w:marLeft w:val="640"/>
          <w:marRight w:val="0"/>
          <w:marTop w:val="0"/>
          <w:marBottom w:val="0"/>
          <w:divBdr>
            <w:top w:val="none" w:sz="0" w:space="0" w:color="auto"/>
            <w:left w:val="none" w:sz="0" w:space="0" w:color="auto"/>
            <w:bottom w:val="none" w:sz="0" w:space="0" w:color="auto"/>
            <w:right w:val="none" w:sz="0" w:space="0" w:color="auto"/>
          </w:divBdr>
        </w:div>
        <w:div w:id="353577605">
          <w:marLeft w:val="640"/>
          <w:marRight w:val="0"/>
          <w:marTop w:val="0"/>
          <w:marBottom w:val="0"/>
          <w:divBdr>
            <w:top w:val="none" w:sz="0" w:space="0" w:color="auto"/>
            <w:left w:val="none" w:sz="0" w:space="0" w:color="auto"/>
            <w:bottom w:val="none" w:sz="0" w:space="0" w:color="auto"/>
            <w:right w:val="none" w:sz="0" w:space="0" w:color="auto"/>
          </w:divBdr>
        </w:div>
        <w:div w:id="1360666065">
          <w:marLeft w:val="640"/>
          <w:marRight w:val="0"/>
          <w:marTop w:val="0"/>
          <w:marBottom w:val="0"/>
          <w:divBdr>
            <w:top w:val="none" w:sz="0" w:space="0" w:color="auto"/>
            <w:left w:val="none" w:sz="0" w:space="0" w:color="auto"/>
            <w:bottom w:val="none" w:sz="0" w:space="0" w:color="auto"/>
            <w:right w:val="none" w:sz="0" w:space="0" w:color="auto"/>
          </w:divBdr>
        </w:div>
        <w:div w:id="1932809533">
          <w:marLeft w:val="640"/>
          <w:marRight w:val="0"/>
          <w:marTop w:val="0"/>
          <w:marBottom w:val="0"/>
          <w:divBdr>
            <w:top w:val="none" w:sz="0" w:space="0" w:color="auto"/>
            <w:left w:val="none" w:sz="0" w:space="0" w:color="auto"/>
            <w:bottom w:val="none" w:sz="0" w:space="0" w:color="auto"/>
            <w:right w:val="none" w:sz="0" w:space="0" w:color="auto"/>
          </w:divBdr>
        </w:div>
      </w:divsChild>
    </w:div>
    <w:div w:id="1341808696">
      <w:bodyDiv w:val="1"/>
      <w:marLeft w:val="0"/>
      <w:marRight w:val="0"/>
      <w:marTop w:val="0"/>
      <w:marBottom w:val="0"/>
      <w:divBdr>
        <w:top w:val="none" w:sz="0" w:space="0" w:color="auto"/>
        <w:left w:val="none" w:sz="0" w:space="0" w:color="auto"/>
        <w:bottom w:val="none" w:sz="0" w:space="0" w:color="auto"/>
        <w:right w:val="none" w:sz="0" w:space="0" w:color="auto"/>
      </w:divBdr>
    </w:div>
    <w:div w:id="170729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dca.go.kr/nohas/en/statistics/selectIARStatisticsToSPECAFTab.d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da.gov/animal-veterinary/national-antimicrobial-resistance-monitoring-system/narms-now-integrated-data" TargetMode="Externa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209468F-3689-4EA0-AB03-1C73D6D31BAE}"/>
      </w:docPartPr>
      <w:docPartBody>
        <w:p w:rsidR="00946838" w:rsidRDefault="0076238B">
          <w:r w:rsidRPr="004575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8B"/>
    <w:rsid w:val="00111076"/>
    <w:rsid w:val="00263842"/>
    <w:rsid w:val="00492657"/>
    <w:rsid w:val="006E6567"/>
    <w:rsid w:val="0076238B"/>
    <w:rsid w:val="007A0F83"/>
    <w:rsid w:val="008731A0"/>
    <w:rsid w:val="00946838"/>
    <w:rsid w:val="00BC21A1"/>
    <w:rsid w:val="00CA1DBF"/>
    <w:rsid w:val="00FB1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238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F73E7C-F622-488B-A6BE-AE35AF7A1F9A}">
  <we:reference id="wa104382081" version="1.55.1.0" store="en-US" storeType="OMEX"/>
  <we:alternateReferences>
    <we:reference id="wa104382081" version="1.55.1.0" store="" storeType="OMEX"/>
  </we:alternateReferences>
  <we:properties>
    <we:property name="MENDELEY_CITATIONS" value="[{&quot;citationID&quot;:&quot;MENDELEY_CITATION_e2ac100f-6b72-4686-a118-96410a1eb86a&quot;,&quot;properties&quot;:{&quot;noteIndex&quot;:0},&quot;isEdited&quot;:false,&quot;manualOverride&quot;:{&quot;isManuallyOverridden&quot;:false,&quot;citeprocText&quot;:&quot;(1–3)&quot;,&quot;manualOverrideText&quot;:&quot;&quot;},&quot;citationTag&quot;:&quot;MENDELEY_CITATION_v3_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&quot;,&quot;citationItems&quot;:[{&quot;id&quot;:&quot;4534c104-56d5-3bd2-80f7-ce72a2c526f4&quot;,&quot;itemData&quot;:{&quot;type&quot;:&quot;article-journal&quot;,&quot;id&quot;:&quot;4534c104-56d5-3bd2-80f7-ce72a2c526f4&quot;,&quot;title&quot;:&quot;Global trends in antimicrobial resistance in animals in low- And middle-income countries&quot;,&quot;groupId&quot;:&quot;2e1382e6-fcc7-3507-9a7e-0c7628ec7af4&quot;,&quot;author&quot;:[{&quot;family&quot;:&quot;Boeckel&quot;,&quot;given&quot;:&quot;Thomas P.&quot;,&quot;parse-names&quot;:false,&quot;dropping-particle&quot;:&quot;&quot;,&quot;non-dropping-particle&quot;:&quot;Van&quot;},{&quot;family&quot;:&quot;Pires&quot;,&quot;given&quot;:&quot;João&quot;,&quot;parse-names&quot;:false,&quot;dropping-particle&quot;:&quot;&quot;,&quot;non-dropping-particle&quot;:&quot;&quot;},{&quot;family&quot;:&quot;Silvester&quot;,&quot;given&quot;:&quot;Reshma&quot;,&quot;parse-names&quot;:false,&quot;dropping-particle&quot;:&quot;&quot;,&quot;non-dropping-particle&quot;:&quot;&quot;},{&quot;family&quot;:&quot;Zhao&quot;,&quot;given&quot;:&quot;Cheng&quot;,&quot;parse-names&quot;:false,&quot;dropping-particle&quot;:&quot;&quot;,&quot;non-dropping-particle&quot;:&quot;&quot;},{&quot;family&quot;:&quot;Song&quot;,&quot;given&quot;:&quot;Julia&quot;,&quot;parse-names&quot;:false,&quot;dropping-particle&quot;:&quot;&quot;,&quot;non-dropping-particle&quot;:&quot;&quot;},{&quot;family&quot;:&quot;Criscuolo&quot;,&quot;given&quot;:&quot;Nicola G.&quot;,&quot;parse-names&quot;:false,&quot;dropping-particle&quot;:&quot;&quot;,&quot;non-dropping-particle&quot;:&quot;&quot;},{&quot;family&quot;:&quot;Gilbert&quot;,&quot;given&quot;:&quot;Marius&quot;,&quot;parse-names&quot;:false,&quot;dropping-particle&quot;:&quot;&quot;,&quot;non-dropping-particle&quot;:&quot;&quot;},{&quot;family&quot;:&quot;Bonhoeffer&quot;,&quot;given&quot;:&quot;Sebastian&quot;,&quot;parse-names&quot;:false,&quot;dropping-particle&quot;:&quot;&quot;,&quot;non-dropping-particle&quot;:&quot;&quot;},{&quot;family&quot;:&quot;Laxminarayan&quot;,&quot;given&quot;:&quot;Ramanan&quot;,&quot;parse-names&quot;:false,&quot;dropping-particle&quot;:&quot;&quot;,&quot;non-dropping-particle&quot;:&quot;&quot;}],&quot;container-title&quot;:&quot;Science&quot;,&quot;accessed&quot;:{&quot;date-parts&quot;:[[2023,10,10]]},&quot;DOI&quot;:&quot;10.1126/SCIENCE.AAW1944/SUPPL_FILE/AAW1944-VAN-BOECKEL-SM.PDF&quot;,&quot;ISSN&quot;:&quot;10959203&quot;,&quot;PMID&quot;:&quot;31604207&quot;,&quot;URL&quot;:&quot;https://www.science.org/doi/10.1126/science.aaw1944&quot;,&quot;issued&quot;:{&quot;date-parts&quot;:[[2019,9,20]]},&quot;abstract&quot;:&quot;The global scale-up in demand for animal protein is the most notable dietary trend of our time. Antimicrobial consumption in animals is threefold that of humans and has enabled large-scale animal protein production. The consequences for the development of antimicrobial resistance in animals have received comparatively less attention than in humans. We analyzed 901 point prevalence surveys of pathogens in developing countries to map resistance in animals. China and India represented the largest hotspots of resistance, with new hotspots emerging in Brazil and Kenya. From 2000 to 2018, the proportion of antimicrobials showing resistance above 50% increased from 0.15 to 0.41 in chickens and from 0.13 to 0.34 in pigs. Escalating resistance in animals is anticipated to have important consequences for animal health and, eventually, for human health.&quot;,&quot;publisher&quot;:&quot;American Association for the Advancement of Science&quot;,&quot;issue&quot;:&quot;6459&quot;,&quot;volume&quot;:&quot;365&quot;,&quot;container-title-short&quot;:&quot;Science (1979)&quot;},&quot;isTemporary&quot;:false},{&quot;id&quot;:&quot;b2cfef7c-c089-37c9-b221-94df1574f31b&quot;,&quot;itemData&quot;:{&quot;type&quot;:&quot;article&quot;,&quot;id&quot;:&quot;b2cfef7c-c089-37c9-b221-94df1574f31b&quot;,&quot;title&quot;:&quot;resistancebank.org&quot;,&quot;groupId&quot;:&quot;2e1382e6-fcc7-3507-9a7e-0c7628ec7af4&quot;,&quot;accessed&quot;:{&quot;date-parts&quot;:[[2022,3,6]]},&quot;URL&quot;:&quot;resistancebank.org&quot;,&quot;container-title-short&quot;:&quot;&quot;},&quot;isTemporary&quot;:false},{&quot;id&quot;:&quot;295ebf3c-ccce-3340-8854-19ee3082b26d&quot;,&quot;itemData&quot;:{&quot;type&quot;:&quot;article-journal&quot;,&quot;id&quot;:&quot;295ebf3c-ccce-3340-8854-19ee3082b26d&quot;,&quot;title&quot;:&quot;resistancebank.org, an open-access repository for surveys of antimicrobial resistance in animals&quot;,&quot;groupId&quot;:&quot;2e1382e6-fcc7-3507-9a7e-0c7628ec7af4&quot;,&quot;author&quot;:[{&quot;family&quot;:&quot;Criscuolo&quot;,&quot;given&quot;:&quot;Nicola G.&quot;,&quot;parse-names&quot;:false,&quot;dropping-particle&quot;:&quot;&quot;,&quot;non-dropping-particle&quot;:&quot;&quot;},{&quot;family&quot;:&quot;Pires&quot;,&quot;given&quot;:&quot;João&quot;,&quot;parse-names&quot;:false,&quot;dropping-particle&quot;:&quot;&quot;,&quot;non-dropping-particle&quot;:&quot;&quot;},{&quot;family&quot;:&quot;Zhao&quot;,&quot;given&quot;:&quot;Cheng&quot;,&quot;parse-names&quot;:false,&quot;dropping-particle&quot;:&quot;&quot;,&quot;non-dropping-particle&quot;:&quot;&quot;},{&quot;family&quot;:&quot;Boeckel&quot;,&quot;given&quot;:&quot;Thomas P.&quot;,&quot;parse-names&quot;:false,&quot;dropping-particle&quot;:&quot;&quot;,&quot;non-dropping-particle&quot;:&quot;Van&quot;}],&quot;container-title&quot;:&quot;Scientific Data&quot;,&quot;DOI&quot;:&quot;10.1038/s41597-021-00978-9&quot;,&quot;ISSN&quot;:&quot;20524463&quot;,&quot;PMID&quot;:&quot;34294731&quot;,&quot;issued&quot;:{&quot;date-parts&quot;:[[2021,12,1]]},&quot;abstract&quot;:&quot;Antimicrobial resistance (AMR) is a growing threat to the health of humans and animals that requires global actions. In high-income countries, surveillance systems helped inform policies to curb AMR in animals. In low- and middle-income countries (LMICs), demand for meat is rising, and developing policies against AMR is urgent. However, surveillance of AMR is at best nascent, and the current evidence base to inform policymakers is geographically heterogeneous. We present resistancebank.org, an online platform that centralizes information on AMR in animals from 1,285 surveys from LMICs. Surveys were conducted between 2000 and 2019 and include 22,403 resistance rates for pathogens isolated from chickens, cattle, sheep, and pigs. The platform is built as a shiny application that provides access to individual surveys, country-level reports, and maps of AMR at 10 × 10 kilometers resolution. The platform is accessed via any internet browser and enables users to upload surveys to strengthen a global database. resistancebank.org aims to be a focal point for sharing AMR data in LMICs and to help international funders prioritize their actions.&quot;,&quot;publisher&quot;:&quot;Nature Research&quot;,&quot;issue&quot;:&quot;1&quot;,&quot;volume&quot;:&quot;8&quot;,&quot;container-title-short&quot;:&quot;Sci Data&quot;},&quot;isTemporary&quot;:false}]},{&quot;citationID&quot;:&quot;MENDELEY_CITATION_bbee4d73-0242-4e9a-840c-1c2be4b53f60&quot;,&quot;properties&quot;:{&quot;noteIndex&quot;:0},&quot;isEdited&quot;:false,&quot;manualOverride&quot;:{&quot;isManuallyOverridden&quot;:false,&quot;citeprocText&quot;:&quot;(4–6)&quot;,&quot;manualOverrideText&quot;:&quot;&quot;},&quot;citationTag&quot;:&quot;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&quot;,&quot;citationItems&quot;:[{&quot;id&quot;:&quot;86a01982-23c0-32fd-9351-f84a068a3cc5&quot;,&quot;itemData&quot;:{&quot;type&quot;:&quot;article-journal&quot;,&quot;id&quot;:&quot;86a01982-23c0-32fd-9351-f84a068a3cc5&quot;,&quot;title&quot;:&quot;The European Union summary report on antimicrobial resistance in zoonotic and indicator bacteria from humans, animals and food in 2016&quot;,&quot;groupId&quot;:&quot;2e1382e6-fcc7-3507-9a7e-0c7628ec7af4&quot;,&quot;author&quot;:[{&quot;family&quot;:&quot;European Food Safety Authority&quot;,&quot;given&quot;:&quot;&quot;,&quot;parse-names&quot;:false,&quot;dropping-particle&quot;:&quot;&quot;,&quot;non-dropping-particle&quot;:&quot;&quot;},{&quot;family&quot;:&quot;European Centre for Disease Prevention and Control&quot;,&quot;given&quot;:&quot;&quot;,&quot;parse-names&quot;:false,&quot;dropping-particle&quot;:&quot;&quot;,&quot;non-dropping-particle&quot;:&quot;&quot;}],&quot;container-title&quot;:&quot;EFSA Journal&quot;,&quot;accessed&quot;:{&quot;date-parts&quot;:[[2023,10,10]]},&quot;DOI&quot;:&quot;10.2903/J.EFSA.2018.5182&quot;,&quot;ISSN&quot;:&quot;18314732&quot;,&quot;issued&quot;:{&quot;date-parts&quot;:[[2018,2,1]]},&quot;abstract&quot;:&quot;The data on antimicrobial resistance in zoonotic and indicator bacteria in 2016, submitted by 28 EU Member States (MSs), were jointly analysed by the EFSA and ECDC. Resistance in bacterial isolates of zoonotic Salmonella and Campylobacter from humans, animals and food, and resistance in indicator Escherichia coli as well as in meticillin-resistant Staphylococcus aureus from animals and food were addressed. ‘Microbiological’ resistance was assessed using epidemiological cut-off (ECOFF) values; for some countries, qualitative data on isolates from humans were interpreted in a way that corresponds closely to ECOFF-defined ‘microbiological’ resistance. In Salmonella from humans, the occurrence of resistance to ampicillin, sulfonamides and tetracyclines was high, whereas resistance to third-generation cephalosporins was low. In Salmonella and E. coli isolates from broilers, fattening turkeys and their meat, resistance to ampicillin, (fluoro)quinolones, tetracyclines and sulfonamides was frequently high, whereas resistance to third-generation cephalosporins was rare. The occurrence of ESBL-/AmpC producers was low in Salmonella and E. coli from poultry and in Salmonella from humans. The prevalence of ESBL-/AmpC-producing E. coli, assessed in poultry and its meat for the first time, showed marked variations among MSs. Fourteen presumptive carbapenemase-producing E. coli were detected from broilers and its meat in two MSs. Resistance to colistin was observed at low levels in Salmonella and E. coli from poultry and meat thereof and in Salmonella from humans. In Campylobacter from humans, broilers and broiler meat, resistance to ciprofloxacin and tetracyclines was high to extremely high, whereas resistance to erythromycin was low to moderate. Combined resistance to critically important antimicrobials in isolates from both humans and animals was generally uncommon, but very high to extremely high multidrug resistance levels were observed in certain Salmonella serovars. Specific serovars of Salmonella (notably Kentucky) from both humans and animals exhibited high-level resistance to ciprofloxacin, in addition to findings of ESBL.&quot;,&quot;publisher&quot;:&quot;Wiley-Blackwell Publishing Ltd&quot;,&quot;issue&quot;:&quot;2&quot;,&quot;volume&quot;:&quot;16&quot;},&quot;isTemporary&quot;:false},{&quot;id&quot;:&quot;3379905e-3dec-34cc-a3ba-3d513ebe8760&quot;,&quot;itemData&quot;:{&quot;type&quot;:&quot;article-journal&quot;,&quot;id&quot;:&quot;3379905e-3dec-34cc-a3ba-3d513ebe8760&quot;,&quot;title&quot;:&quot;The European Union Summary Report on Antimicrobial Resistance in zoonotic and indicator bacteria from humans, animals and food in 2017/2018&quot;,&quot;groupId&quot;:&quot;2e1382e6-fcc7-3507-9a7e-0c7628ec7af4&quot;,&quot;author&quot;:[{&quot;family&quot;:&quot;European Food Safety Authority&quot;,&quot;given&quot;:&quot;&quot;,&quot;parse-names&quot;:false,&quot;dropping-particle&quot;:&quot;&quot;,&quot;non-dropping-particle&quot;:&quot;&quot;},{&quot;family&quot;:&quot;European Centre for Disease Prevention and Control&quot;,&quot;given&quot;:&quot;&quot;,&quot;parse-names&quot;:false,&quot;dropping-particle&quot;:&quot;&quot;,&quot;non-dropping-particle&quot;:&quot;&quot;}],&quot;container-title&quot;:&quot;EFSA Journal&quot;,&quot;accessed&quot;:{&quot;date-parts&quot;:[[2023,10,10]]},&quot;DOI&quot;:&quot;10.2903/J.EFSA.2020.6007&quot;,&quot;ISSN&quot;:&quot;18314732&quot;,&quot;issued&quot;:{&quot;date-parts&quot;:[[2020,3,1]]},&quot;abstract&quot;:&quot;Data on antimicrobial resistance (AMR) in zoonotic and indicator bacteria from humans, animals and food are collected annually by the EU Member States (MSs), jointly analysed by EFSA and ECDC and reported in a yearly EU Summary Report. The annual monitoring of AMR in animals and food within the EU is targeted at selected animal species corresponding to the reporting year. The 2017 monitoring specifically focussed on pigs and calves under 1 year of age, as well as their derived carcases/meat, while the monitoring performed in 2018 specifically focussed on poultry and their derived carcases/meat. Monitoring and reporting of AMR in 2017/2018 included data regarding Salmonella, Campylobacter and indicator Escherichia coli isolates, as well as data obtained from the specific monitoring of ESBL-/AmpC-/carbapenemase-producing E. coli isolates. Additionally, some MSs reported voluntary data on the occurrence of meticillin-resistant Staphylococcus aureus in animals and food, with some countries also providing data on antimicrobial susceptibility. This report provides, for the first time, an overview of the main findings of the 2017/2018 harmonised AMR monitoring in the main food-producing animal populations monitored, in related carcase/meat samples and in humans. Where available, data monitoring obtained from pigs, calves/cattle, broilers, laying hens and turkeys, as well as from carcase/meat samples and humans were combined and compared at the EU level, with particular emphasis on multiple drug resistance, complete susceptibility and combined resistance patterns to critically important antimicrobials, as well as Salmonella and E. coli isolates exhibiting presumptive ESBL-/AmpC-/carbapenemase-producing phenotypes. The outcome indicators for AMR in food-producing animals, such as complete susceptibility to the harmonised panel of antimicrobials in E. coli and the prevalence of ESBL-/AmpC-producing E. coli have been also specifically analysed over the period 2014–2018.&quot;,&quot;publisher&quot;:&quot;Wiley-Blackwell Publishing Ltd&quot;,&quot;issue&quot;:&quot;3&quot;,&quot;volume&quot;:&quot;18&quot;},&quot;isTemporary&quot;:false},{&quot;id&quot;:&quot;cf6206b0-414c-3e59-98a5-2d09ef8a9e8b&quot;,&quot;itemData&quot;:{&quot;type&quot;:&quot;article-journal&quot;,&quot;id&quot;:&quot;cf6206b0-414c-3e59-98a5-2d09ef8a9e8b&quot;,&quot;title&quot;:&quot;The European Union Summary Report on Antimicrobial Resistance in zoonotic and indicator bacteria from humans, animals and food in 2019–2020&quot;,&quot;groupId&quot;:&quot;2e1382e6-fcc7-3507-9a7e-0c7628ec7af4&quot;,&quot;author&quot;:[{&quot;family&quot;:&quot;European Food Safety Authority&quot;,&quot;given&quot;:&quot;&quot;,&quot;parse-names&quot;:false,&quot;dropping-particle&quot;:&quot;&quot;,&quot;non-dropping-particle&quot;:&quot;&quot;},{&quot;family&quot;:&quot;European Centre for Disease Prevention and Control&quot;,&quot;given&quot;:&quot;&quot;,&quot;parse-names&quot;:false,&quot;dropping-particle&quot;:&quot;&quot;,&quot;non-dropping-particle&quot;:&quot;&quot;}],&quot;container-title&quot;:&quot;EFSA Journal&quot;,&quot;accessed&quot;:{&quot;date-parts&quot;:[[2023,10,10]]},&quot;DOI&quot;:&quot;10.2903/J.EFSA.2022.7209&quot;,&quot;ISSN&quot;:&quot;18314732&quot;,&quot;issued&quot;:{&quot;date-parts&quot;:[[2022,3,1]]},&quot;abstract&quot;:&quot;Data on antimicrobial resistance (AMR) in zoonotic and indicator bacteria from humans, animals and food are collected annually by the EU Member States (MSs), jointly analysed by the EFSA and the ECDC and reported in a yearly EU Summary Report. The annual monitoring of AMR in animals and food within the EU is targeted at selected animal species corresponding to the reporting year. The 2020 monitoring specifically focussed on poultry and their derived carcases/meat, while the monitoring performed in 2019 specifically focused on fattening pigs and calves under 1 year of age, as well as their derived carcases/meat. Monitoring and reporting of AMR in 2019–2020 included data regarding Salmonella, Campylobacter and indicator E. coli isolates, as well as data obtained from the specific monitoring of presumptive ESBL-/AmpC-/carbapenemase-producing E. coli isolates. Additionally, some MSs reported voluntary data on the occurrence of methicillin-resistant Staphylococcus aureus in animals and food, with some countries also providing data on antimicrobial susceptibility. This report provides an overview of the main findings of the 2019–2020 harmonised AMR monitoring in the main food-producing animal populations monitored, in carcase/meat samples and in humans. Where available, monitoring data obtained from pigs, calves, broilers, laying hens and turkeys, as well as from carcase/meat samples and humans were combined and compared at the EU level, with particular emphasis on multidrug resistance, complete susceptibility and combined resistance patterns to critically important antimicrobials, as well as Salmonella and E. coli isolates possessing ESBL-/AmpC-/carbapenemase phenotypes. The key outcome indicators for AMR in food-producing animals, such as complete susceptibility to the harmonised panel of antimicrobials in E. coli and the prevalence of ESBL-/AmpC-producing E. coli have been specifically analysed over the period 2014–2020.&quot;,&quot;publisher&quot;:&quot;John Wiley and Sons Inc&quot;,&quot;issue&quot;:&quot;3&quot;,&quot;volume&quot;:&quot;20&quot;},&quot;isTemporary&quot;:false}]},{&quot;citationID&quot;:&quot;MENDELEY_CITATION_0cd2d0f1-1bb4-4db2-b1f9-dfaeeba2f3c0&quot;,&quot;properties&quot;:{&quot;noteIndex&quot;:0},&quot;isEdited&quot;:false,&quot;manualOverride&quot;:{&quot;isManuallyOverridden&quot;:false,&quot;citeprocText&quot;:&quot;(7–25)&quot;,&quot;manualOverrideText&quot;:&quot;&quot;},&quot;citationTag&quot;:&quot;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&quot;,&quot;citationItems&quot;:[{&quot;id&quot;:&quot;07db86a7-c109-343a-aabb-30682e13878b&quot;,&quot;itemData&quot;:{&quot;type&quot;:&quot;report&quot;,&quot;id&quot;:&quot;07db86a7-c109-343a-aabb-30682e13878b&quot;,&quot;title&quot;:&quot;DANMAP 2016- Use of antimicrobial agents and occurrence of antimicrobial resistance in bacteria from food animals, food and humans in Denmark&quot;,&quot;author&quot;:[{&quot;family&quot;:&quot;National Food Institute&quot;,&quot;given&quot;:&quot;&quot;,&quot;parse-names&quot;:false,&quot;dropping-particle&quot;:&quot;&quot;,&quot;non-dropping-particle&quot;:&quot;&quot;},{&quot;family&quot;:&quot;Technical University of Denmark&quot;,&quot;given&quot;:&quot;&quot;,&quot;parse-names&quot;:false,&quot;dropping-particle&quot;:&quot;&quot;,&quot;non-dropping-particle&quot;:&quot;&quot;},{&quot;family&quot;:&quot;Statens Serum Institut&quot;,&quot;given&quot;:&quot;&quot;,&quot;parse-names&quot;:false,&quot;dropping-particle&quot;:&quot;&quot;,&quot;non-dropping-particle&quot;:&quot;&quot;}],&quot;URL&quot;:&quot;www.danmap.org&quot;,&quot;issued&quot;:{&quot;date-parts&quot;:[[2017]]},&quot;container-title-short&quot;:&quot;&quot;},&quot;isTemporary&quot;:false},{&quot;id&quot;:&quot;59cbb905-408b-3e7d-a7ba-6edd714b9f79&quot;,&quot;itemData&quot;:{&quot;type&quot;:&quot;report&quot;,&quot;id&quot;:&quot;59cbb905-408b-3e7d-a7ba-6edd714b9f79&quot;,&quot;title&quot;:&quot;DANMAP 2017- Use of antimicrobial agents and occurrence of antimicrobial resistance in bacteria from food animals, food and humans in Denmark&quot;,&quot;author&quot;:[{&quot;family&quot;:&quot;National Food Institute&quot;,&quot;given&quot;:&quot;&quot;,&quot;parse-names&quot;:false,&quot;dropping-particle&quot;:&quot;&quot;,&quot;non-dropping-particle&quot;:&quot;&quot;},{&quot;family&quot;:&quot;Technical University of Denmark&quot;,&quot;given&quot;:&quot;&quot;,&quot;parse-names&quot;:false,&quot;dropping-particle&quot;:&quot;&quot;,&quot;non-dropping-particle&quot;:&quot;&quot;},{&quot;family&quot;:&quot;Statens Serum Institut&quot;,&quot;given&quot;:&quot;&quot;,&quot;parse-names&quot;:false,&quot;dropping-particle&quot;:&quot;&quot;,&quot;non-dropping-particle&quot;:&quot;&quot;}],&quot;URL&quot;:&quot;www.danmap.org&quot;,&quot;issued&quot;:{&quot;date-parts&quot;:[[2018]]},&quot;container-title-short&quot;:&quot;&quot;},&quot;isTemporary&quot;:false},{&quot;id&quot;:&quot;a532930d-1c44-32f8-9a09-e61be266c6fd&quot;,&quot;itemData&quot;:{&quot;type&quot;:&quot;article-journal&quot;,&quot;id&quot;:&quot;a532930d-1c44-32f8-9a09-e61be266c6fd&quot;,&quot;title&quot;:&quot;DANMAP 2018- Use of antimicrobial agents and occurrence of antimicrobial resistance in bacteria from food animals, food and humans in Denmark&quot;,&quot;author&quot;:[{&quot;family&quot;:&quot;National Food Institute&quot;,&quot;given&quot;:&quot;&quot;,&quot;parse-names&quot;:false,&quot;dropping-particle&quot;:&quot;&quot;,&quot;non-dropping-particle&quot;:&quot;&quot;},{&quot;family&quot;:&quot;Technical University of Denmark&quot;,&quot;given&quot;:&quot;&quot;,&quot;parse-names&quot;:false,&quot;dropping-particle&quot;:&quot;&quot;,&quot;non-dropping-particle&quot;:&quot;&quot;},{&quot;family&quot;:&quot;Statens Serum Institut&quot;,&quot;given&quot;:&quot;&quot;,&quot;parse-names&quot;:false,&quot;dropping-particle&quot;:&quot;&quot;,&quot;non-dropping-particle&quot;:&quot;&quot;}],&quot;ISSN&quot;:&quot;1600-2032&quot;,&quot;URL&quot;:&quot;www.danmap.org&quot;,&quot;issued&quot;:{&quot;date-parts&quot;:[[2019]]},&quot;container-title-short&quot;:&quot;&quot;},&quot;isTemporary&quot;:false},{&quot;id&quot;:&quot;f041c18a-c915-39c4-8e1d-4da11009492a&quot;,&quot;itemData&quot;:{&quot;type&quot;:&quot;article-journal&quot;,&quot;id&quot;:&quot;f041c18a-c915-39c4-8e1d-4da11009492a&quot;,&quot;title&quot;:&quot;DANMAP 2019- Use of antimicrobial agents and occurrence of antimicrobial resistance in bacteria from food animals, food and humans in Denmark&quot;,&quot;author&quot;:[{&quot;family&quot;:&quot;National Food Institute&quot;,&quot;given&quot;:&quot;&quot;,&quot;parse-names&quot;:false,&quot;dropping-particle&quot;:&quot;&quot;,&quot;non-dropping-particle&quot;:&quot;&quot;},{&quot;family&quot;:&quot;Technical University of Denmark&quot;,&quot;given&quot;:&quot;&quot;,&quot;parse-names&quot;:false,&quot;dropping-particle&quot;:&quot;&quot;,&quot;non-dropping-particle&quot;:&quot;&quot;},{&quot;family&quot;:&quot;Statens Serum Institut&quot;,&quot;given&quot;:&quot;&quot;,&quot;parse-names&quot;:false,&quot;dropping-particle&quot;:&quot;&quot;,&quot;non-dropping-particle&quot;:&quot;&quot;}],&quot;issued&quot;:{&quot;date-parts&quot;:[[2020]]},&quot;container-title-short&quot;:&quot;&quot;},&quot;isTemporary&quot;:false},{&quot;id&quot;:&quot;a91c33d3-9c31-309f-af48-6e960ce2cc82&quot;,&quot;itemData&quot;:{&quot;type&quot;:&quot;article-journal&quot;,&quot;id&quot;:&quot;a91c33d3-9c31-309f-af48-6e960ce2cc82&quot;,&quot;title&quot;:&quot;DANMAP 2020- Use of antimicrobial agents and occurrence of antimicrobial resistance in bacteria from food animals, food and humans in Denmark&quot;,&quot;author&quot;:[{&quot;family&quot;:&quot;National Food Institute&quot;,&quot;given&quot;:&quot;&quot;,&quot;parse-names&quot;:false,&quot;dropping-particle&quot;:&quot;&quot;,&quot;non-dropping-particle&quot;:&quot;&quot;},{&quot;family&quot;:&quot;Technical University of Denmark&quot;,&quot;given&quot;:&quot;&quot;,&quot;parse-names&quot;:false,&quot;dropping-particle&quot;:&quot;&quot;,&quot;non-dropping-particle&quot;:&quot;&quot;},{&quot;family&quot;:&quot;Statens Serum Institut&quot;,&quot;given&quot;:&quot;&quot;,&quot;parse-names&quot;:false,&quot;dropping-particle&quot;:&quot;&quot;,&quot;non-dropping-particle&quot;:&quot;&quot;}],&quot;issued&quot;:{&quot;date-parts&quot;:[[2021]]},&quot;container-title-short&quot;:&quot;&quot;},&quot;isTemporary&quot;:false},{&quot;id&quot;:&quot;3f4b520b-87e2-3c2a-ae76-30ad3be50ac3&quot;,&quot;itemData&quot;:{&quot;type&quot;:&quot;article-journal&quot;,&quot;id&quot;:&quot;3f4b520b-87e2-3c2a-ae76-30ad3be50ac3&quot;,&quot;title&quot;:&quot;FINRES-Vet 2016-2017: Finnish Veterinary Antimicrobial Resistance Monitoring and Consumption of Antimicrobial Agents&quot;,&quot;author&quot;:[{&quot;family&quot;:&quot;Finnish Food Authority&quot;,&quot;given&quot;:&quot;&quot;,&quot;parse-names&quot;:false,&quot;dropping-particle&quot;:&quot;&quot;,&quot;non-dropping-particle&quot;:&quot;&quot;},{&quot;family&quot;:&quot;Finnish Medicines Agency Fimea&quot;,&quot;given&quot;:&quot;&quot;,&quot;parse-names&quot;:false,&quot;dropping-particle&quot;:&quot;&quot;,&quot;non-dropping-particle&quot;:&quot;&quot;},{&quot;family&quot;:&quot;University of Helsinki&quot;,&quot;given&quot;:&quot;&quot;,&quot;parse-names&quot;:false,&quot;dropping-particle&quot;:&quot;&quot;,&quot;non-dropping-particle&quot;:&quot;&quot;}],&quot;ISSN&quot;:&quot;2016-2017&quot;,&quot;issued&quot;:{&quot;date-parts&quot;:[[2018]]},&quot;container-title-short&quot;:&quot;&quot;},&quot;isTemporary&quot;:false},{&quot;id&quot;:&quot;2dd465c9-4452-3982-848c-67975e9c26f2&quot;,&quot;itemData&quot;:{&quot;type&quot;:&quot;book&quot;,&quot;id&quot;:&quot;2dd465c9-4452-3982-848c-67975e9c26f2&quot;,&quot;title&quot;:&quot;FINRES-Vet 2018: Finnish Veterinary Antimicrobial Resistance Monitoring and Consumption of Antimicrobial Agents&quot;,&quot;author&quot;:[{&quot;family&quot;:&quot;Finnish Food Authority&quot;,&quot;given&quot;:&quot;&quot;,&quot;parse-names&quot;:false,&quot;dropping-particle&quot;:&quot;&quot;,&quot;non-dropping-particle&quot;:&quot;&quot;},{&quot;family&quot;:&quot;Finnish Medicines Agency Fimea&quot;,&quot;given&quot;:&quot;&quot;,&quot;parse-names&quot;:false,&quot;dropping-particle&quot;:&quot;&quot;,&quot;non-dropping-particle&quot;:&quot;&quot;},{&quot;family&quot;:&quot;University of Helsinki&quot;,&quot;given&quot;:&quot;&quot;,&quot;parse-names&quot;:false,&quot;dropping-particle&quot;:&quot;&quot;,&quot;non-dropping-particle&quot;:&quot;&quot;}],&quot;ISBN&quot;:&quot;9789523580091&quot;,&quot;URL&quot;:&quot;www.ruokavirasto.fi&quot;,&quot;issued&quot;:{&quot;date-parts&quot;:[[2019]]},&quot;container-title-short&quot;:&quot;&quot;},&quot;isTemporary&quot;:false},{&quot;id&quot;:&quot;43956a02-8aa8-3575-8771-afa18971bfe6&quot;,&quot;itemData&quot;:{&quot;type&quot;:&quot;report&quot;,&quot;id&quot;:&quot;43956a02-8aa8-3575-8771-afa18971bfe6&quot;,&quot;title&quot;:&quot;FINRES-Vet 2019: Finnish Veterinary Antimicrobial Resistance Monitoring and Consumption of Antimicrobial Agents&quot;,&quot;author&quot;:[{&quot;family&quot;:&quot;Finnish Food Authority&quot;,&quot;given&quot;:&quot;&quot;,&quot;parse-names&quot;:false,&quot;dropping-particle&quot;:&quot;&quot;,&quot;non-dropping-particle&quot;:&quot;&quot;},{&quot;family&quot;:&quot;Finnish Medicines Agency Fimea&quot;,&quot;given&quot;:&quot;&quot;,&quot;parse-names&quot;:false,&quot;dropping-particle&quot;:&quot;&quot;,&quot;non-dropping-particle&quot;:&quot;&quot;},{&quot;family&quot;:&quot;University of Helsinki&quot;,&quot;given&quot;:&quot;&quot;,&quot;parse-names&quot;:false,&quot;dropping-particle&quot;:&quot;&quot;,&quot;non-dropping-particle&quot;:&quot;&quot;}],&quot;URL&quot;:&quot;www.ruokavirasto.fi&quot;,&quot;issued&quot;:{&quot;date-parts&quot;:[[2020]]},&quot;container-title-short&quot;:&quot;&quot;},&quot;isTemporary&quot;:false},{&quot;id&quot;:&quot;4c135ea4-ddf9-3c16-a921-43c7e5b49770&quot;,&quot;itemData&quot;:{&quot;type&quot;:&quot;book&quot;,&quot;id&quot;:&quot;4c135ea4-ddf9-3c16-a921-43c7e5b49770&quot;,&quot;title&quot;:&quot;FINRES-Vet 2020: Finnish Veterinary Antimicrobial Resistance Monitoring and Consumption of Antimicrobial Agents&quot;,&quot;author&quot;:[{&quot;family&quot;:&quot;Finnish Food Authority&quot;,&quot;given&quot;:&quot;&quot;,&quot;parse-names&quot;:false,&quot;dropping-particle&quot;:&quot;&quot;,&quot;non-dropping-particle&quot;:&quot;&quot;},{&quot;family&quot;:&quot;Finnish Medicines Agency Fimea&quot;,&quot;given&quot;:&quot;&quot;,&quot;parse-names&quot;:false,&quot;dropping-particle&quot;:&quot;&quot;,&quot;non-dropping-particle&quot;:&quot;&quot;},{&quot;family&quot;:&quot;University of Helsinki&quot;,&quot;given&quot;:&quot;&quot;,&quot;parse-names&quot;:false,&quot;dropping-particle&quot;:&quot;&quot;,&quot;non-dropping-particle&quot;:&quot;&quot;}],&quot;ISBN&quot;:&quot;9789523580299&quot;,&quot;URL&quot;:&quot;www.ruokavirasto.fi&quot;,&quot;issued&quot;:{&quot;date-parts&quot;:[[2021]]},&quot;container-title-short&quot;:&quot;&quot;},&quot;isTemporary&quot;:false},{&quot;id&quot;:&quot;7840a726-8691-3b35-9449-3cceda84e720&quot;,&quot;itemData&quot;:{&quot;type&quot;:&quot;report&quot;,&quot;id&quot;:&quot;7840a726-8691-3b35-9449-3cceda84e720&quot;,&quot;title&quot;:&quot;MARAN 2017: Monitoring of Antimicrobial Resistance and Antibiotic Usage in Animals in the Netherlands in 2016&quot;,&quot;author&quot;:[{&quot;family&quot;:&quot;National Institute for Public Health and the Environment&quot;,&quot;given&quot;:&quot;&quot;,&quot;parse-names&quot;:false,&quot;dropping-particle&quot;:&quot;&quot;,&quot;non-dropping-particle&quot;:&quot;&quot;}],&quot;issued&quot;:{&quot;date-parts&quot;:[[2017]]},&quot;container-title-short&quot;:&quot;&quot;},&quot;isTemporary&quot;:false},{&quot;id&quot;:&quot;183ee600-54a3-3cb4-bf8d-5ff13c0ce3bc&quot;,&quot;itemData&quot;:{&quot;type&quot;:&quot;report&quot;,&quot;id&quot;:&quot;183ee600-54a3-3cb4-bf8d-5ff13c0ce3bc&quot;,&quot;title&quot;:&quot;MARAN 2018: Monitoring of Antimicrobial Resistance and Antibiotic Usage in Animals in the Netherlands in 2017&quot;,&quot;author&quot;:[{&quot;family&quot;:&quot;National Institute for Public Health and the Environment&quot;,&quot;given&quot;:&quot;&quot;,&quot;parse-names&quot;:false,&quot;dropping-particle&quot;:&quot;&quot;,&quot;non-dropping-particle&quot;:&quot;&quot;}],&quot;issued&quot;:{&quot;date-parts&quot;:[[2018]]},&quot;container-title-short&quot;:&quot;&quot;},&quot;isTemporary&quot;:false},{&quot;id&quot;:&quot;6fda8a6d-6370-3eea-a65d-f132e10538c3&quot;,&quot;itemData&quot;:{&quot;type&quot;:&quot;report&quot;,&quot;id&quot;:&quot;6fda8a6d-6370-3eea-a65d-f132e10538c3&quot;,&quot;title&quot;:&quot;MARAN 2019: Monitoring of Antimicrobial Resistance and Antibiotic Usage in Animals in the Netherlands in 2018&quot;,&quot;author&quot;:[{&quot;family&quot;:&quot;National Institute of Public Health and the Environment&quot;,&quot;given&quot;:&quot;&quot;,&quot;parse-names&quot;:false,&quot;dropping-particle&quot;:&quot;&quot;,&quot;non-dropping-particle&quot;:&quot;&quot;}],&quot;issued&quot;:{&quot;date-parts&quot;:[[2019]]},&quot;container-title-short&quot;:&quot;&quot;},&quot;isTemporary&quot;:false},{&quot;id&quot;:&quot;c39b78c3-6ce4-32fa-b213-584a64c17624&quot;,&quot;itemData&quot;:{&quot;type&quot;:&quot;report&quot;,&quot;id&quot;:&quot;c39b78c3-6ce4-32fa-b213-584a64c17624&quot;,&quot;title&quot;:&quot;MARAN 2020: Monitoring of Antimicrobial Resistance and Antibiotic Usage in Animals in the Netherlands in 2019&quot;,&quot;author&quot;:[{&quot;family&quot;:&quot;National Institute for Public Health and the Environment&quot;,&quot;given&quot;:&quot;&quot;,&quot;parse-names&quot;:false,&quot;dropping-particle&quot;:&quot;&quot;,&quot;non-dropping-particle&quot;:&quot;&quot;}],&quot;issued&quot;:{&quot;date-parts&quot;:[[2020]]},&quot;container-title-short&quot;:&quot;&quot;},&quot;isTemporary&quot;:false},{&quot;id&quot;:&quot;2f228821-c64d-314b-a960-5490e093cb7c&quot;,&quot;itemData&quot;:{&quot;type&quot;:&quot;article-journal&quot;,&quot;id&quot;:&quot;2f228821-c64d-314b-a960-5490e093cb7c&quot;,&quot;title&quot;:&quot;MARAN 2021: Monitoring of Antimicrobial Resistance and Antibiotic Usage in Animals in the Netherlands in 2020&quot;,&quot;author&quot;:[{&quot;family&quot;:&quot;National Institute of Public Health and the Environment&quot;,&quot;given&quot;:&quot;&quot;,&quot;parse-names&quot;:false,&quot;dropping-particle&quot;:&quot;&quot;,&quot;non-dropping-particle&quot;:&quot;&quot;}],&quot;issued&quot;:{&quot;date-parts&quot;:[[2021]]},&quot;container-title-short&quot;:&quot;&quot;},&quot;isTemporary&quot;:false},{&quot;id&quot;:&quot;b161fd40-1d17-300a-ae42-0c60ee129681&quot;,&quot;itemData&quot;:{&quot;type&quot;:&quot;article-journal&quot;,&quot;id&quot;:&quot;b161fd40-1d17-300a-ae42-0c60ee129681&quot;,&quot;title&quot;:&quot;NORM/NORM-VET 2016. Usage of Antimicrobial Agents and Occurrence of Antimicrobial Resistance in Norway&quot;,&quot;author&quot;:[{&quot;family&quot;:&quot;Norwegian Institute for Public Health&quot;,&quot;given&quot;:&quot;&quot;,&quot;parse-names&quot;:false,&quot;dropping-particle&quot;:&quot;&quot;,&quot;non-dropping-particle&quot;:&quot;&quot;},{&quot;family&quot;:&quot;Norwegian Veterinary Institute&quot;,&quot;given&quot;:&quot;&quot;,&quot;parse-names&quot;:false,&quot;dropping-particle&quot;:&quot;&quot;,&quot;non-dropping-particle&quot;:&quot;&quot;},{&quot;family&quot;:&quot;University Hospital of North Norway&quot;,&quot;given&quot;:&quot;&quot;,&quot;parse-names&quot;:false,&quot;dropping-particle&quot;:&quot;&quot;,&quot;non-dropping-particle&quot;:&quot;&quot;}],&quot;issued&quot;:{&quot;date-parts&quot;:[[2017]]},&quot;container-title-short&quot;:&quot;&quot;},&quot;isTemporary&quot;:false},{&quot;id&quot;:&quot;0960d87c-b4fb-32af-9b76-825bc48726f8&quot;,&quot;itemData&quot;:{&quot;type&quot;:&quot;article-journal&quot;,&quot;id&quot;:&quot;0960d87c-b4fb-32af-9b76-825bc48726f8&quot;,&quot;title&quot;:&quot;NORM/NORM-VET 2017. Usage of Antimicrobial Agents and Occurrence of Antimicrobial Resistance in Norway&quot;,&quot;author&quot;:[{&quot;family&quot;:&quot;Norwegian Institute for Public Health&quot;,&quot;given&quot;:&quot;&quot;,&quot;parse-names&quot;:false,&quot;dropping-particle&quot;:&quot;&quot;,&quot;non-dropping-particle&quot;:&quot;&quot;},{&quot;family&quot;:&quot;Norwegian Veterinary Institute&quot;,&quot;given&quot;:&quot;&quot;,&quot;parse-names&quot;:false,&quot;dropping-particle&quot;:&quot;&quot;,&quot;non-dropping-particle&quot;:&quot;&quot;},{&quot;family&quot;:&quot;University Hospital of North Norway&quot;,&quot;given&quot;:&quot;&quot;,&quot;parse-names&quot;:false,&quot;dropping-particle&quot;:&quot;&quot;,&quot;non-dropping-particle&quot;:&quot;&quot;}],&quot;ISSN&quot;:&quot;1890-9965&quot;,&quot;URL&quot;:&quot;www.vetinst.no&quot;,&quot;issued&quot;:{&quot;date-parts&quot;:[[2018]]},&quot;page&quot;:&quot;1890-9965&quot;,&quot;container-title-short&quot;:&quot;&quot;},&quot;isTemporary&quot;:false},{&quot;id&quot;:&quot;3952f03f-f17c-3997-82f0-612ba2842bf1&quot;,&quot;itemData&quot;:{&quot;type&quot;:&quot;article-journal&quot;,&quot;id&quot;:&quot;3952f03f-f17c-3997-82f0-612ba2842bf1&quot;,&quot;title&quot;:&quot;NORM/NORM-VET 2018. Usage of Antimicrobial Agents and Occurrence of Antimicrobial Resistance in Norway&quot;,&quot;author&quot;:[{&quot;family&quot;:&quot;Norwegian Institute of Public Health&quot;,&quot;given&quot;:&quot;&quot;,&quot;parse-names&quot;:false,&quot;dropping-particle&quot;:&quot;&quot;,&quot;non-dropping-particle&quot;:&quot;&quot;},{&quot;family&quot;:&quot;Norwegian Veterinary Institute&quot;,&quot;given&quot;:&quot;&quot;,&quot;parse-names&quot;:false,&quot;dropping-particle&quot;:&quot;&quot;,&quot;non-dropping-particle&quot;:&quot;&quot;},{&quot;family&quot;:&quot;University Hospital of North Norway&quot;,&quot;given&quot;:&quot;&quot;,&quot;parse-names&quot;:false,&quot;dropping-particle&quot;:&quot;&quot;,&quot;non-dropping-particle&quot;:&quot;&quot;}],&quot;ISSN&quot;:&quot;1890-9965&quot;,&quot;URL&quot;:&quot;www.vetinst.no&quot;,&quot;issued&quot;:{&quot;date-parts&quot;:[[2019]]},&quot;page&quot;:&quot;1890-9965&quot;,&quot;container-title-short&quot;:&quot;&quot;},&quot;isTemporary&quot;:false},{&quot;id&quot;:&quot;f9966f93-f4c2-326b-b03f-0896eb48b075&quot;,&quot;itemData&quot;:{&quot;type&quot;:&quot;article-journal&quot;,&quot;id&quot;:&quot;f9966f93-f4c2-326b-b03f-0896eb48b075&quot;,&quot;title&quot;:&quot;NORM/NORM-VET 2019. Usage of Antimicrobial Agents and Occurrence of Antimicrobial Resistance in Norway&quot;,&quot;author&quot;:[{&quot;family&quot;:&quot;Norwegian Institute of Public Health&quot;,&quot;given&quot;:&quot;&quot;,&quot;parse-names&quot;:false,&quot;dropping-particle&quot;:&quot;&quot;,&quot;non-dropping-particle&quot;:&quot;&quot;},{&quot;family&quot;:&quot;Norwegian Veterinary Institute&quot;,&quot;given&quot;:&quot;&quot;,&quot;parse-names&quot;:false,&quot;dropping-particle&quot;:&quot;&quot;,&quot;non-dropping-particle&quot;:&quot;&quot;},{&quot;family&quot;:&quot;University Hospital of North Norway&quot;,&quot;given&quot;:&quot;&quot;,&quot;parse-names&quot;:false,&quot;dropping-particle&quot;:&quot;&quot;,&quot;non-dropping-particle&quot;:&quot;&quot;}],&quot;ISSN&quot;:&quot;1890-9965&quot;,&quot;URL&quot;:&quot;www.vetinst.no&quot;,&quot;issued&quot;:{&quot;date-parts&quot;:[[2020]]},&quot;page&quot;:&quot;1890-9965&quot;,&quot;container-title-short&quot;:&quot;&quot;},&quot;isTemporary&quot;:false},{&quot;id&quot;:&quot;0b14ff4e-3b5e-33ee-899d-778cdb2408e7&quot;,&quot;itemData&quot;:{&quot;type&quot;:&quot;article-journal&quot;,&quot;id&quot;:&quot;0b14ff4e-3b5e-33ee-899d-778cdb2408e7&quot;,&quot;title&quot;:&quot;NORM/NORM-VET 2020. Usage of Antimicrobial Agents and Occurrence of Antimicrobial Resistance in Norway&quot;,&quot;author&quot;:[{&quot;family&quot;:&quot;Norwegian Institute for Public Health&quot;,&quot;given&quot;:&quot;&quot;,&quot;parse-names&quot;:false,&quot;dropping-particle&quot;:&quot;&quot;,&quot;non-dropping-particle&quot;:&quot;&quot;},{&quot;family&quot;:&quot;Norwegian Veterinary Institute&quot;,&quot;given&quot;:&quot;&quot;,&quot;parse-names&quot;:false,&quot;dropping-particle&quot;:&quot;&quot;,&quot;non-dropping-particle&quot;:&quot;&quot;},{&quot;family&quot;:&quot;University Hospital of North Norway&quot;,&quot;given&quot;:&quot;&quot;,&quot;parse-names&quot;:false,&quot;dropping-particle&quot;:&quot;&quot;,&quot;non-dropping-particle&quot;:&quot;&quot;}],&quot;ISSN&quot;:&quot;1890-9965&quot;,&quot;URL&quot;:&quot;www.vetinst.no&quot;,&quot;issued&quot;:{&quot;date-parts&quot;:[[2021]]},&quot;page&quot;:&quot;1890-9965&quot;,&quot;container-title-short&quot;:&quot;&quot;},&quot;isTemporary&quot;:false}]},{&quot;citationID&quot;:&quot;MENDELEY_CITATION_0f506c9b-cc36-4181-b8c1-39bd1009d1da&quot;,&quot;properties&quot;:{&quot;noteIndex&quot;:0},&quot;isEdited&quot;:false,&quot;manualOverride&quot;:{&quot;isManuallyOverridden&quot;:false,&quot;citeprocText&quot;:&quot;(26)&quot;,&quot;manualOverrideText&quot;:&quot;&quot;},&quot;citationTag&quot;:&quot;MENDELEY_CITATION_v3_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&quot;,&quot;citationItems&quot;:[{&quot;id&quot;:&quot;21aa17ba-3c11-3972-8b26-34087f7ad826&quot;,&quot;itemData&quot;:{&quot;type&quot;:&quot;webpage&quot;,&quot;id&quot;:&quot;21aa17ba-3c11-3972-8b26-34087f7ad826&quot;,&quot;title&quot;:&quot;NARMS Now: Integrated Data | FDA&quot;,&quot;groupId&quot;:&quot;2e1382e6-fcc7-3507-9a7e-0c7628ec7af4&quot;,&quot;accessed&quot;:{&quot;date-parts&quot;:[[2023,10,10]]},&quot;URL&quot;:&quot;https://www.fda.gov/animal-veterinary/national-antimicrobial-resistance-monitoring-system/narms-now-integrated-data&quot;},&quot;isTemporary&quot;:false}]},{&quot;citationID&quot;:&quot;MENDELEY_CITATION_60990b43-ec3e-468e-8fd1-c8f7fc96a28c&quot;,&quot;properties&quot;:{&quot;noteIndex&quot;:0},&quot;isEdited&quot;:false,&quot;manualOverride&quot;:{&quot;isManuallyOverridden&quot;:false,&quot;citeprocText&quot;:&quot;(27–31)&quot;,&quot;manualOverrideText&quot;:&quot;&quot;},&quot;citationTag&quot;:&quot;MENDELEY_CITATION_v3_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&quot;,&quot;citationItems&quot;:[{&quot;id&quot;:&quot;bea400fc-4229-3578-800d-3c5e13ae292c&quot;,&quot;itemData&quot;:{&quot;type&quot;:&quot;report&quot;,&quot;id&quot;:&quot;bea400fc-4229-3578-800d-3c5e13ae292c&quot;,&quot;title&quot;:&quot;Canadian Integrated Program for Antimicrobial Resistance Surveillance (CIPARS) 2014: Annual report&quot;,&quot;groupId&quot;:&quot;2e1382e6-fcc7-3507-9a7e-0c7628ec7af4&quot;,&quot;author&quot;:[{&quot;family&quot;:&quot;Government of Canada&quot;,&quot;given&quot;:&quot;&quot;,&quot;parse-names&quot;:false,&quot;dropping-particle&quot;:&quot;&quot;,&quot;non-dropping-particle&quot;:&quot;&quot;}],&quot;issued&quot;:{&quot;date-parts&quot;:[[2016]]},&quot;publisher-place&quot;:&quot;Guelph&quot;},&quot;isTemporary&quot;:false},{&quot;id&quot;:&quot;7b0871ad-2ac1-35f5-831f-9504e9661e0a&quot;,&quot;itemData&quot;:{&quot;type&quot;:&quot;report&quot;,&quot;id&quot;:&quot;7b0871ad-2ac1-35f5-831f-9504e9661e0a&quot;,&quot;title&quot;:&quot;Canadian Integrated Program for Antimicrobial Resistance Surveillance (CIPARS) 2015: Annual report&quot;,&quot;groupId&quot;:&quot;2e1382e6-fcc7-3507-9a7e-0c7628ec7af4&quot;,&quot;author&quot;:[{&quot;family&quot;:&quot;Government of Canada&quot;,&quot;given&quot;:&quot;&quot;,&quot;parse-names&quot;:false,&quot;dropping-particle&quot;:&quot;&quot;,&quot;non-dropping-particle&quot;:&quot;&quot;}],&quot;issued&quot;:{&quot;date-parts&quot;:[[2017]]},&quot;publisher-place&quot;:&quot;Guelph&quot;},&quot;isTemporary&quot;:false},{&quot;id&quot;:&quot;21ff41ca-aefd-3032-ad79-c693f653a2ee&quot;,&quot;itemData&quot;:{&quot;type&quot;:&quot;report&quot;,&quot;id&quot;:&quot;21ff41ca-aefd-3032-ad79-c693f653a2ee&quot;,&quot;title&quot;:&quot;Canadian Integrated Program for Antimicrobial Resistance Surveillance (CIPARS) 2016: Annual report&quot;,&quot;groupId&quot;:&quot;2e1382e6-fcc7-3507-9a7e-0c7628ec7af4&quot;,&quot;author&quot;:[{&quot;family&quot;:&quot;Government of Canada&quot;,&quot;given&quot;:&quot;&quot;,&quot;parse-names&quot;:false,&quot;dropping-particle&quot;:&quot;&quot;,&quot;non-dropping-particle&quot;:&quot;&quot;}],&quot;issued&quot;:{&quot;date-parts&quot;:[[2018]]}},&quot;isTemporary&quot;:false},{&quot;id&quot;:&quot;248dcdd4-eb2f-3cf1-b857-8a953c0a76b8&quot;,&quot;itemData&quot;:{&quot;type&quot;:&quot;report&quot;,&quot;id&quot;:&quot;248dcdd4-eb2f-3cf1-b857-8a953c0a76b8&quot;,&quot;title&quot;:&quot;Canadian Integrated Program for Antimicrobial Resistance Surveillance (CIPARS) 2017: Annual report&quot;,&quot;groupId&quot;:&quot;2e1382e6-fcc7-3507-9a7e-0c7628ec7af4&quot;,&quot;author&quot;:[{&quot;family&quot;:&quot;Government of Canada&quot;,&quot;given&quot;:&quot;&quot;,&quot;parse-names&quot;:false,&quot;dropping-particle&quot;:&quot;&quot;,&quot;non-dropping-particle&quot;:&quot;&quot;}],&quot;issued&quot;:{&quot;date-parts&quot;:[[2019]]}},&quot;isTemporary&quot;:false},{&quot;id&quot;:&quot;7636beb5-fded-3c1c-9034-4cc61a0370d2&quot;,&quot;itemData&quot;:{&quot;type&quot;:&quot;report&quot;,&quot;id&quot;:&quot;7636beb5-fded-3c1c-9034-4cc61a0370d2&quot;,&quot;title&quot;:&quot;Canadian Integrated Program for Antimicrobial Resistance Surveillance (CIPARS) 2018: Annual report&quot;,&quot;groupId&quot;:&quot;2e1382e6-fcc7-3507-9a7e-0c7628ec7af4&quot;,&quot;author&quot;:[{&quot;family&quot;:&quot;Government of Canada&quot;,&quot;given&quot;:&quot;&quot;,&quot;parse-names&quot;:false,&quot;dropping-particle&quot;:&quot;&quot;,&quot;non-dropping-particle&quot;:&quot;&quot;}],&quot;issued&quot;:{&quot;date-parts&quot;:[[2020]]}},&quot;isTemporary&quot;:false}]},{&quot;citationID&quot;:&quot;MENDELEY_CITATION_48abb7bc-3deb-45a1-b6d2-c9e4ce5042bd&quot;,&quot;properties&quot;:{&quot;noteIndex&quot;:0},&quot;isEdited&quot;:false,&quot;manualOverride&quot;:{&quot;isManuallyOverridden&quot;:false,&quot;citeprocText&quot;:&quot;(32,33)&quot;,&quot;manualOverrideText&quot;:&quot;&quot;},&quot;citationTag&quot;:&quot;MENDELEY_CITATION_v3_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&quot;,&quot;citationItems&quot;:[{&quot;id&quot;:&quot;65f2f32e-4eb3-3af0-96e9-9636cb59534f&quot;,&quot;itemData&quot;:{&quot;type&quot;:&quot;report&quot;,&quot;id&quot;:&quot;65f2f32e-4eb3-3af0-96e9-9636cb59534f&quot;,&quot;title&quot;:&quot;Report on the Japanese Veterinary Antimicrobial Resistance Monitoring System 2014-2015&quot;,&quot;groupId&quot;:&quot;2e1382e6-fcc7-3507-9a7e-0c7628ec7af4&quot;,&quot;author&quot;:[{&quot;family&quot;:&quot;Government of Japan&quot;,&quot;given&quot;:&quot;&quot;,&quot;parse-names&quot;:false,&quot;dropping-particle&quot;:&quot;&quot;,&quot;non-dropping-particle&quot;:&quot;&quot;}],&quot;issued&quot;:{&quot;date-parts&quot;:[[2018]]}},&quot;isTemporary&quot;:false},{&quot;id&quot;:&quot;4e7f4b2c-2a7a-311c-b514-9290bd616370&quot;,&quot;itemData&quot;:{&quot;type&quot;:&quot;report&quot;,&quot;id&quot;:&quot;4e7f4b2c-2a7a-311c-b514-9290bd616370&quot;,&quot;title&quot;:&quot;Report on the Japanese Veterinary Antimicrobial Resistance Monitoring System 2016-2017&quot;,&quot;groupId&quot;:&quot;2e1382e6-fcc7-3507-9a7e-0c7628ec7af4&quot;,&quot;author&quot;:[{&quot;family&quot;:&quot;Government of Japan&quot;,&quot;given&quot;:&quot;&quot;,&quot;parse-names&quot;:false,&quot;dropping-particle&quot;:&quot;&quot;,&quot;non-dropping-particle&quot;:&quot;&quot;}],&quot;issued&quot;:{&quot;date-parts&quot;:[[2020]]}},&quot;isTemporary&quot;:false}]},{&quot;citationID&quot;:&quot;MENDELEY_CITATION_2a47d79c-3797-462d-8aab-364fe8027cf7&quot;,&quot;properties&quot;:{&quot;noteIndex&quot;:0},&quot;isEdited&quot;:false,&quot;manualOverride&quot;:{&quot;isManuallyOverridden&quot;:false,&quot;citeprocText&quot;:&quot;(34)&quot;,&quot;manualOverrideText&quot;:&quot;&quot;},&quot;citationTag&quot;:&quot;MENDELEY_CITATION_v3_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&quot;,&quot;citationItems&quot;:[{&quot;id&quot;:&quot;6f8ba621-7c02-302d-919d-ff9e3c2c6c82&quot;,&quot;itemData&quot;:{&quot;type&quot;:&quot;webpage&quot;,&quot;id&quot;:&quot;6f8ba621-7c02-302d-919d-ff9e3c2c6c82&quot;,&quot;title&quot;:&quot;One Health AMR Non-Human Surveillance System&quot;,&quot;groupId&quot;:&quot;2e1382e6-fcc7-3507-9a7e-0c7628ec7af4&quot;,&quot;author&quot;:[{&quot;family&quot;:&quot;Korea Disease Control and Prevention Agency&quot;,&quot;given&quot;:&quot;&quot;,&quot;parse-names&quot;:false,&quot;dropping-particle&quot;:&quot;&quot;,&quot;non-dropping-particle&quot;:&quot;&quot;}],&quot;accessed&quot;:{&quot;date-parts&quot;:[[2022,4,19]]},&quot;URL&quot;:&quot;https://www.kdca.go.kr/nohas/en/statistics/selectIARStatisticsToSPECAFTab.do&quot;},&quot;isTemporary&quot;:false}]},{&quot;citationID&quot;:&quot;MENDELEY_CITATION_54248942-ce75-40da-aaac-5cd9860b63d9&quot;,&quot;properties&quot;:{&quot;noteIndex&quot;:0},&quot;isEdited&quot;:false,&quot;manualOverride&quot;:{&quot;isManuallyOverridden&quot;:false,&quot;citeprocText&quot;:&quot;(35)&quot;,&quot;manualOverrideText&quot;:&quot;&quot;},&quot;citationTag&quot;:&quot;MENDELEY_CITATION_v3_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&quot;,&quot;citationItems&quot;:[{&quot;id&quot;:&quot;f888f308-f4a1-3c96-a862-c3b67ff0ca29&quot;,&quot;itemData&quot;:{&quot;type&quot;:&quot;report&quot;,&quot;id&quot;:&quot;f888f308-f4a1-3c96-a862-c3b67ff0ca29&quot;,&quot;title&quot;:&quot;A baseline survey of antimicrobial resistance in bacteria from selected New Zealand foods, 2009-2010&quot;,&quot;groupId&quot;:&quot;2e1382e6-fcc7-3507-9a7e-0c7628ec7af4&quot;,&quot;author&quot;:[{&quot;family&quot;:&quot;Heffernan&quot;,&quot;given&quot;:&quot;Helen.&quot;,&quot;parse-names&quot;:false,&quot;dropping-particle&quot;:&quot;&quot;,&quot;non-dropping-particle&quot;:&quot;&quot;},{&quot;family&quot;:&quot;New Zealand. Ministry of Agriculture and Forestry.&quot;,&quot;given&quot;:&quot;&quot;,&quot;parse-names&quot;:false,&quot;dropping-particle&quot;:&quot;&quot;,&quot;non-dropping-particle&quot;:&quot;&quot;}],&quot;ISBN&quot;:&quot;9780478384406&quot;,&quot;issued&quot;:{&quot;date-parts&quot;:[[2011]]},&quot;number-of-pages&quot;:&quot;58&quot;,&quot;abstract&quot;:&quot;Archived by the National Library of New Zealand. Title from PDF cover (viewed on June 28, 2011). \&quot;27 April 2011.\&quot; Hypertext links contained in the archived instances of this title are non-functional.&quot;,&quot;publisher&quot;:&quot;Ministry of Agriculture and Forestry&quot;},&quot;isTemporary&quot;:false}]},{&quot;citationID&quot;:&quot;MENDELEY_CITATION_652db73a-71eb-4a4b-a767-7673758b7f15&quot;,&quot;properties&quot;:{&quot;noteIndex&quot;:0},&quot;isEdited&quot;:false,&quot;manualOverride&quot;:{&quot;isManuallyOverridden&quot;:false,&quot;citeprocText&quot;:&quot;(36)&quot;,&quot;manualOverrideText&quot;:&quot;&quot;},&quot;citationTag&quot;:&quot;MENDELEY_CITATION_v3_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&quot;,&quot;citationItems&quot;:[{&quot;id&quot;:&quot;7b3cd0f9-5545-3b22-a5bb-2d451264be25&quot;,&quot;itemData&quot;:{&quot;type&quot;:&quot;report&quot;,&quot;id&quot;:&quot;7b3cd0f9-5545-3b22-a5bb-2d451264be25&quot;,&quot;title&quot;:&quot;Pilot Surveillance Program for Antimicrobial Resistance in Bacteria of Animal Origin&quot;,&quot;groupId&quot;:&quot;2e1382e6-fcc7-3507-9a7e-0c7628ec7af4&quot;,&quot;author&quot;:[{&quot;family&quot;:&quot;Government of Australia&quot;,&quot;given&quot;:&quot;&quot;,&quot;parse-names&quot;:false,&quot;dropping-particle&quot;:&quot;&quot;,&quot;non-dropping-particle&quot;:&quot;&quot;}],&quot;issued&quot;:{&quot;date-parts&quot;:[[2007]]}},&quot;isTemporary&quot;:false}]},{&quot;citationID&quot;:&quot;MENDELEY_CITATION_aae37d8f-0277-46a1-8e7d-7972a99098ed&quot;,&quot;properties&quot;:{&quot;noteIndex&quot;:0},&quot;isEdited&quot;:false,&quot;manualOverride&quot;:{&quot;isManuallyOverridden&quot;:false,&quot;citeprocText&quot;:&quot;(37)&quot;,&quot;manualOverrideText&quot;:&quot;&quot;},&quot;citationTag&quot;:&quot;MENDELEY_CITATION_v3_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&quot;,&quot;citationItems&quot;:[{&quot;id&quot;:&quot;eb76e617-dd78-3a29-a9c9-e99d407882a6&quot;,&quot;itemData&quot;:{&quot;type&quot;:&quot;article&quot;,&quot;id&quot;:&quot;eb76e617-dd78-3a29-a9c9-e99d407882a6&quot;,&quot;title&quot;:&quot;Fluoroquinolone resistance: Mechanisms, impact on bacteria, and role in evolutionary success&quot;,&quot;groupId&quot;:&quot;2e1382e6-fcc7-3507-9a7e-0c7628ec7af4&quot;,&quot;author&quot;:[{&quot;family&quot;:&quot;Redgrave&quot;,&quot;given&quot;:&quot;Liam S.&quot;,&quot;parse-names&quot;:false,&quot;dropping-particle&quot;:&quot;&quot;,&quot;non-dropping-particle&quot;:&quot;&quot;},{&quot;family&quot;:&quot;Sutton&quot;,&quot;given&quot;:&quot;Sam B.&quot;,&quot;parse-names&quot;:false,&quot;dropping-particle&quot;:&quot;&quot;,&quot;non-dropping-particle&quot;:&quot;&quot;},{&quot;family&quot;:&quot;Webber&quot;,&quot;given&quot;:&quot;Mark A.&quot;,&quot;parse-names&quot;:false,&quot;dropping-particle&quot;:&quot;&quot;,&quot;non-dropping-particle&quot;:&quot;&quot;},{&quot;family&quot;:&quot;Piddock&quot;,&quot;given&quot;:&quot;Laura J.V.&quot;,&quot;parse-names&quot;:false,&quot;dropping-particle&quot;:&quot;&quot;,&quot;non-dropping-particle&quot;:&quot;&quot;}],&quot;container-title&quot;:&quot;Trends in Microbiology&quot;,&quot;container-title-short&quot;:&quot;Trends Microbiol&quot;,&quot;DOI&quot;:&quot;10.1016/j.tim.2014.04.007&quot;,&quot;ISSN&quot;:&quot;18784380&quot;,&quot;PMID&quot;:&quot;24842194&quot;,&quot;issued&quot;:{&quot;date-parts&quot;:[[2014]]},&quot;page&quot;:&quot;438-445&quot;,&quot;abstract&quot;:&quot;Quinolone and fluoroquinolone antibiotics are potent, broad-spectrum agents commonly used to treat a range of infections. Resistance to these agents is multifactorial and can be via one or a combination of target-site gene mutations, increased production of multidrug-resistance (MDR) efflux pumps, modifying enzymes, and/or target-protection proteins. Fluoroquinolone-resistant clinical isolates of bacteria have emerged readily and recent data have shown that resistance to this class of antibiotics can have diverse, species-dependent impacts on host-strain fitness. Here we outline the impacts of quinolone-resistance mutations in relation to the fitness and evolutionary success of mutant strains. © 2014 Elsevier Ltd.&quot;,&quot;publisher&quot;:&quot;Elsevier Ltd&quot;,&quot;issue&quot;:&quot;8&quot;,&quot;volume&quot;:&quot;22&quot;},&quot;isTemporary&quot;:false}]},{&quot;citationID&quot;:&quot;MENDELEY_CITATION_70ce43c9-6508-4b10-86b4-56d27d6db95f&quot;,&quot;properties&quot;:{&quot;noteIndex&quot;:0},&quot;isEdited&quot;:false,&quot;manualOverride&quot;:{&quot;isManuallyOverridden&quot;:false,&quot;citeprocText&quot;:&quot;(38)&quot;,&quot;manualOverrideText&quot;:&quot;&quot;},&quot;citationTag&quot;:&quot;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&quot;,&quot;citationItems&quot;:[{&quot;id&quot;:&quot;ce2a26c9-1c58-3d85-981e-a535f6af38ed&quot;,&quot;itemData&quot;:{&quot;type&quot;:&quot;article-journal&quot;,&quot;id&quot;:&quot;ce2a26c9-1c58-3d85-981e-a535f6af38ed&quot;,&quot;title&quot;:&quot;Global burden of bacterial antimicrobial resistance in 2019: a systematic analysis&quot;,&quot;groupId&quot;:&quot;2e1382e6-fcc7-3507-9a7e-0c7628ec7af4&quot;,&quot;author&quot;:[{&quot;family&quot;:&quot;Murray&quot;,&quot;given&quot;:&quot;Christopher JL&quot;,&quot;parse-names&quot;:false,&quot;dropping-particle&quot;:&quot;&quot;,&quot;non-dropping-particle&quot;:&quot;&quot;},{&quot;family&quot;:&quot;Ikuta&quot;,&quot;given&quot;:&quot;Kevin Shunji&quot;,&quot;parse-names&quot;:false,&quot;dropping-particle&quot;:&quot;&quot;,&quot;non-dropping-particle&quot;:&quot;&quot;},{&quot;family&quot;:&quot;Sharara&quot;,&quot;given&quot;:&quot;Fablina&quot;,&quot;parse-names&quot;:false,&quot;dropping-particle&quot;:&quot;&quot;,&quot;non-dropping-particle&quot;:&quot;&quot;},{&quot;family&quot;:&quot;Swetschinski&quot;,&quot;given&quot;:&quot;Lucien&quot;,&quot;parse-names&quot;:false,&quot;dropping-particle&quot;:&quot;&quot;,&quot;non-dropping-particle&quot;:&quot;&quot;},{&quot;family&quot;:&quot;Robles Aguilar&quot;,&quot;given&quot;:&quot;Gisela&quot;,&quot;parse-names&quot;:false,&quot;dropping-particle&quot;:&quot;&quot;,&quot;non-dropping-particle&quot;:&quot;&quot;},{&quot;family&quot;:&quot;Gray&quot;,&quot;given&quot;:&quot;Authia&quot;,&quot;parse-names&quot;:false,&quot;dropping-particle&quot;:&quot;&quot;,&quot;non-dropping-particle&quot;:&quot;&quot;},{&quot;family&quot;:&quot;Han&quot;,&quot;given&quot;:&quot;Chieh&quot;,&quot;parse-names&quot;:false,&quot;dropping-particle&quot;:&quot;&quot;,&quot;non-dropping-particle&quot;:&quot;&quot;},{&quot;family&quot;:&quot;Bisignano&quot;,&quot;given&quot;:&quot;Catherine&quot;,&quot;parse-names&quot;:false,&quot;dropping-particle&quot;:&quot;&quot;,&quot;non-dropping-particle&quot;:&quot;&quot;},{&quot;family&quot;:&quot;Rao&quot;,&quot;given&quot;:&quot;Puja&quot;,&quot;parse-names&quot;:false,&quot;dropping-particle&quot;:&quot;&quot;,&quot;non-dropping-particle&quot;:&quot;&quot;},{&quot;family&quot;:&quot;Wool&quot;,&quot;given&quot;:&quot;Eve&quot;,&quot;parse-names&quot;:false,&quot;dropping-particle&quot;:&quot;&quot;,&quot;non-dropping-particle&quot;:&quot;&quot;},{&quot;family&quot;:&quot;Johnson&quot;,&quot;given&quot;:&quot;Sarah C.&quot;,&quot;parse-names&quot;:false,&quot;dropping-particle&quot;:&quot;&quot;,&quot;non-dropping-particle&quot;:&quot;&quot;},{&quot;family&quot;:&quot;Browne&quot;,&quot;given&quot;:&quot;Annie J.&quot;,&quot;parse-names&quot;:false,&quot;dropping-particle&quot;:&quot;&quot;,&quot;non-dropping-particle&quot;:&quot;&quot;},{&quot;family&quot;:&quot;Chipeta&quot;,&quot;given&quot;:&quot;Michael Give&quot;,&quot;parse-names&quot;:false,&quot;dropping-particle&quot;:&quot;&quot;,&quot;non-dropping-particle&quot;:&quot;&quot;},{&quot;family&quot;:&quot;Fell&quot;,&quot;given&quot;:&quot;Frederick&quot;,&quot;parse-names&quot;:false,&quot;dropping-particle&quot;:&quot;&quot;,&quot;non-dropping-particle&quot;:&quot;&quot;},{&quot;family&quot;:&quot;Hackett&quot;,&quot;given&quot;:&quot;Sean&quot;,&quot;parse-names&quot;:false,&quot;dropping-particle&quot;:&quot;&quot;,&quot;non-dropping-particle&quot;:&quot;&quot;},{&quot;family&quot;:&quot;Haines-Woodhouse&quot;,&quot;given&quot;:&quot;Georgina&quot;,&quot;parse-names&quot;:false,&quot;dropping-particle&quot;:&quot;&quot;,&quot;non-dropping-particle&quot;:&quot;&quot;},{&quot;family&quot;:&quot;Kashef Hamadani&quot;,&quot;given&quot;:&quot;Bahar H.&quot;,&quot;parse-names&quot;:false,&quot;dropping-particle&quot;:&quot;&quot;,&quot;non-dropping-particle&quot;:&quot;&quot;},{&quot;family&quot;:&quot;Kumaran&quot;,&quot;given&quot;:&quot;Emmanuelle A.P.&quot;,&quot;parse-names&quot;:false,&quot;dropping-particle&quot;:&quot;&quot;,&quot;non-dropping-particle&quot;:&quot;&quot;},{&quot;family&quot;:&quot;McManigal&quot;,&quot;given&quot;:&quot;Barney&quot;,&quot;parse-names&quot;:false,&quot;dropping-particle&quot;:&quot;&quot;,&quot;non-dropping-particle&quot;:&quot;&quot;},{&quot;family&quot;:&quot;Agarwal&quot;,&quot;given&quot;:&quot;Ramesh&quot;,&quot;parse-names&quot;:false,&quot;dropping-particle&quot;:&quot;&quot;,&quot;non-dropping-particle&quot;:&quot;&quot;},{&quot;family&quot;:&quot;Akech&quot;,&quot;given&quot;:&quot;Samuel&quot;,&quot;parse-names&quot;:false,&quot;dropping-particle&quot;:&quot;&quot;,&quot;non-dropping-particle&quot;:&quot;&quot;},{&quot;family&quot;:&quot;Albertson&quot;,&quot;given&quot;:&quot;Samuel&quot;,&quot;parse-names&quot;:false,&quot;dropping-particle&quot;:&quot;&quot;,&quot;non-dropping-particle&quot;:&quot;&quot;},{&quot;family&quot;:&quot;Amuasi&quot;,&quot;given&quot;:&quot;John&quot;,&quot;parse-names&quot;:false,&quot;dropping-particle&quot;:&quot;&quot;,&quot;non-dropping-particle&quot;:&quot;&quot;},{&quot;family&quot;:&quot;Andrews&quot;,&quot;given&quot;:&quot;Jason&quot;,&quot;parse-names&quot;:false,&quot;dropping-particle&quot;:&quot;&quot;,&quot;non-dropping-particle&quot;:&quot;&quot;},{&quot;family&quot;:&quot;Aravkin&quot;,&quot;given&quot;:&quot;Aleskandr&quot;,&quot;parse-names&quot;:false,&quot;dropping-particle&quot;:&quot;&quot;,&quot;non-dropping-particle&quot;:&quot;&quot;},{&quot;family&quot;:&quot;Ashley&quot;,&quot;given&quot;:&quot;Elizabeth&quot;,&quot;parse-names&quot;:false,&quot;dropping-particle&quot;:&quot;&quot;,&quot;non-dropping-particle&quot;:&quot;&quot;},{&quot;family&quot;:&quot;Bailey&quot;,&quot;given&quot;:&quot;Freddie&quot;,&quot;parse-names&quot;:false,&quot;dropping-particle&quot;:&quot;&quot;,&quot;non-dropping-particle&quot;:&quot;&quot;},{&quot;family&quot;:&quot;Baker&quot;,&quot;given&quot;:&quot;Stephen&quot;,&quot;parse-names&quot;:false,&quot;dropping-particle&quot;:&quot;&quot;,&quot;non-dropping-particle&quot;:&quot;&quot;},{&quot;family&quot;:&quot;Basnyat&quot;,&quot;given&quot;:&quot;Buddha&quot;,&quot;parse-names&quot;:false,&quot;dropping-particle&quot;:&quot;&quot;,&quot;non-dropping-particle&quot;:&quot;&quot;},{&quot;family&quot;:&quot;Bekker&quot;,&quot;given&quot;:&quot;Adrie&quot;,&quot;parse-names&quot;:false,&quot;dropping-particle&quot;:&quot;&quot;,&quot;non-dropping-particle&quot;:&quot;&quot;},{&quot;family&quot;:&quot;Bender&quot;,&quot;given&quot;:&quot;Rose&quot;,&quot;parse-names&quot;:false,&quot;dropping-particle&quot;:&quot;&quot;,&quot;non-dropping-particle&quot;:&quot;&quot;},{&quot;family&quot;:&quot;Bethou&quot;,&quot;given&quot;:&quot;Adhisivam&quot;,&quot;parse-names&quot;:false,&quot;dropping-particle&quot;:&quot;&quot;,&quot;non-dropping-particle&quot;:&quot;&quot;},{&quot;family&quot;:&quot;Bielicki&quot;,&quot;given&quot;:&quot;Julia&quot;,&quot;parse-names&quot;:false,&quot;dropping-particle&quot;:&quot;&quot;,&quot;non-dropping-particle&quot;:&quot;&quot;},{&quot;family&quot;:&quot;Boonkasidecha&quot;,&quot;given&quot;:&quot;Suppawat&quot;,&quot;parse-names&quot;:false,&quot;dropping-particle&quot;:&quot;&quot;,&quot;non-dropping-particle&quot;:&quot;&quot;},{&quot;family&quot;:&quot;Bukosia&quot;,&quot;given&quot;:&quot;James&quot;,&quot;parse-names&quot;:false,&quot;dropping-particle&quot;:&quot;&quot;,&quot;non-dropping-particle&quot;:&quot;&quot;},{&quot;family&quot;:&quot;Carvalheiro&quot;,&quot;given&quot;:&quot;Cristina&quot;,&quot;parse-names&quot;:false,&quot;dropping-particle&quot;:&quot;&quot;,&quot;non-dropping-particle&quot;:&quot;&quot;},{&quot;family&quot;:&quot;Castañeda-Orjuela&quot;,&quot;given&quot;:&quot;Carlos&quot;,&quot;parse-names&quot;:false,&quot;dropping-particle&quot;:&quot;&quot;,&quot;non-dropping-particle&quot;:&quot;&quot;},{&quot;family&quot;:&quot;Chansamouth&quot;,&quot;given&quot;:&quot;Vilada&quot;,&quot;parse-names&quot;:false,&quot;dropping-particle&quot;:&quot;&quot;,&quot;non-dropping-particle&quot;:&quot;&quot;},{&quot;family&quot;:&quot;Chaurasia&quot;,&quot;given&quot;:&quot;Suman&quot;,&quot;parse-names&quot;:false,&quot;dropping-particle&quot;:&quot;&quot;,&quot;non-dropping-particle&quot;:&quot;&quot;},{&quot;family&quot;:&quot;Chiurchiù&quot;,&quot;given&quot;:&quot;Sara&quot;,&quot;parse-names&quot;:false,&quot;dropping-particle&quot;:&quot;&quot;,&quot;non-dropping-particle&quot;:&quot;&quot;},{&quot;family&quot;:&quot;Chowdhury&quot;,&quot;given&quot;:&quot;Fazle&quot;,&quot;parse-names&quot;:false,&quot;dropping-particle&quot;:&quot;&quot;,&quot;non-dropping-particle&quot;:&quot;&quot;},{&quot;family&quot;:&quot;Cook&quot;,&quot;given&quot;:&quot;Aislinn J.&quot;,&quot;parse-names&quot;:false,&quot;dropping-particle&quot;:&quot;&quot;,&quot;non-dropping-particle&quot;:&quot;&quot;},{&quot;family&quot;:&quot;Cooper&quot;,&quot;given&quot;:&quot;Ben&quot;,&quot;parse-names&quot;:false,&quot;dropping-particle&quot;:&quot;&quot;,&quot;non-dropping-particle&quot;:&quot;&quot;},{&quot;family&quot;:&quot;Cressey&quot;,&quot;given&quot;:&quot;Tim R.&quot;,&quot;parse-names&quot;:false,&quot;dropping-particle&quot;:&quot;&quot;,&quot;non-dropping-particle&quot;:&quot;&quot;},{&quot;family&quot;:&quot;Criollo-Mora&quot;,&quot;given&quot;:&quot;Elia&quot;,&quot;parse-names&quot;:false,&quot;dropping-particle&quot;:&quot;&quot;,&quot;non-dropping-particle&quot;:&quot;&quot;},{&quot;family&quot;:&quot;Cunningham&quot;,&quot;given&quot;:&quot;Matthew&quot;,&quot;parse-names&quot;:false,&quot;dropping-particle&quot;:&quot;&quot;,&quot;non-dropping-particle&quot;:&quot;&quot;},{&quot;family&quot;:&quot;Darboe&quot;,&quot;given&quot;:&quot;Saffiatou&quot;,&quot;parse-names&quot;:false,&quot;dropping-particle&quot;:&quot;&quot;,&quot;non-dropping-particle&quot;:&quot;&quot;},{&quot;family&quot;:&quot;Day&quot;,&quot;given&quot;:&quot;Nicholas P.J.&quot;,&quot;parse-names&quot;:false,&quot;dropping-particle&quot;:&quot;&quot;,&quot;non-dropping-particle&quot;:&quot;&quot;},{&quot;family&quot;:&quot;Luca&quot;,&quot;given&quot;:&quot;Maia&quot;,&quot;parse-names&quot;:false,&quot;dropping-particle&quot;:&quot;&quot;,&quot;non-dropping-particle&quot;:&quot;De&quot;},{&quot;family&quot;:&quot;Dokova&quot;,&quot;given&quot;:&quot;Klara&quot;,&quot;parse-names&quot;:false,&quot;dropping-particle&quot;:&quot;&quot;,&quot;non-dropping-particle&quot;:&quot;&quot;},{&quot;family&quot;:&quot;Dramowski&quot;,&quot;given&quot;:&quot;Angela&quot;,&quot;parse-names&quot;:false,&quot;dropping-particle&quot;:&quot;&quot;,&quot;non-dropping-particle&quot;:&quot;&quot;},{&quot;family&quot;:&quot;Dunachie&quot;,&quot;given&quot;:&quot;Susanna J.&quot;,&quot;parse-names&quot;:false,&quot;dropping-particle&quot;:&quot;&quot;,&quot;non-dropping-particle&quot;:&quot;&quot;},{&quot;family&quot;:&quot;Eckmanns&quot;,&quot;given&quot;:&quot;Tim&quot;,&quot;parse-names&quot;:false,&quot;dropping-particle&quot;:&quot;&quot;,&quot;non-dropping-particle&quot;:&quot;&quot;},{&quot;family&quot;:&quot;Eibach&quot;,&quot;given&quot;:&quot;Daniel&quot;,&quot;parse-names&quot;:false,&quot;dropping-particle&quot;:&quot;&quot;,&quot;non-dropping-particle&quot;:&quot;&quot;},{&quot;family&quot;:&quot;Emami&quot;,&quot;given&quot;:&quot;Amir&quot;,&quot;parse-names&quot;:false,&quot;dropping-particle&quot;:&quot;&quot;,&quot;non-dropping-particle&quot;:&quot;&quot;},{&quot;family&quot;:&quot;Feasey&quot;,&quot;given&quot;:&quot;Nicholas&quot;,&quot;parse-names&quot;:false,&quot;dropping-particle&quot;:&quot;&quot;,&quot;non-dropping-particle&quot;:&quot;&quot;},{&quot;family&quot;:&quot;Fisher-Pearson&quot;,&quot;given&quot;:&quot;Natasha&quot;,&quot;parse-names&quot;:false,&quot;dropping-particle&quot;:&quot;&quot;,&quot;non-dropping-particle&quot;:&quot;&quot;},{&quot;family&quot;:&quot;Forrest&quot;,&quot;given&quot;:&quot;Karen&quot;,&quot;parse-names&quot;:false,&quot;dropping-particle&quot;:&quot;&quot;,&quot;non-dropping-particle&quot;:&quot;&quot;},{&quot;family&quot;:&quot;Garrett&quot;,&quot;given&quot;:&quot;Denise&quot;,&quot;parse-names&quot;:false,&quot;dropping-particle&quot;:&quot;&quot;,&quot;non-dropping-particle&quot;:&quot;&quot;},{&quot;family&quot;:&quot;Gastmeier&quot;,&quot;given&quot;:&quot;Petra&quot;,&quot;parse-names&quot;:false,&quot;dropping-particle&quot;:&quot;&quot;,&quot;non-dropping-particle&quot;:&quot;&quot;},{&quot;family&quot;:&quot;Giref&quot;,&quot;given&quot;:&quot;Ababi Zergaw&quot;,&quot;parse-names&quot;:false,&quot;dropping-particle&quot;:&quot;&quot;,&quot;non-dropping-particle&quot;:&quot;&quot;},{&quot;family&quot;:&quot;Greer&quot;,&quot;given&quot;:&quot;Rachel Claire&quot;,&quot;parse-names&quot;:false,&quot;dropping-particle&quot;:&quot;&quot;,&quot;non-dropping-particle&quot;:&quot;&quot;},{&quot;family&quot;:&quot;Gupta&quot;,&quot;given&quot;:&quot;Vikas&quot;,&quot;parse-names&quot;:false,&quot;dropping-particle&quot;:&quot;&quot;,&quot;non-dropping-particle&quot;:&quot;&quot;},{&quot;family&quot;:&quot;Haller&quot;,&quot;given&quot;:&quot;Sebastian&quot;,&quot;parse-names&quot;:false,&quot;dropping-particle&quot;:&quot;&quot;,&quot;non-dropping-particle&quot;:&quot;&quot;},{&quot;family&quot;:&quot;Haselbeck&quot;,&quot;given&quot;:&quot;Andrea&quot;,&quot;parse-names&quot;:false,&quot;dropping-particle&quot;:&quot;&quot;,&quot;non-dropping-particle&quot;:&quot;&quot;},{&quot;family&quot;:&quot;Hay&quot;,&quot;given&quot;:&quot;Simon I.&quot;,&quot;parse-names&quot;:false,&quot;dropping-particle&quot;:&quot;&quot;,&quot;non-dropping-particle&quot;:&quot;&quot;},{&quot;family&quot;:&quot;Holm&quot;,&quot;given&quot;:&quot;Marianne&quot;,&quot;parse-names&quot;:false,&quot;dropping-particle&quot;:&quot;&quot;,&quot;non-dropping-particle&quot;:&quot;&quot;},{&quot;family&quot;:&quot;Hopkins&quot;,&quot;given&quot;:&quot;Susan&quot;,&quot;parse-names&quot;:false,&quot;dropping-particle&quot;:&quot;&quot;,&quot;non-dropping-particle&quot;:&quot;&quot;},{&quot;family&quot;:&quot;Iregbu&quot;,&quot;given&quot;:&quot;Kenneth C.&quot;,&quot;parse-names&quot;:false,&quot;dropping-particle&quot;:&quot;&quot;,&quot;non-dropping-particle&quot;:&quot;&quot;},{&quot;family&quot;:&quot;Jacobs&quot;,&quot;given&quot;:&quot;Jan&quot;,&quot;parse-names&quot;:false,&quot;dropping-particle&quot;:&quot;&quot;,&quot;non-dropping-particle&quot;:&quot;&quot;},{&quot;family&quot;:&quot;Jarovsky&quot;,&quot;given&quot;:&quot;Daniel&quot;,&quot;parse-names&quot;:false,&quot;dropping-particle&quot;:&quot;&quot;,&quot;non-dropping-particle&quot;:&quot;&quot;},{&quot;family&quot;:&quot;Javanmardi&quot;,&quot;given&quot;:&quot;Fatemeh&quot;,&quot;parse-names&quot;:false,&quot;dropping-particle&quot;:&quot;&quot;,&quot;non-dropping-particle&quot;:&quot;&quot;},{&quot;family&quot;:&quot;Khorana&quot;,&quot;given&quot;:&quot;Meera&quot;,&quot;parse-names&quot;:false,&quot;dropping-particle&quot;:&quot;&quot;,&quot;non-dropping-particle&quot;:&quot;&quot;},{&quot;family&quot;:&quot;Kissoon&quot;,&quot;given&quot;:&quot;Niranjan&quot;,&quot;parse-names&quot;:false,&quot;dropping-particle&quot;:&quot;&quot;,&quot;non-dropping-particle&quot;:&quot;&quot;},{&quot;family&quot;:&quot;Kobeissi&quot;,&quot;given&quot;:&quot;Elsa&quot;,&quot;parse-names&quot;:false,&quot;dropping-particle&quot;:&quot;&quot;,&quot;non-dropping-particle&quot;:&quot;&quot;},{&quot;family&quot;:&quot;Kostyanev&quot;,&quot;given&quot;:&quot;Tomislav&quot;,&quot;parse-names&quot;:false,&quot;dropping-particle&quot;:&quot;&quot;,&quot;non-dropping-particle&quot;:&quot;&quot;},{&quot;family&quot;:&quot;Krapp&quot;,&quot;given&quot;:&quot;Fiorella&quot;,&quot;parse-names&quot;:false,&quot;dropping-particle&quot;:&quot;&quot;,&quot;non-dropping-particle&quot;:&quot;&quot;},{&quot;family&quot;:&quot;Krumkamp&quot;,&quot;given&quot;:&quot;Ralf&quot;,&quot;parse-names&quot;:false,&quot;dropping-particle&quot;:&quot;&quot;,&quot;non-dropping-particle&quot;:&quot;&quot;},{&quot;family&quot;:&quot;Kumar&quot;,&quot;given&quot;:&quot;Ajay&quot;,&quot;parse-names&quot;:false,&quot;dropping-particle&quot;:&quot;&quot;,&quot;non-dropping-particle&quot;:&quot;&quot;},{&quot;family&quot;:&quot;Kyu&quot;,&quot;given&quot;:&quot;Hmwe Hmwe&quot;,&quot;parse-names&quot;:false,&quot;dropping-particle&quot;:&quot;&quot;,&quot;non-dropping-particle&quot;:&quot;&quot;},{&quot;family&quot;:&quot;Lim&quot;,&quot;given&quot;:&quot;Cherry&quot;,&quot;parse-names&quot;:false,&quot;dropping-particle&quot;:&quot;&quot;,&quot;non-dropping-particle&quot;:&quot;&quot;},{&quot;family&quot;:&quot;Limmathurotsakul&quot;,&quot;given&quot;:&quot;Direk&quot;,&quot;parse-names&quot;:false,&quot;dropping-particle&quot;:&quot;&quot;,&quot;non-dropping-particle&quot;:&quot;&quot;},{&quot;family&quot;:&quot;Loftus&quot;,&quot;given&quot;:&quot;Michael James&quot;,&quot;parse-names&quot;:false,&quot;dropping-particle&quot;:&quot;&quot;,&quot;non-dropping-particle&quot;:&quot;&quot;},{&quot;family&quot;:&quot;Lunn&quot;,&quot;given&quot;:&quot;Miles&quot;,&quot;parse-names&quot;:false,&quot;dropping-particle&quot;:&quot;&quot;,&quot;non-dropping-particle&quot;:&quot;&quot;},{&quot;family&quot;:&quot;Ma&quot;,&quot;given&quot;:&quot;Jianing&quot;,&quot;parse-names&quot;:false,&quot;dropping-particle&quot;:&quot;&quot;,&quot;non-dropping-particle&quot;:&quot;&quot;},{&quot;family&quot;:&quot;Mturi&quot;,&quot;given&quot;:&quot;Neema&quot;,&quot;parse-names&quot;:false,&quot;dropping-particle&quot;:&quot;&quot;,&quot;non-dropping-particle&quot;:&quot;&quot;},{&quot;family&quot;:&quot;Munera-Huertas&quot;,&quot;given&quot;:&quot;Tatiana&quot;,&quot;parse-names&quot;:false,&quot;dropping-particle&quot;:&quot;&quot;,&quot;non-dropping-particle&quot;:&quot;&quot;},{&quot;family&quot;:&quot;Musicha&quot;,&quot;given&quot;:&quot;Patrick&quot;,&quot;parse-names&quot;:false,&quot;dropping-particle&quot;:&quot;&quot;,&quot;non-dropping-particle&quot;:&quot;&quot;},{&quot;family&quot;:&quot;Mussi-Pinhata&quot;,&quot;given&quot;:&quot;Marisa Marcia&quot;,&quot;parse-names&quot;:false,&quot;dropping-particle&quot;:&quot;&quot;,&quot;non-dropping-particle&quot;:&quot;&quot;},{&quot;family&quot;:&quot;Nakamura&quot;,&quot;given&quot;:&quot;Tomoka&quot;,&quot;parse-names&quot;:false,&quot;dropping-particle&quot;:&quot;&quot;,&quot;non-dropping-particle&quot;:&quot;&quot;},{&quot;family&quot;:&quot;Nanavati&quot;,&quot;given&quot;:&quot;Ruchi&quot;,&quot;parse-names&quot;:false,&quot;dropping-particle&quot;:&quot;&quot;,&quot;non-dropping-particle&quot;:&quot;&quot;},{&quot;family&quot;:&quot;Nangia&quot;,&quot;given&quot;:&quot;Sushma&quot;,&quot;parse-names&quot;:false,&quot;dropping-particle&quot;:&quot;&quot;,&quot;non-dropping-particle&quot;:&quot;&quot;},{&quot;family&quot;:&quot;Newton&quot;,&quot;given&quot;:&quot;Paul&quot;,&quot;parse-names&quot;:false,&quot;dropping-particle&quot;:&quot;&quot;,&quot;non-dropping-particle&quot;:&quot;&quot;},{&quot;family&quot;:&quot;Ngoun&quot;,&quot;given&quot;:&quot;Chanpheaktra&quot;,&quot;parse-names&quot;:false,&quot;dropping-particle&quot;:&quot;&quot;,&quot;non-dropping-particle&quot;:&quot;&quot;},{&quot;family&quot;:&quot;Novotney&quot;,&quot;given&quot;:&quot;Amanda&quot;,&quot;parse-names&quot;:false,&quot;dropping-particle&quot;:&quot;&quot;,&quot;non-dropping-particle&quot;:&quot;&quot;},{&quot;family&quot;:&quot;Nwakanma&quot;,&quot;given&quot;:&quot;Davis&quot;,&quot;parse-names&quot;:false,&quot;dropping-particle&quot;:&quot;&quot;,&quot;non-dropping-particle&quot;:&quot;&quot;},{&quot;family&quot;:&quot;Obiero&quot;,&quot;given&quot;:&quot;Christina W.&quot;,&quot;parse-names&quot;:false,&quot;dropping-particle&quot;:&quot;&quot;,&quot;non-dropping-particle&quot;:&quot;&quot;},{&quot;family&quot;:&quot;Olivas-Martinez&quot;,&quot;given&quot;:&quot;Antonio&quot;,&quot;parse-names&quot;:false,&quot;dropping-particle&quot;:&quot;&quot;,&quot;non-dropping-particle&quot;:&quot;&quot;},{&quot;family&quot;:&quot;Olliaro&quot;,&quot;given&quot;:&quot;Piero&quot;,&quot;parse-names&quot;:false,&quot;dropping-particle&quot;:&quot;&quot;,&quot;non-dropping-particle&quot;:&quot;&quot;},{&quot;family&quot;:&quot;Ooko&quot;,&quot;given&quot;:&quot;Ednah&quot;,&quot;parse-names&quot;:false,&quot;dropping-particle&quot;:&quot;&quot;,&quot;non-dropping-particle&quot;:&quot;&quot;},{&quot;family&quot;:&quot;Ortiz-Brizuela&quot;,&quot;given&quot;:&quot;Edgar&quot;,&quot;parse-names&quot;:false,&quot;dropping-particle&quot;:&quot;&quot;,&quot;non-dropping-particle&quot;:&quot;&quot;},{&quot;family&quot;:&quot;Peleg&quot;,&quot;given&quot;:&quot;Anton Yariv&quot;,&quot;parse-names&quot;:false,&quot;dropping-particle&quot;:&quot;&quot;,&quot;non-dropping-particle&quot;:&quot;&quot;},{&quot;family&quot;:&quot;Perrone&quot;,&quot;given&quot;:&quot;Carlo&quot;,&quot;parse-names&quot;:false,&quot;dropping-particle&quot;:&quot;&quot;,&quot;non-dropping-particle&quot;:&quot;&quot;},{&quot;family&quot;:&quot;Plakkal&quot;,&quot;given&quot;:&quot;Nishad&quot;,&quot;parse-names&quot;:false,&quot;dropping-particle&quot;:&quot;&quot;,&quot;non-dropping-particle&quot;:&quot;&quot;},{&quot;family&quot;:&quot;Ponce-de-Leon&quot;,&quot;given&quot;:&quot;Alfredo&quot;,&quot;parse-names&quot;:false,&quot;dropping-particle&quot;:&quot;&quot;,&quot;non-dropping-particle&quot;:&quot;&quot;},{&quot;family&quot;:&quot;Raad&quot;,&quot;given&quot;:&quot;Mathieu&quot;,&quot;parse-names&quot;:false,&quot;dropping-particle&quot;:&quot;&quot;,&quot;non-dropping-particle&quot;:&quot;&quot;},{&quot;family&quot;:&quot;Ramdin&quot;,&quot;given&quot;:&quot;Tanusha&quot;,&quot;parse-names&quot;:false,&quot;dropping-particle&quot;:&quot;&quot;,&quot;non-dropping-particle&quot;:&quot;&quot;},{&quot;family&quot;:&quot;Riddell&quot;,&quot;given&quot;:&quot;Amy&quot;,&quot;parse-names&quot;:false,&quot;dropping-particle&quot;:&quot;&quot;,&quot;non-dropping-particle&quot;:&quot;&quot;},{&quot;family&quot;:&quot;Roberts&quot;,&quot;given&quot;:&quot;Tamalee&quot;,&quot;parse-names&quot;:false,&quot;dropping-particle&quot;:&quot;&quot;,&quot;non-dropping-particle&quot;:&quot;&quot;},{&quot;family&quot;:&quot;Robotham&quot;,&quot;given&quot;:&quot;Julie Victoria&quot;,&quot;parse-names&quot;:false,&quot;dropping-particle&quot;:&quot;&quot;,&quot;non-dropping-particle&quot;:&quot;&quot;},{&quot;family&quot;:&quot;Roca&quot;,&quot;given&quot;:&quot;Anna&quot;,&quot;parse-names&quot;:false,&quot;dropping-particle&quot;:&quot;&quot;,&quot;non-dropping-particle&quot;:&quot;&quot;},{&quot;family&quot;:&quot;Rudd&quot;,&quot;given&quot;:&quot;Kristina E.&quot;,&quot;parse-names&quot;:false,&quot;dropping-particle&quot;:&quot;&quot;,&quot;non-dropping-particle&quot;:&quot;&quot;},{&quot;family&quot;:&quot;Russell&quot;,&quot;given&quot;:&quot;Neal&quot;,&quot;parse-names&quot;:false,&quot;dropping-particle&quot;:&quot;&quot;,&quot;non-dropping-particle&quot;:&quot;&quot;},{&quot;family&quot;:&quot;Schnall&quot;,&quot;given&quot;:&quot;Jesse&quot;,&quot;parse-names&quot;:false,&quot;dropping-particle&quot;:&quot;&quot;,&quot;non-dropping-particle&quot;:&quot;&quot;},{&quot;family&quot;:&quot;Scott&quot;,&quot;given&quot;:&quot;John Anthony Gerard&quot;,&quot;parse-names&quot;:false,&quot;dropping-particle&quot;:&quot;&quot;,&quot;non-dropping-particle&quot;:&quot;&quot;},{&quot;family&quot;:&quot;Shivamallappa&quot;,&quot;given&quot;:&quot;Madhusudhan&quot;,&quot;parse-names&quot;:false,&quot;dropping-particle&quot;:&quot;&quot;,&quot;non-dropping-particle&quot;:&quot;&quot;},{&quot;family&quot;:&quot;Sifuentes-Osornio&quot;,&quot;given&quot;:&quot;Jose&quot;,&quot;parse-names&quot;:false,&quot;dropping-particle&quot;:&quot;&quot;,&quot;non-dropping-particle&quot;:&quot;&quot;},{&quot;family&quot;:&quot;Steenkeste&quot;,&quot;given&quot;:&quot;Nicolas&quot;,&quot;parse-names&quot;:false,&quot;dropping-particle&quot;:&quot;&quot;,&quot;non-dropping-particle&quot;:&quot;&quot;},{&quot;family&quot;:&quot;Stewardson&quot;,&quot;given&quot;:&quot;Andrew James&quot;,&quot;parse-names&quot;:false,&quot;dropping-particle&quot;:&quot;&quot;,&quot;non-dropping-particle&quot;:&quot;&quot;},{&quot;family&quot;:&quot;Stoeva&quot;,&quot;given&quot;:&quot;Temenuga&quot;,&quot;parse-names&quot;:false,&quot;dropping-particle&quot;:&quot;&quot;,&quot;non-dropping-particle&quot;:&quot;&quot;},{&quot;family&quot;:&quot;Tasak&quot;,&quot;given&quot;:&quot;Nidanuch&quot;,&quot;parse-names&quot;:false,&quot;dropping-particle&quot;:&quot;&quot;,&quot;non-dropping-particle&quot;:&quot;&quot;},{&quot;family&quot;:&quot;Thaiprakong&quot;,&quot;given&quot;:&quot;Areerat&quot;,&quot;parse-names&quot;:false,&quot;dropping-particle&quot;:&quot;&quot;,&quot;non-dropping-particle&quot;:&quot;&quot;},{&quot;family&quot;:&quot;Thwaites&quot;,&quot;given&quot;:&quot;Guy&quot;,&quot;parse-names&quot;:false,&quot;dropping-particle&quot;:&quot;&quot;,&quot;non-dropping-particle&quot;:&quot;&quot;},{&quot;family&quot;:&quot;Turner&quot;,&quot;given&quot;:&quot;Claudia&quot;,&quot;parse-names&quot;:false,&quot;dropping-particle&quot;:&quot;&quot;,&quot;non-dropping-particle&quot;:&quot;&quot;},{&quot;family&quot;:&quot;Turner&quot;,&quot;given&quot;:&quot;Paul&quot;,&quot;parse-names&quot;:false,&quot;dropping-particle&quot;:&quot;&quot;,&quot;non-dropping-particle&quot;:&quot;&quot;},{&quot;family&quot;:&quot;Doorn&quot;,&quot;given&quot;:&quot;H. Rogier&quot;,&quot;parse-names&quot;:false,&quot;dropping-particle&quot;:&quot;&quot;,&quot;non-dropping-particle&quot;:&quot;van&quot;},{&quot;family&quot;:&quot;Velaphi&quot;,&quot;given&quot;:&quot;Sithembiso&quot;,&quot;parse-names&quot;:false,&quot;dropping-particle&quot;:&quot;&quot;,&quot;non-dropping-particle&quot;:&quot;&quot;},{&quot;family&quot;:&quot;Vongpradith&quot;,&quot;given&quot;:&quot;Avina&quot;,&quot;parse-names&quot;:false,&quot;dropping-particle&quot;:&quot;&quot;,&quot;non-dropping-particle&quot;:&quot;&quot;},{&quot;family&quot;:&quot;Vu&quot;,&quot;given&quot;:&quot;Huong&quot;,&quot;parse-names&quot;:false,&quot;dropping-particle&quot;:&quot;&quot;,&quot;non-dropping-particle&quot;:&quot;&quot;},{&quot;family&quot;:&quot;Walsh&quot;,&quot;given&quot;:&quot;Timothy&quot;,&quot;parse-names&quot;:false,&quot;dropping-particle&quot;:&quot;&quot;,&quot;non-dropping-particle&quot;:&quot;&quot;},{&quot;family&quot;:&quot;Waner&quot;,&quot;given&quot;:&quot;Seymour&quot;,&quot;parse-names&quot;:false,&quot;dropping-particle&quot;:&quot;&quot;,&quot;non-dropping-particle&quot;:&quot;&quot;},{&quot;family&quot;:&quot;Wangrangsimakul&quot;,&quot;given&quot;:&quot;Tri&quot;,&quot;parse-names&quot;:false,&quot;dropping-particle&quot;:&quot;&quot;,&quot;non-dropping-particle&quot;:&quot;&quot;},{&quot;family&quot;:&quot;Wozniak&quot;,&quot;given&quot;:&quot;Teresa&quot;,&quot;parse-names&quot;:false,&quot;dropping-particle&quot;:&quot;&quot;,&quot;non-dropping-particle&quot;:&quot;&quot;},{&quot;family&quot;:&quot;Zheng&quot;,&quot;given&quot;:&quot;Peng&quot;,&quot;parse-names&quot;:false,&quot;dropping-particle&quot;:&quot;&quot;,&quot;non-dropping-particle&quot;:&quot;&quot;},{&quot;family&quot;:&quot;Sartorius&quot;,&quot;given&quot;:&quot;Benn&quot;,&quot;parse-names&quot;:false,&quot;dropping-particle&quot;:&quot;&quot;,&quot;non-dropping-particle&quot;:&quot;&quot;},{&quot;family&quot;:&quot;Lopez&quot;,&quot;given&quot;:&quot;Alan D.&quot;,&quot;parse-names&quot;:false,&quot;dropping-particle&quot;:&quot;&quot;,&quot;non-dropping-particle&quot;:&quot;&quot;},{&quot;family&quot;:&quot;Stergachis&quot;,&quot;given&quot;:&quot;Andy&quot;,&quot;parse-names&quot;:false,&quot;dropping-particle&quot;:&quot;&quot;,&quot;non-dropping-particle&quot;:&quot;&quot;},{&quot;family&quot;:&quot;Moore&quot;,&quot;given&quot;:&quot;Catrin&quot;,&quot;parse-names&quot;:false,&quot;dropping-particle&quot;:&quot;&quot;,&quot;non-dropping-particle&quot;:&quot;&quot;},{&quot;family&quot;:&quot;Dolecek&quot;,&quot;given&quot;:&quot;Christiane&quot;,&quot;parse-names&quot;:false,&quot;dropping-particle&quot;:&quot;&quot;,&quot;non-dropping-particle&quot;:&quot;&quot;},{&quot;family&quot;:&quot;Naghavi&quot;,&quot;given&quot;:&quot;Mohsen&quot;,&quot;parse-names&quot;:false,&quot;dropping-particle&quot;:&quot;&quot;,&quot;non-dropping-particle&quot;:&quot;&quot;}],&quot;container-title&quot;:&quot;The Lancet&quot;,&quot;DOI&quot;:&quot;10.1016/S0140-6736(21)02724-0&quot;,&quot;ISSN&quot;:&quot;1474547X&quot;,&quot;PMID&quot;:&quot;35065702&quot;,&quot;issued&quot;:{&quot;date-parts&quot;:[[2022,2,12]]},&quot;page&quot;:&quot;629-655&quot;,&quot;abstract&quot;:&quot;Background: Antimicrobial resistance (AMR) poses a major threat to human health around the world. Previous publications have estimated the effect of AMR on incidence, deaths, hospital length of stay, and health-care costs for specific pathogen–drug combinations in select locations. To our knowledge, this study presents the most comprehensive estimates of AMR burden to date. Methods: We estimated deaths and disability-adjusted life-years (DALYs) attributable to and associated with bacterial AMR for 23 pathogens and 88 pathogen–drug combinations in 204 countries and territories in 2019. We obtained data from systematic literature reviews, hospital systems, surveillance systems, and other sources, covering 471 million individual records or isolates and 7585 study-location-years. We used predictive statistical modelling to produce estimates of AMR burden for all locations, including for locations with no data. Our approach can be divided into five broad components: number of deaths where infection played a role, proportion of infectious deaths attributable to a given infectious syndrome, proportion of infectious syndrome deaths attributable to a given pathogen, the percentage of a given pathogen resistant to an antibiotic of interest, and the excess risk of death or duration of an infection associated with this resistance. Using these components, we estimated disease burden based on two counterfactuals: deaths attributable to AMR (based on an alternative scenario in which all drug-resistant infections were replaced by drug-susceptible infections), and deaths associated with AMR (based on an alternative scenario in which all drug-resistant infections were replaced by no infection). We generated 95% uncertainty intervals (UIs) for final estimates as the 25th and 975th ordered values across 1000 posterior draws, and models were cross-validated for out-of-sample predictive validity. We present final estimates aggregated to the global and regional level. Findings: On the basis of our predictive statistical models, there were an estimated 4·95 million (3·62–6·57) deaths associated with bacterial AMR in 2019, including 1·27 million (95% UI 0·911–1·71) deaths attributable to bacterial AMR. At the regional level, we estimated the all-age death rate attributable to resistance to be highest in western sub-Saharan Africa, at 27·3 deaths per 100 000 (20·9–35·3), and lowest in Australasia, at 6·5 deaths (4·3–9·4) per 100 000. Lower respiratory infections accounted for more than 1·5 million deaths associated with resistance in 2019, making it the most burdensome infectious syndrome. The six leading pathogens for deaths associated with resistance (Escherichia coli, followed by Staphylococcus aureus, Klebsiella pneumoniae, Streptococcus pneumoniae, Acinetobacter baumannii, and Pseudomonas aeruginosa) were responsible for 929 000 (660 000–1 270 000) deaths attributable to AMR and 3·57 million (2·62–4·78) deaths associated with AMR in 2019. One pathogen–drug combination, meticillin-resistant S aureus, caused more than 100 000 deaths attributable to AMR in 2019, while six more each caused 50 000–100 000 deaths: multidrug-resistant excluding extensively drug-resistant tuberculosis, third-generation cephalosporin-resistant E coli, carbapenem-resistant A baumannii, fluoroquinolone-resistant E coli, carbapenem-resistant K pneumoniae, and third-generation cephalosporin-resistant K pneumoniae. Interpretation: To our knowledge, this study provides the first comprehensive assessment of the global burden of AMR, as well as an evaluation of the availability of data. AMR is a leading cause of death around the world, with the highest burdens in low-resource settings. Understanding the burden of AMR and the leading pathogen–drug combinations contributing to it is crucial to making informed and location-specific policy decisions, particularly about infection prevention and control programmes, access to essential antibiotics, and research and development of new vaccines and antibiotics. There are serious data gaps in many low-income settings, emphasising the need to expand microbiology laboratory capacity and data collection systems to improve our understanding of this important human health threat. Funding: Bill &amp; Melinda Gates Foundation, Wellcome Trust, and Department of Health and Social Care using UK aid funding managed by the Fleming Fund.&quot;,&quot;publisher&quot;:&quot;Elsevier B.V.&quot;,&quot;issue&quot;:&quot;10325&quot;,&quot;volume&quot;:&quot;399&quot;,&quot;container-title-short&quot;:&quot;&quot;},&quot;isTemporary&quot;:false}]},{&quot;citationID&quot;:&quot;MENDELEY_CITATION_425c1760-aaac-491a-9b5c-317f1e5a1100&quot;,&quot;properties&quot;:{&quot;noteIndex&quot;:0},&quot;isEdited&quot;:false,&quot;manualOverride&quot;:{&quot;isManuallyOverridden&quot;:false,&quot;citeprocText&quot;:&quot;(38)&quot;,&quot;manualOverrideText&quot;:&quot;&quot;},&quot;citationTag&quot;:&quot;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&quot;,&quot;citationItems&quot;:[{&quot;id&quot;:&quot;ce2a26c9-1c58-3d85-981e-a535f6af38ed&quot;,&quot;itemData&quot;:{&quot;type&quot;:&quot;article-journal&quot;,&quot;id&quot;:&quot;ce2a26c9-1c58-3d85-981e-a535f6af38ed&quot;,&quot;title&quot;:&quot;Global burden of bacterial antimicrobial resistance in 2019: a systematic analysis&quot;,&quot;groupId&quot;:&quot;2e1382e6-fcc7-3507-9a7e-0c7628ec7af4&quot;,&quot;author&quot;:[{&quot;family&quot;:&quot;Murray&quot;,&quot;given&quot;:&quot;Christopher JL&quot;,&quot;parse-names&quot;:false,&quot;dropping-particle&quot;:&quot;&quot;,&quot;non-dropping-particle&quot;:&quot;&quot;},{&quot;family&quot;:&quot;Ikuta&quot;,&quot;given&quot;:&quot;Kevin Shunji&quot;,&quot;parse-names&quot;:false,&quot;dropping-particle&quot;:&quot;&quot;,&quot;non-dropping-particle&quot;:&quot;&quot;},{&quot;family&quot;:&quot;Sharara&quot;,&quot;given&quot;:&quot;Fablina&quot;,&quot;parse-names&quot;:false,&quot;dropping-particle&quot;:&quot;&quot;,&quot;non-dropping-particle&quot;:&quot;&quot;},{&quot;family&quot;:&quot;Swetschinski&quot;,&quot;given&quot;:&quot;Lucien&quot;,&quot;parse-names&quot;:false,&quot;dropping-particle&quot;:&quot;&quot;,&quot;non-dropping-particle&quot;:&quot;&quot;},{&quot;family&quot;:&quot;Robles Aguilar&quot;,&quot;given&quot;:&quot;Gisela&quot;,&quot;parse-names&quot;:false,&quot;dropping-particle&quot;:&quot;&quot;,&quot;non-dropping-particle&quot;:&quot;&quot;},{&quot;family&quot;:&quot;Gray&quot;,&quot;given&quot;:&quot;Authia&quot;,&quot;parse-names&quot;:false,&quot;dropping-particle&quot;:&quot;&quot;,&quot;non-dropping-particle&quot;:&quot;&quot;},{&quot;family&quot;:&quot;Han&quot;,&quot;given&quot;:&quot;Chieh&quot;,&quot;parse-names&quot;:false,&quot;dropping-particle&quot;:&quot;&quot;,&quot;non-dropping-particle&quot;:&quot;&quot;},{&quot;family&quot;:&quot;Bisignano&quot;,&quot;given&quot;:&quot;Catherine&quot;,&quot;parse-names&quot;:false,&quot;dropping-particle&quot;:&quot;&quot;,&quot;non-dropping-particle&quot;:&quot;&quot;},{&quot;family&quot;:&quot;Rao&quot;,&quot;given&quot;:&quot;Puja&quot;,&quot;parse-names&quot;:false,&quot;dropping-particle&quot;:&quot;&quot;,&quot;non-dropping-particle&quot;:&quot;&quot;},{&quot;family&quot;:&quot;Wool&quot;,&quot;given&quot;:&quot;Eve&quot;,&quot;parse-names&quot;:false,&quot;dropping-particle&quot;:&quot;&quot;,&quot;non-dropping-particle&quot;:&quot;&quot;},{&quot;family&quot;:&quot;Johnson&quot;,&quot;given&quot;:&quot;Sarah C.&quot;,&quot;parse-names&quot;:false,&quot;dropping-particle&quot;:&quot;&quot;,&quot;non-dropping-particle&quot;:&quot;&quot;},{&quot;family&quot;:&quot;Browne&quot;,&quot;given&quot;:&quot;Annie J.&quot;,&quot;parse-names&quot;:false,&quot;dropping-particle&quot;:&quot;&quot;,&quot;non-dropping-particle&quot;:&quot;&quot;},{&quot;family&quot;:&quot;Chipeta&quot;,&quot;given&quot;:&quot;Michael Give&quot;,&quot;parse-names&quot;:false,&quot;dropping-particle&quot;:&quot;&quot;,&quot;non-dropping-particle&quot;:&quot;&quot;},{&quot;family&quot;:&quot;Fell&quot;,&quot;given&quot;:&quot;Frederick&quot;,&quot;parse-names&quot;:false,&quot;dropping-particle&quot;:&quot;&quot;,&quot;non-dropping-particle&quot;:&quot;&quot;},{&quot;family&quot;:&quot;Hackett&quot;,&quot;given&quot;:&quot;Sean&quot;,&quot;parse-names&quot;:false,&quot;dropping-particle&quot;:&quot;&quot;,&quot;non-dropping-particle&quot;:&quot;&quot;},{&quot;family&quot;:&quot;Haines-Woodhouse&quot;,&quot;given&quot;:&quot;Georgina&quot;,&quot;parse-names&quot;:false,&quot;dropping-particle&quot;:&quot;&quot;,&quot;non-dropping-particle&quot;:&quot;&quot;},{&quot;family&quot;:&quot;Kashef Hamadani&quot;,&quot;given&quot;:&quot;Bahar H.&quot;,&quot;parse-names&quot;:false,&quot;dropping-particle&quot;:&quot;&quot;,&quot;non-dropping-particle&quot;:&quot;&quot;},{&quot;family&quot;:&quot;Kumaran&quot;,&quot;given&quot;:&quot;Emmanuelle A.P.&quot;,&quot;parse-names&quot;:false,&quot;dropping-particle&quot;:&quot;&quot;,&quot;non-dropping-particle&quot;:&quot;&quot;},{&quot;family&quot;:&quot;McManigal&quot;,&quot;given&quot;:&quot;Barney&quot;,&quot;parse-names&quot;:false,&quot;dropping-particle&quot;:&quot;&quot;,&quot;non-dropping-particle&quot;:&quot;&quot;},{&quot;family&quot;:&quot;Agarwal&quot;,&quot;given&quot;:&quot;Ramesh&quot;,&quot;parse-names&quot;:false,&quot;dropping-particle&quot;:&quot;&quot;,&quot;non-dropping-particle&quot;:&quot;&quot;},{&quot;family&quot;:&quot;Akech&quot;,&quot;given&quot;:&quot;Samuel&quot;,&quot;parse-names&quot;:false,&quot;dropping-particle&quot;:&quot;&quot;,&quot;non-dropping-particle&quot;:&quot;&quot;},{&quot;family&quot;:&quot;Albertson&quot;,&quot;given&quot;:&quot;Samuel&quot;,&quot;parse-names&quot;:false,&quot;dropping-particle&quot;:&quot;&quot;,&quot;non-dropping-particle&quot;:&quot;&quot;},{&quot;family&quot;:&quot;Amuasi&quot;,&quot;given&quot;:&quot;John&quot;,&quot;parse-names&quot;:false,&quot;dropping-particle&quot;:&quot;&quot;,&quot;non-dropping-particle&quot;:&quot;&quot;},{&quot;family&quot;:&quot;Andrews&quot;,&quot;given&quot;:&quot;Jason&quot;,&quot;parse-names&quot;:false,&quot;dropping-particle&quot;:&quot;&quot;,&quot;non-dropping-particle&quot;:&quot;&quot;},{&quot;family&quot;:&quot;Aravkin&quot;,&quot;given&quot;:&quot;Aleskandr&quot;,&quot;parse-names&quot;:false,&quot;dropping-particle&quot;:&quot;&quot;,&quot;non-dropping-particle&quot;:&quot;&quot;},{&quot;family&quot;:&quot;Ashley&quot;,&quot;given&quot;:&quot;Elizabeth&quot;,&quot;parse-names&quot;:false,&quot;dropping-particle&quot;:&quot;&quot;,&quot;non-dropping-particle&quot;:&quot;&quot;},{&quot;family&quot;:&quot;Bailey&quot;,&quot;given&quot;:&quot;Freddie&quot;,&quot;parse-names&quot;:false,&quot;dropping-particle&quot;:&quot;&quot;,&quot;non-dropping-particle&quot;:&quot;&quot;},{&quot;family&quot;:&quot;Baker&quot;,&quot;given&quot;:&quot;Stephen&quot;,&quot;parse-names&quot;:false,&quot;dropping-particle&quot;:&quot;&quot;,&quot;non-dropping-particle&quot;:&quot;&quot;},{&quot;family&quot;:&quot;Basnyat&quot;,&quot;given&quot;:&quot;Buddha&quot;,&quot;parse-names&quot;:false,&quot;dropping-particle&quot;:&quot;&quot;,&quot;non-dropping-particle&quot;:&quot;&quot;},{&quot;family&quot;:&quot;Bekker&quot;,&quot;given&quot;:&quot;Adrie&quot;,&quot;parse-names&quot;:false,&quot;dropping-particle&quot;:&quot;&quot;,&quot;non-dropping-particle&quot;:&quot;&quot;},{&quot;family&quot;:&quot;Bender&quot;,&quot;given&quot;:&quot;Rose&quot;,&quot;parse-names&quot;:false,&quot;dropping-particle&quot;:&quot;&quot;,&quot;non-dropping-particle&quot;:&quot;&quot;},{&quot;family&quot;:&quot;Bethou&quot;,&quot;given&quot;:&quot;Adhisivam&quot;,&quot;parse-names&quot;:false,&quot;dropping-particle&quot;:&quot;&quot;,&quot;non-dropping-particle&quot;:&quot;&quot;},{&quot;family&quot;:&quot;Bielicki&quot;,&quot;given&quot;:&quot;Julia&quot;,&quot;parse-names&quot;:false,&quot;dropping-particle&quot;:&quot;&quot;,&quot;non-dropping-particle&quot;:&quot;&quot;},{&quot;family&quot;:&quot;Boonkasidecha&quot;,&quot;given&quot;:&quot;Suppawat&quot;,&quot;parse-names&quot;:false,&quot;dropping-particle&quot;:&quot;&quot;,&quot;non-dropping-particle&quot;:&quot;&quot;},{&quot;family&quot;:&quot;Bukosia&quot;,&quot;given&quot;:&quot;James&quot;,&quot;parse-names&quot;:false,&quot;dropping-particle&quot;:&quot;&quot;,&quot;non-dropping-particle&quot;:&quot;&quot;},{&quot;family&quot;:&quot;Carvalheiro&quot;,&quot;given&quot;:&quot;Cristina&quot;,&quot;parse-names&quot;:false,&quot;dropping-particle&quot;:&quot;&quot;,&quot;non-dropping-particle&quot;:&quot;&quot;},{&quot;family&quot;:&quot;Castañeda-Orjuela&quot;,&quot;given&quot;:&quot;Carlos&quot;,&quot;parse-names&quot;:false,&quot;dropping-particle&quot;:&quot;&quot;,&quot;non-dropping-particle&quot;:&quot;&quot;},{&quot;family&quot;:&quot;Chansamouth&quot;,&quot;given&quot;:&quot;Vilada&quot;,&quot;parse-names&quot;:false,&quot;dropping-particle&quot;:&quot;&quot;,&quot;non-dropping-particle&quot;:&quot;&quot;},{&quot;family&quot;:&quot;Chaurasia&quot;,&quot;given&quot;:&quot;Suman&quot;,&quot;parse-names&quot;:false,&quot;dropping-particle&quot;:&quot;&quot;,&quot;non-dropping-particle&quot;:&quot;&quot;},{&quot;family&quot;:&quot;Chiurchiù&quot;,&quot;given&quot;:&quot;Sara&quot;,&quot;parse-names&quot;:false,&quot;dropping-particle&quot;:&quot;&quot;,&quot;non-dropping-particle&quot;:&quot;&quot;},{&quot;family&quot;:&quot;Chowdhury&quot;,&quot;given&quot;:&quot;Fazle&quot;,&quot;parse-names&quot;:false,&quot;dropping-particle&quot;:&quot;&quot;,&quot;non-dropping-particle&quot;:&quot;&quot;},{&quot;family&quot;:&quot;Cook&quot;,&quot;given&quot;:&quot;Aislinn J.&quot;,&quot;parse-names&quot;:false,&quot;dropping-particle&quot;:&quot;&quot;,&quot;non-dropping-particle&quot;:&quot;&quot;},{&quot;family&quot;:&quot;Cooper&quot;,&quot;given&quot;:&quot;Ben&quot;,&quot;parse-names&quot;:false,&quot;dropping-particle&quot;:&quot;&quot;,&quot;non-dropping-particle&quot;:&quot;&quot;},{&quot;family&quot;:&quot;Cressey&quot;,&quot;given&quot;:&quot;Tim R.&quot;,&quot;parse-names&quot;:false,&quot;dropping-particle&quot;:&quot;&quot;,&quot;non-dropping-particle&quot;:&quot;&quot;},{&quot;family&quot;:&quot;Criollo-Mora&quot;,&quot;given&quot;:&quot;Elia&quot;,&quot;parse-names&quot;:false,&quot;dropping-particle&quot;:&quot;&quot;,&quot;non-dropping-particle&quot;:&quot;&quot;},{&quot;family&quot;:&quot;Cunningham&quot;,&quot;given&quot;:&quot;Matthew&quot;,&quot;parse-names&quot;:false,&quot;dropping-particle&quot;:&quot;&quot;,&quot;non-dropping-particle&quot;:&quot;&quot;},{&quot;family&quot;:&quot;Darboe&quot;,&quot;given&quot;:&quot;Saffiatou&quot;,&quot;parse-names&quot;:false,&quot;dropping-particle&quot;:&quot;&quot;,&quot;non-dropping-particle&quot;:&quot;&quot;},{&quot;family&quot;:&quot;Day&quot;,&quot;given&quot;:&quot;Nicholas P.J.&quot;,&quot;parse-names&quot;:false,&quot;dropping-particle&quot;:&quot;&quot;,&quot;non-dropping-particle&quot;:&quot;&quot;},{&quot;family&quot;:&quot;Luca&quot;,&quot;given&quot;:&quot;Maia&quot;,&quot;parse-names&quot;:false,&quot;dropping-particle&quot;:&quot;&quot;,&quot;non-dropping-particle&quot;:&quot;De&quot;},{&quot;family&quot;:&quot;Dokova&quot;,&quot;given&quot;:&quot;Klara&quot;,&quot;parse-names&quot;:false,&quot;dropping-particle&quot;:&quot;&quot;,&quot;non-dropping-particle&quot;:&quot;&quot;},{&quot;family&quot;:&quot;Dramowski&quot;,&quot;given&quot;:&quot;Angela&quot;,&quot;parse-names&quot;:false,&quot;dropping-particle&quot;:&quot;&quot;,&quot;non-dropping-particle&quot;:&quot;&quot;},{&quot;family&quot;:&quot;Dunachie&quot;,&quot;given&quot;:&quot;Susanna J.&quot;,&quot;parse-names&quot;:false,&quot;dropping-particle&quot;:&quot;&quot;,&quot;non-dropping-particle&quot;:&quot;&quot;},{&quot;family&quot;:&quot;Eckmanns&quot;,&quot;given&quot;:&quot;Tim&quot;,&quot;parse-names&quot;:false,&quot;dropping-particle&quot;:&quot;&quot;,&quot;non-dropping-particle&quot;:&quot;&quot;},{&quot;family&quot;:&quot;Eibach&quot;,&quot;given&quot;:&quot;Daniel&quot;,&quot;parse-names&quot;:false,&quot;dropping-particle&quot;:&quot;&quot;,&quot;non-dropping-particle&quot;:&quot;&quot;},{&quot;family&quot;:&quot;Emami&quot;,&quot;given&quot;:&quot;Amir&quot;,&quot;parse-names&quot;:false,&quot;dropping-particle&quot;:&quot;&quot;,&quot;non-dropping-particle&quot;:&quot;&quot;},{&quot;family&quot;:&quot;Feasey&quot;,&quot;given&quot;:&quot;Nicholas&quot;,&quot;parse-names&quot;:false,&quot;dropping-particle&quot;:&quot;&quot;,&quot;non-dropping-particle&quot;:&quot;&quot;},{&quot;family&quot;:&quot;Fisher-Pearson&quot;,&quot;given&quot;:&quot;Natasha&quot;,&quot;parse-names&quot;:false,&quot;dropping-particle&quot;:&quot;&quot;,&quot;non-dropping-particle&quot;:&quot;&quot;},{&quot;family&quot;:&quot;Forrest&quot;,&quot;given&quot;:&quot;Karen&quot;,&quot;parse-names&quot;:false,&quot;dropping-particle&quot;:&quot;&quot;,&quot;non-dropping-particle&quot;:&quot;&quot;},{&quot;family&quot;:&quot;Garrett&quot;,&quot;given&quot;:&quot;Denise&quot;,&quot;parse-names&quot;:false,&quot;dropping-particle&quot;:&quot;&quot;,&quot;non-dropping-particle&quot;:&quot;&quot;},{&quot;family&quot;:&quot;Gastmeier&quot;,&quot;given&quot;:&quot;Petra&quot;,&quot;parse-names&quot;:false,&quot;dropping-particle&quot;:&quot;&quot;,&quot;non-dropping-particle&quot;:&quot;&quot;},{&quot;family&quot;:&quot;Giref&quot;,&quot;given&quot;:&quot;Ababi Zergaw&quot;,&quot;parse-names&quot;:false,&quot;dropping-particle&quot;:&quot;&quot;,&quot;non-dropping-particle&quot;:&quot;&quot;},{&quot;family&quot;:&quot;Greer&quot;,&quot;given&quot;:&quot;Rachel Claire&quot;,&quot;parse-names&quot;:false,&quot;dropping-particle&quot;:&quot;&quot;,&quot;non-dropping-particle&quot;:&quot;&quot;},{&quot;family&quot;:&quot;Gupta&quot;,&quot;given&quot;:&quot;Vikas&quot;,&quot;parse-names&quot;:false,&quot;dropping-particle&quot;:&quot;&quot;,&quot;non-dropping-particle&quot;:&quot;&quot;},{&quot;family&quot;:&quot;Haller&quot;,&quot;given&quot;:&quot;Sebastian&quot;,&quot;parse-names&quot;:false,&quot;dropping-particle&quot;:&quot;&quot;,&quot;non-dropping-particle&quot;:&quot;&quot;},{&quot;family&quot;:&quot;Haselbeck&quot;,&quot;given&quot;:&quot;Andrea&quot;,&quot;parse-names&quot;:false,&quot;dropping-particle&quot;:&quot;&quot;,&quot;non-dropping-particle&quot;:&quot;&quot;},{&quot;family&quot;:&quot;Hay&quot;,&quot;given&quot;:&quot;Simon I.&quot;,&quot;parse-names&quot;:false,&quot;dropping-particle&quot;:&quot;&quot;,&quot;non-dropping-particle&quot;:&quot;&quot;},{&quot;family&quot;:&quot;Holm&quot;,&quot;given&quot;:&quot;Marianne&quot;,&quot;parse-names&quot;:false,&quot;dropping-particle&quot;:&quot;&quot;,&quot;non-dropping-particle&quot;:&quot;&quot;},{&quot;family&quot;:&quot;Hopkins&quot;,&quot;given&quot;:&quot;Susan&quot;,&quot;parse-names&quot;:false,&quot;dropping-particle&quot;:&quot;&quot;,&quot;non-dropping-particle&quot;:&quot;&quot;},{&quot;family&quot;:&quot;Iregbu&quot;,&quot;given&quot;:&quot;Kenneth C.&quot;,&quot;parse-names&quot;:false,&quot;dropping-particle&quot;:&quot;&quot;,&quot;non-dropping-particle&quot;:&quot;&quot;},{&quot;family&quot;:&quot;Jacobs&quot;,&quot;given&quot;:&quot;Jan&quot;,&quot;parse-names&quot;:false,&quot;dropping-particle&quot;:&quot;&quot;,&quot;non-dropping-particle&quot;:&quot;&quot;},{&quot;family&quot;:&quot;Jarovsky&quot;,&quot;given&quot;:&quot;Daniel&quot;,&quot;parse-names&quot;:false,&quot;dropping-particle&quot;:&quot;&quot;,&quot;non-dropping-particle&quot;:&quot;&quot;},{&quot;family&quot;:&quot;Javanmardi&quot;,&quot;given&quot;:&quot;Fatemeh&quot;,&quot;parse-names&quot;:false,&quot;dropping-particle&quot;:&quot;&quot;,&quot;non-dropping-particle&quot;:&quot;&quot;},{&quot;family&quot;:&quot;Khorana&quot;,&quot;given&quot;:&quot;Meera&quot;,&quot;parse-names&quot;:false,&quot;dropping-particle&quot;:&quot;&quot;,&quot;non-dropping-particle&quot;:&quot;&quot;},{&quot;family&quot;:&quot;Kissoon&quot;,&quot;given&quot;:&quot;Niranjan&quot;,&quot;parse-names&quot;:false,&quot;dropping-particle&quot;:&quot;&quot;,&quot;non-dropping-particle&quot;:&quot;&quot;},{&quot;family&quot;:&quot;Kobeissi&quot;,&quot;given&quot;:&quot;Elsa&quot;,&quot;parse-names&quot;:false,&quot;dropping-particle&quot;:&quot;&quot;,&quot;non-dropping-particle&quot;:&quot;&quot;},{&quot;family&quot;:&quot;Kostyanev&quot;,&quot;given&quot;:&quot;Tomislav&quot;,&quot;parse-names&quot;:false,&quot;dropping-particle&quot;:&quot;&quot;,&quot;non-dropping-particle&quot;:&quot;&quot;},{&quot;family&quot;:&quot;Krapp&quot;,&quot;given&quot;:&quot;Fiorella&quot;,&quot;parse-names&quot;:false,&quot;dropping-particle&quot;:&quot;&quot;,&quot;non-dropping-particle&quot;:&quot;&quot;},{&quot;family&quot;:&quot;Krumkamp&quot;,&quot;given&quot;:&quot;Ralf&quot;,&quot;parse-names&quot;:false,&quot;dropping-particle&quot;:&quot;&quot;,&quot;non-dropping-particle&quot;:&quot;&quot;},{&quot;family&quot;:&quot;Kumar&quot;,&quot;given&quot;:&quot;Ajay&quot;,&quot;parse-names&quot;:false,&quot;dropping-particle&quot;:&quot;&quot;,&quot;non-dropping-particle&quot;:&quot;&quot;},{&quot;family&quot;:&quot;Kyu&quot;,&quot;given&quot;:&quot;Hmwe Hmwe&quot;,&quot;parse-names&quot;:false,&quot;dropping-particle&quot;:&quot;&quot;,&quot;non-dropping-particle&quot;:&quot;&quot;},{&quot;family&quot;:&quot;Lim&quot;,&quot;given&quot;:&quot;Cherry&quot;,&quot;parse-names&quot;:false,&quot;dropping-particle&quot;:&quot;&quot;,&quot;non-dropping-particle&quot;:&quot;&quot;},{&quot;family&quot;:&quot;Limmathurotsakul&quot;,&quot;given&quot;:&quot;Direk&quot;,&quot;parse-names&quot;:false,&quot;dropping-particle&quot;:&quot;&quot;,&quot;non-dropping-particle&quot;:&quot;&quot;},{&quot;family&quot;:&quot;Loftus&quot;,&quot;given&quot;:&quot;Michael James&quot;,&quot;parse-names&quot;:false,&quot;dropping-particle&quot;:&quot;&quot;,&quot;non-dropping-particle&quot;:&quot;&quot;},{&quot;family&quot;:&quot;Lunn&quot;,&quot;given&quot;:&quot;Miles&quot;,&quot;parse-names&quot;:false,&quot;dropping-particle&quot;:&quot;&quot;,&quot;non-dropping-particle&quot;:&quot;&quot;},{&quot;family&quot;:&quot;Ma&quot;,&quot;given&quot;:&quot;Jianing&quot;,&quot;parse-names&quot;:false,&quot;dropping-particle&quot;:&quot;&quot;,&quot;non-dropping-particle&quot;:&quot;&quot;},{&quot;family&quot;:&quot;Mturi&quot;,&quot;given&quot;:&quot;Neema&quot;,&quot;parse-names&quot;:false,&quot;dropping-particle&quot;:&quot;&quot;,&quot;non-dropping-particle&quot;:&quot;&quot;},{&quot;family&quot;:&quot;Munera-Huertas&quot;,&quot;given&quot;:&quot;Tatiana&quot;,&quot;parse-names&quot;:false,&quot;dropping-particle&quot;:&quot;&quot;,&quot;non-dropping-particle&quot;:&quot;&quot;},{&quot;family&quot;:&quot;Musicha&quot;,&quot;given&quot;:&quot;Patrick&quot;,&quot;parse-names&quot;:false,&quot;dropping-particle&quot;:&quot;&quot;,&quot;non-dropping-particle&quot;:&quot;&quot;},{&quot;family&quot;:&quot;Mussi-Pinhata&quot;,&quot;given&quot;:&quot;Marisa Marcia&quot;,&quot;parse-names&quot;:false,&quot;dropping-particle&quot;:&quot;&quot;,&quot;non-dropping-particle&quot;:&quot;&quot;},{&quot;family&quot;:&quot;Nakamura&quot;,&quot;given&quot;:&quot;Tomoka&quot;,&quot;parse-names&quot;:false,&quot;dropping-particle&quot;:&quot;&quot;,&quot;non-dropping-particle&quot;:&quot;&quot;},{&quot;family&quot;:&quot;Nanavati&quot;,&quot;given&quot;:&quot;Ruchi&quot;,&quot;parse-names&quot;:false,&quot;dropping-particle&quot;:&quot;&quot;,&quot;non-dropping-particle&quot;:&quot;&quot;},{&quot;family&quot;:&quot;Nangia&quot;,&quot;given&quot;:&quot;Sushma&quot;,&quot;parse-names&quot;:false,&quot;dropping-particle&quot;:&quot;&quot;,&quot;non-dropping-particle&quot;:&quot;&quot;},{&quot;family&quot;:&quot;Newton&quot;,&quot;given&quot;:&quot;Paul&quot;,&quot;parse-names&quot;:false,&quot;dropping-particle&quot;:&quot;&quot;,&quot;non-dropping-particle&quot;:&quot;&quot;},{&quot;family&quot;:&quot;Ngoun&quot;,&quot;given&quot;:&quot;Chanpheaktra&quot;,&quot;parse-names&quot;:false,&quot;dropping-particle&quot;:&quot;&quot;,&quot;non-dropping-particle&quot;:&quot;&quot;},{&quot;family&quot;:&quot;Novotney&quot;,&quot;given&quot;:&quot;Amanda&quot;,&quot;parse-names&quot;:false,&quot;dropping-particle&quot;:&quot;&quot;,&quot;non-dropping-particle&quot;:&quot;&quot;},{&quot;family&quot;:&quot;Nwakanma&quot;,&quot;given&quot;:&quot;Davis&quot;,&quot;parse-names&quot;:false,&quot;dropping-particle&quot;:&quot;&quot;,&quot;non-dropping-particle&quot;:&quot;&quot;},{&quot;family&quot;:&quot;Obiero&quot;,&quot;given&quot;:&quot;Christina W.&quot;,&quot;parse-names&quot;:false,&quot;dropping-particle&quot;:&quot;&quot;,&quot;non-dropping-particle&quot;:&quot;&quot;},{&quot;family&quot;:&quot;Olivas-Martinez&quot;,&quot;given&quot;:&quot;Antonio&quot;,&quot;parse-names&quot;:false,&quot;dropping-particle&quot;:&quot;&quot;,&quot;non-dropping-particle&quot;:&quot;&quot;},{&quot;family&quot;:&quot;Olliaro&quot;,&quot;given&quot;:&quot;Piero&quot;,&quot;parse-names&quot;:false,&quot;dropping-particle&quot;:&quot;&quot;,&quot;non-dropping-particle&quot;:&quot;&quot;},{&quot;family&quot;:&quot;Ooko&quot;,&quot;given&quot;:&quot;Ednah&quot;,&quot;parse-names&quot;:false,&quot;dropping-particle&quot;:&quot;&quot;,&quot;non-dropping-particle&quot;:&quot;&quot;},{&quot;family&quot;:&quot;Ortiz-Brizuela&quot;,&quot;given&quot;:&quot;Edgar&quot;,&quot;parse-names&quot;:false,&quot;dropping-particle&quot;:&quot;&quot;,&quot;non-dropping-particle&quot;:&quot;&quot;},{&quot;family&quot;:&quot;Peleg&quot;,&quot;given&quot;:&quot;Anton Yariv&quot;,&quot;parse-names&quot;:false,&quot;dropping-particle&quot;:&quot;&quot;,&quot;non-dropping-particle&quot;:&quot;&quot;},{&quot;family&quot;:&quot;Perrone&quot;,&quot;given&quot;:&quot;Carlo&quot;,&quot;parse-names&quot;:false,&quot;dropping-particle&quot;:&quot;&quot;,&quot;non-dropping-particle&quot;:&quot;&quot;},{&quot;family&quot;:&quot;Plakkal&quot;,&quot;given&quot;:&quot;Nishad&quot;,&quot;parse-names&quot;:false,&quot;dropping-particle&quot;:&quot;&quot;,&quot;non-dropping-particle&quot;:&quot;&quot;},{&quot;family&quot;:&quot;Ponce-de-Leon&quot;,&quot;given&quot;:&quot;Alfredo&quot;,&quot;parse-names&quot;:false,&quot;dropping-particle&quot;:&quot;&quot;,&quot;non-dropping-particle&quot;:&quot;&quot;},{&quot;family&quot;:&quot;Raad&quot;,&quot;given&quot;:&quot;Mathieu&quot;,&quot;parse-names&quot;:false,&quot;dropping-particle&quot;:&quot;&quot;,&quot;non-dropping-particle&quot;:&quot;&quot;},{&quot;family&quot;:&quot;Ramdin&quot;,&quot;given&quot;:&quot;Tanusha&quot;,&quot;parse-names&quot;:false,&quot;dropping-particle&quot;:&quot;&quot;,&quot;non-dropping-particle&quot;:&quot;&quot;},{&quot;family&quot;:&quot;Riddell&quot;,&quot;given&quot;:&quot;Amy&quot;,&quot;parse-names&quot;:false,&quot;dropping-particle&quot;:&quot;&quot;,&quot;non-dropping-particle&quot;:&quot;&quot;},{&quot;family&quot;:&quot;Roberts&quot;,&quot;given&quot;:&quot;Tamalee&quot;,&quot;parse-names&quot;:false,&quot;dropping-particle&quot;:&quot;&quot;,&quot;non-dropping-particle&quot;:&quot;&quot;},{&quot;family&quot;:&quot;Robotham&quot;,&quot;given&quot;:&quot;Julie Victoria&quot;,&quot;parse-names&quot;:false,&quot;dropping-particle&quot;:&quot;&quot;,&quot;non-dropping-particle&quot;:&quot;&quot;},{&quot;family&quot;:&quot;Roca&quot;,&quot;given&quot;:&quot;Anna&quot;,&quot;parse-names&quot;:false,&quot;dropping-particle&quot;:&quot;&quot;,&quot;non-dropping-particle&quot;:&quot;&quot;},{&quot;family&quot;:&quot;Rudd&quot;,&quot;given&quot;:&quot;Kristina E.&quot;,&quot;parse-names&quot;:false,&quot;dropping-particle&quot;:&quot;&quot;,&quot;non-dropping-particle&quot;:&quot;&quot;},{&quot;family&quot;:&quot;Russell&quot;,&quot;given&quot;:&quot;Neal&quot;,&quot;parse-names&quot;:false,&quot;dropping-particle&quot;:&quot;&quot;,&quot;non-dropping-particle&quot;:&quot;&quot;},{&quot;family&quot;:&quot;Schnall&quot;,&quot;given&quot;:&quot;Jesse&quot;,&quot;parse-names&quot;:false,&quot;dropping-particle&quot;:&quot;&quot;,&quot;non-dropping-particle&quot;:&quot;&quot;},{&quot;family&quot;:&quot;Scott&quot;,&quot;given&quot;:&quot;John Anthony Gerard&quot;,&quot;parse-names&quot;:false,&quot;dropping-particle&quot;:&quot;&quot;,&quot;non-dropping-particle&quot;:&quot;&quot;},{&quot;family&quot;:&quot;Shivamallappa&quot;,&quot;given&quot;:&quot;Madhusudhan&quot;,&quot;parse-names&quot;:false,&quot;dropping-particle&quot;:&quot;&quot;,&quot;non-dropping-particle&quot;:&quot;&quot;},{&quot;family&quot;:&quot;Sifuentes-Osornio&quot;,&quot;given&quot;:&quot;Jose&quot;,&quot;parse-names&quot;:false,&quot;dropping-particle&quot;:&quot;&quot;,&quot;non-dropping-particle&quot;:&quot;&quot;},{&quot;family&quot;:&quot;Steenkeste&quot;,&quot;given&quot;:&quot;Nicolas&quot;,&quot;parse-names&quot;:false,&quot;dropping-particle&quot;:&quot;&quot;,&quot;non-dropping-particle&quot;:&quot;&quot;},{&quot;family&quot;:&quot;Stewardson&quot;,&quot;given&quot;:&quot;Andrew James&quot;,&quot;parse-names&quot;:false,&quot;dropping-particle&quot;:&quot;&quot;,&quot;non-dropping-particle&quot;:&quot;&quot;},{&quot;family&quot;:&quot;Stoeva&quot;,&quot;given&quot;:&quot;Temenuga&quot;,&quot;parse-names&quot;:false,&quot;dropping-particle&quot;:&quot;&quot;,&quot;non-dropping-particle&quot;:&quot;&quot;},{&quot;family&quot;:&quot;Tasak&quot;,&quot;given&quot;:&quot;Nidanuch&quot;,&quot;parse-names&quot;:false,&quot;dropping-particle&quot;:&quot;&quot;,&quot;non-dropping-particle&quot;:&quot;&quot;},{&quot;family&quot;:&quot;Thaiprakong&quot;,&quot;given&quot;:&quot;Areerat&quot;,&quot;parse-names&quot;:false,&quot;dropping-particle&quot;:&quot;&quot;,&quot;non-dropping-particle&quot;:&quot;&quot;},{&quot;family&quot;:&quot;Thwaites&quot;,&quot;given&quot;:&quot;Guy&quot;,&quot;parse-names&quot;:false,&quot;dropping-particle&quot;:&quot;&quot;,&quot;non-dropping-particle&quot;:&quot;&quot;},{&quot;family&quot;:&quot;Turner&quot;,&quot;given&quot;:&quot;Claudia&quot;,&quot;parse-names&quot;:false,&quot;dropping-particle&quot;:&quot;&quot;,&quot;non-dropping-particle&quot;:&quot;&quot;},{&quot;family&quot;:&quot;Turner&quot;,&quot;given&quot;:&quot;Paul&quot;,&quot;parse-names&quot;:false,&quot;dropping-particle&quot;:&quot;&quot;,&quot;non-dropping-particle&quot;:&quot;&quot;},{&quot;family&quot;:&quot;Doorn&quot;,&quot;given&quot;:&quot;H. Rogier&quot;,&quot;parse-names&quot;:false,&quot;dropping-particle&quot;:&quot;&quot;,&quot;non-dropping-particle&quot;:&quot;van&quot;},{&quot;family&quot;:&quot;Velaphi&quot;,&quot;given&quot;:&quot;Sithembiso&quot;,&quot;parse-names&quot;:false,&quot;dropping-particle&quot;:&quot;&quot;,&quot;non-dropping-particle&quot;:&quot;&quot;},{&quot;family&quot;:&quot;Vongpradith&quot;,&quot;given&quot;:&quot;Avina&quot;,&quot;parse-names&quot;:false,&quot;dropping-particle&quot;:&quot;&quot;,&quot;non-dropping-particle&quot;:&quot;&quot;},{&quot;family&quot;:&quot;Vu&quot;,&quot;given&quot;:&quot;Huong&quot;,&quot;parse-names&quot;:false,&quot;dropping-particle&quot;:&quot;&quot;,&quot;non-dropping-particle&quot;:&quot;&quot;},{&quot;family&quot;:&quot;Walsh&quot;,&quot;given&quot;:&quot;Timothy&quot;,&quot;parse-names&quot;:false,&quot;dropping-particle&quot;:&quot;&quot;,&quot;non-dropping-particle&quot;:&quot;&quot;},{&quot;family&quot;:&quot;Waner&quot;,&quot;given&quot;:&quot;Seymour&quot;,&quot;parse-names&quot;:false,&quot;dropping-particle&quot;:&quot;&quot;,&quot;non-dropping-particle&quot;:&quot;&quot;},{&quot;family&quot;:&quot;Wangrangsimakul&quot;,&quot;given&quot;:&quot;Tri&quot;,&quot;parse-names&quot;:false,&quot;dropping-particle&quot;:&quot;&quot;,&quot;non-dropping-particle&quot;:&quot;&quot;},{&quot;family&quot;:&quot;Wozniak&quot;,&quot;given&quot;:&quot;Teresa&quot;,&quot;parse-names&quot;:false,&quot;dropping-particle&quot;:&quot;&quot;,&quot;non-dropping-particle&quot;:&quot;&quot;},{&quot;family&quot;:&quot;Zheng&quot;,&quot;given&quot;:&quot;Peng&quot;,&quot;parse-names&quot;:false,&quot;dropping-particle&quot;:&quot;&quot;,&quot;non-dropping-particle&quot;:&quot;&quot;},{&quot;family&quot;:&quot;Sartorius&quot;,&quot;given&quot;:&quot;Benn&quot;,&quot;parse-names&quot;:false,&quot;dropping-particle&quot;:&quot;&quot;,&quot;non-dropping-particle&quot;:&quot;&quot;},{&quot;family&quot;:&quot;Lopez&quot;,&quot;given&quot;:&quot;Alan D.&quot;,&quot;parse-names&quot;:false,&quot;dropping-particle&quot;:&quot;&quot;,&quot;non-dropping-particle&quot;:&quot;&quot;},{&quot;family&quot;:&quot;Stergachis&quot;,&quot;given&quot;:&quot;Andy&quot;,&quot;parse-names&quot;:false,&quot;dropping-particle&quot;:&quot;&quot;,&quot;non-dropping-particle&quot;:&quot;&quot;},{&quot;family&quot;:&quot;Moore&quot;,&quot;given&quot;:&quot;Catrin&quot;,&quot;parse-names&quot;:false,&quot;dropping-particle&quot;:&quot;&quot;,&quot;non-dropping-particle&quot;:&quot;&quot;},{&quot;family&quot;:&quot;Dolecek&quot;,&quot;given&quot;:&quot;Christiane&quot;,&quot;parse-names&quot;:false,&quot;dropping-particle&quot;:&quot;&quot;,&quot;non-dropping-particle&quot;:&quot;&quot;},{&quot;family&quot;:&quot;Naghavi&quot;,&quot;given&quot;:&quot;Mohsen&quot;,&quot;parse-names&quot;:false,&quot;dropping-particle&quot;:&quot;&quot;,&quot;non-dropping-particle&quot;:&quot;&quot;}],&quot;container-title&quot;:&quot;The Lancet&quot;,&quot;DOI&quot;:&quot;10.1016/S0140-6736(21)02724-0&quot;,&quot;ISSN&quot;:&quot;1474547X&quot;,&quot;PMID&quot;:&quot;35065702&quot;,&quot;issued&quot;:{&quot;date-parts&quot;:[[2022,2,12]]},&quot;page&quot;:&quot;629-655&quot;,&quot;abstract&quot;:&quot;Background: Antimicrobial resistance (AMR) poses a major threat to human health around the world. Previous publications have estimated the effect of AMR on incidence, deaths, hospital length of stay, and health-care costs for specific pathogen–drug combinations in select locations. To our knowledge, this study presents the most comprehensive estimates of AMR burden to date. Methods: We estimated deaths and disability-adjusted life-years (DALYs) attributable to and associated with bacterial AMR for 23 pathogens and 88 pathogen–drug combinations in 204 countries and territories in 2019. We obtained data from systematic literature reviews, hospital systems, surveillance systems, and other sources, covering 471 million individual records or isolates and 7585 study-location-years. We used predictive statistical modelling to produce estimates of AMR burden for all locations, including for locations with no data. Our approach can be divided into five broad components: number of deaths where infection played a role, proportion of infectious deaths attributable to a given infectious syndrome, proportion of infectious syndrome deaths attributable to a given pathogen, the percentage of a given pathogen resistant to an antibiotic of interest, and the excess risk of death or duration of an infection associated with this resistance. Using these components, we estimated disease burden based on two counterfactuals: deaths attributable to AMR (based on an alternative scenario in which all drug-resistant infections were replaced by drug-susceptible infections), and deaths associated with AMR (based on an alternative scenario in which all drug-resistant infections were replaced by no infection). We generated 95% uncertainty intervals (UIs) for final estimates as the 25th and 975th ordered values across 1000 posterior draws, and models were cross-validated for out-of-sample predictive validity. We present final estimates aggregated to the global and regional level. Findings: On the basis of our predictive statistical models, there were an estimated 4·95 million (3·62–6·57) deaths associated with bacterial AMR in 2019, including 1·27 million (95% UI 0·911–1·71) deaths attributable to bacterial AMR. At the regional level, we estimated the all-age death rate attributable to resistance to be highest in western sub-Saharan Africa, at 27·3 deaths per 100 000 (20·9–35·3), and lowest in Australasia, at 6·5 deaths (4·3–9·4) per 100 000. Lower respiratory infections accounted for more than 1·5 million deaths associated with resistance in 2019, making it the most burdensome infectious syndrome. The six leading pathogens for deaths associated with resistance (Escherichia coli, followed by Staphylococcus aureus, Klebsiella pneumoniae, Streptococcus pneumoniae, Acinetobacter baumannii, and Pseudomonas aeruginosa) were responsible for 929 000 (660 000–1 270 000) deaths attributable to AMR and 3·57 million (2·62–4·78) deaths associated with AMR in 2019. One pathogen–drug combination, meticillin-resistant S aureus, caused more than 100 000 deaths attributable to AMR in 2019, while six more each caused 50 000–100 000 deaths: multidrug-resistant excluding extensively drug-resistant tuberculosis, third-generation cephalosporin-resistant E coli, carbapenem-resistant A baumannii, fluoroquinolone-resistant E coli, carbapenem-resistant K pneumoniae, and third-generation cephalosporin-resistant K pneumoniae. Interpretation: To our knowledge, this study provides the first comprehensive assessment of the global burden of AMR, as well as an evaluation of the availability of data. AMR is a leading cause of death around the world, with the highest burdens in low-resource settings. Understanding the burden of AMR and the leading pathogen–drug combinations contributing to it is crucial to making informed and location-specific policy decisions, particularly about infection prevention and control programmes, access to essential antibiotics, and research and development of new vaccines and antibiotics. There are serious data gaps in many low-income settings, emphasising the need to expand microbiology laboratory capacity and data collection systems to improve our understanding of this important human health threat. Funding: Bill &amp; Melinda Gates Foundation, Wellcome Trust, and Department of Health and Social Care using UK aid funding managed by the Fleming Fund.&quot;,&quot;publisher&quot;:&quot;Elsevier B.V.&quot;,&quot;issue&quot;:&quot;10325&quot;,&quot;volume&quot;:&quot;399&quot;,&quot;container-title-short&quot;:&quot;&quot;},&quot;isTemporary&quot;:false}]},{&quot;citationID&quot;:&quot;MENDELEY_CITATION_52eaf0d0-ca5d-4906-a970-19c8ac08b548&quot;,&quot;properties&quot;:{&quot;noteIndex&quot;:0},&quot;isEdited&quot;:false,&quot;manualOverride&quot;:{&quot;isManuallyOverridden&quot;:false,&quot;citeprocText&quot;:&quot;(39)&quot;,&quot;manualOverrideText&quot;:&quot;&quot;},&quot;citationTag&quot;:&quot;MENDELEY_CITATION_v3_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&quot;,&quot;citationItems&quot;:[{&quot;id&quot;:&quot;176044c0-318b-3349-b017-e44e6c344808&quot;,&quot;itemData&quot;:{&quot;type&quot;:&quot;article-journal&quot;,&quot;id&quot;:&quot;176044c0-318b-3349-b017-e44e6c344808&quot;,&quot;title&quot;:&quot;Global trends in antimicrobial use in food-producing animals: 2020 to 2030&quot;,&quot;groupId&quot;:&quot;2e1382e6-fcc7-3507-9a7e-0c7628ec7af4&quot;,&quot;author&quot;:[{&quot;family&quot;:&quot;Mulchandani&quot;,&quot;given&quot;:&quot;Ranya&quot;,&quot;parse-names&quot;:false,&quot;dropping-particle&quot;:&quot;&quot;,&quot;non-dropping-particle&quot;:&quot;&quot;},{&quot;family&quot;:&quot;Wang&quot;,&quot;given&quot;:&quot;Yu&quot;,&quot;parse-names&quot;:false,&quot;dropping-particle&quot;:&quot;&quot;,&quot;non-dropping-particle&quot;:&quot;&quot;},{&quot;family&quot;:&quot;Gilbert&quot;,&quot;given&quot;:&quot;Marius&quot;,&quot;parse-names&quot;:false,&quot;dropping-particle&quot;:&quot;&quot;,&quot;non-dropping-particle&quot;:&quot;&quot;},{&quot;family&quot;:&quot;Boeckel&quot;,&quot;given&quot;:&quot;Thomas P.&quot;,&quot;parse-names&quot;:false,&quot;dropping-particle&quot;:&quot;&quot;,&quot;non-dropping-particle&quot;:&quot;Van&quot;}],&quot;container-title&quot;:&quot;PLOS Global Public Health&quot;,&quot;DOI&quot;:&quot;10.1371/journal.pgph.0001305&quot;,&quot;issued&quot;:{&quot;date-parts&quot;:[[2023,2,1]]},&quot;page&quot;:&quot;e0001305&quot;,&quot;abstract&quot;:&quot;Use of antimicrobials in farming has enabled the growth of intensive animal production and helped in meeting the global increase in demand for animal protein. However, the widespread use of veterinary antimicrobials drives antimicrobial resistance, with important consequences for animal health, and potentially human health. Global monitoring of antimicrobial use is essential: first, to track progress in reducing the reliance of farming on antimicrobials. Second, to identify countries where antimicrobial-stewardship efforts should be targeted to curb antimicrobial resistance. Data on usage of antimicrobials in food animals were collected from 42 countries. Multivariate regression models were used in combination with projections of animal counts for cattle, sheep, chicken, and pigs from the Food and Agriculture Organization to estimate global antimicrobial usage of veterinary antimicrobials in 2020 and 2030. Maps of animal densities were used to identify geographic hotspots of antimicrobial use. In each country, estimates of antimicrobial use (tonnes) were calibrated to match continental-level reports of antimicrobial use intensity (milligrams per kilogram of animal) from the World Organization for Animal Health, as well as country-level reports of antimicrobial use from countries that made this information publicly available. Globally, antimicrobial usage was estimated at 99,502 tonnes (95% CI 68,535–198,052) in 2020 and is projected, based on current trends, to increase by 8.0% to 107,472 tonnes (95% CI: 75,927–202,661) by 2030. Hotspots of antimicrobial use were overwhelmingly in Asia (67%), while &lt;1% were in Africa. Findings indicate higher global antimicrobial usage in 2030 compared to prior projections that used data from 2017; this is likely associated with an upward revision of antimicrobial use in Asia/Oceania (~6,000 tonnes) and the Americas (~4,000 tonnes). National-level reporting of antimicrobial use should be encouraged to better evaluate the impact of national policies on antimicrobial use levels.&quot;,&quot;publisher&quot;:&quot;Public Library of Science (PLoS)&quot;,&quot;issue&quot;:&quot;2&quot;,&quot;volume&quot;:&quot;3&quot;,&quot;container-title-short&quot;:&quot;&quot;},&quot;isTemporary&quot;:false}]},{&quot;citationID&quot;:&quot;MENDELEY_CITATION_4149d5c0-8928-4d25-8d75-235ace4bcc94&quot;,&quot;properties&quot;:{&quot;noteIndex&quot;:0},&quot;isEdited&quot;:false,&quot;manualOverride&quot;:{&quot;isManuallyOverridden&quot;:false,&quot;citeprocText&quot;:&quot;(39)&quot;,&quot;manualOverrideText&quot;:&quot;&quot;},&quot;citationTag&quot;:&quot;MENDELEY_CITATION_v3_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&quot;,&quot;citationItems&quot;:[{&quot;id&quot;:&quot;176044c0-318b-3349-b017-e44e6c344808&quot;,&quot;itemData&quot;:{&quot;type&quot;:&quot;article-journal&quot;,&quot;id&quot;:&quot;176044c0-318b-3349-b017-e44e6c344808&quot;,&quot;title&quot;:&quot;Global trends in antimicrobial use in food-producing animals: 2020 to 2030&quot;,&quot;groupId&quot;:&quot;2e1382e6-fcc7-3507-9a7e-0c7628ec7af4&quot;,&quot;author&quot;:[{&quot;family&quot;:&quot;Mulchandani&quot;,&quot;given&quot;:&quot;Ranya&quot;,&quot;parse-names&quot;:false,&quot;dropping-particle&quot;:&quot;&quot;,&quot;non-dropping-particle&quot;:&quot;&quot;},{&quot;family&quot;:&quot;Wang&quot;,&quot;given&quot;:&quot;Yu&quot;,&quot;parse-names&quot;:false,&quot;dropping-particle&quot;:&quot;&quot;,&quot;non-dropping-particle&quot;:&quot;&quot;},{&quot;family&quot;:&quot;Gilbert&quot;,&quot;given&quot;:&quot;Marius&quot;,&quot;parse-names&quot;:false,&quot;dropping-particle&quot;:&quot;&quot;,&quot;non-dropping-particle&quot;:&quot;&quot;},{&quot;family&quot;:&quot;Boeckel&quot;,&quot;given&quot;:&quot;Thomas P.&quot;,&quot;parse-names&quot;:false,&quot;dropping-particle&quot;:&quot;&quot;,&quot;non-dropping-particle&quot;:&quot;Van&quot;}],&quot;container-title&quot;:&quot;PLOS Global Public Health&quot;,&quot;DOI&quot;:&quot;10.1371/journal.pgph.0001305&quot;,&quot;issued&quot;:{&quot;date-parts&quot;:[[2023,2,1]]},&quot;page&quot;:&quot;e0001305&quot;,&quot;abstract&quot;:&quot;Use of antimicrobials in farming has enabled the growth of intensive animal production and helped in meeting the global increase in demand for animal protein. However, the widespread use of veterinary antimicrobials drives antimicrobial resistance, with important consequences for animal health, and potentially human health. Global monitoring of antimicrobial use is essential: first, to track progress in reducing the reliance of farming on antimicrobials. Second, to identify countries where antimicrobial-stewardship efforts should be targeted to curb antimicrobial resistance. Data on usage of antimicrobials in food animals were collected from 42 countries. Multivariate regression models were used in combination with projections of animal counts for cattle, sheep, chicken, and pigs from the Food and Agriculture Organization to estimate global antimicrobial usage of veterinary antimicrobials in 2020 and 2030. Maps of animal densities were used to identify geographic hotspots of antimicrobial use. In each country, estimates of antimicrobial use (tonnes) were calibrated to match continental-level reports of antimicrobial use intensity (milligrams per kilogram of animal) from the World Organization for Animal Health, as well as country-level reports of antimicrobial use from countries that made this information publicly available. Globally, antimicrobial usage was estimated at 99,502 tonnes (95% CI 68,535–198,052) in 2020 and is projected, based on current trends, to increase by 8.0% to 107,472 tonnes (95% CI: 75,927–202,661) by 2030. Hotspots of antimicrobial use were overwhelmingly in Asia (67%), while &lt;1% were in Africa. Findings indicate higher global antimicrobial usage in 2030 compared to prior projections that used data from 2017; this is likely associated with an upward revision of antimicrobial use in Asia/Oceania (~6,000 tonnes) and the Americas (~4,000 tonnes). National-level reporting of antimicrobial use should be encouraged to better evaluate the impact of national policies on antimicrobial use levels.&quot;,&quot;publisher&quot;:&quot;Public Library of Science (PLoS)&quot;,&quot;issue&quot;:&quot;2&quot;,&quot;volume&quot;:&quot;3&quot;,&quot;container-title-short&quot;:&quot;&quot;},&quot;isTemporary&quot;:false}]},{&quot;citationID&quot;:&quot;MENDELEY_CITATION_5fe2019b-785c-40d8-b0ef-165b155ab6d8&quot;,&quot;properties&quot;:{&quot;noteIndex&quot;:0},&quot;isEdited&quot;:false,&quot;manualOverride&quot;:{&quot;isManuallyOverridden&quot;:false,&quot;citeprocText&quot;:&quot;(38)&quot;,&quot;manualOverrideText&quot;:&quot;&quot;},&quot;citationTag&quot;:&quot;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&quot;,&quot;citationItems&quot;:[{&quot;id&quot;:&quot;ce2a26c9-1c58-3d85-981e-a535f6af38ed&quot;,&quot;itemData&quot;:{&quot;type&quot;:&quot;article-journal&quot;,&quot;id&quot;:&quot;ce2a26c9-1c58-3d85-981e-a535f6af38ed&quot;,&quot;title&quot;:&quot;Global burden of bacterial antimicrobial resistance in 2019: a systematic analysis&quot;,&quot;groupId&quot;:&quot;2e1382e6-fcc7-3507-9a7e-0c7628ec7af4&quot;,&quot;author&quot;:[{&quot;family&quot;:&quot;Murray&quot;,&quot;given&quot;:&quot;Christopher JL&quot;,&quot;parse-names&quot;:false,&quot;dropping-particle&quot;:&quot;&quot;,&quot;non-dropping-particle&quot;:&quot;&quot;},{&quot;family&quot;:&quot;Ikuta&quot;,&quot;given&quot;:&quot;Kevin Shunji&quot;,&quot;parse-names&quot;:false,&quot;dropping-particle&quot;:&quot;&quot;,&quot;non-dropping-particle&quot;:&quot;&quot;},{&quot;family&quot;:&quot;Sharara&quot;,&quot;given&quot;:&quot;Fablina&quot;,&quot;parse-names&quot;:false,&quot;dropping-particle&quot;:&quot;&quot;,&quot;non-dropping-particle&quot;:&quot;&quot;},{&quot;family&quot;:&quot;Swetschinski&quot;,&quot;given&quot;:&quot;Lucien&quot;,&quot;parse-names&quot;:false,&quot;dropping-particle&quot;:&quot;&quot;,&quot;non-dropping-particle&quot;:&quot;&quot;},{&quot;family&quot;:&quot;Robles Aguilar&quot;,&quot;given&quot;:&quot;Gisela&quot;,&quot;parse-names&quot;:false,&quot;dropping-particle&quot;:&quot;&quot;,&quot;non-dropping-particle&quot;:&quot;&quot;},{&quot;family&quot;:&quot;Gray&quot;,&quot;given&quot;:&quot;Authia&quot;,&quot;parse-names&quot;:false,&quot;dropping-particle&quot;:&quot;&quot;,&quot;non-dropping-particle&quot;:&quot;&quot;},{&quot;family&quot;:&quot;Han&quot;,&quot;given&quot;:&quot;Chieh&quot;,&quot;parse-names&quot;:false,&quot;dropping-particle&quot;:&quot;&quot;,&quot;non-dropping-particle&quot;:&quot;&quot;},{&quot;family&quot;:&quot;Bisignano&quot;,&quot;given&quot;:&quot;Catherine&quot;,&quot;parse-names&quot;:false,&quot;dropping-particle&quot;:&quot;&quot;,&quot;non-dropping-particle&quot;:&quot;&quot;},{&quot;family&quot;:&quot;Rao&quot;,&quot;given&quot;:&quot;Puja&quot;,&quot;parse-names&quot;:false,&quot;dropping-particle&quot;:&quot;&quot;,&quot;non-dropping-particle&quot;:&quot;&quot;},{&quot;family&quot;:&quot;Wool&quot;,&quot;given&quot;:&quot;Eve&quot;,&quot;parse-names&quot;:false,&quot;dropping-particle&quot;:&quot;&quot;,&quot;non-dropping-particle&quot;:&quot;&quot;},{&quot;family&quot;:&quot;Johnson&quot;,&quot;given&quot;:&quot;Sarah C.&quot;,&quot;parse-names&quot;:false,&quot;dropping-particle&quot;:&quot;&quot;,&quot;non-dropping-particle&quot;:&quot;&quot;},{&quot;family&quot;:&quot;Browne&quot;,&quot;given&quot;:&quot;Annie J.&quot;,&quot;parse-names&quot;:false,&quot;dropping-particle&quot;:&quot;&quot;,&quot;non-dropping-particle&quot;:&quot;&quot;},{&quot;family&quot;:&quot;Chipeta&quot;,&quot;given&quot;:&quot;Michael Give&quot;,&quot;parse-names&quot;:false,&quot;dropping-particle&quot;:&quot;&quot;,&quot;non-dropping-particle&quot;:&quot;&quot;},{&quot;family&quot;:&quot;Fell&quot;,&quot;given&quot;:&quot;Frederick&quot;,&quot;parse-names&quot;:false,&quot;dropping-particle&quot;:&quot;&quot;,&quot;non-dropping-particle&quot;:&quot;&quot;},{&quot;family&quot;:&quot;Hackett&quot;,&quot;given&quot;:&quot;Sean&quot;,&quot;parse-names&quot;:false,&quot;dropping-particle&quot;:&quot;&quot;,&quot;non-dropping-particle&quot;:&quot;&quot;},{&quot;family&quot;:&quot;Haines-Woodhouse&quot;,&quot;given&quot;:&quot;Georgina&quot;,&quot;parse-names&quot;:false,&quot;dropping-particle&quot;:&quot;&quot;,&quot;non-dropping-particle&quot;:&quot;&quot;},{&quot;family&quot;:&quot;Kashef Hamadani&quot;,&quot;given&quot;:&quot;Bahar H.&quot;,&quot;parse-names&quot;:false,&quot;dropping-particle&quot;:&quot;&quot;,&quot;non-dropping-particle&quot;:&quot;&quot;},{&quot;family&quot;:&quot;Kumaran&quot;,&quot;given&quot;:&quot;Emmanuelle A.P.&quot;,&quot;parse-names&quot;:false,&quot;dropping-particle&quot;:&quot;&quot;,&quot;non-dropping-particle&quot;:&quot;&quot;},{&quot;family&quot;:&quot;McManigal&quot;,&quot;given&quot;:&quot;Barney&quot;,&quot;parse-names&quot;:false,&quot;dropping-particle&quot;:&quot;&quot;,&quot;non-dropping-particle&quot;:&quot;&quot;},{&quot;family&quot;:&quot;Agarwal&quot;,&quot;given&quot;:&quot;Ramesh&quot;,&quot;parse-names&quot;:false,&quot;dropping-particle&quot;:&quot;&quot;,&quot;non-dropping-particle&quot;:&quot;&quot;},{&quot;family&quot;:&quot;Akech&quot;,&quot;given&quot;:&quot;Samuel&quot;,&quot;parse-names&quot;:false,&quot;dropping-particle&quot;:&quot;&quot;,&quot;non-dropping-particle&quot;:&quot;&quot;},{&quot;family&quot;:&quot;Albertson&quot;,&quot;given&quot;:&quot;Samuel&quot;,&quot;parse-names&quot;:false,&quot;dropping-particle&quot;:&quot;&quot;,&quot;non-dropping-particle&quot;:&quot;&quot;},{&quot;family&quot;:&quot;Amuasi&quot;,&quot;given&quot;:&quot;John&quot;,&quot;parse-names&quot;:false,&quot;dropping-particle&quot;:&quot;&quot;,&quot;non-dropping-particle&quot;:&quot;&quot;},{&quot;family&quot;:&quot;Andrews&quot;,&quot;given&quot;:&quot;Jason&quot;,&quot;parse-names&quot;:false,&quot;dropping-particle&quot;:&quot;&quot;,&quot;non-dropping-particle&quot;:&quot;&quot;},{&quot;family&quot;:&quot;Aravkin&quot;,&quot;given&quot;:&quot;Aleskandr&quot;,&quot;parse-names&quot;:false,&quot;dropping-particle&quot;:&quot;&quot;,&quot;non-dropping-particle&quot;:&quot;&quot;},{&quot;family&quot;:&quot;Ashley&quot;,&quot;given&quot;:&quot;Elizabeth&quot;,&quot;parse-names&quot;:false,&quot;dropping-particle&quot;:&quot;&quot;,&quot;non-dropping-particle&quot;:&quot;&quot;},{&quot;family&quot;:&quot;Bailey&quot;,&quot;given&quot;:&quot;Freddie&quot;,&quot;parse-names&quot;:false,&quot;dropping-particle&quot;:&quot;&quot;,&quot;non-dropping-particle&quot;:&quot;&quot;},{&quot;family&quot;:&quot;Baker&quot;,&quot;given&quot;:&quot;Stephen&quot;,&quot;parse-names&quot;:false,&quot;dropping-particle&quot;:&quot;&quot;,&quot;non-dropping-particle&quot;:&quot;&quot;},{&quot;family&quot;:&quot;Basnyat&quot;,&quot;given&quot;:&quot;Buddha&quot;,&quot;parse-names&quot;:false,&quot;dropping-particle&quot;:&quot;&quot;,&quot;non-dropping-particle&quot;:&quot;&quot;},{&quot;family&quot;:&quot;Bekker&quot;,&quot;given&quot;:&quot;Adrie&quot;,&quot;parse-names&quot;:false,&quot;dropping-particle&quot;:&quot;&quot;,&quot;non-dropping-particle&quot;:&quot;&quot;},{&quot;family&quot;:&quot;Bender&quot;,&quot;given&quot;:&quot;Rose&quot;,&quot;parse-names&quot;:false,&quot;dropping-particle&quot;:&quot;&quot;,&quot;non-dropping-particle&quot;:&quot;&quot;},{&quot;family&quot;:&quot;Bethou&quot;,&quot;given&quot;:&quot;Adhisivam&quot;,&quot;parse-names&quot;:false,&quot;dropping-particle&quot;:&quot;&quot;,&quot;non-dropping-particle&quot;:&quot;&quot;},{&quot;family&quot;:&quot;Bielicki&quot;,&quot;given&quot;:&quot;Julia&quot;,&quot;parse-names&quot;:false,&quot;dropping-particle&quot;:&quot;&quot;,&quot;non-dropping-particle&quot;:&quot;&quot;},{&quot;family&quot;:&quot;Boonkasidecha&quot;,&quot;given&quot;:&quot;Suppawat&quot;,&quot;parse-names&quot;:false,&quot;dropping-particle&quot;:&quot;&quot;,&quot;non-dropping-particle&quot;:&quot;&quot;},{&quot;family&quot;:&quot;Bukosia&quot;,&quot;given&quot;:&quot;James&quot;,&quot;parse-names&quot;:false,&quot;dropping-particle&quot;:&quot;&quot;,&quot;non-dropping-particle&quot;:&quot;&quot;},{&quot;family&quot;:&quot;Carvalheiro&quot;,&quot;given&quot;:&quot;Cristina&quot;,&quot;parse-names&quot;:false,&quot;dropping-particle&quot;:&quot;&quot;,&quot;non-dropping-particle&quot;:&quot;&quot;},{&quot;family&quot;:&quot;Castañeda-Orjuela&quot;,&quot;given&quot;:&quot;Carlos&quot;,&quot;parse-names&quot;:false,&quot;dropping-particle&quot;:&quot;&quot;,&quot;non-dropping-particle&quot;:&quot;&quot;},{&quot;family&quot;:&quot;Chansamouth&quot;,&quot;given&quot;:&quot;Vilada&quot;,&quot;parse-names&quot;:false,&quot;dropping-particle&quot;:&quot;&quot;,&quot;non-dropping-particle&quot;:&quot;&quot;},{&quot;family&quot;:&quot;Chaurasia&quot;,&quot;given&quot;:&quot;Suman&quot;,&quot;parse-names&quot;:false,&quot;dropping-particle&quot;:&quot;&quot;,&quot;non-dropping-particle&quot;:&quot;&quot;},{&quot;family&quot;:&quot;Chiurchiù&quot;,&quot;given&quot;:&quot;Sara&quot;,&quot;parse-names&quot;:false,&quot;dropping-particle&quot;:&quot;&quot;,&quot;non-dropping-particle&quot;:&quot;&quot;},{&quot;family&quot;:&quot;Chowdhury&quot;,&quot;given&quot;:&quot;Fazle&quot;,&quot;parse-names&quot;:false,&quot;dropping-particle&quot;:&quot;&quot;,&quot;non-dropping-particle&quot;:&quot;&quot;},{&quot;family&quot;:&quot;Cook&quot;,&quot;given&quot;:&quot;Aislinn J.&quot;,&quot;parse-names&quot;:false,&quot;dropping-particle&quot;:&quot;&quot;,&quot;non-dropping-particle&quot;:&quot;&quot;},{&quot;family&quot;:&quot;Cooper&quot;,&quot;given&quot;:&quot;Ben&quot;,&quot;parse-names&quot;:false,&quot;dropping-particle&quot;:&quot;&quot;,&quot;non-dropping-particle&quot;:&quot;&quot;},{&quot;family&quot;:&quot;Cressey&quot;,&quot;given&quot;:&quot;Tim R.&quot;,&quot;parse-names&quot;:false,&quot;dropping-particle&quot;:&quot;&quot;,&quot;non-dropping-particle&quot;:&quot;&quot;},{&quot;family&quot;:&quot;Criollo-Mora&quot;,&quot;given&quot;:&quot;Elia&quot;,&quot;parse-names&quot;:false,&quot;dropping-particle&quot;:&quot;&quot;,&quot;non-dropping-particle&quot;:&quot;&quot;},{&quot;family&quot;:&quot;Cunningham&quot;,&quot;given&quot;:&quot;Matthew&quot;,&quot;parse-names&quot;:false,&quot;dropping-particle&quot;:&quot;&quot;,&quot;non-dropping-particle&quot;:&quot;&quot;},{&quot;family&quot;:&quot;Darboe&quot;,&quot;given&quot;:&quot;Saffiatou&quot;,&quot;parse-names&quot;:false,&quot;dropping-particle&quot;:&quot;&quot;,&quot;non-dropping-particle&quot;:&quot;&quot;},{&quot;family&quot;:&quot;Day&quot;,&quot;given&quot;:&quot;Nicholas P.J.&quot;,&quot;parse-names&quot;:false,&quot;dropping-particle&quot;:&quot;&quot;,&quot;non-dropping-particle&quot;:&quot;&quot;},{&quot;family&quot;:&quot;Luca&quot;,&quot;given&quot;:&quot;Maia&quot;,&quot;parse-names&quot;:false,&quot;dropping-particle&quot;:&quot;&quot;,&quot;non-dropping-particle&quot;:&quot;De&quot;},{&quot;family&quot;:&quot;Dokova&quot;,&quot;given&quot;:&quot;Klara&quot;,&quot;parse-names&quot;:false,&quot;dropping-particle&quot;:&quot;&quot;,&quot;non-dropping-particle&quot;:&quot;&quot;},{&quot;family&quot;:&quot;Dramowski&quot;,&quot;given&quot;:&quot;Angela&quot;,&quot;parse-names&quot;:false,&quot;dropping-particle&quot;:&quot;&quot;,&quot;non-dropping-particle&quot;:&quot;&quot;},{&quot;family&quot;:&quot;Dunachie&quot;,&quot;given&quot;:&quot;Susanna J.&quot;,&quot;parse-names&quot;:false,&quot;dropping-particle&quot;:&quot;&quot;,&quot;non-dropping-particle&quot;:&quot;&quot;},{&quot;family&quot;:&quot;Eckmanns&quot;,&quot;given&quot;:&quot;Tim&quot;,&quot;parse-names&quot;:false,&quot;dropping-particle&quot;:&quot;&quot;,&quot;non-dropping-particle&quot;:&quot;&quot;},{&quot;family&quot;:&quot;Eibach&quot;,&quot;given&quot;:&quot;Daniel&quot;,&quot;parse-names&quot;:false,&quot;dropping-particle&quot;:&quot;&quot;,&quot;non-dropping-particle&quot;:&quot;&quot;},{&quot;family&quot;:&quot;Emami&quot;,&quot;given&quot;:&quot;Amir&quot;,&quot;parse-names&quot;:false,&quot;dropping-particle&quot;:&quot;&quot;,&quot;non-dropping-particle&quot;:&quot;&quot;},{&quot;family&quot;:&quot;Feasey&quot;,&quot;given&quot;:&quot;Nicholas&quot;,&quot;parse-names&quot;:false,&quot;dropping-particle&quot;:&quot;&quot;,&quot;non-dropping-particle&quot;:&quot;&quot;},{&quot;family&quot;:&quot;Fisher-Pearson&quot;,&quot;given&quot;:&quot;Natasha&quot;,&quot;parse-names&quot;:false,&quot;dropping-particle&quot;:&quot;&quot;,&quot;non-dropping-particle&quot;:&quot;&quot;},{&quot;family&quot;:&quot;Forrest&quot;,&quot;given&quot;:&quot;Karen&quot;,&quot;parse-names&quot;:false,&quot;dropping-particle&quot;:&quot;&quot;,&quot;non-dropping-particle&quot;:&quot;&quot;},{&quot;family&quot;:&quot;Garrett&quot;,&quot;given&quot;:&quot;Denise&quot;,&quot;parse-names&quot;:false,&quot;dropping-particle&quot;:&quot;&quot;,&quot;non-dropping-particle&quot;:&quot;&quot;},{&quot;family&quot;:&quot;Gastmeier&quot;,&quot;given&quot;:&quot;Petra&quot;,&quot;parse-names&quot;:false,&quot;dropping-particle&quot;:&quot;&quot;,&quot;non-dropping-particle&quot;:&quot;&quot;},{&quot;family&quot;:&quot;Giref&quot;,&quot;given&quot;:&quot;Ababi Zergaw&quot;,&quot;parse-names&quot;:false,&quot;dropping-particle&quot;:&quot;&quot;,&quot;non-dropping-particle&quot;:&quot;&quot;},{&quot;family&quot;:&quot;Greer&quot;,&quot;given&quot;:&quot;Rachel Claire&quot;,&quot;parse-names&quot;:false,&quot;dropping-particle&quot;:&quot;&quot;,&quot;non-dropping-particle&quot;:&quot;&quot;},{&quot;family&quot;:&quot;Gupta&quot;,&quot;given&quot;:&quot;Vikas&quot;,&quot;parse-names&quot;:false,&quot;dropping-particle&quot;:&quot;&quot;,&quot;non-dropping-particle&quot;:&quot;&quot;},{&quot;family&quot;:&quot;Haller&quot;,&quot;given&quot;:&quot;Sebastian&quot;,&quot;parse-names&quot;:false,&quot;dropping-particle&quot;:&quot;&quot;,&quot;non-dropping-particle&quot;:&quot;&quot;},{&quot;family&quot;:&quot;Haselbeck&quot;,&quot;given&quot;:&quot;Andrea&quot;,&quot;parse-names&quot;:false,&quot;dropping-particle&quot;:&quot;&quot;,&quot;non-dropping-particle&quot;:&quot;&quot;},{&quot;family&quot;:&quot;Hay&quot;,&quot;given&quot;:&quot;Simon I.&quot;,&quot;parse-names&quot;:false,&quot;dropping-particle&quot;:&quot;&quot;,&quot;non-dropping-particle&quot;:&quot;&quot;},{&quot;family&quot;:&quot;Holm&quot;,&quot;given&quot;:&quot;Marianne&quot;,&quot;parse-names&quot;:false,&quot;dropping-particle&quot;:&quot;&quot;,&quot;non-dropping-particle&quot;:&quot;&quot;},{&quot;family&quot;:&quot;Hopkins&quot;,&quot;given&quot;:&quot;Susan&quot;,&quot;parse-names&quot;:false,&quot;dropping-particle&quot;:&quot;&quot;,&quot;non-dropping-particle&quot;:&quot;&quot;},{&quot;family&quot;:&quot;Iregbu&quot;,&quot;given&quot;:&quot;Kenneth C.&quot;,&quot;parse-names&quot;:false,&quot;dropping-particle&quot;:&quot;&quot;,&quot;non-dropping-particle&quot;:&quot;&quot;},{&quot;family&quot;:&quot;Jacobs&quot;,&quot;given&quot;:&quot;Jan&quot;,&quot;parse-names&quot;:false,&quot;dropping-particle&quot;:&quot;&quot;,&quot;non-dropping-particle&quot;:&quot;&quot;},{&quot;family&quot;:&quot;Jarovsky&quot;,&quot;given&quot;:&quot;Daniel&quot;,&quot;parse-names&quot;:false,&quot;dropping-particle&quot;:&quot;&quot;,&quot;non-dropping-particle&quot;:&quot;&quot;},{&quot;family&quot;:&quot;Javanmardi&quot;,&quot;given&quot;:&quot;Fatemeh&quot;,&quot;parse-names&quot;:false,&quot;dropping-particle&quot;:&quot;&quot;,&quot;non-dropping-particle&quot;:&quot;&quot;},{&quot;family&quot;:&quot;Khorana&quot;,&quot;given&quot;:&quot;Meera&quot;,&quot;parse-names&quot;:false,&quot;dropping-particle&quot;:&quot;&quot;,&quot;non-dropping-particle&quot;:&quot;&quot;},{&quot;family&quot;:&quot;Kissoon&quot;,&quot;given&quot;:&quot;Niranjan&quot;,&quot;parse-names&quot;:false,&quot;dropping-particle&quot;:&quot;&quot;,&quot;non-dropping-particle&quot;:&quot;&quot;},{&quot;family&quot;:&quot;Kobeissi&quot;,&quot;given&quot;:&quot;Elsa&quot;,&quot;parse-names&quot;:false,&quot;dropping-particle&quot;:&quot;&quot;,&quot;non-dropping-particle&quot;:&quot;&quot;},{&quot;family&quot;:&quot;Kostyanev&quot;,&quot;given&quot;:&quot;Tomislav&quot;,&quot;parse-names&quot;:false,&quot;dropping-particle&quot;:&quot;&quot;,&quot;non-dropping-particle&quot;:&quot;&quot;},{&quot;family&quot;:&quot;Krapp&quot;,&quot;given&quot;:&quot;Fiorella&quot;,&quot;parse-names&quot;:false,&quot;dropping-particle&quot;:&quot;&quot;,&quot;non-dropping-particle&quot;:&quot;&quot;},{&quot;family&quot;:&quot;Krumkamp&quot;,&quot;given&quot;:&quot;Ralf&quot;,&quot;parse-names&quot;:false,&quot;dropping-particle&quot;:&quot;&quot;,&quot;non-dropping-particle&quot;:&quot;&quot;},{&quot;family&quot;:&quot;Kumar&quot;,&quot;given&quot;:&quot;Ajay&quot;,&quot;parse-names&quot;:false,&quot;dropping-particle&quot;:&quot;&quot;,&quot;non-dropping-particle&quot;:&quot;&quot;},{&quot;family&quot;:&quot;Kyu&quot;,&quot;given&quot;:&quot;Hmwe Hmwe&quot;,&quot;parse-names&quot;:false,&quot;dropping-particle&quot;:&quot;&quot;,&quot;non-dropping-particle&quot;:&quot;&quot;},{&quot;family&quot;:&quot;Lim&quot;,&quot;given&quot;:&quot;Cherry&quot;,&quot;parse-names&quot;:false,&quot;dropping-particle&quot;:&quot;&quot;,&quot;non-dropping-particle&quot;:&quot;&quot;},{&quot;family&quot;:&quot;Limmathurotsakul&quot;,&quot;given&quot;:&quot;Direk&quot;,&quot;parse-names&quot;:false,&quot;dropping-particle&quot;:&quot;&quot;,&quot;non-dropping-particle&quot;:&quot;&quot;},{&quot;family&quot;:&quot;Loftus&quot;,&quot;given&quot;:&quot;Michael James&quot;,&quot;parse-names&quot;:false,&quot;dropping-particle&quot;:&quot;&quot;,&quot;non-dropping-particle&quot;:&quot;&quot;},{&quot;family&quot;:&quot;Lunn&quot;,&quot;given&quot;:&quot;Miles&quot;,&quot;parse-names&quot;:false,&quot;dropping-particle&quot;:&quot;&quot;,&quot;non-dropping-particle&quot;:&quot;&quot;},{&quot;family&quot;:&quot;Ma&quot;,&quot;given&quot;:&quot;Jianing&quot;,&quot;parse-names&quot;:false,&quot;dropping-particle&quot;:&quot;&quot;,&quot;non-dropping-particle&quot;:&quot;&quot;},{&quot;family&quot;:&quot;Mturi&quot;,&quot;given&quot;:&quot;Neema&quot;,&quot;parse-names&quot;:false,&quot;dropping-particle&quot;:&quot;&quot;,&quot;non-dropping-particle&quot;:&quot;&quot;},{&quot;family&quot;:&quot;Munera-Huertas&quot;,&quot;given&quot;:&quot;Tatiana&quot;,&quot;parse-names&quot;:false,&quot;dropping-particle&quot;:&quot;&quot;,&quot;non-dropping-particle&quot;:&quot;&quot;},{&quot;family&quot;:&quot;Musicha&quot;,&quot;given&quot;:&quot;Patrick&quot;,&quot;parse-names&quot;:false,&quot;dropping-particle&quot;:&quot;&quot;,&quot;non-dropping-particle&quot;:&quot;&quot;},{&quot;family&quot;:&quot;Mussi-Pinhata&quot;,&quot;given&quot;:&quot;Marisa Marcia&quot;,&quot;parse-names&quot;:false,&quot;dropping-particle&quot;:&quot;&quot;,&quot;non-dropping-particle&quot;:&quot;&quot;},{&quot;family&quot;:&quot;Nakamura&quot;,&quot;given&quot;:&quot;Tomoka&quot;,&quot;parse-names&quot;:false,&quot;dropping-particle&quot;:&quot;&quot;,&quot;non-dropping-particle&quot;:&quot;&quot;},{&quot;family&quot;:&quot;Nanavati&quot;,&quot;given&quot;:&quot;Ruchi&quot;,&quot;parse-names&quot;:false,&quot;dropping-particle&quot;:&quot;&quot;,&quot;non-dropping-particle&quot;:&quot;&quot;},{&quot;family&quot;:&quot;Nangia&quot;,&quot;given&quot;:&quot;Sushma&quot;,&quot;parse-names&quot;:false,&quot;dropping-particle&quot;:&quot;&quot;,&quot;non-dropping-particle&quot;:&quot;&quot;},{&quot;family&quot;:&quot;Newton&quot;,&quot;given&quot;:&quot;Paul&quot;,&quot;parse-names&quot;:false,&quot;dropping-particle&quot;:&quot;&quot;,&quot;non-dropping-particle&quot;:&quot;&quot;},{&quot;family&quot;:&quot;Ngoun&quot;,&quot;given&quot;:&quot;Chanpheaktra&quot;,&quot;parse-names&quot;:false,&quot;dropping-particle&quot;:&quot;&quot;,&quot;non-dropping-particle&quot;:&quot;&quot;},{&quot;family&quot;:&quot;Novotney&quot;,&quot;given&quot;:&quot;Amanda&quot;,&quot;parse-names&quot;:false,&quot;dropping-particle&quot;:&quot;&quot;,&quot;non-dropping-particle&quot;:&quot;&quot;},{&quot;family&quot;:&quot;Nwakanma&quot;,&quot;given&quot;:&quot;Davis&quot;,&quot;parse-names&quot;:false,&quot;dropping-particle&quot;:&quot;&quot;,&quot;non-dropping-particle&quot;:&quot;&quot;},{&quot;family&quot;:&quot;Obiero&quot;,&quot;given&quot;:&quot;Christina W.&quot;,&quot;parse-names&quot;:false,&quot;dropping-particle&quot;:&quot;&quot;,&quot;non-dropping-particle&quot;:&quot;&quot;},{&quot;family&quot;:&quot;Olivas-Martinez&quot;,&quot;given&quot;:&quot;Antonio&quot;,&quot;parse-names&quot;:false,&quot;dropping-particle&quot;:&quot;&quot;,&quot;non-dropping-particle&quot;:&quot;&quot;},{&quot;family&quot;:&quot;Olliaro&quot;,&quot;given&quot;:&quot;Piero&quot;,&quot;parse-names&quot;:false,&quot;dropping-particle&quot;:&quot;&quot;,&quot;non-dropping-particle&quot;:&quot;&quot;},{&quot;family&quot;:&quot;Ooko&quot;,&quot;given&quot;:&quot;Ednah&quot;,&quot;parse-names&quot;:false,&quot;dropping-particle&quot;:&quot;&quot;,&quot;non-dropping-particle&quot;:&quot;&quot;},{&quot;family&quot;:&quot;Ortiz-Brizuela&quot;,&quot;given&quot;:&quot;Edgar&quot;,&quot;parse-names&quot;:false,&quot;dropping-particle&quot;:&quot;&quot;,&quot;non-dropping-particle&quot;:&quot;&quot;},{&quot;family&quot;:&quot;Peleg&quot;,&quot;given&quot;:&quot;Anton Yariv&quot;,&quot;parse-names&quot;:false,&quot;dropping-particle&quot;:&quot;&quot;,&quot;non-dropping-particle&quot;:&quot;&quot;},{&quot;family&quot;:&quot;Perrone&quot;,&quot;given&quot;:&quot;Carlo&quot;,&quot;parse-names&quot;:false,&quot;dropping-particle&quot;:&quot;&quot;,&quot;non-dropping-particle&quot;:&quot;&quot;},{&quot;family&quot;:&quot;Plakkal&quot;,&quot;given&quot;:&quot;Nishad&quot;,&quot;parse-names&quot;:false,&quot;dropping-particle&quot;:&quot;&quot;,&quot;non-dropping-particle&quot;:&quot;&quot;},{&quot;family&quot;:&quot;Ponce-de-Leon&quot;,&quot;given&quot;:&quot;Alfredo&quot;,&quot;parse-names&quot;:false,&quot;dropping-particle&quot;:&quot;&quot;,&quot;non-dropping-particle&quot;:&quot;&quot;},{&quot;family&quot;:&quot;Raad&quot;,&quot;given&quot;:&quot;Mathieu&quot;,&quot;parse-names&quot;:false,&quot;dropping-particle&quot;:&quot;&quot;,&quot;non-dropping-particle&quot;:&quot;&quot;},{&quot;family&quot;:&quot;Ramdin&quot;,&quot;given&quot;:&quot;Tanusha&quot;,&quot;parse-names&quot;:false,&quot;dropping-particle&quot;:&quot;&quot;,&quot;non-dropping-particle&quot;:&quot;&quot;},{&quot;family&quot;:&quot;Riddell&quot;,&quot;given&quot;:&quot;Amy&quot;,&quot;parse-names&quot;:false,&quot;dropping-particle&quot;:&quot;&quot;,&quot;non-dropping-particle&quot;:&quot;&quot;},{&quot;family&quot;:&quot;Roberts&quot;,&quot;given&quot;:&quot;Tamalee&quot;,&quot;parse-names&quot;:false,&quot;dropping-particle&quot;:&quot;&quot;,&quot;non-dropping-particle&quot;:&quot;&quot;},{&quot;family&quot;:&quot;Robotham&quot;,&quot;given&quot;:&quot;Julie Victoria&quot;,&quot;parse-names&quot;:false,&quot;dropping-particle&quot;:&quot;&quot;,&quot;non-dropping-particle&quot;:&quot;&quot;},{&quot;family&quot;:&quot;Roca&quot;,&quot;given&quot;:&quot;Anna&quot;,&quot;parse-names&quot;:false,&quot;dropping-particle&quot;:&quot;&quot;,&quot;non-dropping-particle&quot;:&quot;&quot;},{&quot;family&quot;:&quot;Rudd&quot;,&quot;given&quot;:&quot;Kristina E.&quot;,&quot;parse-names&quot;:false,&quot;dropping-particle&quot;:&quot;&quot;,&quot;non-dropping-particle&quot;:&quot;&quot;},{&quot;family&quot;:&quot;Russell&quot;,&quot;given&quot;:&quot;Neal&quot;,&quot;parse-names&quot;:false,&quot;dropping-particle&quot;:&quot;&quot;,&quot;non-dropping-particle&quot;:&quot;&quot;},{&quot;family&quot;:&quot;Schnall&quot;,&quot;given&quot;:&quot;Jesse&quot;,&quot;parse-names&quot;:false,&quot;dropping-particle&quot;:&quot;&quot;,&quot;non-dropping-particle&quot;:&quot;&quot;},{&quot;family&quot;:&quot;Scott&quot;,&quot;given&quot;:&quot;John Anthony Gerard&quot;,&quot;parse-names&quot;:false,&quot;dropping-particle&quot;:&quot;&quot;,&quot;non-dropping-particle&quot;:&quot;&quot;},{&quot;family&quot;:&quot;Shivamallappa&quot;,&quot;given&quot;:&quot;Madhusudhan&quot;,&quot;parse-names&quot;:false,&quot;dropping-particle&quot;:&quot;&quot;,&quot;non-dropping-particle&quot;:&quot;&quot;},{&quot;family&quot;:&quot;Sifuentes-Osornio&quot;,&quot;given&quot;:&quot;Jose&quot;,&quot;parse-names&quot;:false,&quot;dropping-particle&quot;:&quot;&quot;,&quot;non-dropping-particle&quot;:&quot;&quot;},{&quot;family&quot;:&quot;Steenkeste&quot;,&quot;given&quot;:&quot;Nicolas&quot;,&quot;parse-names&quot;:false,&quot;dropping-particle&quot;:&quot;&quot;,&quot;non-dropping-particle&quot;:&quot;&quot;},{&quot;family&quot;:&quot;Stewardson&quot;,&quot;given&quot;:&quot;Andrew James&quot;,&quot;parse-names&quot;:false,&quot;dropping-particle&quot;:&quot;&quot;,&quot;non-dropping-particle&quot;:&quot;&quot;},{&quot;family&quot;:&quot;Stoeva&quot;,&quot;given&quot;:&quot;Temenuga&quot;,&quot;parse-names&quot;:false,&quot;dropping-particle&quot;:&quot;&quot;,&quot;non-dropping-particle&quot;:&quot;&quot;},{&quot;family&quot;:&quot;Tasak&quot;,&quot;given&quot;:&quot;Nidanuch&quot;,&quot;parse-names&quot;:false,&quot;dropping-particle&quot;:&quot;&quot;,&quot;non-dropping-particle&quot;:&quot;&quot;},{&quot;family&quot;:&quot;Thaiprakong&quot;,&quot;given&quot;:&quot;Areerat&quot;,&quot;parse-names&quot;:false,&quot;dropping-particle&quot;:&quot;&quot;,&quot;non-dropping-particle&quot;:&quot;&quot;},{&quot;family&quot;:&quot;Thwaites&quot;,&quot;given&quot;:&quot;Guy&quot;,&quot;parse-names&quot;:false,&quot;dropping-particle&quot;:&quot;&quot;,&quot;non-dropping-particle&quot;:&quot;&quot;},{&quot;family&quot;:&quot;Turner&quot;,&quot;given&quot;:&quot;Claudia&quot;,&quot;parse-names&quot;:false,&quot;dropping-particle&quot;:&quot;&quot;,&quot;non-dropping-particle&quot;:&quot;&quot;},{&quot;family&quot;:&quot;Turner&quot;,&quot;given&quot;:&quot;Paul&quot;,&quot;parse-names&quot;:false,&quot;dropping-particle&quot;:&quot;&quot;,&quot;non-dropping-particle&quot;:&quot;&quot;},{&quot;family&quot;:&quot;Doorn&quot;,&quot;given&quot;:&quot;H. Rogier&quot;,&quot;parse-names&quot;:false,&quot;dropping-particle&quot;:&quot;&quot;,&quot;non-dropping-particle&quot;:&quot;van&quot;},{&quot;family&quot;:&quot;Velaphi&quot;,&quot;given&quot;:&quot;Sithembiso&quot;,&quot;parse-names&quot;:false,&quot;dropping-particle&quot;:&quot;&quot;,&quot;non-dropping-particle&quot;:&quot;&quot;},{&quot;family&quot;:&quot;Vongpradith&quot;,&quot;given&quot;:&quot;Avina&quot;,&quot;parse-names&quot;:false,&quot;dropping-particle&quot;:&quot;&quot;,&quot;non-dropping-particle&quot;:&quot;&quot;},{&quot;family&quot;:&quot;Vu&quot;,&quot;given&quot;:&quot;Huong&quot;,&quot;parse-names&quot;:false,&quot;dropping-particle&quot;:&quot;&quot;,&quot;non-dropping-particle&quot;:&quot;&quot;},{&quot;family&quot;:&quot;Walsh&quot;,&quot;given&quot;:&quot;Timothy&quot;,&quot;parse-names&quot;:false,&quot;dropping-particle&quot;:&quot;&quot;,&quot;non-dropping-particle&quot;:&quot;&quot;},{&quot;family&quot;:&quot;Waner&quot;,&quot;given&quot;:&quot;Seymour&quot;,&quot;parse-names&quot;:false,&quot;dropping-particle&quot;:&quot;&quot;,&quot;non-dropping-particle&quot;:&quot;&quot;},{&quot;family&quot;:&quot;Wangrangsimakul&quot;,&quot;given&quot;:&quot;Tri&quot;,&quot;parse-names&quot;:false,&quot;dropping-particle&quot;:&quot;&quot;,&quot;non-dropping-particle&quot;:&quot;&quot;},{&quot;family&quot;:&quot;Wozniak&quot;,&quot;given&quot;:&quot;Teresa&quot;,&quot;parse-names&quot;:false,&quot;dropping-particle&quot;:&quot;&quot;,&quot;non-dropping-particle&quot;:&quot;&quot;},{&quot;family&quot;:&quot;Zheng&quot;,&quot;given&quot;:&quot;Peng&quot;,&quot;parse-names&quot;:false,&quot;dropping-particle&quot;:&quot;&quot;,&quot;non-dropping-particle&quot;:&quot;&quot;},{&quot;family&quot;:&quot;Sartorius&quot;,&quot;given&quot;:&quot;Benn&quot;,&quot;parse-names&quot;:false,&quot;dropping-particle&quot;:&quot;&quot;,&quot;non-dropping-particle&quot;:&quot;&quot;},{&quot;family&quot;:&quot;Lopez&quot;,&quot;given&quot;:&quot;Alan D.&quot;,&quot;parse-names&quot;:false,&quot;dropping-particle&quot;:&quot;&quot;,&quot;non-dropping-particle&quot;:&quot;&quot;},{&quot;family&quot;:&quot;Stergachis&quot;,&quot;given&quot;:&quot;Andy&quot;,&quot;parse-names&quot;:false,&quot;dropping-particle&quot;:&quot;&quot;,&quot;non-dropping-particle&quot;:&quot;&quot;},{&quot;family&quot;:&quot;Moore&quot;,&quot;given&quot;:&quot;Catrin&quot;,&quot;parse-names&quot;:false,&quot;dropping-particle&quot;:&quot;&quot;,&quot;non-dropping-particle&quot;:&quot;&quot;},{&quot;family&quot;:&quot;Dolecek&quot;,&quot;given&quot;:&quot;Christiane&quot;,&quot;parse-names&quot;:false,&quot;dropping-particle&quot;:&quot;&quot;,&quot;non-dropping-particle&quot;:&quot;&quot;},{&quot;family&quot;:&quot;Naghavi&quot;,&quot;given&quot;:&quot;Mohsen&quot;,&quot;parse-names&quot;:false,&quot;dropping-particle&quot;:&quot;&quot;,&quot;non-dropping-particle&quot;:&quot;&quot;}],&quot;container-title&quot;:&quot;The Lancet&quot;,&quot;DOI&quot;:&quot;10.1016/S0140-6736(21)02724-0&quot;,&quot;ISSN&quot;:&quot;1474547X&quot;,&quot;PMID&quot;:&quot;35065702&quot;,&quot;issued&quot;:{&quot;date-parts&quot;:[[2022,2,12]]},&quot;page&quot;:&quot;629-655&quot;,&quot;abstract&quot;:&quot;Background: Antimicrobial resistance (AMR) poses a major threat to human health around the world. Previous publications have estimated the effect of AMR on incidence, deaths, hospital length of stay, and health-care costs for specific pathogen–drug combinations in select locations. To our knowledge, this study presents the most comprehensive estimates of AMR burden to date. Methods: We estimated deaths and disability-adjusted life-years (DALYs) attributable to and associated with bacterial AMR for 23 pathogens and 88 pathogen–drug combinations in 204 countries and territories in 2019. We obtained data from systematic literature reviews, hospital systems, surveillance systems, and other sources, covering 471 million individual records or isolates and 7585 study-location-years. We used predictive statistical modelling to produce estimates of AMR burden for all locations, including for locations with no data. Our approach can be divided into five broad components: number of deaths where infection played a role, proportion of infectious deaths attributable to a given infectious syndrome, proportion of infectious syndrome deaths attributable to a given pathogen, the percentage of a given pathogen resistant to an antibiotic of interest, and the excess risk of death or duration of an infection associated with this resistance. Using these components, we estimated disease burden based on two counterfactuals: deaths attributable to AMR (based on an alternative scenario in which all drug-resistant infections were replaced by drug-susceptible infections), and deaths associated with AMR (based on an alternative scenario in which all drug-resistant infections were replaced by no infection). We generated 95% uncertainty intervals (UIs) for final estimates as the 25th and 975th ordered values across 1000 posterior draws, and models were cross-validated for out-of-sample predictive validity. We present final estimates aggregated to the global and regional level. Findings: On the basis of our predictive statistical models, there were an estimated 4·95 million (3·62–6·57) deaths associated with bacterial AMR in 2019, including 1·27 million (95% UI 0·911–1·71) deaths attributable to bacterial AMR. At the regional level, we estimated the all-age death rate attributable to resistance to be highest in western sub-Saharan Africa, at 27·3 deaths per 100 000 (20·9–35·3), and lowest in Australasia, at 6·5 deaths (4·3–9·4) per 100 000. Lower respiratory infections accounted for more than 1·5 million deaths associated with resistance in 2019, making it the most burdensome infectious syndrome. The six leading pathogens for deaths associated with resistance (Escherichia coli, followed by Staphylococcus aureus, Klebsiella pneumoniae, Streptococcus pneumoniae, Acinetobacter baumannii, and Pseudomonas aeruginosa) were responsible for 929 000 (660 000–1 270 000) deaths attributable to AMR and 3·57 million (2·62–4·78) deaths associated with AMR in 2019. One pathogen–drug combination, meticillin-resistant S aureus, caused more than 100 000 deaths attributable to AMR in 2019, while six more each caused 50 000–100 000 deaths: multidrug-resistant excluding extensively drug-resistant tuberculosis, third-generation cephalosporin-resistant E coli, carbapenem-resistant A baumannii, fluoroquinolone-resistant E coli, carbapenem-resistant K pneumoniae, and third-generation cephalosporin-resistant K pneumoniae. Interpretation: To our knowledge, this study provides the first comprehensive assessment of the global burden of AMR, as well as an evaluation of the availability of data. AMR is a leading cause of death around the world, with the highest burdens in low-resource settings. Understanding the burden of AMR and the leading pathogen–drug combinations contributing to it is crucial to making informed and location-specific policy decisions, particularly about infection prevention and control programmes, access to essential antibiotics, and research and development of new vaccines and antibiotics. There are serious data gaps in many low-income settings, emphasising the need to expand microbiology laboratory capacity and data collection systems to improve our understanding of this important human health threat. Funding: Bill &amp; Melinda Gates Foundation, Wellcome Trust, and Department of Health and Social Care using UK aid funding managed by the Fleming Fund.&quot;,&quot;publisher&quot;:&quot;Elsevier B.V.&quot;,&quot;issue&quot;:&quot;10325&quot;,&quot;volume&quot;:&quot;399&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CF5EE-B78A-47F2-9AA1-11FE16A5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6393</Words>
  <Characters>36446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42754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Narmada Venkateswaran</dc:creator>
  <cp:keywords/>
  <dc:description/>
  <cp:lastModifiedBy>Narmada Venkateswaran</cp:lastModifiedBy>
  <cp:revision>6</cp:revision>
  <cp:lastPrinted>2023-08-24T23:53:00Z</cp:lastPrinted>
  <dcterms:created xsi:type="dcterms:W3CDTF">2024-03-13T18:02:00Z</dcterms:created>
  <dcterms:modified xsi:type="dcterms:W3CDTF">2024-04-10T16:50:00Z</dcterms:modified>
</cp:coreProperties>
</file>