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C68" w:rsidRPr="00B72B72" w:rsidRDefault="00CA3C68" w:rsidP="00CA3C68">
      <w:pPr>
        <w:spacing w:after="0"/>
        <w:jc w:val="both"/>
        <w:rPr>
          <w:noProof/>
          <w:lang w:val="en-GB" w:eastAsia="en-SG"/>
        </w:rPr>
      </w:pPr>
      <w:r w:rsidRPr="00B72B72">
        <w:rPr>
          <w:b/>
          <w:noProof/>
          <w:lang w:val="en-GB" w:eastAsia="en-SG"/>
        </w:rPr>
        <w:t>Figure S1. Validation of newly synthesized proteins using Western blots.</w:t>
      </w:r>
      <w:r w:rsidRPr="00B72B72">
        <w:rPr>
          <w:noProof/>
          <w:lang w:val="en-GB" w:eastAsia="en-SG"/>
        </w:rPr>
        <w:t xml:space="preserve"> Several EVs proteins that were classified as newly synthesised in Table 1 were selected and validated using non-SILAC labelled EVs isolated from A549 lung cancer cells cultured under normal culture conditions or hypoxia. Experiment</w:t>
      </w:r>
      <w:r>
        <w:rPr>
          <w:noProof/>
          <w:lang w:val="en-GB" w:eastAsia="en-SG"/>
        </w:rPr>
        <w:t>s were</w:t>
      </w:r>
      <w:r w:rsidRPr="00B72B72">
        <w:rPr>
          <w:noProof/>
          <w:lang w:val="en-GB" w:eastAsia="en-SG"/>
        </w:rPr>
        <w:t xml:space="preserve"> repeated with 3 biological replicate</w:t>
      </w:r>
      <w:r>
        <w:rPr>
          <w:noProof/>
          <w:lang w:val="en-GB" w:eastAsia="en-SG"/>
        </w:rPr>
        <w:t>s</w:t>
      </w:r>
      <w:r w:rsidRPr="00B72B72">
        <w:rPr>
          <w:noProof/>
          <w:lang w:val="en-GB" w:eastAsia="en-SG"/>
        </w:rPr>
        <w:t xml:space="preserve">. </w:t>
      </w:r>
    </w:p>
    <w:p w:rsidR="00CA3C68" w:rsidRPr="00B72B72" w:rsidRDefault="00CA3C68" w:rsidP="00CA3C68">
      <w:pPr>
        <w:spacing w:after="0"/>
        <w:jc w:val="both"/>
        <w:rPr>
          <w:lang w:val="en-GB"/>
        </w:rPr>
      </w:pPr>
    </w:p>
    <w:p w:rsidR="00CA3C68" w:rsidRPr="00B72B72" w:rsidRDefault="00CA3C68" w:rsidP="00CA3C68">
      <w:pPr>
        <w:spacing w:after="0"/>
        <w:jc w:val="both"/>
        <w:rPr>
          <w:lang w:val="en-GB"/>
        </w:rPr>
      </w:pPr>
      <w:r w:rsidRPr="00B72B72">
        <w:rPr>
          <w:b/>
        </w:rPr>
        <w:t>Figure S2. Annotation clusters of extracellular matrix related protein found in EVs derived from A549 cells cultured under normal culture conditions.</w:t>
      </w:r>
      <w:r w:rsidRPr="00B72B72">
        <w:t xml:space="preserve"> E</w:t>
      </w:r>
      <w:r w:rsidRPr="00B72B72">
        <w:rPr>
          <w:lang w:val="en-GB"/>
        </w:rPr>
        <w:t>V proteins associated with the corresponding gene terms are shown in green. Proteins not reported to be associated with the gene terms are shown in black. H/L ratios and relative ab</w:t>
      </w:r>
      <w:r>
        <w:rPr>
          <w:lang w:val="en-GB"/>
        </w:rPr>
        <w:t>undance (</w:t>
      </w:r>
      <w:proofErr w:type="spellStart"/>
      <w:r>
        <w:rPr>
          <w:lang w:val="en-GB"/>
        </w:rPr>
        <w:t>emPAI</w:t>
      </w:r>
      <w:proofErr w:type="spellEnd"/>
      <w:r>
        <w:rPr>
          <w:lang w:val="en-GB"/>
        </w:rPr>
        <w:t>) of each protein were</w:t>
      </w:r>
      <w:r w:rsidRPr="00B72B72">
        <w:rPr>
          <w:lang w:val="en-GB"/>
        </w:rPr>
        <w:t xml:space="preserve"> extracted from </w:t>
      </w:r>
      <w:proofErr w:type="spellStart"/>
      <w:r w:rsidRPr="00B72B72">
        <w:rPr>
          <w:lang w:val="en-GB"/>
        </w:rPr>
        <w:t>pSILAC</w:t>
      </w:r>
      <w:proofErr w:type="spellEnd"/>
      <w:r w:rsidRPr="00B72B72">
        <w:rPr>
          <w:lang w:val="en-GB"/>
        </w:rPr>
        <w:t xml:space="preserve"> data.</w:t>
      </w:r>
    </w:p>
    <w:p w:rsidR="00CA3C68" w:rsidRPr="00B72B72" w:rsidRDefault="00CA3C68" w:rsidP="00CA3C68">
      <w:pPr>
        <w:spacing w:after="0"/>
        <w:jc w:val="both"/>
        <w:rPr>
          <w:lang w:val="en-GB"/>
        </w:rPr>
      </w:pPr>
    </w:p>
    <w:p w:rsidR="00CA3C68" w:rsidRPr="00B72B72" w:rsidRDefault="00CA3C68" w:rsidP="00CA3C68">
      <w:pPr>
        <w:tabs>
          <w:tab w:val="left" w:pos="7245"/>
        </w:tabs>
        <w:spacing w:after="0"/>
        <w:jc w:val="both"/>
        <w:rPr>
          <w:lang w:val="en-GB"/>
        </w:rPr>
      </w:pPr>
      <w:r w:rsidRPr="00B72B72">
        <w:rPr>
          <w:b/>
        </w:rPr>
        <w:t>Figure S3. Annotation clusters of extracellular matrix related protein found in EVs derived from A549 cells cultured under hypoxia (</w:t>
      </w:r>
      <w:proofErr w:type="spellStart"/>
      <w:r w:rsidRPr="00B72B72">
        <w:rPr>
          <w:b/>
        </w:rPr>
        <w:t>Hx</w:t>
      </w:r>
      <w:proofErr w:type="spellEnd"/>
      <w:r w:rsidRPr="00B72B72">
        <w:rPr>
          <w:b/>
        </w:rPr>
        <w:t>)</w:t>
      </w:r>
      <w:r w:rsidRPr="00B72B72">
        <w:t xml:space="preserve">. </w:t>
      </w:r>
      <w:r w:rsidRPr="00B72B72">
        <w:rPr>
          <w:lang w:val="en-GB"/>
        </w:rPr>
        <w:t>EV proteins associated with the corresponding gene terms are shown in green. Proteins not reported to be associated with the gene terms are shown in black. H/L ratios and relative ab</w:t>
      </w:r>
      <w:r>
        <w:rPr>
          <w:lang w:val="en-GB"/>
        </w:rPr>
        <w:t>undance (</w:t>
      </w:r>
      <w:proofErr w:type="spellStart"/>
      <w:r>
        <w:rPr>
          <w:lang w:val="en-GB"/>
        </w:rPr>
        <w:t>emPAI</w:t>
      </w:r>
      <w:proofErr w:type="spellEnd"/>
      <w:r>
        <w:rPr>
          <w:lang w:val="en-GB"/>
        </w:rPr>
        <w:t>) of each protein</w:t>
      </w:r>
      <w:r w:rsidRPr="00B72B72">
        <w:rPr>
          <w:lang w:val="en-GB"/>
        </w:rPr>
        <w:t xml:space="preserve"> w</w:t>
      </w:r>
      <w:r>
        <w:rPr>
          <w:lang w:val="en-GB"/>
        </w:rPr>
        <w:t>ere</w:t>
      </w:r>
      <w:r w:rsidRPr="00B72B72">
        <w:rPr>
          <w:lang w:val="en-GB"/>
        </w:rPr>
        <w:t xml:space="preserve"> extracted from </w:t>
      </w:r>
      <w:proofErr w:type="spellStart"/>
      <w:r w:rsidRPr="00B72B72">
        <w:rPr>
          <w:lang w:val="en-GB"/>
        </w:rPr>
        <w:t>pSILAC</w:t>
      </w:r>
      <w:proofErr w:type="spellEnd"/>
      <w:r w:rsidRPr="00B72B72">
        <w:rPr>
          <w:lang w:val="en-GB"/>
        </w:rPr>
        <w:t xml:space="preserve"> data.</w:t>
      </w:r>
    </w:p>
    <w:p w:rsidR="00CA3C68" w:rsidRPr="00B72B72" w:rsidRDefault="00CA3C68" w:rsidP="00CA3C68">
      <w:pPr>
        <w:tabs>
          <w:tab w:val="left" w:pos="7245"/>
        </w:tabs>
        <w:spacing w:after="0"/>
        <w:jc w:val="both"/>
        <w:rPr>
          <w:lang w:val="en-GB"/>
        </w:rPr>
      </w:pPr>
    </w:p>
    <w:p w:rsidR="00CA3C68" w:rsidRPr="00B72B72" w:rsidRDefault="00CA3C68" w:rsidP="00CA3C68">
      <w:pPr>
        <w:spacing w:after="0"/>
        <w:jc w:val="both"/>
        <w:rPr>
          <w:rFonts w:cstheme="minorHAnsi"/>
          <w:b/>
        </w:rPr>
      </w:pPr>
      <w:r w:rsidRPr="00B72B72">
        <w:rPr>
          <w:b/>
        </w:rPr>
        <w:t xml:space="preserve">Figure S4. </w:t>
      </w:r>
      <w:r w:rsidRPr="00B72B72">
        <w:rPr>
          <w:rFonts w:cstheme="minorHAnsi"/>
          <w:b/>
        </w:rPr>
        <w:t>Gene ontology analysis revealed biological process associated with proteins (n=443) found in both condition (</w:t>
      </w:r>
      <w:proofErr w:type="spellStart"/>
      <w:r w:rsidRPr="00B72B72">
        <w:rPr>
          <w:rFonts w:cstheme="minorHAnsi"/>
          <w:b/>
        </w:rPr>
        <w:t>Nx</w:t>
      </w:r>
      <w:proofErr w:type="spellEnd"/>
      <w:r w:rsidRPr="00B72B72">
        <w:rPr>
          <w:rFonts w:cstheme="minorHAnsi"/>
          <w:b/>
        </w:rPr>
        <w:t xml:space="preserve"> and </w:t>
      </w:r>
      <w:proofErr w:type="spellStart"/>
      <w:r w:rsidRPr="00B72B72">
        <w:rPr>
          <w:rFonts w:cstheme="minorHAnsi"/>
          <w:b/>
        </w:rPr>
        <w:t>Hx</w:t>
      </w:r>
      <w:proofErr w:type="spellEnd"/>
      <w:r w:rsidRPr="00B72B72">
        <w:rPr>
          <w:rFonts w:cstheme="minorHAnsi"/>
          <w:b/>
        </w:rPr>
        <w:t xml:space="preserve">) that had similar H/L ratios.  </w:t>
      </w:r>
    </w:p>
    <w:p w:rsidR="00CA3C68" w:rsidRPr="00B72B72" w:rsidRDefault="00CA3C68" w:rsidP="00CA3C68">
      <w:pPr>
        <w:spacing w:after="0"/>
        <w:jc w:val="both"/>
        <w:rPr>
          <w:b/>
        </w:rPr>
      </w:pPr>
    </w:p>
    <w:p w:rsidR="00CA3C68" w:rsidRPr="00B72B72" w:rsidRDefault="00CA3C68" w:rsidP="00CA3C68">
      <w:pPr>
        <w:spacing w:after="0"/>
        <w:jc w:val="both"/>
        <w:rPr>
          <w:b/>
        </w:rPr>
      </w:pPr>
      <w:r w:rsidRPr="00B72B72">
        <w:rPr>
          <w:b/>
        </w:rPr>
        <w:t>Figure S5. Uncropped image of western blot.</w:t>
      </w:r>
    </w:p>
    <w:p w:rsidR="00CA3C68" w:rsidRPr="00B72B72" w:rsidRDefault="00CA3C68" w:rsidP="00CA3C68">
      <w:pPr>
        <w:spacing w:after="0"/>
      </w:pPr>
    </w:p>
    <w:p w:rsidR="00CA30DD" w:rsidRDefault="00CA3C68" w:rsidP="00CA3C68">
      <w:pPr>
        <w:jc w:val="both"/>
      </w:pPr>
      <w:r w:rsidRPr="00B72B72">
        <w:rPr>
          <w:b/>
          <w:bCs/>
        </w:rPr>
        <w:t xml:space="preserve">Figure S6: Hypoxic A549 EVs promote EMT in recipient A549 lung cancer cells. </w:t>
      </w:r>
      <w:r w:rsidRPr="00B72B72">
        <w:t xml:space="preserve">The A549 EVs were isolated from the conditioned media through ultracentrifugation at 100,000 x g for 4 h and the EVs pellet was washed twice in PBS to remove contaminating proteins. A549 cells were seeded into six well plates and upon 80% </w:t>
      </w:r>
      <w:proofErr w:type="spellStart"/>
      <w:r w:rsidRPr="00B72B72">
        <w:t>confluency</w:t>
      </w:r>
      <w:proofErr w:type="spellEnd"/>
      <w:r w:rsidRPr="00B72B72">
        <w:t xml:space="preserve">, the cells were treated with 20 µg of hypoxic or </w:t>
      </w:r>
      <w:proofErr w:type="spellStart"/>
      <w:r w:rsidRPr="00B72B72">
        <w:t>normoxic</w:t>
      </w:r>
      <w:proofErr w:type="spellEnd"/>
      <w:r w:rsidRPr="00B72B72">
        <w:t xml:space="preserve"> A549 EVs in serum-free DMEM for 24 h. Thereafter, the cells were stained with </w:t>
      </w:r>
      <w:r w:rsidRPr="00B72B72">
        <w:rPr>
          <w:lang w:val="en-GB"/>
        </w:rPr>
        <w:t xml:space="preserve">Alexa Fluor® 488 </w:t>
      </w:r>
      <w:proofErr w:type="spellStart"/>
      <w:r w:rsidRPr="00B72B72">
        <w:rPr>
          <w:lang w:val="en-GB"/>
        </w:rPr>
        <w:t>Phalloidin</w:t>
      </w:r>
      <w:proofErr w:type="spellEnd"/>
      <w:r w:rsidRPr="00B72B72">
        <w:t xml:space="preserve"> to observe actin arrangement. </w:t>
      </w:r>
      <w:r w:rsidRPr="00B72B72">
        <w:rPr>
          <w:lang w:val="en-GB"/>
        </w:rPr>
        <w:t>Representative fluorescent images from 3 independent experiment</w:t>
      </w:r>
      <w:r>
        <w:rPr>
          <w:lang w:val="en-GB"/>
        </w:rPr>
        <w:t>s</w:t>
      </w:r>
      <w:r w:rsidRPr="00B72B72">
        <w:rPr>
          <w:lang w:val="en-GB"/>
        </w:rPr>
        <w:t xml:space="preserve"> showed actin rearrangement upon treatment with A549 EVs. </w:t>
      </w:r>
      <w:r w:rsidRPr="00B72B72">
        <w:t xml:space="preserve">(A). </w:t>
      </w:r>
      <w:r w:rsidRPr="00B72B72">
        <w:rPr>
          <w:lang w:val="en-GB"/>
        </w:rPr>
        <w:t>A549 cells were seeded into 6-well plates (5x10</w:t>
      </w:r>
      <w:r w:rsidRPr="00B72B72">
        <w:rPr>
          <w:vertAlign w:val="superscript"/>
          <w:lang w:val="en-GB"/>
        </w:rPr>
        <w:t>5</w:t>
      </w:r>
      <w:r w:rsidRPr="00B72B72">
        <w:rPr>
          <w:lang w:val="en-GB"/>
        </w:rPr>
        <w:t xml:space="preserve"> cells/well) and cultured to a confluent monolayer. Using a sterile pipette tip, a single straight wound along the central axis of the well was created. Cells were then washed once with PBS and incubated in serum-free DMEM, with the presence/absence of A549 EVs (20µg) generated under either </w:t>
      </w:r>
      <w:proofErr w:type="spellStart"/>
      <w:r w:rsidRPr="00B72B72">
        <w:rPr>
          <w:lang w:val="en-GB"/>
        </w:rPr>
        <w:t>normoxic</w:t>
      </w:r>
      <w:proofErr w:type="spellEnd"/>
      <w:r w:rsidRPr="00B72B72">
        <w:rPr>
          <w:lang w:val="en-GB"/>
        </w:rPr>
        <w:t xml:space="preserve"> or hypoxic conditions. Cell migration was evaluated by measuring distance between leading edges of the wound under a bright field microscope at 0 and 24 h. Representative images showing EV-induced wound closure of A549 cells after 24 h. Dot plot illustrating the rate of wound closure based on percentage against time-point 0 h. Error bars indicate S.E.M of three biological replicates.</w:t>
      </w:r>
      <w:bookmarkStart w:id="0" w:name="_GoBack"/>
      <w:bookmarkEnd w:id="0"/>
    </w:p>
    <w:sectPr w:rsidR="00CA30DD" w:rsidSect="00887111">
      <w:footerReference w:type="default" r:id="rId4"/>
      <w:pgSz w:w="11906" w:h="16838"/>
      <w:pgMar w:top="1440" w:right="1080" w:bottom="1440" w:left="108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55363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E297F" w:rsidRDefault="00CA3C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E297F" w:rsidRDefault="00CA3C6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C68"/>
    <w:rsid w:val="00CA30DD"/>
    <w:rsid w:val="00CA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1F1E1"/>
  <w15:chartTrackingRefBased/>
  <w15:docId w15:val="{1D2FE75C-D1FC-4FC6-BE07-E45C3187A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C68"/>
    <w:pPr>
      <w:spacing w:after="200" w:line="276" w:lineRule="auto"/>
    </w:pPr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A3C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C68"/>
    <w:rPr>
      <w:lang w:val="en-SG"/>
    </w:rPr>
  </w:style>
  <w:style w:type="character" w:styleId="LineNumber">
    <w:name w:val="line number"/>
    <w:basedOn w:val="DefaultParagraphFont"/>
    <w:uiPriority w:val="99"/>
    <w:semiHidden/>
    <w:unhideWhenUsed/>
    <w:rsid w:val="00CA3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2020-07-17T08:42:00Z</dcterms:created>
  <dcterms:modified xsi:type="dcterms:W3CDTF">2020-07-17T08:42:00Z</dcterms:modified>
</cp:coreProperties>
</file>