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6BB99" w14:textId="0E78F81C" w:rsidR="00DF4873" w:rsidRPr="00BF273D" w:rsidRDefault="00DF4873" w:rsidP="00DF48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73D">
        <w:rPr>
          <w:rFonts w:ascii="Times New Roman" w:hAnsi="Times New Roman" w:cs="Times New Roman"/>
          <w:sz w:val="20"/>
          <w:szCs w:val="20"/>
        </w:rPr>
        <w:t>Table S1. Defined classes for each of the variables used in climate classification through GYGA protocol (</w:t>
      </w:r>
      <w:hyperlink r:id="rId4" w:history="1">
        <w:r w:rsidRPr="00BF273D">
          <w:rPr>
            <w:rFonts w:ascii="Times New Roman" w:hAnsi="Times New Roman" w:cs="Times New Roman"/>
            <w:sz w:val="20"/>
            <w:szCs w:val="20"/>
          </w:rPr>
          <w:t>https://www.yieldgap.org</w:t>
        </w:r>
      </w:hyperlink>
      <w:r w:rsidRPr="00BF273D">
        <w:rPr>
          <w:rFonts w:ascii="Times New Roman" w:hAnsi="Times New Roman" w:cs="Times New Roman"/>
          <w:sz w:val="20"/>
          <w:szCs w:val="20"/>
        </w:rPr>
        <w:t xml:space="preserve">; van Wart et al., 2013; Soltani et al., 2020). </w:t>
      </w:r>
      <w:bookmarkStart w:id="0" w:name="_GoBack"/>
      <w:bookmarkEnd w:id="0"/>
      <w:r w:rsidRPr="00BF273D">
        <w:rPr>
          <w:rFonts w:ascii="Times New Roman" w:hAnsi="Times New Roman" w:cs="Times New Roman"/>
          <w:sz w:val="20"/>
          <w:szCs w:val="20"/>
        </w:rPr>
        <w:t xml:space="preserve">For example, Mild-Arid-H climate has a mild </w:t>
      </w:r>
      <w:r w:rsidR="00FB5F61">
        <w:rPr>
          <w:rFonts w:ascii="Times New Roman" w:hAnsi="Times New Roman" w:cs="Times New Roman"/>
          <w:sz w:val="20"/>
          <w:szCs w:val="20"/>
        </w:rPr>
        <w:t>CTU</w:t>
      </w:r>
      <w:r w:rsidRPr="00BF273D">
        <w:rPr>
          <w:rFonts w:ascii="Times New Roman" w:hAnsi="Times New Roman" w:cs="Times New Roman"/>
          <w:sz w:val="20"/>
          <w:szCs w:val="20"/>
        </w:rPr>
        <w:t xml:space="preserve"> (</w:t>
      </w:r>
      <w:r w:rsidRPr="00BF273D">
        <w:rPr>
          <w:rFonts w:ascii="Times New Roman" w:hAnsi="Times New Roman" w:cs="Times New Roman"/>
          <w:color w:val="000000" w:themeColor="text1"/>
          <w:sz w:val="20"/>
          <w:szCs w:val="20"/>
        </w:rPr>
        <w:t>4000-7000</w:t>
      </w:r>
      <w:r w:rsidRPr="00BF273D">
        <w:rPr>
          <w:rFonts w:ascii="Times New Roman" w:hAnsi="Times New Roman" w:cs="Times New Roman"/>
          <w:sz w:val="20"/>
          <w:szCs w:val="20"/>
        </w:rPr>
        <w:t>), a low aridity index (</w:t>
      </w:r>
      <w:r w:rsidRPr="00BF273D">
        <w:rPr>
          <w:rFonts w:ascii="Times New Roman" w:hAnsi="Times New Roman" w:cs="Times New Roman"/>
          <w:color w:val="000000" w:themeColor="text1"/>
          <w:sz w:val="20"/>
          <w:szCs w:val="20"/>
        </w:rPr>
        <w:t>0-0.4791</w:t>
      </w:r>
      <w:r w:rsidRPr="00BF273D">
        <w:rPr>
          <w:rFonts w:ascii="Times New Roman" w:hAnsi="Times New Roman" w:cs="Times New Roman"/>
          <w:sz w:val="20"/>
          <w:szCs w:val="20"/>
        </w:rPr>
        <w:t>) with a high seasonal temperature fluctuation (TS&gt;8.35)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"/>
        <w:gridCol w:w="1565"/>
        <w:gridCol w:w="2001"/>
        <w:gridCol w:w="1775"/>
        <w:gridCol w:w="1513"/>
        <w:gridCol w:w="814"/>
      </w:tblGrid>
      <w:tr w:rsidR="00DF4873" w:rsidRPr="00320759" w14:paraId="673A5418" w14:textId="77777777" w:rsidTr="00B53C56">
        <w:trPr>
          <w:jc w:val="center"/>
        </w:trPr>
        <w:tc>
          <w:tcPr>
            <w:tcW w:w="90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58B7A124" w14:textId="2A976E8E" w:rsidR="00DF4873" w:rsidRPr="00F12BB6" w:rsidRDefault="00FB5F61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CTU</w:t>
            </w:r>
            <w:r w:rsidR="00DF4873" w:rsidRPr="00F12B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(°C)</w:t>
            </w:r>
          </w:p>
        </w:tc>
        <w:tc>
          <w:tcPr>
            <w:tcW w:w="83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7ADC3A3" w14:textId="77777777" w:rsidR="00DF4873" w:rsidRPr="00320759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</w:t>
            </w:r>
          </w:p>
        </w:tc>
        <w:tc>
          <w:tcPr>
            <w:tcW w:w="1069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00370ABA" w14:textId="77777777" w:rsidR="00DF4873" w:rsidRPr="00BD7431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74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</w:t>
            </w:r>
          </w:p>
        </w:tc>
        <w:tc>
          <w:tcPr>
            <w:tcW w:w="94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AA3321F" w14:textId="77777777" w:rsidR="00DF4873" w:rsidRPr="00320759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</w:t>
            </w:r>
          </w:p>
        </w:tc>
        <w:tc>
          <w:tcPr>
            <w:tcW w:w="80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41C6C414" w14:textId="77777777" w:rsidR="00DF4873" w:rsidRPr="00320759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TS (°C)</w:t>
            </w:r>
          </w:p>
        </w:tc>
        <w:tc>
          <w:tcPr>
            <w:tcW w:w="435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15CFBF3" w14:textId="77777777" w:rsidR="00DF4873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</w:t>
            </w:r>
          </w:p>
        </w:tc>
      </w:tr>
      <w:tr w:rsidR="00DF4873" w:rsidRPr="00320759" w14:paraId="76930B2A" w14:textId="77777777" w:rsidTr="00B53C56">
        <w:trPr>
          <w:jc w:val="center"/>
        </w:trPr>
        <w:tc>
          <w:tcPr>
            <w:tcW w:w="904" w:type="pct"/>
            <w:tcBorders>
              <w:top w:val="single" w:sz="4" w:space="0" w:color="000000"/>
            </w:tcBorders>
            <w:shd w:val="clear" w:color="auto" w:fill="E7E6E6" w:themeFill="background2"/>
            <w:vAlign w:val="center"/>
          </w:tcPr>
          <w:p w14:paraId="43B90D1D" w14:textId="77777777" w:rsidR="00DF4873" w:rsidRPr="00320759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1000-4000</w:t>
            </w:r>
          </w:p>
        </w:tc>
        <w:tc>
          <w:tcPr>
            <w:tcW w:w="836" w:type="pct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2D38E229" w14:textId="77777777" w:rsidR="00DF4873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</w:t>
            </w:r>
          </w:p>
        </w:tc>
        <w:tc>
          <w:tcPr>
            <w:tcW w:w="1069" w:type="pct"/>
            <w:tcBorders>
              <w:top w:val="single" w:sz="4" w:space="0" w:color="000000"/>
            </w:tcBorders>
            <w:shd w:val="clear" w:color="auto" w:fill="E7E6E6" w:themeFill="background2"/>
            <w:vAlign w:val="center"/>
          </w:tcPr>
          <w:p w14:paraId="7A490373" w14:textId="77777777" w:rsidR="00DF4873" w:rsidRPr="00BD7431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74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0-0.4791</w:t>
            </w:r>
          </w:p>
        </w:tc>
        <w:tc>
          <w:tcPr>
            <w:tcW w:w="948" w:type="pct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5E165AB2" w14:textId="77777777" w:rsidR="00DF4873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Arid</w:t>
            </w:r>
          </w:p>
        </w:tc>
        <w:tc>
          <w:tcPr>
            <w:tcW w:w="808" w:type="pct"/>
            <w:tcBorders>
              <w:top w:val="single" w:sz="4" w:space="0" w:color="000000"/>
            </w:tcBorders>
            <w:shd w:val="clear" w:color="auto" w:fill="E7E6E6" w:themeFill="background2"/>
            <w:vAlign w:val="center"/>
          </w:tcPr>
          <w:p w14:paraId="1AA24BB0" w14:textId="77777777" w:rsidR="00DF4873" w:rsidRPr="00320759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0-3.83</w:t>
            </w:r>
          </w:p>
        </w:tc>
        <w:tc>
          <w:tcPr>
            <w:tcW w:w="435" w:type="pct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5F3E5D6D" w14:textId="77777777" w:rsidR="00DF4873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</w:p>
        </w:tc>
      </w:tr>
      <w:tr w:rsidR="00DF4873" w:rsidRPr="00320759" w14:paraId="587C2B9E" w14:textId="77777777" w:rsidTr="00B53C56">
        <w:trPr>
          <w:jc w:val="center"/>
        </w:trPr>
        <w:tc>
          <w:tcPr>
            <w:tcW w:w="904" w:type="pct"/>
            <w:shd w:val="clear" w:color="auto" w:fill="E7E6E6" w:themeFill="background2"/>
            <w:vAlign w:val="center"/>
          </w:tcPr>
          <w:p w14:paraId="02205208" w14:textId="77777777" w:rsidR="00DF4873" w:rsidRPr="00320759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6" w:type="pct"/>
            <w:shd w:val="clear" w:color="auto" w:fill="FFFFFF" w:themeFill="background1"/>
            <w:vAlign w:val="center"/>
          </w:tcPr>
          <w:p w14:paraId="2CF7B57B" w14:textId="77777777" w:rsidR="00DF4873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9" w:type="pct"/>
            <w:shd w:val="clear" w:color="auto" w:fill="E7E6E6" w:themeFill="background2"/>
            <w:vAlign w:val="center"/>
          </w:tcPr>
          <w:p w14:paraId="35F9E87C" w14:textId="77777777" w:rsidR="00DF4873" w:rsidRPr="00BD7431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4F589B63" w14:textId="77777777" w:rsidR="00DF4873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8" w:type="pct"/>
            <w:shd w:val="clear" w:color="auto" w:fill="E7E6E6" w:themeFill="background2"/>
            <w:vAlign w:val="center"/>
          </w:tcPr>
          <w:p w14:paraId="154E039A" w14:textId="77777777" w:rsidR="00DF4873" w:rsidRPr="00320759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3.83-8.35</w:t>
            </w:r>
          </w:p>
        </w:tc>
        <w:tc>
          <w:tcPr>
            <w:tcW w:w="435" w:type="pct"/>
            <w:shd w:val="clear" w:color="auto" w:fill="FFFFFF" w:themeFill="background1"/>
            <w:vAlign w:val="center"/>
          </w:tcPr>
          <w:p w14:paraId="6CECEE3A" w14:textId="77777777" w:rsidR="00DF4873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</w:tr>
      <w:tr w:rsidR="00DF4873" w:rsidRPr="00320759" w14:paraId="41E2CDB7" w14:textId="77777777" w:rsidTr="00B53C56">
        <w:trPr>
          <w:jc w:val="center"/>
        </w:trPr>
        <w:tc>
          <w:tcPr>
            <w:tcW w:w="904" w:type="pct"/>
            <w:shd w:val="clear" w:color="auto" w:fill="E7E6E6" w:themeFill="background2"/>
            <w:vAlign w:val="center"/>
          </w:tcPr>
          <w:p w14:paraId="2EA232AD" w14:textId="77777777" w:rsidR="00DF4873" w:rsidRPr="00320759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6" w:type="pct"/>
            <w:shd w:val="clear" w:color="auto" w:fill="FFFFFF" w:themeFill="background1"/>
            <w:vAlign w:val="center"/>
          </w:tcPr>
          <w:p w14:paraId="1F7EEE5E" w14:textId="77777777" w:rsidR="00DF4873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9" w:type="pct"/>
            <w:shd w:val="clear" w:color="auto" w:fill="E7E6E6" w:themeFill="background2"/>
            <w:vAlign w:val="center"/>
          </w:tcPr>
          <w:p w14:paraId="638B459E" w14:textId="77777777" w:rsidR="00DF4873" w:rsidRPr="00BD7431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70FAA473" w14:textId="77777777" w:rsidR="00DF4873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8" w:type="pct"/>
            <w:shd w:val="clear" w:color="auto" w:fill="E7E6E6" w:themeFill="background2"/>
            <w:vAlign w:val="center"/>
          </w:tcPr>
          <w:p w14:paraId="5A83B8C0" w14:textId="77777777" w:rsidR="00DF4873" w:rsidRPr="00A1096E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2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</w:t>
            </w:r>
            <w:r w:rsidRPr="00A109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8.35</w:t>
            </w:r>
          </w:p>
        </w:tc>
        <w:tc>
          <w:tcPr>
            <w:tcW w:w="435" w:type="pct"/>
            <w:shd w:val="clear" w:color="auto" w:fill="FFFFFF" w:themeFill="background1"/>
            <w:vAlign w:val="center"/>
          </w:tcPr>
          <w:p w14:paraId="0A538A06" w14:textId="77777777" w:rsidR="00DF4873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</w:p>
        </w:tc>
      </w:tr>
      <w:tr w:rsidR="00DF4873" w:rsidRPr="00320759" w14:paraId="1F3434A8" w14:textId="77777777" w:rsidTr="00B53C56">
        <w:trPr>
          <w:jc w:val="center"/>
        </w:trPr>
        <w:tc>
          <w:tcPr>
            <w:tcW w:w="904" w:type="pct"/>
            <w:shd w:val="clear" w:color="auto" w:fill="E7E6E6" w:themeFill="background2"/>
            <w:vAlign w:val="center"/>
          </w:tcPr>
          <w:p w14:paraId="34FAAE89" w14:textId="77777777" w:rsidR="00DF4873" w:rsidRPr="00320759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4000-7000</w:t>
            </w:r>
          </w:p>
        </w:tc>
        <w:tc>
          <w:tcPr>
            <w:tcW w:w="836" w:type="pct"/>
            <w:shd w:val="clear" w:color="auto" w:fill="FFFFFF" w:themeFill="background1"/>
            <w:vAlign w:val="center"/>
          </w:tcPr>
          <w:p w14:paraId="10069B6F" w14:textId="77777777" w:rsidR="00DF4873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Mild</w:t>
            </w:r>
          </w:p>
        </w:tc>
        <w:tc>
          <w:tcPr>
            <w:tcW w:w="1069" w:type="pct"/>
            <w:shd w:val="clear" w:color="auto" w:fill="E7E6E6" w:themeFill="background2"/>
            <w:vAlign w:val="center"/>
          </w:tcPr>
          <w:p w14:paraId="6885A6BF" w14:textId="77777777" w:rsidR="00DF4873" w:rsidRPr="004D0246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246">
              <w:rPr>
                <w:rFonts w:ascii="Times New Roman" w:hAnsi="Times New Roman" w:cs="Times New Roman"/>
                <w:sz w:val="20"/>
                <w:szCs w:val="20"/>
              </w:rPr>
              <w:t>0.4792-0.7785</w:t>
            </w: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6A5ADAC8" w14:textId="77777777" w:rsidR="00DF4873" w:rsidRPr="00320759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Semi-arid</w:t>
            </w:r>
          </w:p>
        </w:tc>
        <w:tc>
          <w:tcPr>
            <w:tcW w:w="808" w:type="pct"/>
            <w:shd w:val="clear" w:color="auto" w:fill="E7E6E6" w:themeFill="background2"/>
            <w:vAlign w:val="center"/>
          </w:tcPr>
          <w:p w14:paraId="3A880BFD" w14:textId="77777777" w:rsidR="00DF4873" w:rsidRPr="00A1096E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FFFFFF" w:themeFill="background1"/>
            <w:vAlign w:val="center"/>
          </w:tcPr>
          <w:p w14:paraId="1040C0E1" w14:textId="77777777" w:rsidR="00DF4873" w:rsidRPr="00320759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F4873" w:rsidRPr="00320759" w14:paraId="655D6EA2" w14:textId="77777777" w:rsidTr="00B53C56">
        <w:trPr>
          <w:jc w:val="center"/>
        </w:trPr>
        <w:tc>
          <w:tcPr>
            <w:tcW w:w="904" w:type="pct"/>
            <w:shd w:val="clear" w:color="auto" w:fill="E7E6E6" w:themeFill="background2"/>
            <w:vAlign w:val="center"/>
          </w:tcPr>
          <w:p w14:paraId="30D4DE5C" w14:textId="77777777" w:rsidR="00DF4873" w:rsidRPr="00320759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7000-10000</w:t>
            </w:r>
          </w:p>
        </w:tc>
        <w:tc>
          <w:tcPr>
            <w:tcW w:w="836" w:type="pct"/>
            <w:shd w:val="clear" w:color="auto" w:fill="FFFFFF" w:themeFill="background1"/>
            <w:vAlign w:val="center"/>
          </w:tcPr>
          <w:p w14:paraId="71633447" w14:textId="77777777" w:rsidR="00DF4873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Hot</w:t>
            </w:r>
          </w:p>
        </w:tc>
        <w:tc>
          <w:tcPr>
            <w:tcW w:w="1069" w:type="pct"/>
            <w:shd w:val="clear" w:color="auto" w:fill="E7E6E6" w:themeFill="background2"/>
            <w:vAlign w:val="center"/>
          </w:tcPr>
          <w:p w14:paraId="05D9853A" w14:textId="77777777" w:rsidR="00DF4873" w:rsidRPr="004D0246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246">
              <w:rPr>
                <w:rFonts w:ascii="Times New Roman" w:hAnsi="Times New Roman" w:cs="Times New Roman"/>
                <w:sz w:val="20"/>
                <w:szCs w:val="20"/>
              </w:rPr>
              <w:t>0.7786-1.2876</w:t>
            </w: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04D8B83F" w14:textId="77777777" w:rsidR="00DF4873" w:rsidRPr="00320759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Sub-humid</w:t>
            </w:r>
          </w:p>
        </w:tc>
        <w:tc>
          <w:tcPr>
            <w:tcW w:w="808" w:type="pct"/>
            <w:shd w:val="clear" w:color="auto" w:fill="E7E6E6" w:themeFill="background2"/>
            <w:vAlign w:val="center"/>
          </w:tcPr>
          <w:p w14:paraId="092108E1" w14:textId="77777777" w:rsidR="00DF4873" w:rsidRPr="00320759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FFFFFF" w:themeFill="background1"/>
            <w:vAlign w:val="center"/>
          </w:tcPr>
          <w:p w14:paraId="535E57DC" w14:textId="77777777" w:rsidR="00DF4873" w:rsidRPr="00320759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F4873" w:rsidRPr="00320759" w14:paraId="7032297A" w14:textId="77777777" w:rsidTr="00B53C56">
        <w:trPr>
          <w:jc w:val="center"/>
        </w:trPr>
        <w:tc>
          <w:tcPr>
            <w:tcW w:w="904" w:type="pct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4C6A2347" w14:textId="77777777" w:rsidR="00DF4873" w:rsidRPr="00320759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&gt;10000</w:t>
            </w:r>
          </w:p>
        </w:tc>
        <w:tc>
          <w:tcPr>
            <w:tcW w:w="836" w:type="pct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ED84040" w14:textId="77777777" w:rsidR="00DF4873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Extrem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ely</w:t>
            </w:r>
            <w:r w:rsidRPr="007F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hot</w:t>
            </w:r>
          </w:p>
        </w:tc>
        <w:tc>
          <w:tcPr>
            <w:tcW w:w="1069" w:type="pct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6925887A" w14:textId="77777777" w:rsidR="00DF4873" w:rsidRPr="004D0246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246">
              <w:rPr>
                <w:rFonts w:ascii="Times New Roman" w:hAnsi="Times New Roman" w:cs="Times New Roman"/>
                <w:sz w:val="20"/>
                <w:szCs w:val="20"/>
              </w:rPr>
              <w:t>&gt;1.2876</w:t>
            </w:r>
          </w:p>
        </w:tc>
        <w:tc>
          <w:tcPr>
            <w:tcW w:w="948" w:type="pct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FF1971F" w14:textId="77777777" w:rsidR="00DF4873" w:rsidRPr="00320759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Humid</w:t>
            </w:r>
          </w:p>
        </w:tc>
        <w:tc>
          <w:tcPr>
            <w:tcW w:w="808" w:type="pct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523F6231" w14:textId="77777777" w:rsidR="00DF4873" w:rsidRPr="00320759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pct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4A6DB26" w14:textId="77777777" w:rsidR="00DF4873" w:rsidRPr="00320759" w:rsidRDefault="00DF4873" w:rsidP="00B53C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F6E2402" w14:textId="18443690" w:rsidR="00DF4873" w:rsidRPr="00BD42C9" w:rsidRDefault="00DF4873" w:rsidP="00DF48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D42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GYGA: Global Yield Gap Atlas; </w:t>
      </w:r>
      <w:r w:rsidR="00FB5F61">
        <w:rPr>
          <w:rFonts w:ascii="Times New Roman" w:hAnsi="Times New Roman" w:cs="Times New Roman"/>
          <w:color w:val="000000" w:themeColor="text1"/>
          <w:sz w:val="20"/>
          <w:szCs w:val="20"/>
        </w:rPr>
        <w:t>CTU</w:t>
      </w:r>
      <w:r w:rsidRPr="00BD42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cumulative </w:t>
      </w:r>
      <w:r w:rsidR="00FB5F61" w:rsidRPr="00FB5F61">
        <w:rPr>
          <w:rFonts w:ascii="Times New Roman" w:hAnsi="Times New Roman" w:cs="Times New Roman"/>
          <w:color w:val="000000" w:themeColor="text1"/>
          <w:sz w:val="20"/>
          <w:szCs w:val="20"/>
        </w:rPr>
        <w:t>temperature unit</w:t>
      </w:r>
      <w:r w:rsidRPr="00BD42C9">
        <w:rPr>
          <w:rFonts w:ascii="Times New Roman" w:hAnsi="Times New Roman" w:cs="Times New Roman"/>
          <w:color w:val="000000" w:themeColor="text1"/>
          <w:sz w:val="20"/>
          <w:szCs w:val="20"/>
        </w:rPr>
        <w:t>; AI: annual aridity index; TS: seasonal temperature fluctuations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L, M, and H show low, mild, and high </w:t>
      </w:r>
      <w:r w:rsidRPr="00D839F4">
        <w:rPr>
          <w:rFonts w:ascii="Times New Roman" w:hAnsi="Times New Roman" w:cs="Times New Roman"/>
          <w:color w:val="000000" w:themeColor="text1"/>
          <w:sz w:val="20"/>
          <w:szCs w:val="20"/>
        </w:rPr>
        <w:t>seasonal temperature fluctuations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327FB67C" w14:textId="3C013E0B" w:rsidR="00D4757C" w:rsidRDefault="00D4757C"/>
    <w:p w14:paraId="16B61127" w14:textId="61BCC0E2" w:rsidR="007963D0" w:rsidRDefault="007963D0"/>
    <w:p w14:paraId="21409564" w14:textId="72AB6196" w:rsidR="007963D0" w:rsidRDefault="007963D0" w:rsidP="007963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63D0">
        <w:rPr>
          <w:rFonts w:ascii="Times New Roman" w:hAnsi="Times New Roman" w:cs="Times New Roman"/>
          <w:sz w:val="20"/>
          <w:szCs w:val="20"/>
        </w:rPr>
        <w:t>van Wart, Justin</w:t>
      </w:r>
      <w:r>
        <w:rPr>
          <w:rFonts w:ascii="Times New Roman" w:hAnsi="Times New Roman" w:cs="Times New Roman"/>
          <w:sz w:val="20"/>
          <w:szCs w:val="20"/>
        </w:rPr>
        <w:t>.,</w:t>
      </w:r>
      <w:r w:rsidRPr="007963D0">
        <w:rPr>
          <w:rFonts w:ascii="Times New Roman" w:hAnsi="Times New Roman" w:cs="Times New Roman"/>
          <w:sz w:val="20"/>
          <w:szCs w:val="20"/>
        </w:rPr>
        <w:t xml:space="preserve"> van Bussel, Lenny G.J</w:t>
      </w:r>
      <w:r>
        <w:rPr>
          <w:rFonts w:ascii="Times New Roman" w:hAnsi="Times New Roman" w:cs="Times New Roman"/>
          <w:sz w:val="20"/>
          <w:szCs w:val="20"/>
        </w:rPr>
        <w:t>.,</w:t>
      </w:r>
      <w:r w:rsidRPr="007963D0">
        <w:rPr>
          <w:rFonts w:ascii="Times New Roman" w:hAnsi="Times New Roman" w:cs="Times New Roman"/>
          <w:sz w:val="20"/>
          <w:szCs w:val="20"/>
        </w:rPr>
        <w:t xml:space="preserve"> Wolf, Joost</w:t>
      </w:r>
      <w:r>
        <w:rPr>
          <w:rFonts w:ascii="Times New Roman" w:hAnsi="Times New Roman" w:cs="Times New Roman"/>
          <w:sz w:val="20"/>
          <w:szCs w:val="20"/>
        </w:rPr>
        <w:t>.,</w:t>
      </w:r>
      <w:r w:rsidRPr="007963D0">
        <w:rPr>
          <w:rFonts w:ascii="Times New Roman" w:hAnsi="Times New Roman" w:cs="Times New Roman"/>
          <w:sz w:val="20"/>
          <w:szCs w:val="20"/>
        </w:rPr>
        <w:t xml:space="preserve"> Licker, Rachel</w:t>
      </w:r>
      <w:r>
        <w:rPr>
          <w:rFonts w:ascii="Times New Roman" w:hAnsi="Times New Roman" w:cs="Times New Roman"/>
          <w:sz w:val="20"/>
          <w:szCs w:val="20"/>
        </w:rPr>
        <w:t>.,</w:t>
      </w:r>
      <w:r w:rsidRPr="007963D0">
        <w:rPr>
          <w:rFonts w:ascii="Times New Roman" w:hAnsi="Times New Roman" w:cs="Times New Roman"/>
          <w:sz w:val="20"/>
          <w:szCs w:val="20"/>
        </w:rPr>
        <w:t xml:space="preserve"> Grassini, Patricio</w:t>
      </w:r>
      <w:r>
        <w:rPr>
          <w:rFonts w:ascii="Times New Roman" w:hAnsi="Times New Roman" w:cs="Times New Roman"/>
          <w:sz w:val="20"/>
          <w:szCs w:val="20"/>
        </w:rPr>
        <w:t>.,</w:t>
      </w:r>
      <w:r w:rsidRPr="007963D0">
        <w:rPr>
          <w:rFonts w:ascii="Times New Roman" w:hAnsi="Times New Roman" w:cs="Times New Roman"/>
          <w:sz w:val="20"/>
          <w:szCs w:val="20"/>
        </w:rPr>
        <w:t xml:space="preserve"> Nelson, Andrew</w:t>
      </w:r>
      <w:r>
        <w:rPr>
          <w:rFonts w:ascii="Times New Roman" w:hAnsi="Times New Roman" w:cs="Times New Roman"/>
          <w:sz w:val="20"/>
          <w:szCs w:val="20"/>
        </w:rPr>
        <w:t>.,</w:t>
      </w:r>
      <w:r w:rsidRPr="007963D0">
        <w:rPr>
          <w:rFonts w:ascii="Times New Roman" w:hAnsi="Times New Roman" w:cs="Times New Roman"/>
          <w:sz w:val="20"/>
          <w:szCs w:val="20"/>
        </w:rPr>
        <w:t xml:space="preserve"> Boogaard, Hendrik</w:t>
      </w:r>
      <w:r>
        <w:rPr>
          <w:rFonts w:ascii="Times New Roman" w:hAnsi="Times New Roman" w:cs="Times New Roman"/>
          <w:sz w:val="20"/>
          <w:szCs w:val="20"/>
        </w:rPr>
        <w:t>.,</w:t>
      </w:r>
      <w:r w:rsidRPr="007963D0">
        <w:rPr>
          <w:rFonts w:ascii="Times New Roman" w:hAnsi="Times New Roman" w:cs="Times New Roman"/>
          <w:sz w:val="20"/>
          <w:szCs w:val="20"/>
        </w:rPr>
        <w:t xml:space="preserve"> Gerber, James</w:t>
      </w:r>
      <w:r>
        <w:rPr>
          <w:rFonts w:ascii="Times New Roman" w:hAnsi="Times New Roman" w:cs="Times New Roman"/>
          <w:sz w:val="20"/>
          <w:szCs w:val="20"/>
        </w:rPr>
        <w:t>.,</w:t>
      </w:r>
      <w:r w:rsidRPr="007963D0">
        <w:rPr>
          <w:rFonts w:ascii="Times New Roman" w:hAnsi="Times New Roman" w:cs="Times New Roman"/>
          <w:sz w:val="20"/>
          <w:szCs w:val="20"/>
        </w:rPr>
        <w:t xml:space="preserve"> Mueller, Nathaniel D.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963D0">
        <w:rPr>
          <w:rFonts w:ascii="Times New Roman" w:hAnsi="Times New Roman" w:cs="Times New Roman"/>
          <w:sz w:val="20"/>
          <w:szCs w:val="20"/>
        </w:rPr>
        <w:t xml:space="preserve"> Claessens, Lieven</w:t>
      </w:r>
      <w:r>
        <w:rPr>
          <w:rFonts w:ascii="Times New Roman" w:hAnsi="Times New Roman" w:cs="Times New Roman"/>
          <w:sz w:val="20"/>
          <w:szCs w:val="20"/>
        </w:rPr>
        <w:t>.,</w:t>
      </w:r>
      <w:r w:rsidRPr="007963D0">
        <w:rPr>
          <w:rFonts w:ascii="Times New Roman" w:hAnsi="Times New Roman" w:cs="Times New Roman"/>
          <w:sz w:val="20"/>
          <w:szCs w:val="20"/>
        </w:rPr>
        <w:t xml:space="preserve"> van Ittersum, Martin K.</w:t>
      </w:r>
      <w:r>
        <w:rPr>
          <w:rFonts w:ascii="Times New Roman" w:hAnsi="Times New Roman" w:cs="Times New Roman"/>
          <w:sz w:val="20"/>
          <w:szCs w:val="20"/>
        </w:rPr>
        <w:t>, Cassman, Kenneth, G.,</w:t>
      </w:r>
      <w:r w:rsidRPr="007963D0">
        <w:rPr>
          <w:rFonts w:ascii="Times New Roman" w:hAnsi="Times New Roman" w:cs="Times New Roman"/>
          <w:sz w:val="20"/>
          <w:szCs w:val="20"/>
        </w:rPr>
        <w:t>2013. Use of agro-climatic zones to upscale simulated crop yield potential. Field Crops Research, 143(), 44–55. doi:10.1016/j.fcr.2012.11.023</w:t>
      </w:r>
    </w:p>
    <w:p w14:paraId="33CBB6CC" w14:textId="3F7BA39D" w:rsidR="00613BD9" w:rsidRPr="007963D0" w:rsidRDefault="00613BD9" w:rsidP="00613B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3BD9">
        <w:rPr>
          <w:rFonts w:ascii="Times New Roman" w:hAnsi="Times New Roman" w:cs="Times New Roman"/>
          <w:sz w:val="20"/>
          <w:szCs w:val="20"/>
        </w:rPr>
        <w:t>Soltani, A., Alimagham, S.M., Nehbandani, A., Torabi, B., Zeinali, E., Dadrasi, A.,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3BD9">
        <w:rPr>
          <w:rFonts w:ascii="Times New Roman" w:hAnsi="Times New Roman" w:cs="Times New Roman"/>
          <w:sz w:val="20"/>
          <w:szCs w:val="20"/>
        </w:rPr>
        <w:t>Zand, E., Ghassemi, S., Pourshirazi, S., Alasti, O., Hosseini, R.S., Zahed, M.,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3BD9">
        <w:rPr>
          <w:rFonts w:ascii="Times New Roman" w:hAnsi="Times New Roman" w:cs="Times New Roman"/>
          <w:sz w:val="20"/>
          <w:szCs w:val="20"/>
        </w:rPr>
        <w:t>Arabameri, R., Mohammadzadeh, Z., Rahban, S., Kamari, H., Fayazi, H.,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3BD9">
        <w:rPr>
          <w:rFonts w:ascii="Times New Roman" w:hAnsi="Times New Roman" w:cs="Times New Roman"/>
          <w:sz w:val="20"/>
          <w:szCs w:val="20"/>
        </w:rPr>
        <w:t>Mohammadi, S., Keramat, S., Vadez, V., van Ittersum, M.K., Sinclair, T.R., 2020.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3BD9">
        <w:rPr>
          <w:rFonts w:ascii="Times New Roman" w:hAnsi="Times New Roman" w:cs="Times New Roman"/>
          <w:sz w:val="20"/>
          <w:szCs w:val="20"/>
        </w:rPr>
        <w:t>SSM-iCrop2: A simple model for diverse crop species over large areas. Agric. Syst.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3BD9">
        <w:rPr>
          <w:rFonts w:ascii="Times New Roman" w:hAnsi="Times New Roman" w:cs="Times New Roman"/>
          <w:sz w:val="20"/>
          <w:szCs w:val="20"/>
        </w:rPr>
        <w:t>182, 102855.</w:t>
      </w:r>
    </w:p>
    <w:sectPr w:rsidR="00613BD9" w:rsidRPr="00796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00AB8D" w16cex:dateUtc="2023-11-16T11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D9902A" w16cid:durableId="2900AB8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52D"/>
    <w:rsid w:val="00613BD9"/>
    <w:rsid w:val="007963D0"/>
    <w:rsid w:val="0087552D"/>
    <w:rsid w:val="00B76ADA"/>
    <w:rsid w:val="00CE1E0D"/>
    <w:rsid w:val="00D4757C"/>
    <w:rsid w:val="00DF4873"/>
    <w:rsid w:val="00FB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9ABF2"/>
  <w15:chartTrackingRefBased/>
  <w15:docId w15:val="{717F541A-7840-4C5D-BE01-509F4ECE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87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1E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E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E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E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3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ieldga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Iran Co</cp:lastModifiedBy>
  <cp:revision>7</cp:revision>
  <dcterms:created xsi:type="dcterms:W3CDTF">2023-11-16T07:57:00Z</dcterms:created>
  <dcterms:modified xsi:type="dcterms:W3CDTF">2023-11-16T12:54:00Z</dcterms:modified>
</cp:coreProperties>
</file>