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3AD03" w14:textId="77777777" w:rsidR="00AB1655" w:rsidRDefault="00000000">
      <w:r>
        <w:rPr>
          <w:noProof/>
        </w:rPr>
        <w:drawing>
          <wp:inline distT="0" distB="0" distL="0" distR="0" wp14:anchorId="1DF3C450" wp14:editId="2BBEF65F">
            <wp:extent cx="5274310" cy="2953385"/>
            <wp:effectExtent l="0" t="0" r="2540" b="0"/>
            <wp:docPr id="2280790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079018" name="图片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4C676" w14:textId="3AF2CE85" w:rsidR="00141CE8" w:rsidRDefault="00000000" w:rsidP="00141CE8">
      <w:pPr>
        <w:spacing w:beforeLines="50" w:before="156" w:afterLines="50" w:after="156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t xml:space="preserve">Schematic drawing of neuroprotective effects of </w:t>
      </w:r>
      <w:r>
        <w:rPr>
          <w:rFonts w:ascii="Times New Roman" w:hAnsi="Times New Roman" w:cs="Times New Roman"/>
          <w:b/>
          <w:bCs/>
          <w:sz w:val="22"/>
        </w:rPr>
        <w:t>Exo</w:t>
      </w:r>
      <w:r>
        <w:rPr>
          <w:rFonts w:ascii="Times New Roman" w:hAnsi="Times New Roman" w:cs="Times New Roman"/>
          <w:b/>
          <w:bCs/>
          <w:sz w:val="22"/>
          <w:vertAlign w:val="superscript"/>
        </w:rPr>
        <w:t>HO-1</w:t>
      </w:r>
      <w:r>
        <w:rPr>
          <w:rFonts w:ascii="Times New Roman" w:hAnsi="Times New Roman" w:cs="Times New Roman" w:hint="eastAsia"/>
          <w:b/>
          <w:bCs/>
          <w:sz w:val="22"/>
        </w:rPr>
        <w:t xml:space="preserve">. After </w:t>
      </w:r>
      <w:r>
        <w:rPr>
          <w:rFonts w:ascii="Times New Roman" w:hAnsi="Times New Roman" w:cs="Times New Roman"/>
          <w:b/>
          <w:bCs/>
          <w:sz w:val="22"/>
        </w:rPr>
        <w:t>SAH</w:t>
      </w:r>
      <w:r>
        <w:rPr>
          <w:rFonts w:ascii="Times New Roman" w:hAnsi="Times New Roman" w:cs="Times New Roman" w:hint="eastAsia"/>
          <w:b/>
          <w:bCs/>
          <w:sz w:val="22"/>
        </w:rPr>
        <w:t xml:space="preserve">, </w:t>
      </w:r>
      <w:r>
        <w:rPr>
          <w:rFonts w:ascii="Times New Roman" w:hAnsi="Times New Roman" w:cs="Times New Roman"/>
          <w:b/>
          <w:bCs/>
          <w:sz w:val="22"/>
        </w:rPr>
        <w:t>Exo</w:t>
      </w:r>
      <w:r>
        <w:rPr>
          <w:rFonts w:ascii="Times New Roman" w:hAnsi="Times New Roman" w:cs="Times New Roman"/>
          <w:b/>
          <w:bCs/>
          <w:sz w:val="22"/>
          <w:vertAlign w:val="superscript"/>
        </w:rPr>
        <w:t>HO-1</w:t>
      </w:r>
      <w:r>
        <w:rPr>
          <w:rFonts w:ascii="Times New Roman" w:hAnsi="Times New Roman" w:cs="Times New Roman" w:hint="eastAsia"/>
          <w:b/>
          <w:bCs/>
          <w:sz w:val="22"/>
        </w:rPr>
        <w:t xml:space="preserve"> exhibited enhanced inhibitory </w:t>
      </w:r>
      <w:proofErr w:type="spellStart"/>
      <w:r>
        <w:rPr>
          <w:rFonts w:ascii="Times New Roman" w:hAnsi="Times New Roman" w:cs="Times New Roman" w:hint="eastAsia"/>
          <w:b/>
          <w:bCs/>
          <w:sz w:val="22"/>
        </w:rPr>
        <w:t>effetcs</w:t>
      </w:r>
      <w:proofErr w:type="spellEnd"/>
      <w:r>
        <w:rPr>
          <w:rFonts w:ascii="Times New Roman" w:hAnsi="Times New Roman" w:cs="Times New Roman" w:hint="eastAsia"/>
          <w:b/>
          <w:bCs/>
          <w:sz w:val="22"/>
        </w:rPr>
        <w:t xml:space="preserve"> on neuroinflammation and neuronal apoptosis. </w:t>
      </w:r>
      <w:r w:rsidR="00141CE8">
        <w:rPr>
          <w:rFonts w:ascii="Times New Roman" w:hAnsi="Times New Roman" w:cs="Times New Roman" w:hint="eastAsia"/>
          <w:b/>
          <w:bCs/>
          <w:sz w:val="22"/>
        </w:rPr>
        <w:t xml:space="preserve">Those effects partially through inhibiting </w:t>
      </w:r>
      <w:r w:rsidR="00141CE8">
        <w:rPr>
          <w:rFonts w:ascii="Times New Roman" w:hAnsi="Times New Roman" w:cs="Times New Roman"/>
          <w:b/>
          <w:bCs/>
          <w:sz w:val="22"/>
        </w:rPr>
        <w:t>endoplasmic reticulum stress</w:t>
      </w:r>
      <w:r w:rsidR="00141CE8">
        <w:rPr>
          <w:rFonts w:ascii="Times New Roman" w:hAnsi="Times New Roman"/>
          <w:b/>
          <w:bCs/>
          <w:sz w:val="22"/>
        </w:rPr>
        <w:t xml:space="preserve"> </w:t>
      </w:r>
      <w:r w:rsidR="00D8739E">
        <w:rPr>
          <w:rFonts w:ascii="Times New Roman" w:hAnsi="Times New Roman" w:hint="eastAsia"/>
          <w:b/>
          <w:bCs/>
          <w:sz w:val="22"/>
        </w:rPr>
        <w:t>and</w:t>
      </w:r>
      <w:r w:rsidR="00141CE8">
        <w:rPr>
          <w:rFonts w:ascii="Times New Roman" w:hAnsi="Times New Roman"/>
          <w:b/>
          <w:bCs/>
          <w:sz w:val="22"/>
        </w:rPr>
        <w:t xml:space="preserve"> oxidative stress</w:t>
      </w:r>
      <w:r w:rsidR="00141CE8">
        <w:rPr>
          <w:rFonts w:ascii="Times New Roman" w:hAnsi="Times New Roman" w:hint="eastAsia"/>
          <w:b/>
          <w:bCs/>
          <w:sz w:val="22"/>
        </w:rPr>
        <w:t xml:space="preserve"> following SAH</w:t>
      </w:r>
      <w:r w:rsidR="00141CE8">
        <w:rPr>
          <w:rFonts w:ascii="Times New Roman" w:hAnsi="Times New Roman" w:cs="Times New Roman" w:hint="eastAsia"/>
          <w:b/>
          <w:bCs/>
          <w:sz w:val="22"/>
        </w:rPr>
        <w:t>.</w:t>
      </w:r>
    </w:p>
    <w:p w14:paraId="5980FEBD" w14:textId="665E9892" w:rsidR="00AB1655" w:rsidRPr="00141CE8" w:rsidRDefault="00AB1655">
      <w:pPr>
        <w:spacing w:beforeLines="50" w:before="156" w:afterLines="50" w:after="156"/>
        <w:rPr>
          <w:rFonts w:ascii="Times New Roman" w:hAnsi="Times New Roman" w:cs="Times New Roman"/>
          <w:b/>
          <w:bCs/>
          <w:sz w:val="22"/>
        </w:rPr>
      </w:pPr>
    </w:p>
    <w:p w14:paraId="44B990C6" w14:textId="77777777" w:rsidR="00AB1655" w:rsidRDefault="00AB1655"/>
    <w:sectPr w:rsidR="00AB16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808A1" w14:textId="77777777" w:rsidR="00442122" w:rsidRDefault="00442122" w:rsidP="00141CE8">
      <w:r>
        <w:separator/>
      </w:r>
    </w:p>
  </w:endnote>
  <w:endnote w:type="continuationSeparator" w:id="0">
    <w:p w14:paraId="1F7574BD" w14:textId="77777777" w:rsidR="00442122" w:rsidRDefault="00442122" w:rsidP="00141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743E2" w14:textId="77777777" w:rsidR="00442122" w:rsidRDefault="00442122" w:rsidP="00141CE8">
      <w:r>
        <w:separator/>
      </w:r>
    </w:p>
  </w:footnote>
  <w:footnote w:type="continuationSeparator" w:id="0">
    <w:p w14:paraId="602D88D8" w14:textId="77777777" w:rsidR="00442122" w:rsidRDefault="00442122" w:rsidP="00141C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Q1NjRlNzRjNzBlNzYwNjExNzI5ZTdiYjM0M2U5YzgifQ=="/>
  </w:docVars>
  <w:rsids>
    <w:rsidRoot w:val="00085EA5"/>
    <w:rsid w:val="00085EA5"/>
    <w:rsid w:val="00141CE8"/>
    <w:rsid w:val="00442122"/>
    <w:rsid w:val="007E3791"/>
    <w:rsid w:val="00967655"/>
    <w:rsid w:val="00AB1655"/>
    <w:rsid w:val="00B4275D"/>
    <w:rsid w:val="00D8739E"/>
    <w:rsid w:val="077E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12177D"/>
  <w15:docId w15:val="{E9753655-8208-4CD8-B7FD-00DC3546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qiongqiong gao</dc:creator>
  <cp:lastModifiedBy>qiongqiong gao</cp:lastModifiedBy>
  <cp:revision>4</cp:revision>
  <dcterms:created xsi:type="dcterms:W3CDTF">2023-11-18T08:30:00Z</dcterms:created>
  <dcterms:modified xsi:type="dcterms:W3CDTF">2023-11-24T15:46:00Z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1E40E77EC8AB489FB758F78677739579_12</vt:lpwstr>
  </property>
</Properties>
</file>