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6387A" w14:textId="6A90856C" w:rsidR="00536321" w:rsidRPr="00AF1147" w:rsidRDefault="00536321" w:rsidP="00536321">
      <w:pPr>
        <w:spacing w:line="480" w:lineRule="auto"/>
        <w:rPr>
          <w:rFonts w:ascii="Times New Roman" w:hAnsi="Times New Roman" w:cs="Times New Roman"/>
        </w:rPr>
      </w:pPr>
      <w:r w:rsidRPr="00AF1147">
        <w:rPr>
          <w:rFonts w:ascii="Times New Roman" w:hAnsi="Times New Roman" w:cs="Times New Roman"/>
        </w:rPr>
        <w:t>Table 1</w:t>
      </w:r>
      <w:r w:rsidR="00AF1147" w:rsidRPr="00AF1147">
        <w:rPr>
          <w:rFonts w:ascii="Times New Roman" w:hAnsi="Times New Roman" w:cs="Times New Roman"/>
        </w:rPr>
        <w:t xml:space="preserve"> </w:t>
      </w:r>
      <w:r w:rsidRPr="00AF1147">
        <w:rPr>
          <w:rFonts w:ascii="Times New Roman" w:hAnsi="Times New Roman" w:cs="Times New Roman"/>
        </w:rPr>
        <w:t xml:space="preserve">Primer sequences for </w:t>
      </w:r>
      <w:proofErr w:type="spellStart"/>
      <w:r w:rsidRPr="00AF1147">
        <w:rPr>
          <w:rFonts w:ascii="Times New Roman" w:hAnsi="Times New Roman" w:cs="Times New Roman"/>
        </w:rPr>
        <w:t>qRT</w:t>
      </w:r>
      <w:proofErr w:type="spellEnd"/>
      <w:r w:rsidRPr="00AF1147">
        <w:rPr>
          <w:rFonts w:ascii="Times New Roman" w:hAnsi="Times New Roman" w:cs="Times New Roman"/>
        </w:rPr>
        <w:t>-PCR and 5hmC-PCR</w:t>
      </w:r>
    </w:p>
    <w:p w14:paraId="7A4F426E" w14:textId="5D8FB194" w:rsidR="00536321" w:rsidRPr="00AF1147" w:rsidRDefault="00536321" w:rsidP="00536321">
      <w:pPr>
        <w:spacing w:line="480" w:lineRule="auto"/>
        <w:rPr>
          <w:rFonts w:ascii="Times New Roman" w:hAnsi="Times New Roman" w:cs="Times New Roman"/>
        </w:rPr>
      </w:pPr>
      <w:r w:rsidRPr="00AF1147">
        <w:rPr>
          <w:rFonts w:ascii="Times New Roman" w:hAnsi="Times New Roman" w:cs="Times New Roman" w:hint="eastAsia"/>
        </w:rPr>
        <w:t>T</w:t>
      </w:r>
      <w:r w:rsidRPr="00AF1147">
        <w:rPr>
          <w:rFonts w:ascii="Times New Roman" w:hAnsi="Times New Roman" w:cs="Times New Roman"/>
        </w:rPr>
        <w:t>able 2</w:t>
      </w:r>
      <w:r w:rsidR="00AF1147" w:rsidRPr="00AF1147">
        <w:rPr>
          <w:rFonts w:ascii="Times New Roman" w:hAnsi="Times New Roman" w:cs="Times New Roman"/>
        </w:rPr>
        <w:t xml:space="preserve"> </w:t>
      </w:r>
      <w:r w:rsidRPr="00AF1147">
        <w:rPr>
          <w:rFonts w:ascii="Times New Roman" w:hAnsi="Times New Roman" w:cs="Times New Roman"/>
        </w:rPr>
        <w:t>DEGs in the hippocampus of control and IH mice obtained from RNA-sequencing</w:t>
      </w:r>
      <w:r w:rsidRPr="00AF1147">
        <w:rPr>
          <w:rFonts w:ascii="Times New Roman" w:hAnsi="Times New Roman" w:cs="Times New Roman" w:hint="eastAsia"/>
        </w:rPr>
        <w:t xml:space="preserve"> </w:t>
      </w:r>
    </w:p>
    <w:p w14:paraId="72433736" w14:textId="49547735" w:rsidR="00536321" w:rsidRPr="00AF1147" w:rsidRDefault="00536321" w:rsidP="00536321">
      <w:pPr>
        <w:spacing w:line="480" w:lineRule="auto"/>
        <w:rPr>
          <w:rFonts w:ascii="Times New Roman" w:hAnsi="Times New Roman" w:cs="Times New Roman"/>
        </w:rPr>
      </w:pPr>
      <w:r w:rsidRPr="00AF1147">
        <w:rPr>
          <w:rFonts w:ascii="Times New Roman" w:hAnsi="Times New Roman" w:cs="Times New Roman" w:hint="eastAsia"/>
        </w:rPr>
        <w:t>T</w:t>
      </w:r>
      <w:r w:rsidRPr="00AF1147">
        <w:rPr>
          <w:rFonts w:ascii="Times New Roman" w:hAnsi="Times New Roman" w:cs="Times New Roman"/>
        </w:rPr>
        <w:t>able 3</w:t>
      </w:r>
      <w:r w:rsidR="00AF1147" w:rsidRPr="00AF1147">
        <w:rPr>
          <w:rFonts w:ascii="Times New Roman" w:hAnsi="Times New Roman" w:cs="Times New Roman"/>
        </w:rPr>
        <w:t xml:space="preserve"> </w:t>
      </w:r>
      <w:r w:rsidRPr="00AF1147">
        <w:rPr>
          <w:rFonts w:ascii="Times New Roman" w:hAnsi="Times New Roman" w:cs="Times New Roman" w:hint="eastAsia"/>
        </w:rPr>
        <w:t>G</w:t>
      </w:r>
      <w:r w:rsidR="00B80942" w:rsidRPr="00AF1147">
        <w:rPr>
          <w:rFonts w:ascii="Times New Roman" w:hAnsi="Times New Roman" w:cs="Times New Roman"/>
        </w:rPr>
        <w:t>O</w:t>
      </w:r>
      <w:r w:rsidRPr="00AF1147">
        <w:rPr>
          <w:rFonts w:ascii="Times New Roman" w:hAnsi="Times New Roman" w:cs="Times New Roman"/>
        </w:rPr>
        <w:t xml:space="preserve"> analysis of DEGs</w:t>
      </w:r>
    </w:p>
    <w:p w14:paraId="54B8486D" w14:textId="3EF56383" w:rsidR="00536321" w:rsidRPr="00AF1147" w:rsidRDefault="00536321" w:rsidP="00536321">
      <w:pPr>
        <w:spacing w:line="480" w:lineRule="auto"/>
        <w:rPr>
          <w:rFonts w:ascii="Times New Roman" w:hAnsi="Times New Roman" w:cs="Times New Roman"/>
        </w:rPr>
      </w:pPr>
      <w:r w:rsidRPr="00AF1147">
        <w:rPr>
          <w:rFonts w:ascii="Times New Roman" w:hAnsi="Times New Roman" w:cs="Times New Roman" w:hint="eastAsia"/>
        </w:rPr>
        <w:t>T</w:t>
      </w:r>
      <w:r w:rsidRPr="00AF1147">
        <w:rPr>
          <w:rFonts w:ascii="Times New Roman" w:hAnsi="Times New Roman" w:cs="Times New Roman"/>
        </w:rPr>
        <w:t>able 4</w:t>
      </w:r>
      <w:r w:rsidR="00AF1147" w:rsidRPr="00AF1147">
        <w:rPr>
          <w:rFonts w:ascii="Times New Roman" w:hAnsi="Times New Roman" w:cs="Times New Roman"/>
        </w:rPr>
        <w:t xml:space="preserve"> </w:t>
      </w:r>
      <w:r w:rsidRPr="00AF1147">
        <w:rPr>
          <w:rFonts w:ascii="Times New Roman" w:hAnsi="Times New Roman" w:cs="Times New Roman" w:hint="eastAsia"/>
        </w:rPr>
        <w:t>K</w:t>
      </w:r>
      <w:r w:rsidRPr="00AF1147">
        <w:rPr>
          <w:rFonts w:ascii="Times New Roman" w:hAnsi="Times New Roman" w:cs="Times New Roman"/>
        </w:rPr>
        <w:t xml:space="preserve">EGG pathway </w:t>
      </w:r>
      <w:proofErr w:type="spellStart"/>
      <w:r w:rsidRPr="00AF1147">
        <w:rPr>
          <w:rFonts w:ascii="Times New Roman" w:hAnsi="Times New Roman" w:cs="Times New Roman"/>
        </w:rPr>
        <w:t>anayisis</w:t>
      </w:r>
      <w:proofErr w:type="spellEnd"/>
      <w:r w:rsidRPr="00AF1147">
        <w:rPr>
          <w:rFonts w:ascii="Times New Roman" w:hAnsi="Times New Roman" w:cs="Times New Roman"/>
        </w:rPr>
        <w:t xml:space="preserve"> of DEGs</w:t>
      </w:r>
    </w:p>
    <w:p w14:paraId="62E0B594" w14:textId="3F3B28A2" w:rsidR="00536321" w:rsidRPr="00AF1147" w:rsidRDefault="00536321" w:rsidP="00536321">
      <w:pPr>
        <w:spacing w:line="480" w:lineRule="auto"/>
        <w:rPr>
          <w:rFonts w:ascii="Times New Roman" w:hAnsi="Times New Roman" w:cs="Times New Roman"/>
        </w:rPr>
      </w:pPr>
      <w:r w:rsidRPr="00AF1147">
        <w:rPr>
          <w:rFonts w:ascii="Times New Roman" w:hAnsi="Times New Roman" w:cs="Times New Roman" w:hint="eastAsia"/>
        </w:rPr>
        <w:t>T</w:t>
      </w:r>
      <w:r w:rsidRPr="00AF1147">
        <w:rPr>
          <w:rFonts w:ascii="Times New Roman" w:hAnsi="Times New Roman" w:cs="Times New Roman"/>
        </w:rPr>
        <w:t>able 5</w:t>
      </w:r>
      <w:r w:rsidR="00AF1147" w:rsidRPr="00AF1147">
        <w:rPr>
          <w:rFonts w:ascii="Times New Roman" w:hAnsi="Times New Roman" w:cs="Times New Roman"/>
        </w:rPr>
        <w:t xml:space="preserve"> </w:t>
      </w:r>
      <w:r w:rsidR="00E04750" w:rsidRPr="00AF1147">
        <w:rPr>
          <w:rFonts w:ascii="Times New Roman" w:hAnsi="Times New Roman" w:cs="Times New Roman"/>
        </w:rPr>
        <w:t>5hmC enrichment</w:t>
      </w:r>
      <w:r w:rsidRPr="00AF1147">
        <w:rPr>
          <w:rFonts w:ascii="Times New Roman" w:hAnsi="Times New Roman" w:cs="Times New Roman"/>
        </w:rPr>
        <w:t xml:space="preserve"> in the hippocampus of control and IH mice obtained from </w:t>
      </w:r>
      <w:proofErr w:type="spellStart"/>
      <w:r w:rsidRPr="00AF1147">
        <w:rPr>
          <w:rFonts w:ascii="Times New Roman" w:hAnsi="Times New Roman" w:cs="Times New Roman"/>
        </w:rPr>
        <w:t>hMeDIP</w:t>
      </w:r>
      <w:proofErr w:type="spellEnd"/>
      <w:r w:rsidRPr="00AF1147">
        <w:rPr>
          <w:rFonts w:ascii="Times New Roman" w:hAnsi="Times New Roman" w:cs="Times New Roman"/>
        </w:rPr>
        <w:t>-sequencing</w:t>
      </w:r>
      <w:r w:rsidRPr="00AF1147">
        <w:rPr>
          <w:rFonts w:ascii="Times New Roman" w:hAnsi="Times New Roman" w:cs="Times New Roman" w:hint="eastAsia"/>
        </w:rPr>
        <w:t xml:space="preserve"> </w:t>
      </w:r>
    </w:p>
    <w:p w14:paraId="2878A1C6" w14:textId="21A6BF46" w:rsidR="00536321" w:rsidRPr="00AF1147" w:rsidRDefault="00536321" w:rsidP="00536321">
      <w:pPr>
        <w:spacing w:line="480" w:lineRule="auto"/>
        <w:rPr>
          <w:rFonts w:ascii="Times New Roman" w:hAnsi="Times New Roman" w:cs="Times New Roman"/>
        </w:rPr>
      </w:pPr>
      <w:r w:rsidRPr="00AF1147">
        <w:rPr>
          <w:rFonts w:ascii="Times New Roman" w:hAnsi="Times New Roman" w:cs="Times New Roman" w:hint="eastAsia"/>
        </w:rPr>
        <w:t>T</w:t>
      </w:r>
      <w:r w:rsidRPr="00AF1147">
        <w:rPr>
          <w:rFonts w:ascii="Times New Roman" w:hAnsi="Times New Roman" w:cs="Times New Roman"/>
        </w:rPr>
        <w:t>able 6</w:t>
      </w:r>
      <w:r w:rsidR="00AF1147" w:rsidRPr="00AF1147">
        <w:rPr>
          <w:rFonts w:ascii="Times New Roman" w:hAnsi="Times New Roman" w:cs="Times New Roman"/>
        </w:rPr>
        <w:t xml:space="preserve"> </w:t>
      </w:r>
      <w:r w:rsidR="00E04750" w:rsidRPr="00AF1147">
        <w:rPr>
          <w:rFonts w:ascii="Times New Roman" w:hAnsi="Times New Roman" w:cs="Times New Roman" w:hint="eastAsia"/>
        </w:rPr>
        <w:t>G</w:t>
      </w:r>
      <w:r w:rsidR="00E04750" w:rsidRPr="00AF1147">
        <w:rPr>
          <w:rFonts w:ascii="Times New Roman" w:hAnsi="Times New Roman" w:cs="Times New Roman"/>
        </w:rPr>
        <w:t>O analysis of DDGs</w:t>
      </w:r>
    </w:p>
    <w:p w14:paraId="514DD752" w14:textId="6B93FDFC" w:rsidR="00E04750" w:rsidRPr="00AF1147" w:rsidRDefault="00E04750" w:rsidP="00E04750">
      <w:pPr>
        <w:spacing w:line="480" w:lineRule="auto"/>
        <w:rPr>
          <w:rFonts w:ascii="Times New Roman" w:hAnsi="Times New Roman" w:cs="Times New Roman"/>
        </w:rPr>
      </w:pPr>
      <w:r w:rsidRPr="00AF1147">
        <w:rPr>
          <w:rFonts w:ascii="Times New Roman" w:hAnsi="Times New Roman" w:cs="Times New Roman" w:hint="eastAsia"/>
        </w:rPr>
        <w:t>T</w:t>
      </w:r>
      <w:r w:rsidRPr="00AF1147">
        <w:rPr>
          <w:rFonts w:ascii="Times New Roman" w:hAnsi="Times New Roman" w:cs="Times New Roman"/>
        </w:rPr>
        <w:t>able 7</w:t>
      </w:r>
      <w:r w:rsidR="00AF1147" w:rsidRPr="00AF1147">
        <w:rPr>
          <w:rFonts w:ascii="Times New Roman" w:hAnsi="Times New Roman" w:cs="Times New Roman"/>
        </w:rPr>
        <w:t xml:space="preserve"> </w:t>
      </w:r>
      <w:r w:rsidRPr="00AF1147">
        <w:rPr>
          <w:rFonts w:ascii="Times New Roman" w:hAnsi="Times New Roman" w:cs="Times New Roman"/>
        </w:rPr>
        <w:t xml:space="preserve">5mC enrichment in the hippocampus of control and IH mice obtained from </w:t>
      </w:r>
      <w:proofErr w:type="spellStart"/>
      <w:r w:rsidRPr="00AF1147">
        <w:rPr>
          <w:rFonts w:ascii="Times New Roman" w:hAnsi="Times New Roman" w:cs="Times New Roman"/>
        </w:rPr>
        <w:t>MeDIP</w:t>
      </w:r>
      <w:proofErr w:type="spellEnd"/>
      <w:r w:rsidRPr="00AF1147">
        <w:rPr>
          <w:rFonts w:ascii="Times New Roman" w:hAnsi="Times New Roman" w:cs="Times New Roman"/>
        </w:rPr>
        <w:t>-sequencing</w:t>
      </w:r>
      <w:r w:rsidRPr="00AF1147">
        <w:rPr>
          <w:rFonts w:ascii="Times New Roman" w:hAnsi="Times New Roman" w:cs="Times New Roman" w:hint="eastAsia"/>
        </w:rPr>
        <w:t xml:space="preserve"> </w:t>
      </w:r>
    </w:p>
    <w:p w14:paraId="5101D366" w14:textId="00A6DD97" w:rsidR="00E04750" w:rsidRPr="00AF1147" w:rsidRDefault="00E04750" w:rsidP="00E04750">
      <w:pPr>
        <w:spacing w:line="480" w:lineRule="auto"/>
        <w:rPr>
          <w:rFonts w:ascii="Times New Roman" w:hAnsi="Times New Roman" w:cs="Times New Roman"/>
        </w:rPr>
      </w:pPr>
      <w:r w:rsidRPr="00AF1147">
        <w:rPr>
          <w:rFonts w:ascii="Times New Roman" w:hAnsi="Times New Roman" w:cs="Times New Roman"/>
        </w:rPr>
        <w:t>Table 8</w:t>
      </w:r>
      <w:r w:rsidR="00AF1147" w:rsidRPr="00AF1147">
        <w:rPr>
          <w:rFonts w:ascii="Times New Roman" w:hAnsi="Times New Roman" w:cs="Times New Roman"/>
        </w:rPr>
        <w:t xml:space="preserve"> </w:t>
      </w:r>
      <w:r w:rsidRPr="00AF1147">
        <w:rPr>
          <w:rFonts w:ascii="Times New Roman" w:hAnsi="Times New Roman" w:cs="Times New Roman" w:hint="eastAsia"/>
        </w:rPr>
        <w:t>G</w:t>
      </w:r>
      <w:r w:rsidRPr="00AF1147">
        <w:rPr>
          <w:rFonts w:ascii="Times New Roman" w:hAnsi="Times New Roman" w:cs="Times New Roman"/>
        </w:rPr>
        <w:t>O analysis of DMGs</w:t>
      </w:r>
    </w:p>
    <w:p w14:paraId="5664E417" w14:textId="49FB956D" w:rsidR="00E04750" w:rsidRPr="00AF1147" w:rsidRDefault="00E04750" w:rsidP="00E04750">
      <w:pPr>
        <w:spacing w:line="480" w:lineRule="auto"/>
        <w:rPr>
          <w:rFonts w:ascii="Times New Roman" w:hAnsi="Times New Roman" w:cs="Times New Roman"/>
        </w:rPr>
      </w:pPr>
      <w:r w:rsidRPr="00AF1147">
        <w:rPr>
          <w:rFonts w:ascii="Times New Roman" w:hAnsi="Times New Roman" w:cs="Times New Roman" w:hint="eastAsia"/>
        </w:rPr>
        <w:t>T</w:t>
      </w:r>
      <w:r w:rsidRPr="00AF1147">
        <w:rPr>
          <w:rFonts w:ascii="Times New Roman" w:hAnsi="Times New Roman" w:cs="Times New Roman"/>
        </w:rPr>
        <w:t>able 9</w:t>
      </w:r>
      <w:r w:rsidR="00AF1147" w:rsidRPr="00AF1147">
        <w:rPr>
          <w:rFonts w:ascii="Times New Roman" w:hAnsi="Times New Roman" w:cs="Times New Roman"/>
        </w:rPr>
        <w:t xml:space="preserve"> </w:t>
      </w:r>
      <w:r w:rsidRPr="00AF1147">
        <w:rPr>
          <w:rFonts w:ascii="Times New Roman" w:hAnsi="Times New Roman" w:cs="Times New Roman" w:hint="eastAsia"/>
        </w:rPr>
        <w:t>K</w:t>
      </w:r>
      <w:r w:rsidRPr="00AF1147">
        <w:rPr>
          <w:rFonts w:ascii="Times New Roman" w:hAnsi="Times New Roman" w:cs="Times New Roman"/>
        </w:rPr>
        <w:t xml:space="preserve">EGG pathway </w:t>
      </w:r>
      <w:proofErr w:type="spellStart"/>
      <w:r w:rsidRPr="00AF1147">
        <w:rPr>
          <w:rFonts w:ascii="Times New Roman" w:hAnsi="Times New Roman" w:cs="Times New Roman"/>
        </w:rPr>
        <w:t>anayisis</w:t>
      </w:r>
      <w:proofErr w:type="spellEnd"/>
      <w:r w:rsidRPr="00AF1147">
        <w:rPr>
          <w:rFonts w:ascii="Times New Roman" w:hAnsi="Times New Roman" w:cs="Times New Roman"/>
        </w:rPr>
        <w:t xml:space="preserve"> of DDGs</w:t>
      </w:r>
    </w:p>
    <w:p w14:paraId="3DA08AA9" w14:textId="48D19388" w:rsidR="00E04750" w:rsidRPr="00AF1147" w:rsidRDefault="00E04750" w:rsidP="00E04750">
      <w:pPr>
        <w:spacing w:line="480" w:lineRule="auto"/>
        <w:rPr>
          <w:rFonts w:ascii="Times New Roman" w:hAnsi="Times New Roman" w:cs="Times New Roman"/>
        </w:rPr>
      </w:pPr>
      <w:r w:rsidRPr="00AF1147">
        <w:rPr>
          <w:rFonts w:ascii="Times New Roman" w:hAnsi="Times New Roman" w:cs="Times New Roman"/>
        </w:rPr>
        <w:t>Table 10</w:t>
      </w:r>
      <w:r w:rsidR="00AF1147" w:rsidRPr="00AF1147">
        <w:rPr>
          <w:rFonts w:ascii="Times New Roman" w:hAnsi="Times New Roman" w:cs="Times New Roman"/>
        </w:rPr>
        <w:t xml:space="preserve"> </w:t>
      </w:r>
      <w:r w:rsidRPr="00AF1147">
        <w:rPr>
          <w:rFonts w:ascii="Times New Roman" w:hAnsi="Times New Roman" w:cs="Times New Roman" w:hint="eastAsia"/>
        </w:rPr>
        <w:t>K</w:t>
      </w:r>
      <w:r w:rsidRPr="00AF1147">
        <w:rPr>
          <w:rFonts w:ascii="Times New Roman" w:hAnsi="Times New Roman" w:cs="Times New Roman"/>
        </w:rPr>
        <w:t xml:space="preserve">EGG pathway </w:t>
      </w:r>
      <w:proofErr w:type="spellStart"/>
      <w:r w:rsidRPr="00AF1147">
        <w:rPr>
          <w:rFonts w:ascii="Times New Roman" w:hAnsi="Times New Roman" w:cs="Times New Roman"/>
        </w:rPr>
        <w:t>anayisis</w:t>
      </w:r>
      <w:proofErr w:type="spellEnd"/>
      <w:r w:rsidRPr="00AF1147">
        <w:rPr>
          <w:rFonts w:ascii="Times New Roman" w:hAnsi="Times New Roman" w:cs="Times New Roman"/>
        </w:rPr>
        <w:t xml:space="preserve"> of DMGs</w:t>
      </w:r>
    </w:p>
    <w:p w14:paraId="52E25798" w14:textId="79798B7C" w:rsidR="00E04750" w:rsidRPr="00AF1147" w:rsidRDefault="00E04750" w:rsidP="00536321">
      <w:pPr>
        <w:spacing w:line="480" w:lineRule="auto"/>
        <w:rPr>
          <w:rFonts w:ascii="Times New Roman" w:eastAsia="宋体" w:hAnsi="Times New Roman"/>
          <w:szCs w:val="21"/>
          <w:shd w:val="clear" w:color="auto" w:fill="FFFFFF"/>
        </w:rPr>
      </w:pPr>
      <w:r w:rsidRPr="00AF1147">
        <w:rPr>
          <w:rFonts w:ascii="Times New Roman" w:hAnsi="Times New Roman" w:cs="Times New Roman"/>
        </w:rPr>
        <w:t>Table 11</w:t>
      </w:r>
      <w:r w:rsidR="00AF1147" w:rsidRPr="00AF1147">
        <w:rPr>
          <w:rFonts w:ascii="Times New Roman" w:hAnsi="Times New Roman" w:cs="Times New Roman"/>
        </w:rPr>
        <w:t xml:space="preserve"> </w:t>
      </w:r>
      <w:r w:rsidRPr="00AF1147">
        <w:rPr>
          <w:rFonts w:ascii="Times New Roman" w:eastAsia="宋体" w:hAnsi="Times New Roman"/>
          <w:szCs w:val="21"/>
          <w:shd w:val="clear" w:color="auto" w:fill="FFFFFF"/>
        </w:rPr>
        <w:t>5hmC enrichment in promoter regions</w:t>
      </w:r>
    </w:p>
    <w:p w14:paraId="36956AA2" w14:textId="75A0F9AB" w:rsidR="00E04750" w:rsidRPr="00AF1147" w:rsidRDefault="00E04750" w:rsidP="00E04750">
      <w:pPr>
        <w:spacing w:line="480" w:lineRule="auto"/>
        <w:rPr>
          <w:rFonts w:ascii="Times New Roman" w:eastAsia="宋体" w:hAnsi="Times New Roman"/>
          <w:szCs w:val="21"/>
          <w:shd w:val="clear" w:color="auto" w:fill="FFFFFF"/>
        </w:rPr>
      </w:pPr>
      <w:r w:rsidRPr="00AF1147">
        <w:rPr>
          <w:rFonts w:ascii="Times New Roman" w:eastAsia="宋体" w:hAnsi="Times New Roman" w:hint="eastAsia"/>
          <w:szCs w:val="21"/>
          <w:shd w:val="clear" w:color="auto" w:fill="FFFFFF"/>
        </w:rPr>
        <w:t>T</w:t>
      </w:r>
      <w:r w:rsidRPr="00AF1147">
        <w:rPr>
          <w:rFonts w:ascii="Times New Roman" w:eastAsia="宋体" w:hAnsi="Times New Roman"/>
          <w:szCs w:val="21"/>
          <w:shd w:val="clear" w:color="auto" w:fill="FFFFFF"/>
        </w:rPr>
        <w:t>able 12</w:t>
      </w:r>
      <w:r w:rsidR="00AF1147" w:rsidRPr="00AF1147">
        <w:rPr>
          <w:rFonts w:ascii="Times New Roman" w:eastAsia="宋体" w:hAnsi="Times New Roman"/>
          <w:szCs w:val="21"/>
          <w:shd w:val="clear" w:color="auto" w:fill="FFFFFF"/>
        </w:rPr>
        <w:t xml:space="preserve"> </w:t>
      </w:r>
      <w:r w:rsidRPr="00AF1147">
        <w:rPr>
          <w:rFonts w:ascii="Times New Roman" w:eastAsia="宋体" w:hAnsi="Times New Roman"/>
          <w:szCs w:val="21"/>
          <w:shd w:val="clear" w:color="auto" w:fill="FFFFFF"/>
        </w:rPr>
        <w:t>5mC enrichment in promoter regions</w:t>
      </w:r>
    </w:p>
    <w:p w14:paraId="4BC8B067" w14:textId="2C5C56DF" w:rsidR="00E04750" w:rsidRPr="00AF1147" w:rsidRDefault="00E04750" w:rsidP="00536321">
      <w:pPr>
        <w:spacing w:line="480" w:lineRule="auto"/>
        <w:rPr>
          <w:rFonts w:ascii="Times New Roman" w:hAnsi="Times New Roman" w:cs="Times New Roman"/>
        </w:rPr>
      </w:pPr>
      <w:r w:rsidRPr="00AF1147">
        <w:rPr>
          <w:rFonts w:ascii="Times New Roman" w:hAnsi="Times New Roman" w:cs="Times New Roman"/>
        </w:rPr>
        <w:t>Table 13</w:t>
      </w:r>
      <w:r w:rsidR="00AF1147" w:rsidRPr="00AF1147">
        <w:rPr>
          <w:rFonts w:ascii="Times New Roman" w:hAnsi="Times New Roman" w:cs="Times New Roman"/>
        </w:rPr>
        <w:t xml:space="preserve"> </w:t>
      </w:r>
      <w:r w:rsidRPr="00AF1147">
        <w:rPr>
          <w:rFonts w:ascii="Times New Roman" w:eastAsia="宋体" w:hAnsi="Times New Roman"/>
          <w:szCs w:val="21"/>
          <w:shd w:val="clear" w:color="auto" w:fill="FFFFFF"/>
        </w:rPr>
        <w:t>Differential expression of 23 cytokines in the hippocampus of the control group, IH group and IH+sh</w:t>
      </w:r>
      <w:r w:rsidRPr="00AF1147">
        <w:rPr>
          <w:rFonts w:ascii="Times New Roman" w:eastAsia="宋体" w:hAnsi="Times New Roman"/>
          <w:i/>
          <w:iCs/>
          <w:szCs w:val="21"/>
          <w:shd w:val="clear" w:color="auto" w:fill="FFFFFF"/>
        </w:rPr>
        <w:t>Tet1</w:t>
      </w:r>
      <w:r w:rsidRPr="00AF1147">
        <w:rPr>
          <w:rFonts w:ascii="Times New Roman" w:eastAsia="宋体" w:hAnsi="Times New Roman"/>
          <w:szCs w:val="21"/>
          <w:shd w:val="clear" w:color="auto" w:fill="FFFFFF"/>
        </w:rPr>
        <w:t xml:space="preserve"> group</w:t>
      </w:r>
      <w:r w:rsidRPr="00AF1147">
        <w:rPr>
          <w:rFonts w:ascii="Times New Roman" w:hAnsi="Times New Roman" w:cs="Times New Roman"/>
        </w:rPr>
        <w:t xml:space="preserve"> </w:t>
      </w:r>
      <w:r w:rsidR="00AF1147" w:rsidRPr="00AF1147">
        <w:rPr>
          <w:rFonts w:ascii="Times New Roman" w:hAnsi="Times New Roman" w:cs="Times New Roman"/>
        </w:rPr>
        <w:t xml:space="preserve">obtained from </w:t>
      </w:r>
      <w:proofErr w:type="spellStart"/>
      <w:r w:rsidR="00AF1147" w:rsidRPr="00AF1147">
        <w:rPr>
          <w:rFonts w:ascii="Times New Roman" w:hAnsi="Times New Roman" w:cs="Times New Roman"/>
        </w:rPr>
        <w:t>l</w:t>
      </w:r>
      <w:r w:rsidRPr="00AF1147">
        <w:rPr>
          <w:rFonts w:ascii="Times New Roman" w:hAnsi="Times New Roman" w:cs="Times New Roman"/>
        </w:rPr>
        <w:t>uminex</w:t>
      </w:r>
      <w:proofErr w:type="spellEnd"/>
      <w:r w:rsidRPr="00AF1147">
        <w:rPr>
          <w:rFonts w:ascii="Times New Roman" w:hAnsi="Times New Roman" w:cs="Times New Roman"/>
        </w:rPr>
        <w:t xml:space="preserve"> liquid suspension chip analysis</w:t>
      </w:r>
    </w:p>
    <w:p w14:paraId="20E75D98" w14:textId="77777777" w:rsidR="007A30BE" w:rsidRDefault="007A30BE" w:rsidP="00536321">
      <w:pPr>
        <w:spacing w:line="480" w:lineRule="auto"/>
        <w:rPr>
          <w:rFonts w:ascii="Times New Roman" w:hAnsi="Times New Roman" w:cs="Times New Roman"/>
        </w:rPr>
      </w:pPr>
    </w:p>
    <w:p w14:paraId="16707FB0" w14:textId="389E030A" w:rsidR="00536321" w:rsidRPr="00AF1147" w:rsidRDefault="00AF1147" w:rsidP="00536321">
      <w:pPr>
        <w:spacing w:line="480" w:lineRule="auto"/>
        <w:rPr>
          <w:rFonts w:ascii="Times New Roman" w:hAnsi="Times New Roman"/>
          <w:sz w:val="22"/>
          <w:shd w:val="clear" w:color="auto" w:fill="FFFFFF"/>
        </w:rPr>
      </w:pPr>
      <w:r w:rsidRPr="00AF1147">
        <w:rPr>
          <w:rFonts w:ascii="Times New Roman" w:hAnsi="Times New Roman" w:cs="Times New Roman"/>
        </w:rPr>
        <w:t>Figure 1 (A)</w:t>
      </w:r>
      <w:r w:rsidRPr="00AF1147">
        <w:rPr>
          <w:rFonts w:ascii="Times New Roman" w:hAnsi="Times New Roman"/>
          <w:sz w:val="22"/>
          <w:shd w:val="clear" w:color="auto" w:fill="FFFFFF"/>
        </w:rPr>
        <w:t xml:space="preserve"> DEGs were displayed by hierarchical clustering. (B) PPI analysis.</w:t>
      </w:r>
    </w:p>
    <w:p w14:paraId="4C1BB07D" w14:textId="1A43780B" w:rsidR="00AF1147" w:rsidRDefault="00AF1147" w:rsidP="00536321">
      <w:pPr>
        <w:spacing w:line="480" w:lineRule="auto"/>
        <w:rPr>
          <w:rFonts w:ascii="Times New Roman" w:hAnsi="Times New Roman"/>
          <w:sz w:val="22"/>
          <w:shd w:val="clear" w:color="auto" w:fill="FFFFFF"/>
        </w:rPr>
      </w:pPr>
      <w:r w:rsidRPr="00AF1147">
        <w:rPr>
          <w:rFonts w:ascii="Times New Roman" w:hAnsi="Times New Roman" w:hint="eastAsia"/>
          <w:sz w:val="22"/>
          <w:shd w:val="clear" w:color="auto" w:fill="FFFFFF"/>
        </w:rPr>
        <w:t>F</w:t>
      </w:r>
      <w:r w:rsidRPr="00AF1147">
        <w:rPr>
          <w:rFonts w:ascii="Times New Roman" w:hAnsi="Times New Roman"/>
          <w:sz w:val="22"/>
          <w:shd w:val="clear" w:color="auto" w:fill="FFFFFF"/>
        </w:rPr>
        <w:t xml:space="preserve">igure 2 </w:t>
      </w:r>
      <w:r>
        <w:rPr>
          <w:rFonts w:ascii="Times New Roman" w:hAnsi="Times New Roman"/>
          <w:sz w:val="22"/>
          <w:shd w:val="clear" w:color="auto" w:fill="FFFFFF"/>
        </w:rPr>
        <w:t xml:space="preserve">(A) </w:t>
      </w:r>
      <w:r w:rsidRPr="00AF1147">
        <w:rPr>
          <w:rFonts w:ascii="Times New Roman" w:hAnsi="Times New Roman"/>
          <w:sz w:val="22"/>
          <w:shd w:val="clear" w:color="auto" w:fill="FFFFFF"/>
        </w:rPr>
        <w:t xml:space="preserve">Peak classification in 5hmC </w:t>
      </w:r>
      <w:r w:rsidR="001540EB">
        <w:rPr>
          <w:rFonts w:ascii="Times New Roman" w:hAnsi="Times New Roman"/>
          <w:sz w:val="22"/>
          <w:shd w:val="clear" w:color="auto" w:fill="FFFFFF"/>
        </w:rPr>
        <w:t xml:space="preserve">and 5mC </w:t>
      </w:r>
      <w:r w:rsidRPr="00AF1147">
        <w:rPr>
          <w:rFonts w:ascii="Times New Roman" w:hAnsi="Times New Roman"/>
          <w:sz w:val="22"/>
          <w:shd w:val="clear" w:color="auto" w:fill="FFFFFF"/>
        </w:rPr>
        <w:t>group</w:t>
      </w:r>
      <w:r>
        <w:rPr>
          <w:rFonts w:ascii="Times New Roman" w:hAnsi="Times New Roman"/>
          <w:sz w:val="22"/>
          <w:shd w:val="clear" w:color="auto" w:fill="FFFFFF"/>
        </w:rPr>
        <w:t>. (B)</w:t>
      </w:r>
      <w:r w:rsidR="001540EB" w:rsidRPr="001540EB">
        <w:rPr>
          <w:rFonts w:ascii="Times New Roman" w:hAnsi="Times New Roman"/>
          <w:sz w:val="22"/>
          <w:shd w:val="clear" w:color="auto" w:fill="FFFFFF"/>
        </w:rPr>
        <w:t xml:space="preserve"> </w:t>
      </w:r>
      <w:r w:rsidR="001540EB" w:rsidRPr="00AF1147">
        <w:rPr>
          <w:rFonts w:ascii="Times New Roman" w:eastAsia="宋体" w:hAnsi="Times New Roman"/>
          <w:szCs w:val="21"/>
          <w:shd w:val="clear" w:color="auto" w:fill="FFFFFF"/>
        </w:rPr>
        <w:t xml:space="preserve">5hmC </w:t>
      </w:r>
      <w:r w:rsidR="001540EB">
        <w:rPr>
          <w:rFonts w:ascii="Times New Roman" w:eastAsia="宋体" w:hAnsi="Times New Roman"/>
          <w:szCs w:val="21"/>
          <w:shd w:val="clear" w:color="auto" w:fill="FFFFFF"/>
        </w:rPr>
        <w:t xml:space="preserve">and 5mC </w:t>
      </w:r>
      <w:r w:rsidR="001540EB" w:rsidRPr="00AF1147">
        <w:rPr>
          <w:rFonts w:ascii="Times New Roman" w:eastAsia="宋体" w:hAnsi="Times New Roman"/>
          <w:szCs w:val="21"/>
          <w:shd w:val="clear" w:color="auto" w:fill="FFFFFF"/>
        </w:rPr>
        <w:t>enrichment in promoter regions</w:t>
      </w:r>
      <w:r w:rsidR="001540EB" w:rsidRPr="00AF1147">
        <w:rPr>
          <w:rFonts w:ascii="Times New Roman" w:hAnsi="Times New Roman"/>
          <w:sz w:val="22"/>
          <w:shd w:val="clear" w:color="auto" w:fill="FFFFFF"/>
        </w:rPr>
        <w:t xml:space="preserve"> were displayed by</w:t>
      </w:r>
      <w:r w:rsidR="001540EB">
        <w:rPr>
          <w:rFonts w:ascii="Times New Roman" w:hAnsi="Times New Roman"/>
          <w:sz w:val="22"/>
          <w:shd w:val="clear" w:color="auto" w:fill="FFFFFF"/>
        </w:rPr>
        <w:t xml:space="preserve"> </w:t>
      </w:r>
      <w:proofErr w:type="spellStart"/>
      <w:r w:rsidR="001540EB">
        <w:rPr>
          <w:rFonts w:ascii="Times New Roman" w:hAnsi="Times New Roman"/>
          <w:sz w:val="22"/>
          <w:shd w:val="clear" w:color="auto" w:fill="FFFFFF"/>
        </w:rPr>
        <w:t>v</w:t>
      </w:r>
      <w:r w:rsidR="001540EB" w:rsidRPr="001540EB">
        <w:rPr>
          <w:rFonts w:ascii="Times New Roman" w:hAnsi="Times New Roman"/>
          <w:sz w:val="22"/>
          <w:shd w:val="clear" w:color="auto" w:fill="FFFFFF"/>
        </w:rPr>
        <w:t>enn</w:t>
      </w:r>
      <w:proofErr w:type="spellEnd"/>
      <w:r w:rsidR="001540EB" w:rsidRPr="001540EB">
        <w:rPr>
          <w:rFonts w:ascii="Times New Roman" w:hAnsi="Times New Roman"/>
          <w:sz w:val="22"/>
          <w:shd w:val="clear" w:color="auto" w:fill="FFFFFF"/>
        </w:rPr>
        <w:t xml:space="preserve"> diagram</w:t>
      </w:r>
      <w:r w:rsidR="001540EB">
        <w:rPr>
          <w:rFonts w:ascii="Times New Roman" w:hAnsi="Times New Roman"/>
          <w:sz w:val="22"/>
          <w:shd w:val="clear" w:color="auto" w:fill="FFFFFF"/>
        </w:rPr>
        <w:t>.</w:t>
      </w:r>
    </w:p>
    <w:p w14:paraId="06CEE420" w14:textId="61BC1E02" w:rsidR="001540EB" w:rsidRDefault="001540EB" w:rsidP="00536321">
      <w:pPr>
        <w:spacing w:line="480" w:lineRule="auto"/>
        <w:rPr>
          <w:rFonts w:ascii="Times New Roman" w:hAnsi="Times New Roman"/>
          <w:sz w:val="22"/>
          <w:shd w:val="clear" w:color="auto" w:fill="FFFFFF"/>
        </w:rPr>
      </w:pPr>
      <w:r>
        <w:rPr>
          <w:rFonts w:ascii="Times New Roman" w:hAnsi="Times New Roman" w:hint="eastAsia"/>
          <w:sz w:val="22"/>
          <w:shd w:val="clear" w:color="auto" w:fill="FFFFFF"/>
        </w:rPr>
        <w:t>F</w:t>
      </w:r>
      <w:r>
        <w:rPr>
          <w:rFonts w:ascii="Times New Roman" w:hAnsi="Times New Roman"/>
          <w:sz w:val="22"/>
          <w:shd w:val="clear" w:color="auto" w:fill="FFFFFF"/>
        </w:rPr>
        <w:t>igure 3 5hmC profiles of the nine genes.</w:t>
      </w:r>
    </w:p>
    <w:p w14:paraId="51BB2E63" w14:textId="7540ECC8" w:rsidR="001540EB" w:rsidRPr="001540EB" w:rsidRDefault="001540EB" w:rsidP="00536321">
      <w:pPr>
        <w:spacing w:line="480" w:lineRule="auto"/>
        <w:rPr>
          <w:rFonts w:ascii="Times New Roman" w:hAnsi="Times New Roman"/>
          <w:sz w:val="22"/>
          <w:shd w:val="clear" w:color="auto" w:fill="FFFFFF"/>
        </w:rPr>
      </w:pPr>
      <w:r>
        <w:rPr>
          <w:rFonts w:ascii="Times New Roman" w:hAnsi="Times New Roman"/>
          <w:sz w:val="22"/>
          <w:shd w:val="clear" w:color="auto" w:fill="FFFFFF"/>
        </w:rPr>
        <w:t xml:space="preserve">Figure 4 </w:t>
      </w:r>
      <w:r w:rsidR="000F6924" w:rsidRPr="000F6924">
        <w:rPr>
          <w:rFonts w:ascii="Times New Roman" w:hAnsi="Times New Roman"/>
          <w:sz w:val="22"/>
          <w:shd w:val="clear" w:color="auto" w:fill="FFFFFF"/>
        </w:rPr>
        <w:t xml:space="preserve">Green fluorescence of 293T cells transfected with </w:t>
      </w:r>
      <w:proofErr w:type="spellStart"/>
      <w:r w:rsidR="000F6924" w:rsidRPr="000F6924">
        <w:rPr>
          <w:rFonts w:ascii="Times New Roman" w:hAnsi="Times New Roman"/>
          <w:sz w:val="22"/>
          <w:shd w:val="clear" w:color="auto" w:fill="FFFFFF"/>
        </w:rPr>
        <w:t>shNC</w:t>
      </w:r>
      <w:proofErr w:type="spellEnd"/>
      <w:r w:rsidR="000F6924" w:rsidRPr="000F6924">
        <w:rPr>
          <w:rFonts w:ascii="Times New Roman" w:hAnsi="Times New Roman"/>
          <w:sz w:val="22"/>
          <w:shd w:val="clear" w:color="auto" w:fill="FFFFFF"/>
        </w:rPr>
        <w:t xml:space="preserve"> or shTet1 for 72 hours was </w:t>
      </w:r>
      <w:r w:rsidR="000F6924" w:rsidRPr="000F6924">
        <w:rPr>
          <w:rFonts w:ascii="Times New Roman" w:hAnsi="Times New Roman"/>
          <w:sz w:val="22"/>
          <w:shd w:val="clear" w:color="auto" w:fill="FFFFFF"/>
        </w:rPr>
        <w:lastRenderedPageBreak/>
        <w:t xml:space="preserve">observed under </w:t>
      </w:r>
      <w:r w:rsidR="000F6924" w:rsidRPr="00A531B4">
        <w:rPr>
          <w:rFonts w:ascii="Times New Roman" w:hAnsi="Times New Roman"/>
          <w:szCs w:val="21"/>
        </w:rPr>
        <w:t xml:space="preserve">a </w:t>
      </w:r>
      <w:r w:rsidR="000F6924" w:rsidRPr="00A531B4">
        <w:rPr>
          <w:rFonts w:ascii="Times New Roman" w:hAnsi="Times New Roman"/>
          <w:szCs w:val="21"/>
          <w:shd w:val="clear" w:color="auto" w:fill="FFFFFF"/>
        </w:rPr>
        <w:t xml:space="preserve">high-content </w:t>
      </w:r>
      <w:r w:rsidR="000F6924" w:rsidRPr="00A531B4">
        <w:rPr>
          <w:rFonts w:ascii="Times New Roman" w:hAnsi="Times New Roman"/>
          <w:szCs w:val="21"/>
        </w:rPr>
        <w:t>microscope</w:t>
      </w:r>
      <w:r w:rsidR="000F6924" w:rsidRPr="000F6924">
        <w:rPr>
          <w:rFonts w:ascii="Times New Roman" w:hAnsi="Times New Roman"/>
          <w:sz w:val="22"/>
          <w:shd w:val="clear" w:color="auto" w:fill="FFFFFF"/>
        </w:rPr>
        <w:t>.</w:t>
      </w:r>
    </w:p>
    <w:sectPr w:rsidR="001540EB" w:rsidRPr="001540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64E"/>
    <w:rsid w:val="000941F0"/>
    <w:rsid w:val="000F6924"/>
    <w:rsid w:val="001540EB"/>
    <w:rsid w:val="0033756F"/>
    <w:rsid w:val="003F3963"/>
    <w:rsid w:val="00536321"/>
    <w:rsid w:val="007A30BE"/>
    <w:rsid w:val="008A330C"/>
    <w:rsid w:val="00AF1147"/>
    <w:rsid w:val="00B6564E"/>
    <w:rsid w:val="00B80942"/>
    <w:rsid w:val="00E04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50E54"/>
  <w15:chartTrackingRefBased/>
  <w15:docId w15:val="{F6AE4007-8674-498F-9A96-384C24402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1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47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Yaru Kong</dc:creator>
  <cp:keywords/>
  <dc:description/>
  <cp:lastModifiedBy>Yaru Kong</cp:lastModifiedBy>
  <cp:revision>5</cp:revision>
  <dcterms:created xsi:type="dcterms:W3CDTF">2024-03-03T11:52:00Z</dcterms:created>
  <dcterms:modified xsi:type="dcterms:W3CDTF">2024-03-03T15:33:00Z</dcterms:modified>
</cp:coreProperties>
</file>