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97606C" w:rsidP="00104BC7">
      <w:pPr>
        <w:spacing w:line="480" w:lineRule="auto"/>
        <w:rPr>
          <w:sz w:val="32"/>
          <w:szCs w:val="32"/>
        </w:rPr>
      </w:pPr>
      <w:r>
        <w:rPr>
          <w:rFonts w:cstheme="minorHAnsi"/>
          <w:b/>
          <w:sz w:val="28"/>
          <w:szCs w:val="28"/>
        </w:rPr>
        <w:t xml:space="preserve">Additional file </w:t>
      </w:r>
      <w:r w:rsidR="00F048D3">
        <w:rPr>
          <w:rFonts w:cstheme="minorHAnsi"/>
          <w:b/>
          <w:sz w:val="28"/>
          <w:szCs w:val="28"/>
        </w:rPr>
        <w:t>5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 xml:space="preserve">Can the </w:t>
      </w:r>
      <w:proofErr w:type="spellStart"/>
      <w:r w:rsidDel="00017BD7">
        <w:rPr>
          <w:sz w:val="32"/>
          <w:szCs w:val="32"/>
        </w:rPr>
        <w:t>Xpert</w:t>
      </w:r>
      <w:proofErr w:type="spellEnd"/>
      <w:r w:rsidDel="00017BD7">
        <w:rPr>
          <w:sz w:val="32"/>
          <w:szCs w:val="32"/>
        </w:rPr>
        <w:t xml:space="preserve">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Pr="001C694C" w:rsidRDefault="00F30C32" w:rsidP="00F30C32">
      <w:pPr>
        <w:rPr>
          <w:rFonts w:cstheme="minorHAnsi"/>
          <w:sz w:val="20"/>
          <w:szCs w:val="20"/>
        </w:rPr>
      </w:pPr>
      <w:bookmarkStart w:id="0" w:name="_GoBack"/>
      <w:bookmarkEnd w:id="0"/>
    </w:p>
    <w:p w:rsidR="00F30C32" w:rsidRDefault="00F30C32" w:rsidP="00F30C32">
      <w:pPr>
        <w:rPr>
          <w:rFonts w:cstheme="minorHAnsi"/>
        </w:rPr>
      </w:pPr>
    </w:p>
    <w:p w:rsidR="00F30C32" w:rsidRPr="00380C87" w:rsidRDefault="00F30C32" w:rsidP="00F30C32">
      <w:pPr>
        <w:rPr>
          <w:i/>
        </w:rPr>
      </w:pPr>
      <w:r>
        <w:rPr>
          <w:i/>
        </w:rPr>
        <w:t>Supplementary Table 5: Contribution of antibiotic agents to the days of antibiotic therapy saved in patients with known antibiotic history (n=177)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2899"/>
        <w:gridCol w:w="2039"/>
        <w:gridCol w:w="2039"/>
        <w:gridCol w:w="2039"/>
      </w:tblGrid>
      <w:tr w:rsidR="00F30C32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Default="00F30C32" w:rsidP="006935D5">
            <w:r>
              <w:t>Agent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Days saved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%</w:t>
            </w:r>
          </w:p>
        </w:tc>
        <w:tc>
          <w:tcPr>
            <w:tcW w:w="2039" w:type="dxa"/>
          </w:tcPr>
          <w:p w:rsidR="00F30C32" w:rsidRDefault="003625A1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95% confidence interval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FB19EF" w:rsidRDefault="00F30C32" w:rsidP="006935D5">
            <w:pPr>
              <w:rPr>
                <w:b w:val="0"/>
                <w:vertAlign w:val="superscript"/>
              </w:rPr>
            </w:pPr>
            <w:r w:rsidRPr="0093436D">
              <w:rPr>
                <w:b w:val="0"/>
              </w:rPr>
              <w:t xml:space="preserve">Third-generation </w:t>
            </w:r>
            <w:proofErr w:type="spellStart"/>
            <w:r w:rsidRPr="0093436D">
              <w:rPr>
                <w:b w:val="0"/>
              </w:rPr>
              <w:t>cephalosporins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37.7%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25.1-52.1%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Carbapenems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13.2%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5.9-26.0%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Aminoglycosides</w:t>
            </w:r>
            <w:r w:rsidRPr="0093436D">
              <w:rPr>
                <w:b w:val="0"/>
                <w:vertAlign w:val="superscript"/>
              </w:rPr>
              <w:t>a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13.2%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5.9-26.0%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Glycopeptides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9.4%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3.5-21.4%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Beta-lactam beta-lactamase inhibitor combinations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7.6%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2.5-19.1%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proofErr w:type="spellStart"/>
            <w:r w:rsidRPr="0093436D">
              <w:rPr>
                <w:b w:val="0"/>
              </w:rPr>
              <w:t>Aminopenicillin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7.6%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2.5-19.1%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Macrolide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5.7%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1.5-16.6%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Semisynthetic penicillin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0.1-11.4%</w:t>
            </w:r>
          </w:p>
        </w:tc>
      </w:tr>
      <w:tr w:rsidR="00F30C32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Fluoroquinolone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1.9%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0.1-11.4%</w:t>
            </w:r>
          </w:p>
        </w:tc>
      </w:tr>
      <w:tr w:rsidR="00F30C32" w:rsidTr="006935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93436D" w:rsidRDefault="00F30C32" w:rsidP="006935D5">
            <w:pPr>
              <w:rPr>
                <w:b w:val="0"/>
              </w:rPr>
            </w:pPr>
            <w:r w:rsidRPr="0093436D">
              <w:rPr>
                <w:b w:val="0"/>
              </w:rPr>
              <w:t>Trimethoprim-</w:t>
            </w:r>
            <w:proofErr w:type="spellStart"/>
            <w:r w:rsidRPr="0093436D">
              <w:rPr>
                <w:b w:val="0"/>
              </w:rPr>
              <w:t>sulphamethoxazole</w:t>
            </w:r>
            <w:proofErr w:type="spellEnd"/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1.9%</w:t>
            </w:r>
          </w:p>
        </w:tc>
        <w:tc>
          <w:tcPr>
            <w:tcW w:w="2039" w:type="dxa"/>
          </w:tcPr>
          <w:p w:rsidR="00F30C32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0.1-11.4%</w:t>
            </w:r>
          </w:p>
        </w:tc>
      </w:tr>
      <w:tr w:rsidR="00F30C32" w:rsidRPr="00A66CD8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9" w:type="dxa"/>
          </w:tcPr>
          <w:p w:rsidR="00F30C32" w:rsidRPr="00A66CD8" w:rsidRDefault="00F30C32" w:rsidP="006935D5">
            <w:r w:rsidRPr="00A66CD8">
              <w:t>Total</w:t>
            </w:r>
          </w:p>
        </w:tc>
        <w:tc>
          <w:tcPr>
            <w:tcW w:w="2039" w:type="dxa"/>
          </w:tcPr>
          <w:p w:rsidR="00F30C32" w:rsidRPr="00A66CD8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66CD8">
              <w:rPr>
                <w:b/>
              </w:rPr>
              <w:t>53</w:t>
            </w:r>
          </w:p>
        </w:tc>
        <w:tc>
          <w:tcPr>
            <w:tcW w:w="2039" w:type="dxa"/>
          </w:tcPr>
          <w:p w:rsidR="00F30C32" w:rsidRPr="00A66CD8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66CD8">
              <w:rPr>
                <w:b/>
              </w:rPr>
              <w:t>100%</w:t>
            </w:r>
          </w:p>
        </w:tc>
        <w:tc>
          <w:tcPr>
            <w:tcW w:w="2039" w:type="dxa"/>
          </w:tcPr>
          <w:p w:rsidR="00F30C32" w:rsidRPr="00A66CD8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:rsidR="00F30C32" w:rsidRPr="00380C87" w:rsidRDefault="00F30C32" w:rsidP="00F30C32">
      <w:pPr>
        <w:rPr>
          <w:sz w:val="18"/>
          <w:szCs w:val="18"/>
        </w:rPr>
      </w:pPr>
      <w:proofErr w:type="spellStart"/>
      <w:r w:rsidRPr="00380C87">
        <w:rPr>
          <w:sz w:val="18"/>
          <w:szCs w:val="18"/>
          <w:vertAlign w:val="superscript"/>
        </w:rPr>
        <w:t>a</w:t>
      </w:r>
      <w:r w:rsidRPr="00380C87">
        <w:rPr>
          <w:sz w:val="18"/>
          <w:szCs w:val="18"/>
        </w:rPr>
        <w:t>Aminoglycosides</w:t>
      </w:r>
      <w:proofErr w:type="spellEnd"/>
      <w:r w:rsidRPr="00380C87">
        <w:rPr>
          <w:sz w:val="18"/>
          <w:szCs w:val="18"/>
        </w:rPr>
        <w:t xml:space="preserve"> administered as part of combi</w:t>
      </w:r>
      <w:r>
        <w:rPr>
          <w:sz w:val="18"/>
          <w:szCs w:val="18"/>
        </w:rPr>
        <w:t>nation therapy in all patients</w:t>
      </w:r>
    </w:p>
    <w:p w:rsidR="00A043E1" w:rsidRPr="00F30C32" w:rsidRDefault="00F048D3">
      <w:pPr>
        <w:rPr>
          <w:rFonts w:cstheme="minorHAnsi"/>
          <w:b/>
          <w:sz w:val="28"/>
          <w:szCs w:val="28"/>
        </w:rPr>
      </w:pPr>
    </w:p>
    <w:sectPr w:rsidR="00A043E1" w:rsidRPr="00F30C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D7806"/>
    <w:rsid w:val="005C3DBA"/>
    <w:rsid w:val="006C20BD"/>
    <w:rsid w:val="00787D1B"/>
    <w:rsid w:val="00836ABB"/>
    <w:rsid w:val="008E71F8"/>
    <w:rsid w:val="009045C0"/>
    <w:rsid w:val="0097606C"/>
    <w:rsid w:val="00AF5452"/>
    <w:rsid w:val="00B620EA"/>
    <w:rsid w:val="00BB35C7"/>
    <w:rsid w:val="00CD25C4"/>
    <w:rsid w:val="00E076DB"/>
    <w:rsid w:val="00F048D3"/>
    <w:rsid w:val="00F30C32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5C5182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2020-07-08T11:26:00Z</dcterms:created>
  <dcterms:modified xsi:type="dcterms:W3CDTF">2020-07-08T11:26:00Z</dcterms:modified>
</cp:coreProperties>
</file>