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BC7" w:rsidRDefault="0097606C" w:rsidP="00104BC7">
      <w:pPr>
        <w:spacing w:line="480" w:lineRule="auto"/>
        <w:rPr>
          <w:sz w:val="32"/>
          <w:szCs w:val="32"/>
        </w:rPr>
      </w:pPr>
      <w:r>
        <w:rPr>
          <w:rFonts w:cstheme="minorHAnsi"/>
          <w:b/>
          <w:sz w:val="28"/>
          <w:szCs w:val="28"/>
        </w:rPr>
        <w:t>Additional file 2</w:t>
      </w:r>
      <w:r w:rsidR="00104BC7">
        <w:rPr>
          <w:rFonts w:cstheme="minorHAnsi"/>
          <w:b/>
          <w:sz w:val="28"/>
          <w:szCs w:val="28"/>
        </w:rPr>
        <w:t xml:space="preserve"> (Suppleme</w:t>
      </w:r>
      <w:r w:rsidR="004D7806">
        <w:rPr>
          <w:rFonts w:cstheme="minorHAnsi"/>
          <w:b/>
          <w:sz w:val="28"/>
          <w:szCs w:val="28"/>
        </w:rPr>
        <w:t>n</w:t>
      </w:r>
      <w:r w:rsidR="00104BC7">
        <w:rPr>
          <w:rFonts w:cstheme="minorHAnsi"/>
          <w:b/>
          <w:sz w:val="28"/>
          <w:szCs w:val="28"/>
        </w:rPr>
        <w:t xml:space="preserve">tary material): </w:t>
      </w:r>
    </w:p>
    <w:p w:rsidR="00104BC7" w:rsidRPr="00380C87" w:rsidDel="00017BD7" w:rsidRDefault="00104BC7" w:rsidP="00104BC7">
      <w:pPr>
        <w:spacing w:line="480" w:lineRule="auto"/>
        <w:rPr>
          <w:sz w:val="32"/>
          <w:szCs w:val="32"/>
        </w:rPr>
      </w:pPr>
      <w:r w:rsidDel="00017BD7">
        <w:rPr>
          <w:sz w:val="32"/>
          <w:szCs w:val="32"/>
        </w:rPr>
        <w:t xml:space="preserve">Can the </w:t>
      </w:r>
      <w:proofErr w:type="spellStart"/>
      <w:r w:rsidDel="00017BD7">
        <w:rPr>
          <w:sz w:val="32"/>
          <w:szCs w:val="32"/>
        </w:rPr>
        <w:t>Xpert</w:t>
      </w:r>
      <w:proofErr w:type="spellEnd"/>
      <w:r w:rsidDel="00017BD7">
        <w:rPr>
          <w:sz w:val="32"/>
          <w:szCs w:val="32"/>
        </w:rPr>
        <w:t xml:space="preserve"> MRSA/SA BC assay be used as an antimicrobial stewardship tool? A</w:t>
      </w:r>
      <w:r w:rsidRPr="00380C87" w:rsidDel="00017BD7">
        <w:rPr>
          <w:sz w:val="32"/>
          <w:szCs w:val="32"/>
        </w:rPr>
        <w:t xml:space="preserve"> prospective </w:t>
      </w:r>
      <w:r w:rsidDel="00017BD7">
        <w:rPr>
          <w:sz w:val="32"/>
          <w:szCs w:val="32"/>
        </w:rPr>
        <w:t xml:space="preserve">assay </w:t>
      </w:r>
      <w:r w:rsidRPr="00380C87" w:rsidDel="00017BD7">
        <w:rPr>
          <w:sz w:val="32"/>
          <w:szCs w:val="32"/>
        </w:rPr>
        <w:t>validation and descriptive</w:t>
      </w:r>
      <w:r>
        <w:rPr>
          <w:sz w:val="32"/>
          <w:szCs w:val="32"/>
        </w:rPr>
        <w:t xml:space="preserve"> impact assessment</w:t>
      </w:r>
      <w:r w:rsidRPr="00380C87" w:rsidDel="00017BD7">
        <w:rPr>
          <w:sz w:val="32"/>
          <w:szCs w:val="32"/>
        </w:rPr>
        <w:t xml:space="preserve"> study</w:t>
      </w:r>
      <w:r w:rsidDel="00017BD7">
        <w:rPr>
          <w:sz w:val="32"/>
          <w:szCs w:val="32"/>
        </w:rPr>
        <w:t xml:space="preserve"> in a South African setting</w:t>
      </w:r>
    </w:p>
    <w:p w:rsidR="00F30C32" w:rsidRDefault="00F30C32" w:rsidP="00F30C32">
      <w:pPr>
        <w:rPr>
          <w:rFonts w:cstheme="minorHAnsi"/>
          <w:i/>
        </w:rPr>
      </w:pPr>
    </w:p>
    <w:p w:rsidR="00F30C32" w:rsidRPr="00A942E4" w:rsidRDefault="00F30C32" w:rsidP="00F30C32">
      <w:pPr>
        <w:rPr>
          <w:i/>
        </w:rPr>
      </w:pPr>
      <w:r w:rsidRPr="00A942E4">
        <w:rPr>
          <w:rFonts w:cstheme="minorHAnsi"/>
          <w:i/>
        </w:rPr>
        <w:t>Supplementary Table 2: Characteristics of the</w:t>
      </w:r>
      <w:r>
        <w:rPr>
          <w:rFonts w:cstheme="minorHAnsi"/>
          <w:i/>
        </w:rPr>
        <w:t xml:space="preserve"> included</w:t>
      </w:r>
      <w:r w:rsidRPr="00A942E4">
        <w:rPr>
          <w:rFonts w:cstheme="minorHAnsi"/>
          <w:i/>
        </w:rPr>
        <w:t xml:space="preserve"> patients</w:t>
      </w:r>
      <w:r>
        <w:rPr>
          <w:rFonts w:cstheme="minorHAnsi"/>
          <w:i/>
        </w:rPr>
        <w:t xml:space="preserve"> with blood cultures containing Gram positive cocci in clusters (n=227)</w:t>
      </w:r>
    </w:p>
    <w:tbl>
      <w:tblPr>
        <w:tblStyle w:val="GridTable4"/>
        <w:tblpPr w:leftFromText="180" w:rightFromText="180" w:vertAnchor="text" w:tblpXSpec="center" w:tblpY="1"/>
        <w:tblW w:w="0" w:type="auto"/>
        <w:tblLook w:val="04A0" w:firstRow="1" w:lastRow="0" w:firstColumn="1" w:lastColumn="0" w:noHBand="0" w:noVBand="1"/>
      </w:tblPr>
      <w:tblGrid>
        <w:gridCol w:w="5670"/>
        <w:gridCol w:w="2690"/>
      </w:tblGrid>
      <w:tr w:rsidR="00F30C32" w:rsidRPr="00A942E4" w:rsidTr="006935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</w:tcPr>
          <w:p w:rsidR="00F30C32" w:rsidRPr="00A942E4" w:rsidRDefault="00F30C32" w:rsidP="006935D5">
            <w:pPr>
              <w:rPr>
                <w:rFonts w:cstheme="minorHAnsi"/>
              </w:rPr>
            </w:pPr>
            <w:r>
              <w:rPr>
                <w:rFonts w:cstheme="minorHAnsi"/>
              </w:rPr>
              <w:t>Characteristic</w:t>
            </w:r>
          </w:p>
        </w:tc>
        <w:tc>
          <w:tcPr>
            <w:tcW w:w="2690" w:type="dxa"/>
            <w:noWrap/>
          </w:tcPr>
          <w:p w:rsidR="00F30C32" w:rsidRPr="00A942E4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  <w:i/>
              </w:rPr>
              <w:t>n (%) [95% confidence interval]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</w:rPr>
            </w:pPr>
            <w:r w:rsidRPr="00A942E4">
              <w:rPr>
                <w:rFonts w:cstheme="minorHAnsi"/>
              </w:rPr>
              <w:t>Age/Ward</w:t>
            </w:r>
          </w:p>
        </w:tc>
        <w:tc>
          <w:tcPr>
            <w:tcW w:w="2690" w:type="dxa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  <w:i/>
              </w:rPr>
            </w:pPr>
            <w:r w:rsidRPr="00A942E4">
              <w:rPr>
                <w:rFonts w:cstheme="minorHAnsi"/>
                <w:b w:val="0"/>
              </w:rPr>
              <w:t xml:space="preserve">     </w:t>
            </w:r>
            <w:r w:rsidRPr="00A942E4">
              <w:rPr>
                <w:rFonts w:cstheme="minorHAnsi"/>
                <w:b w:val="0"/>
                <w:i/>
              </w:rPr>
              <w:t>Adult</w:t>
            </w:r>
          </w:p>
        </w:tc>
        <w:tc>
          <w:tcPr>
            <w:tcW w:w="2690" w:type="dxa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151 (66.5) [60.0-72.6]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     ICU, high care and burns unit ICU</w:t>
            </w:r>
            <w:r w:rsidRPr="00A942E4">
              <w:rPr>
                <w:rFonts w:cstheme="minorHAnsi"/>
                <w:b w:val="0"/>
                <w:vertAlign w:val="superscript"/>
              </w:rPr>
              <w:t xml:space="preserve"> a</w:t>
            </w:r>
          </w:p>
        </w:tc>
        <w:tc>
          <w:tcPr>
            <w:tcW w:w="2690" w:type="dxa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vertAlign w:val="superscript"/>
              </w:rPr>
            </w:pPr>
            <w:r w:rsidRPr="00A942E4">
              <w:rPr>
                <w:rFonts w:cstheme="minorHAnsi"/>
              </w:rPr>
              <w:t>25 (16.6) [11.2-23.7]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  <w:i/>
              </w:rPr>
            </w:pPr>
            <w:r w:rsidRPr="00A942E4">
              <w:rPr>
                <w:rFonts w:cstheme="minorHAnsi"/>
                <w:b w:val="0"/>
              </w:rPr>
              <w:t xml:space="preserve">     </w:t>
            </w:r>
            <w:r w:rsidRPr="00A942E4">
              <w:rPr>
                <w:rFonts w:cstheme="minorHAnsi"/>
                <w:b w:val="0"/>
                <w:i/>
              </w:rPr>
              <w:t>Paediatric</w:t>
            </w:r>
          </w:p>
        </w:tc>
        <w:tc>
          <w:tcPr>
            <w:tcW w:w="2690" w:type="dxa"/>
            <w:tcBorders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76 (33.5) [27.5-40.1]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  <w:vertAlign w:val="superscript"/>
              </w:rPr>
            </w:pPr>
            <w:r w:rsidRPr="00A942E4">
              <w:rPr>
                <w:rFonts w:cstheme="minorHAnsi"/>
                <w:b w:val="0"/>
              </w:rPr>
              <w:t xml:space="preserve">          ICU, high </w:t>
            </w:r>
            <w:proofErr w:type="spellStart"/>
            <w:r w:rsidRPr="00A942E4">
              <w:rPr>
                <w:rFonts w:cstheme="minorHAnsi"/>
                <w:b w:val="0"/>
              </w:rPr>
              <w:t>care</w:t>
            </w:r>
            <w:r w:rsidRPr="00A942E4">
              <w:rPr>
                <w:rFonts w:cstheme="minorHAnsi"/>
                <w:b w:val="0"/>
                <w:vertAlign w:val="superscript"/>
              </w:rPr>
              <w:t>b</w:t>
            </w:r>
            <w:proofErr w:type="spellEnd"/>
          </w:p>
        </w:tc>
        <w:tc>
          <w:tcPr>
            <w:tcW w:w="2690" w:type="dxa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vertAlign w:val="superscript"/>
              </w:rPr>
            </w:pPr>
            <w:r w:rsidRPr="00A942E4">
              <w:rPr>
                <w:rFonts w:cstheme="minorHAnsi"/>
              </w:rPr>
              <w:t>10 (13.2) [6.8-23.3]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auto"/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</w:rPr>
            </w:pPr>
            <w:r w:rsidRPr="00A942E4">
              <w:rPr>
                <w:rFonts w:cstheme="minorHAnsi"/>
              </w:rPr>
              <w:t>Gender</w:t>
            </w:r>
          </w:p>
        </w:tc>
        <w:tc>
          <w:tcPr>
            <w:tcW w:w="2690" w:type="dxa"/>
            <w:tcBorders>
              <w:top w:val="single" w:sz="4" w:space="0" w:color="auto"/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</w:rPr>
              <w:t xml:space="preserve">    </w:t>
            </w:r>
            <w:r w:rsidRPr="00A942E4">
              <w:rPr>
                <w:rFonts w:cstheme="minorHAnsi"/>
                <w:b w:val="0"/>
              </w:rPr>
              <w:t xml:space="preserve"> Male</w:t>
            </w:r>
          </w:p>
        </w:tc>
        <w:tc>
          <w:tcPr>
            <w:tcW w:w="2690" w:type="dxa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115 (50.7) [44.0-57.3]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</w:rPr>
            </w:pPr>
            <w:r w:rsidRPr="00A942E4">
              <w:rPr>
                <w:rFonts w:cstheme="minorHAnsi"/>
              </w:rPr>
              <w:t>Type of sepsis</w:t>
            </w:r>
          </w:p>
        </w:tc>
        <w:tc>
          <w:tcPr>
            <w:tcW w:w="2690" w:type="dxa"/>
            <w:tcBorders>
              <w:top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Community-acquired</w:t>
            </w:r>
          </w:p>
        </w:tc>
        <w:tc>
          <w:tcPr>
            <w:tcW w:w="2690" w:type="dxa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116 (51.1) [44.4-57.8]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Hospital-acquired</w:t>
            </w:r>
          </w:p>
        </w:tc>
        <w:tc>
          <w:tcPr>
            <w:tcW w:w="2690" w:type="dxa"/>
            <w:tcBorders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87 (38.3) [32.0-45.0]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Not known</w:t>
            </w:r>
          </w:p>
        </w:tc>
        <w:tc>
          <w:tcPr>
            <w:tcW w:w="2690" w:type="dxa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24 (10.6) [7.0-15.5]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</w:rPr>
            </w:pPr>
            <w:r w:rsidRPr="00A942E4">
              <w:rPr>
                <w:rFonts w:cstheme="minorHAnsi"/>
              </w:rPr>
              <w:t>Presumed source of sepsis</w:t>
            </w:r>
            <w:r>
              <w:rPr>
                <w:rFonts w:cstheme="minorHAnsi"/>
                <w:vertAlign w:val="superscript"/>
              </w:rPr>
              <w:t xml:space="preserve"> </w:t>
            </w:r>
            <w:r>
              <w:rPr>
                <w:rFonts w:cstheme="minorHAnsi"/>
              </w:rPr>
              <w:t>(n=195)</w:t>
            </w:r>
            <w:r w:rsidRPr="00A942E4">
              <w:rPr>
                <w:rFonts w:cstheme="minorHAnsi"/>
                <w:vertAlign w:val="superscript"/>
              </w:rPr>
              <w:t>c</w:t>
            </w:r>
          </w:p>
        </w:tc>
        <w:tc>
          <w:tcPr>
            <w:tcW w:w="2690" w:type="dxa"/>
            <w:tcBorders>
              <w:top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Respiratory tract</w:t>
            </w:r>
          </w:p>
        </w:tc>
        <w:tc>
          <w:tcPr>
            <w:tcW w:w="2690" w:type="dxa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56 (28.7) [22.6-35.7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Skin and soft tissue</w:t>
            </w:r>
          </w:p>
        </w:tc>
        <w:tc>
          <w:tcPr>
            <w:tcW w:w="2690" w:type="dxa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 (9.7) [6.1-15</w:t>
            </w:r>
            <w:r w:rsidRPr="00A942E4">
              <w:rPr>
                <w:rFonts w:cstheme="minorHAnsi"/>
              </w:rPr>
              <w:t>.0]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Abdominal/Gastrointestinal tract</w:t>
            </w:r>
          </w:p>
        </w:tc>
        <w:tc>
          <w:tcPr>
            <w:tcW w:w="2690" w:type="dxa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 (9.7) [6.1-15</w:t>
            </w:r>
            <w:r w:rsidRPr="00A942E4">
              <w:rPr>
                <w:rFonts w:cstheme="minorHAnsi"/>
              </w:rPr>
              <w:t>.0]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Urinary tract</w:t>
            </w:r>
          </w:p>
        </w:tc>
        <w:tc>
          <w:tcPr>
            <w:tcW w:w="2690" w:type="dxa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12 (6.2) [3.4-10.8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Line-associated</w:t>
            </w:r>
          </w:p>
        </w:tc>
        <w:tc>
          <w:tcPr>
            <w:tcW w:w="2690" w:type="dxa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 xml:space="preserve">12 </w:t>
            </w:r>
            <w:r>
              <w:rPr>
                <w:rFonts w:cstheme="minorHAnsi"/>
              </w:rPr>
              <w:t>(6.2) [3.4-10.8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Bone/joint</w:t>
            </w:r>
          </w:p>
        </w:tc>
        <w:tc>
          <w:tcPr>
            <w:tcW w:w="2690" w:type="dxa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7 (3.6) [1.6</w:t>
            </w:r>
            <w:r w:rsidRPr="00A942E4">
              <w:rPr>
                <w:rFonts w:cstheme="minorHAnsi"/>
              </w:rPr>
              <w:t>-</w:t>
            </w:r>
            <w:r>
              <w:rPr>
                <w:rFonts w:cstheme="minorHAnsi"/>
              </w:rPr>
              <w:t>7.6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Head/neck</w:t>
            </w:r>
          </w:p>
        </w:tc>
        <w:tc>
          <w:tcPr>
            <w:tcW w:w="2690" w:type="dxa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 (3.1) [1.3-6</w:t>
            </w:r>
            <w:r w:rsidRPr="00A942E4">
              <w:rPr>
                <w:rFonts w:cstheme="minorHAnsi"/>
              </w:rPr>
              <w:t>.9]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Cardiovascular (including infective endocarditis)</w:t>
            </w:r>
          </w:p>
        </w:tc>
        <w:tc>
          <w:tcPr>
            <w:tcW w:w="2690" w:type="dxa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 (2.1) [0.7-5.5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Trauma-related</w:t>
            </w:r>
          </w:p>
        </w:tc>
        <w:tc>
          <w:tcPr>
            <w:tcW w:w="2690" w:type="dxa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3 (1.</w:t>
            </w:r>
            <w:r>
              <w:rPr>
                <w:rFonts w:cstheme="minorHAnsi"/>
              </w:rPr>
              <w:t>5</w:t>
            </w:r>
            <w:r w:rsidRPr="00A942E4">
              <w:rPr>
                <w:rFonts w:cstheme="minorHAnsi"/>
              </w:rPr>
              <w:t>) [0.</w:t>
            </w:r>
            <w:r>
              <w:rPr>
                <w:rFonts w:cstheme="minorHAnsi"/>
              </w:rPr>
              <w:t>4</w:t>
            </w:r>
            <w:r w:rsidRPr="00A942E4">
              <w:rPr>
                <w:rFonts w:cstheme="minorHAnsi"/>
              </w:rPr>
              <w:t>-4.</w:t>
            </w:r>
            <w:r>
              <w:rPr>
                <w:rFonts w:cstheme="minorHAnsi"/>
              </w:rPr>
              <w:t>8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Unknown</w:t>
            </w:r>
          </w:p>
        </w:tc>
        <w:tc>
          <w:tcPr>
            <w:tcW w:w="2690" w:type="dxa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62 (31.8) [25.4-38.9</w:t>
            </w:r>
            <w:r w:rsidRPr="00A942E4">
              <w:rPr>
                <w:rFonts w:cstheme="minorHAnsi"/>
              </w:rPr>
              <w:t>]</w:t>
            </w:r>
          </w:p>
        </w:tc>
      </w:tr>
    </w:tbl>
    <w:p w:rsidR="00F30C32" w:rsidRPr="00BE3D70" w:rsidRDefault="00F30C32" w:rsidP="00F30C32">
      <w:pPr>
        <w:spacing w:after="0"/>
        <w:ind w:firstLine="720"/>
        <w:rPr>
          <w:rFonts w:cstheme="minorHAnsi"/>
          <w:sz w:val="20"/>
          <w:szCs w:val="20"/>
        </w:rPr>
      </w:pPr>
      <w:r w:rsidRPr="00A942E4">
        <w:rPr>
          <w:rFonts w:cstheme="minorHAnsi"/>
          <w:sz w:val="20"/>
          <w:szCs w:val="20"/>
        </w:rPr>
        <w:t>ICU: Intensive Care Unit</w:t>
      </w:r>
    </w:p>
    <w:p w:rsidR="00F30C32" w:rsidRPr="00BE3D70" w:rsidRDefault="00F30C32" w:rsidP="00F30C32">
      <w:pPr>
        <w:spacing w:after="0"/>
        <w:ind w:firstLine="720"/>
        <w:rPr>
          <w:rFonts w:cstheme="minorHAnsi"/>
          <w:sz w:val="20"/>
          <w:szCs w:val="20"/>
        </w:rPr>
      </w:pPr>
      <w:proofErr w:type="spellStart"/>
      <w:r w:rsidRPr="00BE3D70">
        <w:rPr>
          <w:rFonts w:cstheme="minorHAnsi"/>
          <w:sz w:val="20"/>
          <w:szCs w:val="20"/>
          <w:vertAlign w:val="superscript"/>
        </w:rPr>
        <w:t>a</w:t>
      </w:r>
      <w:r w:rsidRPr="00BE3D70">
        <w:rPr>
          <w:rFonts w:cstheme="minorHAnsi"/>
          <w:sz w:val="20"/>
          <w:szCs w:val="20"/>
        </w:rPr>
        <w:t>Percentage</w:t>
      </w:r>
      <w:proofErr w:type="spellEnd"/>
      <w:r w:rsidRPr="00BE3D70">
        <w:rPr>
          <w:rFonts w:cstheme="minorHAnsi"/>
          <w:sz w:val="20"/>
          <w:szCs w:val="20"/>
        </w:rPr>
        <w:t xml:space="preserve"> of total adult patients</w:t>
      </w:r>
    </w:p>
    <w:p w:rsidR="00F30C32" w:rsidRDefault="00F30C32" w:rsidP="00F30C32">
      <w:pPr>
        <w:spacing w:after="0"/>
        <w:ind w:firstLine="720"/>
        <w:rPr>
          <w:rFonts w:cstheme="minorHAnsi"/>
          <w:sz w:val="20"/>
          <w:szCs w:val="20"/>
        </w:rPr>
      </w:pPr>
      <w:proofErr w:type="spellStart"/>
      <w:r>
        <w:rPr>
          <w:rFonts w:cstheme="minorHAnsi"/>
          <w:sz w:val="20"/>
          <w:szCs w:val="20"/>
          <w:vertAlign w:val="superscript"/>
        </w:rPr>
        <w:t>b</w:t>
      </w:r>
      <w:r w:rsidRPr="00BE3D70">
        <w:rPr>
          <w:rFonts w:cstheme="minorHAnsi"/>
          <w:sz w:val="20"/>
          <w:szCs w:val="20"/>
        </w:rPr>
        <w:t>Percentage</w:t>
      </w:r>
      <w:proofErr w:type="spellEnd"/>
      <w:r w:rsidRPr="00BE3D70">
        <w:rPr>
          <w:rFonts w:cstheme="minorHAnsi"/>
          <w:sz w:val="20"/>
          <w:szCs w:val="20"/>
        </w:rPr>
        <w:t xml:space="preserve"> of total paediatric patients</w:t>
      </w:r>
    </w:p>
    <w:p w:rsidR="00F30C32" w:rsidRPr="00DD671B" w:rsidRDefault="00F30C32" w:rsidP="00F30C32">
      <w:pPr>
        <w:spacing w:after="0"/>
        <w:ind w:left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  <w:vertAlign w:val="superscript"/>
        </w:rPr>
        <w:t>c</w:t>
      </w:r>
      <w:r>
        <w:rPr>
          <w:rFonts w:cstheme="minorHAnsi"/>
          <w:sz w:val="20"/>
          <w:szCs w:val="20"/>
        </w:rPr>
        <w:t>32 patients excluded from analysis of source of sepsis, due to incomplete history obtained. 5 patients judged to have more than one presumed source of sepsis</w:t>
      </w:r>
    </w:p>
    <w:p w:rsidR="00F30C32" w:rsidRDefault="00F30C32" w:rsidP="00F30C32">
      <w:pPr>
        <w:rPr>
          <w:i/>
        </w:rPr>
      </w:pPr>
      <w:bookmarkStart w:id="0" w:name="_GoBack"/>
      <w:bookmarkEnd w:id="0"/>
    </w:p>
    <w:sectPr w:rsidR="00F30C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C32"/>
    <w:rsid w:val="000D169E"/>
    <w:rsid w:val="00104BC7"/>
    <w:rsid w:val="003625A1"/>
    <w:rsid w:val="004D7806"/>
    <w:rsid w:val="005C3DBA"/>
    <w:rsid w:val="006C20BD"/>
    <w:rsid w:val="00836ABB"/>
    <w:rsid w:val="008E71F8"/>
    <w:rsid w:val="0097606C"/>
    <w:rsid w:val="00AF5452"/>
    <w:rsid w:val="00B620EA"/>
    <w:rsid w:val="00BB35C7"/>
    <w:rsid w:val="00CD25C4"/>
    <w:rsid w:val="00E076DB"/>
    <w:rsid w:val="00F30C32"/>
    <w:rsid w:val="00FB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65C5182"/>
  <w15:chartTrackingRefBased/>
  <w15:docId w15:val="{808DB288-51B3-4151-B9DE-7117EFA7C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C3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">
    <w:name w:val="Grid Table 4"/>
    <w:basedOn w:val="TableNormal"/>
    <w:uiPriority w:val="49"/>
    <w:rsid w:val="00F30C3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Kessendri Reddy</dc:creator>
  <cp:keywords/>
  <dc:description/>
  <cp:lastModifiedBy>Kessendri Reddy</cp:lastModifiedBy>
  <cp:revision>3</cp:revision>
  <dcterms:created xsi:type="dcterms:W3CDTF">2020-07-08T11:24:00Z</dcterms:created>
  <dcterms:modified xsi:type="dcterms:W3CDTF">2020-07-08T11:25:00Z</dcterms:modified>
</cp:coreProperties>
</file>