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AF5A79" w:rsidR="00C337CE" w:rsidP="3717577A" w:rsidRDefault="5ACA32EC" w14:paraId="0D4B11AB" w14:textId="2091B828">
      <w:pPr>
        <w:spacing w:line="360" w:lineRule="auto"/>
        <w:rPr>
          <w:rFonts w:ascii="Times New Roman" w:hAnsi="Times New Roman" w:eastAsia="Times New Roman" w:cs="Times New Roman"/>
          <w:sz w:val="24"/>
          <w:szCs w:val="24"/>
        </w:rPr>
      </w:pPr>
      <w:r w:rsidRPr="3717577A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Additional </w:t>
      </w:r>
      <w:r w:rsidRPr="3717577A" w:rsidR="61DBF8CC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f</w:t>
      </w:r>
      <w:r w:rsidRPr="3717577A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ile </w:t>
      </w:r>
      <w:r w:rsidR="00FA7EC3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2</w:t>
      </w:r>
      <w:r w:rsidRPr="3717577A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: Administrative </w:t>
      </w:r>
      <w:r w:rsidRPr="3717577A" w:rsidR="4C4A00DA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i</w:t>
      </w:r>
      <w:r w:rsidRPr="3717577A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nformation</w:t>
      </w:r>
    </w:p>
    <w:p w:rsidR="064648A9" w:rsidP="3717577A" w:rsidRDefault="064648A9" w14:paraId="6D93B0FA" w14:textId="1152AC41">
      <w:pPr>
        <w:shd w:val="clear" w:color="auto" w:fill="FFFFFF" w:themeFill="background1"/>
        <w:spacing w:line="360" w:lineRule="auto"/>
        <w:rPr>
          <w:rFonts w:ascii="Times New Roman" w:hAnsi="Times New Roman" w:eastAsia="Times New Roman" w:cs="Times New Roman"/>
          <w:color w:val="333333"/>
          <w:sz w:val="24"/>
          <w:szCs w:val="24"/>
        </w:rPr>
      </w:pPr>
      <w:r w:rsidRPr="3717577A">
        <w:rPr>
          <w:rFonts w:ascii="Times New Roman" w:hAnsi="Times New Roman" w:eastAsia="Times New Roman" w:cs="Times New Roman"/>
          <w:color w:val="333333"/>
          <w:sz w:val="24"/>
          <w:szCs w:val="24"/>
        </w:rPr>
        <w:t xml:space="preserve">Note: the numbers in brackets in this protocol refer to SPIRIT checklist item numbers. The order of the items has been modified to group similar items (see </w:t>
      </w:r>
      <w:hyperlink r:id="rId8">
        <w:r w:rsidRPr="3717577A">
          <w:rPr>
            <w:rStyle w:val="Hyperlink"/>
            <w:rFonts w:ascii="Times New Roman" w:hAnsi="Times New Roman" w:eastAsia="Times New Roman" w:cs="Times New Roman"/>
            <w:color w:val="004B83"/>
            <w:sz w:val="24"/>
            <w:szCs w:val="24"/>
          </w:rPr>
          <w:t>http://www.equator-network.org/reporting-guidelines/spirit-2013-statement-defining-standard-protocol-items-for-clinical-trials/</w:t>
        </w:r>
      </w:hyperlink>
      <w:r w:rsidRPr="3717577A">
        <w:rPr>
          <w:rFonts w:ascii="Times New Roman" w:hAnsi="Times New Roman" w:eastAsia="Times New Roman" w:cs="Times New Roman"/>
          <w:color w:val="333333"/>
          <w:sz w:val="24"/>
          <w:szCs w:val="24"/>
        </w:rPr>
        <w:t>).</w:t>
      </w:r>
    </w:p>
    <w:tbl>
      <w:tblPr>
        <w:tblW w:w="9015" w:type="dxa"/>
        <w:tblBorders>
          <w:top w:val="single" w:color="A6A6A6" w:themeColor="background1" w:themeShade="A6" w:sz="6" w:space="0"/>
          <w:left w:val="single" w:color="A6A6A6" w:themeColor="background1" w:themeShade="A6" w:sz="6" w:space="0"/>
          <w:bottom w:val="single" w:color="A6A6A6" w:themeColor="background1" w:themeShade="A6" w:sz="6" w:space="0"/>
          <w:right w:val="single" w:color="A6A6A6" w:themeColor="background1" w:themeShade="A6" w:sz="6" w:space="0"/>
        </w:tblBorders>
        <w:tblLayout w:type="fixed"/>
        <w:tblLook w:val="06A0" w:firstRow="1" w:lastRow="0" w:firstColumn="1" w:lastColumn="0" w:noHBand="1" w:noVBand="1"/>
      </w:tblPr>
      <w:tblGrid>
        <w:gridCol w:w="2265"/>
        <w:gridCol w:w="6750"/>
      </w:tblGrid>
      <w:tr w:rsidRPr="00381560" w:rsidR="7A7A3BA4" w:rsidTr="556B50B7" w14:paraId="64734954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27A81A74" w14:textId="0C5E8D60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Title {1}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00FA7EC3" w14:paraId="56AF3E60" w14:textId="00C90778">
            <w:pPr>
              <w:spacing w:line="360" w:lineRule="auto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Implementing digital interventions for co-occurring mental health and alcohol and other drug use problems in health and community settings: A study protocol for the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eCliPSE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cluster randomised controlled trial</w:t>
            </w:r>
          </w:p>
        </w:tc>
      </w:tr>
      <w:tr w:rsidRPr="00381560" w:rsidR="7A7A3BA4" w:rsidTr="556B50B7" w14:paraId="700C6D80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71FA2BC0" w14:textId="67A02390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Trial registration {2a and 2b}.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00FA7EC3" w14:paraId="16C82033" w14:textId="3830F1CD" w14:noSpellErr="1">
            <w:pPr>
              <w:spacing w:line="360" w:lineRule="auto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This trial is registered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with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the A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ustralian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ew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Z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ealand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Clinical Trials Regist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ry [ANZCTR]. The r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egistration number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is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ACTRN12622000333718</w:t>
            </w:r>
          </w:p>
        </w:tc>
      </w:tr>
      <w:tr w:rsidRPr="00381560" w:rsidR="7A7A3BA4" w:rsidTr="556B50B7" w14:paraId="68DEF4F9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1319E224" w14:textId="3C281ABF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Protocol version {3}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4B42244E" w:rsidRDefault="001C30BC" w14:paraId="7736871B" w14:textId="6E0ABF33">
            <w:pPr>
              <w:spacing w:line="36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556B50B7" w:rsidR="001C30BC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V</w:t>
            </w:r>
            <w:r w:rsidRPr="556B50B7" w:rsidR="0050715D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ersion </w:t>
            </w:r>
            <w:r w:rsidRPr="556B50B7" w:rsidR="7A01721A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6, </w:t>
            </w:r>
            <w:r w:rsidRPr="556B50B7" w:rsidR="773EE1BB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1</w:t>
            </w:r>
            <w:r w:rsidRPr="556B50B7" w:rsidR="773EE1BB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vertAlign w:val="superscript"/>
              </w:rPr>
              <w:t>st</w:t>
            </w:r>
            <w:r w:rsidRPr="556B50B7" w:rsidR="773EE1BB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 February 2024</w:t>
            </w:r>
          </w:p>
        </w:tc>
      </w:tr>
      <w:tr w:rsidRPr="00381560" w:rsidR="7A7A3BA4" w:rsidTr="556B50B7" w14:paraId="0EF7D32D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7436A188" w14:textId="20ECBC54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Funding {4}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="00FA7EC3" w:rsidP="4B42244E" w:rsidRDefault="00FA7EC3" w14:paraId="4304A0B4" w14:textId="7777777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The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eCliPSE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project is funded by a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National Health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and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Medical Research Council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[NHMRC] Partnership Grant in conjunction with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a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NSW Ministry of Health COVID-19 Research Grant. </w:t>
            </w:r>
          </w:p>
          <w:p w:rsidRPr="00DE2E8F" w:rsidR="000A0AC2" w:rsidP="4B42244E" w:rsidRDefault="000A0AC2" w14:paraId="4D887DD6" w14:textId="17E13B2C" w14:noSpellErr="1">
            <w:pPr>
              <w:spacing w:line="36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381560" w:rsidR="7A7A3BA4" w:rsidTr="556B50B7" w14:paraId="663E4200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01BD5651" w14:textId="4C0FA7B3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Author details {5a}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E1483A" w:rsidR="00FA7EC3" w:rsidP="4B42244E" w:rsidRDefault="00FA7EC3" w14:paraId="52329FA1" w14:textId="77777777">
            <w:pPr>
              <w:pStyle w:val="NormalWeb"/>
              <w:shd w:val="clear" w:color="auto" w:fill="FFFFFF" w:themeFill="background1"/>
              <w:spacing w:before="0" w:beforeAutospacing="off" w:after="0" w:afterAutospacing="off"/>
              <w:jc w:val="left"/>
              <w:textAlignment w:val="baseline"/>
              <w:rPr>
                <w:rFonts w:ascii="Times New Roman" w:hAnsi="Times New Roman" w:eastAsia="Times New Roman" w:cs="Times New Roman"/>
                <w:color w:val="242424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Milena Heinsch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1,2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, Hannah Wells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, Cam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p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bell Tickner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,2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Dara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L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Sampson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Jane Rich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Jamie Carlson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3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Maree Teesson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4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,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Cathrine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Mihalopoulos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5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Matthew Sunderland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4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Helen Christensen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6,7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Paul Haber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8,9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Ki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r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sten Morley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8,9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Andrew Baillie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10,11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Jessica Wyllie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3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Tim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othy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Shaw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12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Mary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Lou Chatterton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5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, 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Clare Corliss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, 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Gurmeher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Gulhati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, Danielle Simmonette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, 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Louise Thornton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,4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 xml:space="preserve"> *, Frances Kay-Lambkin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1</w:t>
            </w:r>
            <w:r w:rsidRPr="4B42244E" w:rsidR="00FA7EC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bdr w:val="none" w:color="auto" w:sz="0" w:space="0" w:frame="1"/>
              </w:rPr>
              <w:t>*</w:t>
            </w:r>
          </w:p>
          <w:p w:rsidR="00FA7EC3" w:rsidP="4B42244E" w:rsidRDefault="00FA7EC3" w14:paraId="7B22CCAF" w14:textId="77777777" w14:noSpellErr="1">
            <w:pPr>
              <w:pStyle w:val="Heading1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z w:val="24"/>
                <w:szCs w:val="24"/>
              </w:rPr>
              <w:t>*</w:t>
            </w:r>
            <w:r w:rsidRPr="4B42244E" w:rsidR="00FA7EC3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z w:val="24"/>
                <w:szCs w:val="24"/>
              </w:rPr>
              <w:t>Indicates</w:t>
            </w:r>
            <w:r w:rsidRPr="4B42244E" w:rsidR="00FA7EC3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z w:val="24"/>
                <w:szCs w:val="24"/>
              </w:rPr>
              <w:t xml:space="preserve"> Joint Last Authorship</w:t>
            </w:r>
          </w:p>
          <w:p w:rsidRPr="00D401D3" w:rsidR="00FA7EC3" w:rsidP="4B42244E" w:rsidRDefault="00FA7EC3" w14:paraId="011356AE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:rsidR="00FA7EC3" w:rsidP="4B42244E" w:rsidRDefault="00FA7EC3" w14:paraId="5DF1037C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1. School of Medicine and Public Health, The University of Newcastle, Australia</w:t>
            </w:r>
          </w:p>
          <w:p w:rsidR="00FA7EC3" w:rsidP="4B42244E" w:rsidRDefault="00FA7EC3" w14:paraId="021FA7AF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2. School of Social Sciences, The University of Tasmania, Australia</w:t>
            </w:r>
          </w:p>
          <w:p w:rsidR="00FA7EC3" w:rsidP="4B42244E" w:rsidRDefault="00FA7EC3" w14:paraId="13709847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3. Newcastle Business School, The University of Newcastle, Australia</w:t>
            </w:r>
          </w:p>
          <w:p w:rsidR="00FA7EC3" w:rsidP="4B42244E" w:rsidRDefault="00FA7EC3" w14:paraId="618E9C02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4. The Matilda Centre for Research in Mental Health and Substance Use, University of Sydney, Australia</w:t>
            </w:r>
          </w:p>
          <w:p w:rsidR="00FA7EC3" w:rsidP="4B42244E" w:rsidRDefault="00FA7EC3" w14:paraId="3703DCC2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5. School of Public Health and Preventive Medicine, Monash University, Australia</w:t>
            </w:r>
          </w:p>
          <w:p w:rsidR="00FA7EC3" w:rsidP="4B42244E" w:rsidRDefault="00FA7EC3" w14:paraId="2A38C4C3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6.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Faculty of Medicine &amp; Health, University of New South Wales,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Australia</w:t>
            </w:r>
          </w:p>
          <w:p w:rsidR="00FA7EC3" w:rsidP="4B42244E" w:rsidRDefault="00FA7EC3" w14:paraId="5EE12EDA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7.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Black Dog Institute, Sydney, NSW, Australia</w:t>
            </w:r>
          </w:p>
          <w:p w:rsidR="00FA7EC3" w:rsidP="4B42244E" w:rsidRDefault="00FA7EC3" w14:paraId="7FCF3C01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8. Specialty of Addiction Medicine, Sydney Medical School, Faculty of Medicine and Health, University of Sydney, Australia</w:t>
            </w:r>
          </w:p>
          <w:p w:rsidR="00FA7EC3" w:rsidP="4B42244E" w:rsidRDefault="00FA7EC3" w14:paraId="4C3DF842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9.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Edith Collins Centre for Translational Research, Royal Prince Alfred Hospital, Sydney Local Health District, Camperdown, NSW, Australia</w:t>
            </w:r>
          </w:p>
          <w:p w:rsidR="00FA7EC3" w:rsidP="4B42244E" w:rsidRDefault="00FA7EC3" w14:paraId="0069EC99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10. Sydney School of Health Sciences, Faculty of Medicine &amp; Health, University of Sydney, Australia</w:t>
            </w:r>
          </w:p>
          <w:p w:rsidR="00FA7EC3" w:rsidP="4B42244E" w:rsidRDefault="00FA7EC3" w14:paraId="7AA65D48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11. Sydney Local Health District, Australia</w:t>
            </w:r>
          </w:p>
          <w:p w:rsidR="00FA7EC3" w:rsidP="4B42244E" w:rsidRDefault="00FA7EC3" w14:paraId="5B5579BC" w14:textId="77777777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12.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Faculty of Medicine and Health, University of Sydney, Camperdown, NSW, </w:t>
            </w:r>
            <w:r w:rsidRPr="4B42244E" w:rsidR="00FA7EC3">
              <w:rPr>
                <w:rFonts w:ascii="Times New Roman" w:hAnsi="Times New Roman" w:eastAsia="Times New Roman" w:cs="Times New Roman"/>
                <w:sz w:val="24"/>
                <w:szCs w:val="24"/>
              </w:rPr>
              <w:t>Australia</w:t>
            </w:r>
          </w:p>
          <w:p w:rsidRPr="00381560" w:rsidR="7A7A3BA4" w:rsidP="4B42244E" w:rsidRDefault="7A7A3BA4" w14:paraId="1BC6F47A" w14:textId="36AB815B" w14:noSpellErr="1">
            <w:pPr>
              <w:pStyle w:val="paragraph"/>
              <w:spacing w:before="0" w:beforeAutospacing="off" w:after="0" w:afterAutospacing="off" w:line="360" w:lineRule="auto"/>
              <w:textAlignment w:val="baseline"/>
              <w:rPr>
                <w:rStyle w:val="eop"/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381560" w:rsidR="7A7A3BA4" w:rsidTr="556B50B7" w14:paraId="354E29BB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63FDA11F" w14:textId="4DA7AD25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Name and contact information for the trial sponsor {5b}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00847358" w:rsidP="3717577A" w:rsidRDefault="00847358" w14:paraId="2D25B645" w14:textId="60DD19E1" w14:noSpellErr="1">
            <w:pPr>
              <w:spacing w:line="360" w:lineRule="auto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 w:rsidRPr="4B42244E" w:rsidR="00847358"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The University of </w:t>
            </w:r>
            <w:r w:rsidRPr="4B42244E" w:rsidR="00FA7EC3"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Newcastle, Callaghan, NSW, Australia, 2308</w:t>
            </w:r>
          </w:p>
        </w:tc>
      </w:tr>
      <w:tr w:rsidRPr="00381560" w:rsidR="7A7A3BA4" w:rsidTr="556B50B7" w14:paraId="119D1E86" w14:textId="77777777">
        <w:trPr>
          <w:trHeight w:val="300"/>
        </w:trPr>
        <w:tc>
          <w:tcPr>
            <w:tcW w:w="2265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7A7A3BA4" w14:paraId="498E1ACB" w14:textId="27C61E8F" w14:noSpellErr="1">
            <w:pPr>
              <w:spacing w:line="360" w:lineRule="auto"/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</w:pPr>
            <w:r w:rsidRPr="4B42244E" w:rsidR="7A7A3BA4">
              <w:rPr>
                <w:rFonts w:ascii="Times New Roman" w:hAnsi="Times New Roman" w:eastAsia="Times New Roman" w:cs="Times New Roman"/>
                <w:b w:val="1"/>
                <w:bCs w:val="1"/>
                <w:color w:val="333333"/>
                <w:sz w:val="24"/>
                <w:szCs w:val="24"/>
              </w:rPr>
              <w:t>Role of sponsor {5c}</w:t>
            </w:r>
          </w:p>
        </w:tc>
        <w:tc>
          <w:tcPr>
            <w:tcW w:w="6750" w:type="dxa"/>
            <w:tcBorders>
              <w:top w:val="single" w:color="A6A6A6" w:themeColor="background1" w:themeShade="A6" w:sz="6" w:space="0"/>
              <w:left w:val="single" w:color="A6A6A6" w:themeColor="background1" w:themeShade="A6" w:sz="6" w:space="0"/>
              <w:bottom w:val="single" w:color="A6A6A6" w:themeColor="background1" w:themeShade="A6" w:sz="6" w:space="0"/>
              <w:right w:val="single" w:color="A6A6A6" w:themeColor="background1" w:themeShade="A6" w:sz="6" w:space="0"/>
            </w:tcBorders>
            <w:tcMar/>
          </w:tcPr>
          <w:p w:rsidRPr="00381560" w:rsidR="7A7A3BA4" w:rsidP="3717577A" w:rsidRDefault="28EAE1FE" w14:paraId="6D51C436" w14:textId="27370E8F" w14:noSpellErr="1">
            <w:pPr>
              <w:spacing w:line="360" w:lineRule="auto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 w:rsidRPr="4B42244E" w:rsidR="28EAE1FE"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The study sponsor and funder will have no input into the study design nor the collection, management, analysis, </w:t>
            </w:r>
            <w:r w:rsidRPr="4B42244E" w:rsidR="28EAE1FE"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interpretation</w:t>
            </w:r>
            <w:r w:rsidRPr="4B42244E" w:rsidR="28EAE1FE"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 and publication of the study data.</w:t>
            </w:r>
          </w:p>
        </w:tc>
      </w:tr>
    </w:tbl>
    <w:p w:rsidR="7A7A3BA4" w:rsidP="007B2BA3" w:rsidRDefault="7A7A3BA4" w14:paraId="7F4EF59F" w14:textId="05226BD5">
      <w:pPr>
        <w:spacing w:line="480" w:lineRule="auto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</w:p>
    <w:sectPr w:rsidR="7A7A3BA4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78100B"/>
    <w:multiLevelType w:val="multilevel"/>
    <w:tmpl w:val="5D40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37872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E7E"/>
    <w:rsid w:val="000106D7"/>
    <w:rsid w:val="000A0AC2"/>
    <w:rsid w:val="000B51F9"/>
    <w:rsid w:val="00170814"/>
    <w:rsid w:val="001C30BC"/>
    <w:rsid w:val="001D7B1D"/>
    <w:rsid w:val="00381560"/>
    <w:rsid w:val="0041742A"/>
    <w:rsid w:val="00454887"/>
    <w:rsid w:val="004B2A62"/>
    <w:rsid w:val="004F77AA"/>
    <w:rsid w:val="0050715D"/>
    <w:rsid w:val="005811AC"/>
    <w:rsid w:val="005E6575"/>
    <w:rsid w:val="005F0248"/>
    <w:rsid w:val="005F4798"/>
    <w:rsid w:val="00633AF3"/>
    <w:rsid w:val="00670112"/>
    <w:rsid w:val="0070333C"/>
    <w:rsid w:val="00727CE3"/>
    <w:rsid w:val="00751915"/>
    <w:rsid w:val="007B2BA3"/>
    <w:rsid w:val="007B52FB"/>
    <w:rsid w:val="007C4DD5"/>
    <w:rsid w:val="007C7ED8"/>
    <w:rsid w:val="007E0B82"/>
    <w:rsid w:val="007E2D6F"/>
    <w:rsid w:val="00803AD9"/>
    <w:rsid w:val="00847358"/>
    <w:rsid w:val="009E2BE9"/>
    <w:rsid w:val="00A05E17"/>
    <w:rsid w:val="00A261DA"/>
    <w:rsid w:val="00A720C7"/>
    <w:rsid w:val="00A945CB"/>
    <w:rsid w:val="00AD0C67"/>
    <w:rsid w:val="00AF5A79"/>
    <w:rsid w:val="00B13921"/>
    <w:rsid w:val="00B3502B"/>
    <w:rsid w:val="00C337CE"/>
    <w:rsid w:val="00C50990"/>
    <w:rsid w:val="00C71E7E"/>
    <w:rsid w:val="00C929BA"/>
    <w:rsid w:val="00DB3302"/>
    <w:rsid w:val="00DD7AAF"/>
    <w:rsid w:val="00DE2E8F"/>
    <w:rsid w:val="00E11E7E"/>
    <w:rsid w:val="00E93E4A"/>
    <w:rsid w:val="00EA5A2D"/>
    <w:rsid w:val="00F93F69"/>
    <w:rsid w:val="00FA2B48"/>
    <w:rsid w:val="00FA7EC3"/>
    <w:rsid w:val="064648A9"/>
    <w:rsid w:val="094146FB"/>
    <w:rsid w:val="1A4B2DB8"/>
    <w:rsid w:val="1B2FCDCE"/>
    <w:rsid w:val="24C814C5"/>
    <w:rsid w:val="28EAE1FE"/>
    <w:rsid w:val="2D39D090"/>
    <w:rsid w:val="2DA0DFCA"/>
    <w:rsid w:val="328BE021"/>
    <w:rsid w:val="3717577A"/>
    <w:rsid w:val="3AE9A027"/>
    <w:rsid w:val="455C4F71"/>
    <w:rsid w:val="477480DA"/>
    <w:rsid w:val="4B42244E"/>
    <w:rsid w:val="4C4A00DA"/>
    <w:rsid w:val="5119971C"/>
    <w:rsid w:val="556B50B7"/>
    <w:rsid w:val="58AE9109"/>
    <w:rsid w:val="5ACA32EC"/>
    <w:rsid w:val="5DD464B9"/>
    <w:rsid w:val="61DBF8CC"/>
    <w:rsid w:val="62237DD9"/>
    <w:rsid w:val="62D02116"/>
    <w:rsid w:val="773EE1BB"/>
    <w:rsid w:val="79160099"/>
    <w:rsid w:val="7A01721A"/>
    <w:rsid w:val="7A3378B1"/>
    <w:rsid w:val="7A7A3BA4"/>
    <w:rsid w:val="7BCF4912"/>
    <w:rsid w:val="7D6B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CEC51"/>
  <w15:docId w15:val="{7C8DD7C0-B30A-4939-ADEE-C54328FD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7EC3"/>
    <w:pPr>
      <w:spacing w:after="240" w:line="480" w:lineRule="auto"/>
      <w:outlineLvl w:val="0"/>
    </w:pPr>
    <w:rPr>
      <w:rFonts w:ascii="Times New Roman" w:hAnsi="Times New Roman" w:eastAsia="Times New Roman" w:cs="Times New Roman"/>
      <w:b/>
      <w:bCs/>
      <w:sz w:val="24"/>
      <w:szCs w:val="24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1E7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DefaultParagraphFont"/>
    <w:rsid w:val="00C71E7E"/>
  </w:style>
  <w:style w:type="character" w:styleId="eop" w:customStyle="1">
    <w:name w:val="eop"/>
    <w:basedOn w:val="DefaultParagraphFont"/>
    <w:rsid w:val="00AD0C67"/>
  </w:style>
  <w:style w:type="character" w:styleId="CommentReference">
    <w:name w:val="annotation reference"/>
    <w:basedOn w:val="DefaultParagraphFont"/>
    <w:uiPriority w:val="99"/>
    <w:semiHidden/>
    <w:unhideWhenUsed/>
    <w:rsid w:val="009E2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2BE9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9E2B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2BE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E2BE9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9E2BE9"/>
    <w:pPr>
      <w:spacing w:after="0"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aragraph" w:customStyle="1">
    <w:name w:val="paragraph"/>
    <w:basedOn w:val="Normal"/>
    <w:rsid w:val="001D7B1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AU"/>
    </w:rPr>
  </w:style>
  <w:style w:type="character" w:styleId="Heading1Char" w:customStyle="1">
    <w:name w:val="Heading 1 Char"/>
    <w:basedOn w:val="DefaultParagraphFont"/>
    <w:link w:val="Heading1"/>
    <w:uiPriority w:val="9"/>
    <w:rsid w:val="00FA7EC3"/>
    <w:rPr>
      <w:rFonts w:ascii="Times New Roman" w:hAnsi="Times New Roman" w:eastAsia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FA7EC3"/>
    <w:pPr>
      <w:spacing w:before="100" w:beforeAutospacing="1" w:after="100" w:afterAutospacing="1" w:line="480" w:lineRule="auto"/>
      <w:jc w:val="both"/>
    </w:pPr>
    <w:rPr>
      <w:rFonts w:ascii="Times New Roman" w:hAnsi="Times New Roman"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62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3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equator-network.org/reporting-guidelines/spirit-2013-statement-defining-standard-protocol-items-for-clinical-trials/" TargetMode="Externa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d1babd0-72c4-40ac-bdc7-6c64357f939d" xsi:nil="true"/>
    <lcf76f155ced4ddcb4097134ff3c332f xmlns="0491ab06-f63f-4bef-b621-048b18e06d6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B0916086690648B2A20F91D79A0BDF" ma:contentTypeVersion="15" ma:contentTypeDescription="Create a new document." ma:contentTypeScope="" ma:versionID="b798cfb0263e8b78f39957f2cf8ce368">
  <xsd:schema xmlns:xsd="http://www.w3.org/2001/XMLSchema" xmlns:xs="http://www.w3.org/2001/XMLSchema" xmlns:p="http://schemas.microsoft.com/office/2006/metadata/properties" xmlns:ns2="0491ab06-f63f-4bef-b621-048b18e06d61" xmlns:ns3="2d1babd0-72c4-40ac-bdc7-6c64357f939d" targetNamespace="http://schemas.microsoft.com/office/2006/metadata/properties" ma:root="true" ma:fieldsID="cd7e3cb5da450666ff5c66a4b2bb1136" ns2:_="" ns3:_="">
    <xsd:import namespace="0491ab06-f63f-4bef-b621-048b18e06d61"/>
    <xsd:import namespace="2d1babd0-72c4-40ac-bdc7-6c64357f93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1ab06-f63f-4bef-b621-048b18e06d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3abdcd4-f995-4be8-8c9c-da1b1eb6b5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1babd0-72c4-40ac-bdc7-6c64357f939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b2f4da1-6040-42ab-8f9a-5e64ea8494db}" ma:internalName="TaxCatchAll" ma:showField="CatchAllData" ma:web="2d1babd0-72c4-40ac-bdc7-6c64357f93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E03FBA-66A6-4A74-B215-3C7B946E2A4A}">
  <ds:schemaRefs>
    <ds:schemaRef ds:uri="http://schemas.microsoft.com/office/2006/metadata/properties"/>
    <ds:schemaRef ds:uri="http://schemas.microsoft.com/office/infopath/2007/PartnerControls"/>
    <ds:schemaRef ds:uri="7cd5d0f5-aa5e-4b62-9ffc-e31bf2958e36"/>
    <ds:schemaRef ds:uri="64c4748e-26d5-415e-b1e9-256245301a2b"/>
  </ds:schemaRefs>
</ds:datastoreItem>
</file>

<file path=customXml/itemProps2.xml><?xml version="1.0" encoding="utf-8"?>
<ds:datastoreItem xmlns:ds="http://schemas.openxmlformats.org/officeDocument/2006/customXml" ds:itemID="{3181C4C6-A3FE-48D0-8B46-8C29BAE569A4}"/>
</file>

<file path=customXml/itemProps3.xml><?xml version="1.0" encoding="utf-8"?>
<ds:datastoreItem xmlns:ds="http://schemas.openxmlformats.org/officeDocument/2006/customXml" ds:itemID="{56C466B9-87A6-453C-B844-C2F3168027E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Watt</dc:creator>
  <cp:keywords/>
  <dc:description/>
  <cp:lastModifiedBy>Clare Corliss</cp:lastModifiedBy>
  <cp:revision>4</cp:revision>
  <dcterms:created xsi:type="dcterms:W3CDTF">2024-04-08T22:24:00Z</dcterms:created>
  <dcterms:modified xsi:type="dcterms:W3CDTF">2024-04-10T03:39:07Z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id="KuTf2etM"/&gt;&lt;style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  <property fmtid="{D5CDD505-2E9C-101B-9397-08002B2CF9AE}" pid="4" name="ContentTypeId">
    <vt:lpwstr>0x010100D5B0916086690648B2A20F91D79A0BDF</vt:lpwstr>
  </property>
  <property fmtid="{D5CDD505-2E9C-101B-9397-08002B2CF9AE}" pid="5" name="MediaServiceImageTags">
    <vt:lpwstr/>
  </property>
</Properties>
</file>