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A773F" w14:textId="601BEEE7" w:rsidR="000723DA" w:rsidRDefault="00AD1A8D" w:rsidP="000641E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bCs/>
          <w:sz w:val="18"/>
          <w:szCs w:val="18"/>
        </w:rPr>
      </w:pPr>
      <w:commentRangeStart w:id="0"/>
      <w:commentRangeStart w:id="1"/>
      <w:commentRangeStart w:id="2"/>
      <w:commentRangeEnd w:id="0"/>
      <w:r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0"/>
      </w:r>
      <w:commentRangeEnd w:id="1"/>
      <w:r w:rsidR="00286AC0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1"/>
      </w:r>
      <w:commentRangeEnd w:id="2"/>
      <w:r w:rsidR="00286AC0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2"/>
      </w:r>
      <w:r w:rsidR="00654A1A">
        <w:rPr>
          <w:noProof/>
        </w:rPr>
        <w:drawing>
          <wp:inline distT="0" distB="0" distL="0" distR="0" wp14:anchorId="2AA8EFEE" wp14:editId="755FDDC7">
            <wp:extent cx="6645910" cy="9152255"/>
            <wp:effectExtent l="0" t="0" r="2540" b="0"/>
            <wp:docPr id="197794375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943750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90347" w14:textId="77777777" w:rsidR="000723DA" w:rsidRDefault="000723DA" w:rsidP="000641E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bCs/>
          <w:sz w:val="18"/>
          <w:szCs w:val="18"/>
        </w:rPr>
      </w:pPr>
    </w:p>
    <w:p w14:paraId="05F53B5A" w14:textId="0AC74A12" w:rsidR="000641EB" w:rsidRDefault="00E961AE" w:rsidP="000641E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GB"/>
        </w:rPr>
      </w:pP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Figure S1: Overview of data collection: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A) Summarized information of the number of patient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s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, 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patient cores, </w:t>
      </w:r>
      <w:proofErr w:type="gramStart"/>
      <w:r w:rsidRPr="00E961AE">
        <w:rPr>
          <w:rStyle w:val="eop"/>
          <w:rFonts w:ascii="Calibri" w:hAnsi="Calibri" w:cs="Calibri"/>
          <w:sz w:val="22"/>
          <w:szCs w:val="22"/>
        </w:rPr>
        <w:t>spatially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-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>guided</w:t>
      </w:r>
      <w:proofErr w:type="gramEnd"/>
      <w:r w:rsid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region of interest (ROIs) and cell-specific segments collected by </w:t>
      </w:r>
      <w:proofErr w:type="spellStart"/>
      <w:r w:rsidRPr="00E961AE">
        <w:rPr>
          <w:rStyle w:val="eop"/>
          <w:rFonts w:ascii="Calibri" w:hAnsi="Calibri" w:cs="Calibri"/>
          <w:sz w:val="22"/>
          <w:szCs w:val="22"/>
        </w:rPr>
        <w:t>GeoMx</w:t>
      </w:r>
      <w:proofErr w:type="spellEnd"/>
      <w:r w:rsidRPr="00E961AE">
        <w:rPr>
          <w:rStyle w:val="eop"/>
          <w:rFonts w:ascii="Calibri" w:hAnsi="Calibri" w:cs="Calibri"/>
          <w:sz w:val="22"/>
          <w:szCs w:val="22"/>
        </w:rPr>
        <w:t xml:space="preserve">™️ DSP. B) Tile plot showing the </w:t>
      </w:r>
      <w:r w:rsidRPr="00E961AE">
        <w:rPr>
          <w:rStyle w:val="eop"/>
          <w:rFonts w:ascii="Calibri" w:hAnsi="Calibri" w:cs="Calibri"/>
          <w:sz w:val="22"/>
          <w:szCs w:val="22"/>
        </w:rPr>
        <w:lastRenderedPageBreak/>
        <w:t xml:space="preserve">distribution of 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t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>echnical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and clinical parameters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>across the studied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</w:t>
      </w:r>
      <w:r w:rsidR="00DA44F4" w:rsidRPr="00E961AE">
        <w:rPr>
          <w:rStyle w:val="eop"/>
          <w:rFonts w:ascii="Calibri" w:hAnsi="Calibri" w:cs="Calibri"/>
          <w:sz w:val="22"/>
          <w:szCs w:val="22"/>
        </w:rPr>
        <w:t>patient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s</w:t>
      </w:r>
      <w:r w:rsidR="00DA44F4" w:rsidRPr="00E961AE">
        <w:rPr>
          <w:rStyle w:val="eop"/>
          <w:rFonts w:ascii="Calibri" w:hAnsi="Calibri" w:cs="Calibri"/>
          <w:sz w:val="22"/>
          <w:szCs w:val="22"/>
        </w:rPr>
        <w:t xml:space="preserve"> (n=102)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. 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F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or most patients two cores were included in the study. 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In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t</w:t>
      </w:r>
      <w:proofErr w:type="spellStart"/>
      <w:r w:rsidRPr="00E961AE">
        <w:rPr>
          <w:rStyle w:val="eop"/>
          <w:rFonts w:ascii="Calibri" w:hAnsi="Calibri" w:cs="Calibri"/>
          <w:sz w:val="22"/>
          <w:szCs w:val="22"/>
        </w:rPr>
        <w:t>umor</w:t>
      </w:r>
      <w:proofErr w:type="spellEnd"/>
      <w:r w:rsidRPr="00E961AE">
        <w:rPr>
          <w:rStyle w:val="eop"/>
          <w:rFonts w:ascii="Calibri" w:hAnsi="Calibri" w:cs="Calibri"/>
          <w:sz w:val="22"/>
          <w:szCs w:val="22"/>
        </w:rPr>
        <w:t xml:space="preserve"> sparse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>(TS)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regions T-cell </w:t>
      </w:r>
      <w:proofErr w:type="spellStart"/>
      <w:r w:rsidRPr="00E961AE">
        <w:rPr>
          <w:rStyle w:val="eop"/>
          <w:rFonts w:ascii="Calibri" w:hAnsi="Calibri" w:cs="Calibri"/>
          <w:sz w:val="22"/>
          <w:szCs w:val="22"/>
        </w:rPr>
        <w:t>proteom</w:t>
      </w:r>
      <w:r w:rsidR="00AD1A8D" w:rsidRPr="00AD1A8D">
        <w:rPr>
          <w:rStyle w:val="eop"/>
          <w:rFonts w:ascii="Calibri" w:hAnsi="Calibri" w:cs="Calibri"/>
          <w:sz w:val="22"/>
          <w:szCs w:val="22"/>
          <w:lang w:val="en-GB"/>
        </w:rPr>
        <w:t>i</w:t>
      </w:r>
      <w:r w:rsidR="00AD1A8D">
        <w:rPr>
          <w:rStyle w:val="eop"/>
          <w:rFonts w:ascii="Calibri" w:hAnsi="Calibri" w:cs="Calibri"/>
          <w:sz w:val="22"/>
          <w:szCs w:val="22"/>
          <w:lang w:val="en-GB"/>
        </w:rPr>
        <w:t>c</w:t>
      </w:r>
      <w:proofErr w:type="spellEnd"/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 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>and transcriptom</w:t>
      </w:r>
      <w:r w:rsidR="00AD1A8D">
        <w:rPr>
          <w:rStyle w:val="eop"/>
          <w:rFonts w:ascii="Calibri" w:hAnsi="Calibri" w:cs="Calibri"/>
          <w:sz w:val="22"/>
          <w:szCs w:val="22"/>
          <w:lang w:val="en-GB"/>
        </w:rPr>
        <w:t>ic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d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ata was collected </w:t>
      </w:r>
      <w:r w:rsidR="00DA44F4" w:rsidRPr="00DA44F4">
        <w:rPr>
          <w:rStyle w:val="eop"/>
          <w:rFonts w:ascii="Calibri" w:hAnsi="Calibri" w:cs="Calibri"/>
          <w:sz w:val="22"/>
          <w:szCs w:val="22"/>
          <w:lang w:val="en-GB"/>
        </w:rPr>
        <w:t>f</w:t>
      </w:r>
      <w:r w:rsidR="00DA44F4">
        <w:rPr>
          <w:rStyle w:val="eop"/>
          <w:rFonts w:ascii="Calibri" w:hAnsi="Calibri" w:cs="Calibri"/>
          <w:sz w:val="22"/>
          <w:szCs w:val="22"/>
          <w:lang w:val="en-GB"/>
        </w:rPr>
        <w:t xml:space="preserve">rom 39 and 31 patients, respectively. </w:t>
      </w:r>
    </w:p>
    <w:p w14:paraId="206EDA7B" w14:textId="77777777" w:rsidR="000723DA" w:rsidRPr="000723DA" w:rsidRDefault="000723DA" w:rsidP="000641E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" w:hAnsi="Segoe UI" w:cs="Segoe UI"/>
          <w:b/>
          <w:bCs/>
          <w:sz w:val="18"/>
          <w:szCs w:val="18"/>
          <w:lang w:val="en-US"/>
        </w:rPr>
      </w:pPr>
    </w:p>
    <w:p w14:paraId="3787DD8B" w14:textId="08297FE5" w:rsidR="00E961AE" w:rsidRDefault="00E87A67" w:rsidP="000641E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noProof/>
        </w:rPr>
        <w:drawing>
          <wp:inline distT="0" distB="0" distL="0" distR="0" wp14:anchorId="3B1C2A07" wp14:editId="22CDC97C">
            <wp:extent cx="5731510" cy="7435850"/>
            <wp:effectExtent l="0" t="0" r="2540" b="0"/>
            <wp:docPr id="154683171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831711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3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21120" w14:textId="77777777" w:rsidR="00E87A67" w:rsidRDefault="00E87A67" w:rsidP="000641E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07FE04F8" w14:textId="1F910823" w:rsidR="007D3A5B" w:rsidRDefault="00E961AE" w:rsidP="00E961AE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Figure S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2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 xml:space="preserve">: 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Composition of MCL TIME based on</w:t>
      </w:r>
      <w:r w:rsidR="007D3A5B"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 xml:space="preserve"> image analysis metrics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: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A) 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Example of a </w:t>
      </w:r>
      <w:r w:rsidR="00286AC0">
        <w:rPr>
          <w:rStyle w:val="eop"/>
          <w:rFonts w:ascii="Calibri" w:hAnsi="Calibri" w:cs="Calibri"/>
          <w:sz w:val="22"/>
          <w:szCs w:val="22"/>
          <w:lang w:val="en-US"/>
        </w:rPr>
        <w:t>tissue micro array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 core containing both tumor-sparse and rich</w:t>
      </w:r>
      <w:r w:rsidR="00E72D8E">
        <w:rPr>
          <w:rStyle w:val="eop"/>
          <w:rFonts w:ascii="Calibri" w:hAnsi="Calibri" w:cs="Calibri"/>
          <w:sz w:val="22"/>
          <w:szCs w:val="22"/>
          <w:lang w:val="en-US"/>
        </w:rPr>
        <w:t xml:space="preserve"> 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>area</w:t>
      </w:r>
      <w:r w:rsidR="00E72D8E">
        <w:rPr>
          <w:rStyle w:val="eop"/>
          <w:rFonts w:ascii="Calibri" w:hAnsi="Calibri" w:cs="Calibri"/>
          <w:sz w:val="22"/>
          <w:szCs w:val="22"/>
          <w:lang w:val="en-US"/>
        </w:rPr>
        <w:t>s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, stained with CD3, CD57, CD8 and Syto13. The segregation in the spatial compartment was made based on CD20 and CD3 staining in a </w:t>
      </w:r>
      <w:r w:rsidR="00E72D8E">
        <w:rPr>
          <w:rStyle w:val="eop"/>
          <w:rFonts w:ascii="Calibri" w:hAnsi="Calibri" w:cs="Calibri"/>
          <w:sz w:val="22"/>
          <w:szCs w:val="22"/>
          <w:lang w:val="en-US"/>
        </w:rPr>
        <w:t>consecutive tissue slide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. </w:t>
      </w:r>
      <w:r w:rsidRPr="00E961AE">
        <w:rPr>
          <w:rStyle w:val="eop"/>
          <w:rFonts w:ascii="Calibri" w:hAnsi="Calibri" w:cs="Calibri"/>
          <w:sz w:val="22"/>
          <w:szCs w:val="22"/>
        </w:rPr>
        <w:t>B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>) Spearman correlation analysis between the T-cell infiltrating frequencies and ratios. C) Spearman correlation between infiltrating CD3 frequency vs T</w:t>
      </w:r>
      <w:r w:rsidR="007D3A5B" w:rsidRP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57-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 and T</w:t>
      </w:r>
      <w:r w:rsidR="007D3A5B" w:rsidRP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57</w:t>
      </w:r>
      <w:r w:rsid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+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 frequency as well as T</w:t>
      </w:r>
      <w:r w:rsidR="007D3A5B" w:rsidRP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57</w:t>
      </w:r>
      <w:r w:rsid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+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>/T</w:t>
      </w:r>
      <w:r w:rsidR="007D3A5B" w:rsidRP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57</w:t>
      </w:r>
      <w:r w:rsidR="007D3A5B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-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 ratio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. 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>D)</w:t>
      </w:r>
      <w:r w:rsidR="006C142C">
        <w:rPr>
          <w:rStyle w:val="eop"/>
          <w:rFonts w:ascii="Calibri" w:hAnsi="Calibri" w:cs="Calibri"/>
          <w:sz w:val="22"/>
          <w:szCs w:val="22"/>
          <w:lang w:val="en-US"/>
        </w:rPr>
        <w:t xml:space="preserve"> Boxplot analysis of T</w:t>
      </w:r>
      <w:r w:rsidR="006C142C" w:rsidRPr="00B60C54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57+</w:t>
      </w:r>
      <w:r w:rsidR="006C142C">
        <w:rPr>
          <w:rStyle w:val="eop"/>
          <w:rFonts w:ascii="Calibri" w:hAnsi="Calibri" w:cs="Calibri"/>
          <w:sz w:val="22"/>
          <w:szCs w:val="22"/>
          <w:lang w:val="en-US"/>
        </w:rPr>
        <w:t xml:space="preserve"> frequency in Ki</w:t>
      </w:r>
      <w:r w:rsidR="00E72D8E">
        <w:rPr>
          <w:rStyle w:val="eop"/>
          <w:rFonts w:ascii="Calibri" w:hAnsi="Calibri" w:cs="Calibri"/>
          <w:sz w:val="22"/>
          <w:szCs w:val="22"/>
          <w:lang w:val="en-US"/>
        </w:rPr>
        <w:t>-</w:t>
      </w:r>
      <w:r w:rsidR="006C142C">
        <w:rPr>
          <w:rStyle w:val="eop"/>
          <w:rFonts w:ascii="Calibri" w:hAnsi="Calibri" w:cs="Calibri"/>
          <w:sz w:val="22"/>
          <w:szCs w:val="22"/>
          <w:lang w:val="en-US"/>
        </w:rPr>
        <w:t xml:space="preserve">67 high and low subgroups (based on IHC staining). E) </w:t>
      </w:r>
      <w:r w:rsidR="007D3A5B">
        <w:rPr>
          <w:rStyle w:val="eop"/>
          <w:rFonts w:ascii="Calibri" w:hAnsi="Calibri" w:cs="Calibri"/>
          <w:sz w:val="22"/>
          <w:szCs w:val="22"/>
          <w:lang w:val="en-US"/>
        </w:rPr>
        <w:t xml:space="preserve"> Distribution of the various infiltrating frequencies and ratios with respect to each core. X-axis is ordered as per increasing CD3 infiltration shown in the first panel. </w:t>
      </w:r>
    </w:p>
    <w:p w14:paraId="1D8EE586" w14:textId="77777777" w:rsidR="00E87A67" w:rsidRDefault="00E87A67" w:rsidP="00E961AE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</w:p>
    <w:p w14:paraId="6607A182" w14:textId="77777777" w:rsidR="00E87A67" w:rsidRDefault="00E87A67" w:rsidP="00E961AE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</w:p>
    <w:p w14:paraId="2FE8CEE6" w14:textId="1119FCDF" w:rsidR="007D3A5B" w:rsidRPr="007D3A5B" w:rsidRDefault="00C45768" w:rsidP="00E961A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noProof/>
        </w:rPr>
        <w:drawing>
          <wp:inline distT="0" distB="0" distL="0" distR="0" wp14:anchorId="2D06A35F" wp14:editId="61D39D6F">
            <wp:extent cx="5731510" cy="7285990"/>
            <wp:effectExtent l="0" t="0" r="2540" b="0"/>
            <wp:docPr id="71461557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615578" name="Picture 1" descr="A screenshot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5AED8" w14:textId="19A671C2" w:rsidR="0074582D" w:rsidRDefault="0074582D" w:rsidP="0074582D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Figure S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3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 xml:space="preserve">: 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 xml:space="preserve">Distribution of segments and nuclei count as collected for each </w:t>
      </w:r>
      <w:proofErr w:type="spellStart"/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omic</w:t>
      </w:r>
      <w:proofErr w:type="spellEnd"/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286AC0"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data set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: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A) </w:t>
      </w:r>
      <w:proofErr w:type="spellStart"/>
      <w:r>
        <w:rPr>
          <w:rStyle w:val="eop"/>
          <w:rFonts w:ascii="Calibri" w:hAnsi="Calibri" w:cs="Calibri"/>
          <w:sz w:val="22"/>
          <w:szCs w:val="22"/>
          <w:lang w:val="en-US"/>
        </w:rPr>
        <w:t>Barplot</w:t>
      </w:r>
      <w:proofErr w:type="spellEnd"/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of number of segments collected per patient per </w:t>
      </w:r>
      <w:proofErr w:type="spellStart"/>
      <w:r>
        <w:rPr>
          <w:rStyle w:val="eop"/>
          <w:rFonts w:ascii="Calibri" w:hAnsi="Calibri" w:cs="Calibri"/>
          <w:sz w:val="22"/>
          <w:szCs w:val="22"/>
          <w:lang w:val="en-US"/>
        </w:rPr>
        <w:t>omic</w:t>
      </w:r>
      <w:proofErr w:type="spellEnd"/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layer for the tumor-rich compartment. B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) </w:t>
      </w:r>
      <w:proofErr w:type="spellStart"/>
      <w:r>
        <w:rPr>
          <w:rStyle w:val="eop"/>
          <w:rFonts w:ascii="Calibri" w:hAnsi="Calibri" w:cs="Calibri"/>
          <w:sz w:val="22"/>
          <w:szCs w:val="22"/>
          <w:lang w:val="en-US"/>
        </w:rPr>
        <w:t>Barplot</w:t>
      </w:r>
      <w:proofErr w:type="spellEnd"/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of number of segments collected per patient per </w:t>
      </w:r>
      <w:proofErr w:type="spellStart"/>
      <w:r>
        <w:rPr>
          <w:rStyle w:val="eop"/>
          <w:rFonts w:ascii="Calibri" w:hAnsi="Calibri" w:cs="Calibri"/>
          <w:sz w:val="22"/>
          <w:szCs w:val="22"/>
          <w:lang w:val="en-US"/>
        </w:rPr>
        <w:t>omic</w:t>
      </w:r>
      <w:proofErr w:type="spellEnd"/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</w:t>
      </w:r>
      <w:r w:rsidR="00286AC0">
        <w:rPr>
          <w:rStyle w:val="eop"/>
          <w:rFonts w:ascii="Calibri" w:hAnsi="Calibri" w:cs="Calibri"/>
          <w:sz w:val="22"/>
          <w:szCs w:val="22"/>
          <w:lang w:val="en-US"/>
        </w:rPr>
        <w:t xml:space="preserve">data set </w:t>
      </w:r>
      <w:r>
        <w:rPr>
          <w:rStyle w:val="eop"/>
          <w:rFonts w:ascii="Calibri" w:hAnsi="Calibri" w:cs="Calibri"/>
          <w:sz w:val="22"/>
          <w:szCs w:val="22"/>
          <w:lang w:val="en-US"/>
        </w:rPr>
        <w:t>for the tumor-sparse compartment.  C) Boxplot distribution of the nuclei count for each</w:t>
      </w:r>
      <w:r w:rsidR="00286AC0">
        <w:rPr>
          <w:rStyle w:val="eop"/>
          <w:rFonts w:ascii="Calibri" w:hAnsi="Calibri" w:cs="Calibri"/>
          <w:sz w:val="22"/>
          <w:szCs w:val="22"/>
          <w:lang w:val="en-US"/>
        </w:rPr>
        <w:t xml:space="preserve"> type of</w:t>
      </w:r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Style w:val="eop"/>
          <w:rFonts w:ascii="Calibri" w:hAnsi="Calibri" w:cs="Calibri"/>
          <w:sz w:val="22"/>
          <w:szCs w:val="22"/>
          <w:lang w:val="en-US"/>
        </w:rPr>
        <w:t>omic</w:t>
      </w:r>
      <w:proofErr w:type="spellEnd"/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</w:t>
      </w:r>
      <w:r w:rsidR="00286AC0">
        <w:rPr>
          <w:rStyle w:val="eop"/>
          <w:rFonts w:ascii="Calibri" w:hAnsi="Calibri" w:cs="Calibri"/>
          <w:sz w:val="22"/>
          <w:szCs w:val="22"/>
          <w:lang w:val="en-US"/>
        </w:rPr>
        <w:t>data set</w:t>
      </w:r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. </w:t>
      </w:r>
    </w:p>
    <w:p w14:paraId="04D59030" w14:textId="77777777" w:rsidR="00C45768" w:rsidRDefault="00C45768" w:rsidP="0074582D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</w:p>
    <w:p w14:paraId="4FD265A1" w14:textId="28ACFFBB" w:rsidR="0074582D" w:rsidRDefault="00C30B95" w:rsidP="0074582D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  <w:r>
        <w:rPr>
          <w:rStyle w:val="eop"/>
          <w:rFonts w:ascii="Calibri" w:hAnsi="Calibri" w:cs="Calibri"/>
          <w:noProof/>
          <w:sz w:val="22"/>
          <w:szCs w:val="22"/>
          <w:lang w:val="en-US"/>
        </w:rPr>
        <w:lastRenderedPageBreak/>
        <w:drawing>
          <wp:inline distT="0" distB="0" distL="0" distR="0" wp14:anchorId="3AE5AAE9" wp14:editId="53656DC5">
            <wp:extent cx="4205047" cy="6400800"/>
            <wp:effectExtent l="0" t="0" r="0" b="0"/>
            <wp:docPr id="18799854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936" cy="64051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B4FA52" w14:textId="77777777" w:rsidR="00D84F77" w:rsidRPr="00DF458A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  <w:lang w:val="en-US"/>
        </w:rPr>
      </w:pP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Figure S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4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 xml:space="preserve">: </w:t>
      </w:r>
      <w:r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Outcome analysis based on infiltrating T-cell frequencies</w:t>
      </w:r>
      <w:r w:rsidRPr="00E961AE">
        <w:rPr>
          <w:rStyle w:val="eop"/>
          <w:rFonts w:ascii="Calibri" w:hAnsi="Calibri" w:cs="Calibri"/>
          <w:b/>
          <w:bCs/>
          <w:sz w:val="22"/>
          <w:szCs w:val="22"/>
        </w:rPr>
        <w:t>:</w:t>
      </w:r>
      <w:r w:rsidRPr="00E961AE">
        <w:rPr>
          <w:rStyle w:val="eop"/>
          <w:rFonts w:ascii="Calibri" w:hAnsi="Calibri" w:cs="Calibri"/>
          <w:sz w:val="22"/>
          <w:szCs w:val="22"/>
        </w:rPr>
        <w:t xml:space="preserve"> A) </w:t>
      </w:r>
      <w:r>
        <w:rPr>
          <w:rStyle w:val="eop"/>
          <w:rFonts w:ascii="Calibri" w:hAnsi="Calibri" w:cs="Calibri"/>
          <w:sz w:val="22"/>
          <w:szCs w:val="22"/>
          <w:lang w:val="en-US"/>
        </w:rPr>
        <w:t>Kaplan-Meier and log-rank analysis of A) CD3, B) T</w:t>
      </w:r>
      <w:r w:rsidRPr="0074582D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C,57</w:t>
      </w:r>
      <w:r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-</w:t>
      </w:r>
      <w:r>
        <w:rPr>
          <w:rStyle w:val="eop"/>
          <w:rFonts w:ascii="Calibri" w:hAnsi="Calibri" w:cs="Calibri"/>
          <w:sz w:val="22"/>
          <w:szCs w:val="22"/>
          <w:lang w:val="en-US"/>
        </w:rPr>
        <w:t>, and C) T</w:t>
      </w:r>
      <w:r w:rsidRPr="0074582D"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H,57</w:t>
      </w:r>
      <w:r>
        <w:rPr>
          <w:rStyle w:val="eop"/>
          <w:rFonts w:ascii="Calibri" w:hAnsi="Calibri" w:cs="Calibri"/>
          <w:sz w:val="22"/>
          <w:szCs w:val="22"/>
          <w:vertAlign w:val="subscript"/>
          <w:lang w:val="en-US"/>
        </w:rPr>
        <w:t>+</w:t>
      </w:r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frequencies with stated cut-off (%). The groups were defined by max-rank statistics with minimum population distribution set at 0.1 (10%).</w:t>
      </w:r>
    </w:p>
    <w:p w14:paraId="44F3DDF3" w14:textId="77777777" w:rsidR="00D84F77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  <w:lang w:val="en-US"/>
        </w:rPr>
      </w:pPr>
    </w:p>
    <w:p w14:paraId="5496401E" w14:textId="328969EA" w:rsidR="00425195" w:rsidRDefault="00425195" w:rsidP="00D84F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5CB0F492" wp14:editId="5D30538B">
            <wp:extent cx="6645910" cy="9070975"/>
            <wp:effectExtent l="0" t="0" r="2540" b="0"/>
            <wp:docPr id="1948601153" name="Picture 1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601153" name="Picture 1" descr="A screenshot of a dia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07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9AC37" w14:textId="77777777" w:rsidR="00425195" w:rsidRPr="007A7860" w:rsidRDefault="00425195" w:rsidP="00D84F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  <w:lang w:val="en-US"/>
        </w:rPr>
      </w:pPr>
    </w:p>
    <w:p w14:paraId="5A969C07" w14:textId="3AFB767B" w:rsidR="00D84F77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</w:rPr>
        <w:t>Figure S</w:t>
      </w:r>
      <w:r>
        <w:rPr>
          <w:rStyle w:val="eop"/>
          <w:rFonts w:asciiTheme="minorHAnsi" w:hAnsiTheme="minorHAnsi" w:cstheme="minorHAnsi"/>
          <w:b/>
          <w:bCs/>
          <w:sz w:val="22"/>
          <w:szCs w:val="22"/>
          <w:lang w:val="en-US"/>
        </w:rPr>
        <w:t>5</w:t>
      </w: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  <w:lang w:val="en-US"/>
        </w:rPr>
        <w:t>Differential expression analysis of infiltrating T-cell subsets</w:t>
      </w: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</w:rPr>
        <w:t>:</w:t>
      </w:r>
      <w:r w:rsidRPr="007A7860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LMM analysis highlighting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(A) 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>differentially expressed</w:t>
      </w:r>
      <w:r w:rsidRPr="006C142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7A7860">
        <w:rPr>
          <w:rFonts w:asciiTheme="minorHAnsi" w:hAnsiTheme="minorHAnsi" w:cstheme="minorHAnsi"/>
          <w:sz w:val="22"/>
          <w:szCs w:val="22"/>
          <w:lang w:val="en-US"/>
        </w:rPr>
        <w:t>tran</w:t>
      </w:r>
      <w:r>
        <w:rPr>
          <w:rFonts w:asciiTheme="minorHAnsi" w:hAnsiTheme="minorHAnsi" w:cstheme="minorHAnsi"/>
          <w:sz w:val="22"/>
          <w:szCs w:val="22"/>
          <w:lang w:val="en-US"/>
        </w:rPr>
        <w:t>scripts in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>T</w:t>
      </w:r>
      <w:r w:rsidRPr="007A7860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>H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vs </w:t>
      </w:r>
      <w:proofErr w:type="gramStart"/>
      <w:r>
        <w:rPr>
          <w:rFonts w:asciiTheme="minorHAnsi" w:hAnsiTheme="minorHAnsi" w:cstheme="minorHAnsi"/>
          <w:sz w:val="22"/>
          <w:szCs w:val="22"/>
          <w:lang w:val="en-US"/>
        </w:rPr>
        <w:t>T</w:t>
      </w:r>
      <w:r w:rsidRPr="007A7860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>C</w:t>
      </w:r>
      <w:r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and</w:t>
      </w:r>
      <w:proofErr w:type="gramEnd"/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differentially expressed 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proteins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>in B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>) 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C,57-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vs 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H,57-,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C) 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>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H,57-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vs 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H,57+,</w:t>
      </w:r>
      <w:r w:rsidRPr="007A786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425195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D) </w:t>
      </w:r>
      <w:r w:rsidR="00425195"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>T</w:t>
      </w:r>
      <w:r w:rsidR="00425195"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C,57-</w:t>
      </w:r>
      <w:r w:rsidR="00425195"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vs T</w:t>
      </w:r>
      <w:r w:rsidR="00425195"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C,57+</w:t>
      </w:r>
      <w:r w:rsidR="00425195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 </w:t>
      </w:r>
      <w:r w:rsidR="00425195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and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>E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>) 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>H,57+</w:t>
      </w:r>
      <w:r w:rsidRPr="007A786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 vs T</w:t>
      </w:r>
      <w:r w:rsidRPr="007A7860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C,57+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F) Tile plot summarizing the differentially expressed proteins identified in </w:t>
      </w:r>
      <w:r w:rsidR="00425195">
        <w:rPr>
          <w:rFonts w:asciiTheme="minorHAnsi" w:hAnsiTheme="minorHAnsi" w:cstheme="minorHAnsi"/>
          <w:sz w:val="22"/>
          <w:szCs w:val="22"/>
          <w:lang w:val="en-US"/>
        </w:rPr>
        <w:t>B</w:t>
      </w:r>
      <w:r>
        <w:rPr>
          <w:rFonts w:asciiTheme="minorHAnsi" w:hAnsiTheme="minorHAnsi" w:cstheme="minorHAnsi"/>
          <w:sz w:val="22"/>
          <w:szCs w:val="22"/>
          <w:lang w:val="en-US"/>
        </w:rPr>
        <w:t>-</w:t>
      </w:r>
      <w:r w:rsidR="00425195">
        <w:rPr>
          <w:rFonts w:asciiTheme="minorHAnsi" w:hAnsiTheme="minorHAnsi" w:cstheme="minorHAnsi"/>
          <w:sz w:val="22"/>
          <w:szCs w:val="22"/>
          <w:lang w:val="en-US"/>
        </w:rPr>
        <w:t>F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highlighting </w:t>
      </w:r>
      <w:r>
        <w:rPr>
          <w:rFonts w:asciiTheme="minorHAnsi" w:hAnsiTheme="minorHAnsi" w:cstheme="minorHAnsi"/>
          <w:sz w:val="22"/>
          <w:szCs w:val="22"/>
          <w:lang w:val="en-US"/>
        </w:rPr>
        <w:lastRenderedPageBreak/>
        <w:t>the direction of enrichment</w:t>
      </w:r>
      <w:r w:rsidR="00425195">
        <w:rPr>
          <w:rFonts w:asciiTheme="minorHAnsi" w:hAnsiTheme="minorHAnsi" w:cstheme="minorHAnsi"/>
          <w:sz w:val="22"/>
          <w:szCs w:val="22"/>
          <w:lang w:val="en-US"/>
        </w:rPr>
        <w:t xml:space="preserve"> of proteins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in the four subtypes. </w:t>
      </w:r>
      <w:r w:rsidR="00425195">
        <w:rPr>
          <w:rFonts w:asciiTheme="minorHAnsi" w:hAnsiTheme="minorHAnsi" w:cstheme="minorHAnsi"/>
          <w:sz w:val="22"/>
          <w:szCs w:val="22"/>
          <w:lang w:val="en-US"/>
        </w:rPr>
        <w:t>The green dots on the y-label highlight the proteins identified by ANOVA as shown in figure 6.</w:t>
      </w:r>
    </w:p>
    <w:p w14:paraId="5EEC8FD5" w14:textId="77777777" w:rsidR="00D84F77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748BFB3F" w14:textId="6F116CBB" w:rsidR="00391AF9" w:rsidRDefault="00391AF9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0A853627" wp14:editId="492A1453">
            <wp:extent cx="3782518" cy="2449276"/>
            <wp:effectExtent l="0" t="0" r="8890" b="8255"/>
            <wp:docPr id="1181046698" name="Picture 1" descr="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046698" name="Picture 1" descr="A graph with different colored square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3445" cy="2456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5A8E3" w14:textId="131C39C3" w:rsidR="00391AF9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Figure S6</w:t>
      </w:r>
      <w:r w:rsid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:</w:t>
      </w:r>
      <w:r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</w:t>
      </w:r>
      <w:r w:rsidR="00391AF9"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Boxplot analysis of LAG3 protein expression</w:t>
      </w:r>
      <w:r w:rsidR="00391AF9">
        <w:rPr>
          <w:rFonts w:asciiTheme="minorHAnsi" w:hAnsiTheme="minorHAnsi" w:cstheme="minorHAnsi"/>
          <w:sz w:val="22"/>
          <w:szCs w:val="22"/>
          <w:lang w:val="en-US"/>
        </w:rPr>
        <w:t>. Expression plotted for the tumor-sparse and -rich regions across the four T-cell subsets, indicating that T</w:t>
      </w:r>
      <w:r w:rsidR="00391AF9" w:rsidRPr="00391AF9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C,57+ </w:t>
      </w:r>
      <w:r w:rsidR="00391AF9">
        <w:rPr>
          <w:rFonts w:asciiTheme="minorHAnsi" w:hAnsiTheme="minorHAnsi" w:cstheme="minorHAnsi"/>
          <w:sz w:val="22"/>
          <w:szCs w:val="22"/>
          <w:lang w:val="en-US"/>
        </w:rPr>
        <w:t xml:space="preserve">T cells show the highest mean expression of LAG3 in tumor-rich microenvironment. </w:t>
      </w:r>
    </w:p>
    <w:p w14:paraId="06EC67FC" w14:textId="77777777" w:rsidR="00AB32A5" w:rsidRDefault="00AB32A5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74EE0038" w14:textId="77777777" w:rsidR="00AB32A5" w:rsidRDefault="00AB32A5" w:rsidP="00AB32A5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2457F821" wp14:editId="5DD6BDB0">
            <wp:extent cx="6645910" cy="2691130"/>
            <wp:effectExtent l="0" t="0" r="2540" b="0"/>
            <wp:docPr id="144242383" name="Picture 1" descr="A graph showing a number of pati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42383" name="Picture 1" descr="A graph showing a number of patient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9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B696A" w14:textId="492263F5" w:rsidR="00AB32A5" w:rsidRDefault="00AB32A5" w:rsidP="00AB32A5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425195">
        <w:rPr>
          <w:rFonts w:asciiTheme="minorHAnsi" w:hAnsiTheme="minorHAnsi" w:cstheme="minorHAnsi"/>
          <w:b/>
          <w:bCs/>
          <w:sz w:val="22"/>
          <w:szCs w:val="22"/>
          <w:lang w:val="en-US"/>
        </w:rPr>
        <w:t>Figure 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7</w:t>
      </w:r>
      <w:r w:rsidRPr="00425195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  <w:lang w:val="en-US"/>
        </w:rPr>
        <w:t xml:space="preserve">: </w:t>
      </w:r>
      <w:r w:rsidRPr="00425195">
        <w:rPr>
          <w:rStyle w:val="normaltextrun"/>
          <w:rFonts w:ascii="Arial" w:hAnsi="Arial" w:cs="Arial"/>
          <w:b/>
          <w:bCs/>
          <w:color w:val="000000"/>
          <w:sz w:val="22"/>
          <w:szCs w:val="22"/>
          <w:shd w:val="clear" w:color="auto" w:fill="FFFFFF"/>
          <w:lang w:val="en-US"/>
        </w:rPr>
        <w:t>Exploration of CD3 infiltration between the duplicate cores per patient.</w:t>
      </w:r>
      <w:r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  <w:lang w:val="en-US"/>
        </w:rPr>
        <w:t xml:space="preserve"> Plot shows that the duplicate cores have acceptable variation to allow the use of aggregated means in subsequent analysis.   </w:t>
      </w:r>
      <w:r>
        <w:rPr>
          <w:rStyle w:val="eop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</w:p>
    <w:p w14:paraId="4B401838" w14:textId="77777777" w:rsidR="00AB32A5" w:rsidRDefault="00AB32A5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7495C8ED" w14:textId="77777777" w:rsidR="00391AF9" w:rsidRDefault="00391AF9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1792E04A" w14:textId="77777777" w:rsidR="00391AF9" w:rsidRDefault="00391AF9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0169C58A" w14:textId="77777777" w:rsidR="00D84F77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0DC50CA5" w14:textId="789A39AF" w:rsidR="008F723E" w:rsidRDefault="007C4A42" w:rsidP="00D84F7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FA3E350" wp14:editId="0F14391D">
            <wp:extent cx="6645910" cy="8030210"/>
            <wp:effectExtent l="0" t="0" r="2540" b="8890"/>
            <wp:docPr id="432365544" name="Picture 1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365544" name="Picture 1" descr="A graph of different colored squares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3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C009F" w14:textId="1653FB5E" w:rsidR="00D84F77" w:rsidRPr="006C142C" w:rsidRDefault="00D84F77" w:rsidP="00D84F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2"/>
          <w:szCs w:val="22"/>
          <w:lang w:val="en-US"/>
        </w:rPr>
      </w:pP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</w:rPr>
        <w:t>Figure S</w:t>
      </w:r>
      <w:r w:rsidR="004F616C">
        <w:rPr>
          <w:rStyle w:val="eop"/>
          <w:rFonts w:asciiTheme="minorHAnsi" w:hAnsiTheme="minorHAnsi" w:cstheme="minorHAnsi"/>
          <w:b/>
          <w:bCs/>
          <w:sz w:val="22"/>
          <w:szCs w:val="22"/>
          <w:lang w:val="en-US"/>
        </w:rPr>
        <w:t>8</w:t>
      </w:r>
      <w:r w:rsidRPr="007A7860">
        <w:rPr>
          <w:rStyle w:val="eop"/>
          <w:rFonts w:asciiTheme="minorHAnsi" w:hAnsiTheme="minorHAnsi" w:cstheme="minorHAnsi"/>
          <w:b/>
          <w:bCs/>
          <w:sz w:val="22"/>
          <w:szCs w:val="22"/>
        </w:rPr>
        <w:t xml:space="preserve">: </w:t>
      </w:r>
      <w:r>
        <w:rPr>
          <w:rStyle w:val="eop"/>
          <w:rFonts w:asciiTheme="minorHAnsi" w:hAnsiTheme="minorHAnsi" w:cstheme="minorHAnsi"/>
          <w:b/>
          <w:bCs/>
          <w:sz w:val="22"/>
          <w:szCs w:val="22"/>
          <w:lang w:val="en-US"/>
        </w:rPr>
        <w:t>Multi-omics integration with respect to CD3 and T</w:t>
      </w:r>
      <w:r w:rsidRPr="006C142C">
        <w:rPr>
          <w:rStyle w:val="eop"/>
          <w:rFonts w:asciiTheme="minorHAnsi" w:hAnsiTheme="minorHAnsi" w:cstheme="minorHAnsi"/>
          <w:b/>
          <w:bCs/>
          <w:sz w:val="22"/>
          <w:szCs w:val="22"/>
          <w:vertAlign w:val="subscript"/>
          <w:lang w:val="en-US"/>
        </w:rPr>
        <w:t xml:space="preserve">C,57+ </w:t>
      </w:r>
      <w:r>
        <w:rPr>
          <w:rStyle w:val="eop"/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infiltration. </w:t>
      </w:r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Bar plot of estimated loadings of omics-layer specific features for component-1 as identified by DIABLO data integration modelling for infiltration groups of </w:t>
      </w:r>
      <w:proofErr w:type="gramStart"/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>A</w:t>
      </w:r>
      <w:proofErr w:type="gramEnd"/>
      <w:r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) CD3 frequency and B) </w:t>
      </w:r>
      <w:r w:rsidRPr="00157F81">
        <w:rPr>
          <w:rStyle w:val="eop"/>
          <w:rFonts w:asciiTheme="minorHAnsi" w:hAnsiTheme="minorHAnsi" w:cstheme="minorHAnsi"/>
          <w:sz w:val="22"/>
          <w:szCs w:val="22"/>
          <w:lang w:val="en-US"/>
        </w:rPr>
        <w:t>T</w:t>
      </w:r>
      <w:r w:rsidRPr="004F616C">
        <w:rPr>
          <w:rStyle w:val="eop"/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C,57+ </w:t>
      </w:r>
      <w:r w:rsidRPr="00157F81">
        <w:rPr>
          <w:rStyle w:val="eop"/>
          <w:rFonts w:asciiTheme="minorHAnsi" w:hAnsiTheme="minorHAnsi" w:cstheme="minorHAnsi"/>
          <w:sz w:val="22"/>
          <w:szCs w:val="22"/>
          <w:lang w:val="en-US"/>
        </w:rPr>
        <w:t>infiltration.</w:t>
      </w:r>
    </w:p>
    <w:p w14:paraId="6854DD9A" w14:textId="18744779" w:rsidR="00A973DA" w:rsidRDefault="00A973DA" w:rsidP="00A973DA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</w:p>
    <w:p w14:paraId="658E31C7" w14:textId="77777777" w:rsidR="004F616C" w:rsidRDefault="004F616C" w:rsidP="004F616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194CEC97" wp14:editId="371D13EE">
            <wp:extent cx="6645910" cy="2359660"/>
            <wp:effectExtent l="0" t="0" r="2540" b="2540"/>
            <wp:docPr id="780616041" name="Picture 1" descr="A graph of a line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616041" name="Picture 1" descr="A graph of a line and a line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8965B" w14:textId="77777777" w:rsidR="004F616C" w:rsidRDefault="004F616C" w:rsidP="004F616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Figure 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9</w:t>
      </w:r>
      <w:r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: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391AF9">
        <w:rPr>
          <w:rFonts w:asciiTheme="minorHAnsi" w:hAnsiTheme="minorHAnsi" w:cstheme="minorHAnsi"/>
          <w:b/>
          <w:bCs/>
          <w:sz w:val="22"/>
          <w:szCs w:val="22"/>
          <w:lang w:val="en-US"/>
        </w:rPr>
        <w:t>Spearman correlation of IDO1 -GITR</w:t>
      </w:r>
      <w:r>
        <w:rPr>
          <w:rFonts w:asciiTheme="minorHAnsi" w:hAnsiTheme="minorHAnsi" w:cstheme="minorHAnsi"/>
          <w:sz w:val="22"/>
          <w:szCs w:val="22"/>
          <w:lang w:val="en-US"/>
        </w:rPr>
        <w:t>. Analysis performed for infiltrating (tumor-rich) A) T</w:t>
      </w:r>
      <w:r w:rsidRPr="00391AF9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 xml:space="preserve">C,57- </w:t>
      </w:r>
      <w:r>
        <w:rPr>
          <w:rFonts w:asciiTheme="minorHAnsi" w:hAnsiTheme="minorHAnsi" w:cstheme="minorHAnsi"/>
          <w:sz w:val="22"/>
          <w:szCs w:val="22"/>
          <w:lang w:val="en-US"/>
        </w:rPr>
        <w:t>and B) T</w:t>
      </w:r>
      <w:r w:rsidRPr="00391AF9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>H,57-</w:t>
      </w:r>
      <w:r>
        <w:rPr>
          <w:rFonts w:asciiTheme="minorHAnsi" w:hAnsiTheme="minorHAnsi" w:cstheme="minorHAnsi"/>
          <w:sz w:val="22"/>
          <w:szCs w:val="22"/>
          <w:lang w:val="en-US"/>
        </w:rPr>
        <w:t>, showing significant negative association between the two markers.</w:t>
      </w:r>
    </w:p>
    <w:p w14:paraId="783A0993" w14:textId="77777777" w:rsidR="004F616C" w:rsidRPr="00A973DA" w:rsidRDefault="004F616C" w:rsidP="00A973DA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</w:p>
    <w:p w14:paraId="11DD0D53" w14:textId="77777777" w:rsidR="00A973DA" w:rsidRPr="00A973DA" w:rsidRDefault="00A973DA" w:rsidP="00DF458A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</w:p>
    <w:p w14:paraId="4F539B9F" w14:textId="38176373" w:rsidR="00DF458A" w:rsidRPr="00DF458A" w:rsidRDefault="00A973DA" w:rsidP="00DF458A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 xml:space="preserve"> </w:t>
      </w:r>
    </w:p>
    <w:p w14:paraId="3F938024" w14:textId="77777777" w:rsidR="00DF458A" w:rsidRPr="0074582D" w:rsidRDefault="00DF458A" w:rsidP="00DF458A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72EBC532" w14:textId="77777777" w:rsidR="00DF458A" w:rsidRPr="0074582D" w:rsidRDefault="00DF458A" w:rsidP="000641E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405A29A8" w14:textId="77777777" w:rsidR="00FF4518" w:rsidRPr="000641EB" w:rsidRDefault="00FF4518"/>
    <w:sectPr w:rsidR="00FF4518" w:rsidRPr="000641EB" w:rsidSect="00C931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ara Ek" w:date="2024-03-21T15:42:00Z" w:initials="SE">
    <w:p w14:paraId="718445FF" w14:textId="77777777" w:rsidR="00AD1A8D" w:rsidRDefault="00AD1A8D" w:rsidP="00AD1A8D">
      <w:pPr>
        <w:pStyle w:val="CommentText"/>
      </w:pPr>
      <w:r>
        <w:rPr>
          <w:rStyle w:val="CommentReference"/>
        </w:rPr>
        <w:annotationRef/>
      </w:r>
      <w:r>
        <w:t>The text in B is still very small - do you think it could be larger - or is this max considering margins?</w:t>
      </w:r>
    </w:p>
  </w:comment>
  <w:comment w:id="1" w:author="Sara Ek" w:date="2024-03-21T15:44:00Z" w:initials="SE">
    <w:p w14:paraId="7FCA9980" w14:textId="77777777" w:rsidR="00286AC0" w:rsidRDefault="00286AC0" w:rsidP="00286AC0">
      <w:pPr>
        <w:pStyle w:val="CommentText"/>
      </w:pPr>
      <w:r>
        <w:rPr>
          <w:rStyle w:val="CommentReference"/>
        </w:rPr>
        <w:annotationRef/>
      </w:r>
      <w:r>
        <w:t>I changed to narrow margins in the document to fit larger images</w:t>
      </w:r>
    </w:p>
  </w:comment>
  <w:comment w:id="2" w:author="Sara Ek" w:date="2024-03-21T15:45:00Z" w:initials="SE">
    <w:p w14:paraId="6331FAEF" w14:textId="77777777" w:rsidR="00286AC0" w:rsidRDefault="00286AC0" w:rsidP="00286AC0">
      <w:pPr>
        <w:pStyle w:val="CommentText"/>
      </w:pPr>
      <w:r>
        <w:rPr>
          <w:rStyle w:val="CommentReference"/>
        </w:rPr>
        <w:annotationRef/>
      </w:r>
      <w:r>
        <w:t>The text is still difficult to read - dim somehow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18445FF" w15:done="1"/>
  <w15:commentEx w15:paraId="7FCA9980" w15:paraIdParent="718445FF" w15:done="1"/>
  <w15:commentEx w15:paraId="6331FAEF" w15:paraIdParent="718445F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6FD2D6D" w16cex:dateUtc="2024-03-21T14:42:00Z"/>
  <w16cex:commentExtensible w16cex:durableId="4BB8D767" w16cex:dateUtc="2024-03-21T14:44:00Z"/>
  <w16cex:commentExtensible w16cex:durableId="39A9E670" w16cex:dateUtc="2024-03-21T14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18445FF" w16cid:durableId="56FD2D6D"/>
  <w16cid:commentId w16cid:paraId="7FCA9980" w16cid:durableId="4BB8D767"/>
  <w16cid:commentId w16cid:paraId="6331FAEF" w16cid:durableId="39A9E67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ra Ek">
    <w15:presenceInfo w15:providerId="AD" w15:userId="S::immt-san@lu.se::616c5f27-4f75-469a-b159-19ccf7d4df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1EB"/>
    <w:rsid w:val="000641EB"/>
    <w:rsid w:val="000723DA"/>
    <w:rsid w:val="000D121C"/>
    <w:rsid w:val="002639D9"/>
    <w:rsid w:val="00286AC0"/>
    <w:rsid w:val="00346966"/>
    <w:rsid w:val="00391AF9"/>
    <w:rsid w:val="003A0BD8"/>
    <w:rsid w:val="00425195"/>
    <w:rsid w:val="00470A10"/>
    <w:rsid w:val="004D33B3"/>
    <w:rsid w:val="004F616C"/>
    <w:rsid w:val="00521610"/>
    <w:rsid w:val="005F185C"/>
    <w:rsid w:val="00654A1A"/>
    <w:rsid w:val="006C142C"/>
    <w:rsid w:val="006D699F"/>
    <w:rsid w:val="006E4728"/>
    <w:rsid w:val="0074582D"/>
    <w:rsid w:val="007A7860"/>
    <w:rsid w:val="007C4A42"/>
    <w:rsid w:val="007D3A5B"/>
    <w:rsid w:val="008F723E"/>
    <w:rsid w:val="0094076C"/>
    <w:rsid w:val="009C1B8C"/>
    <w:rsid w:val="00A973DA"/>
    <w:rsid w:val="00AB32A5"/>
    <w:rsid w:val="00AD1A8D"/>
    <w:rsid w:val="00B60C54"/>
    <w:rsid w:val="00BB1ED0"/>
    <w:rsid w:val="00C30B95"/>
    <w:rsid w:val="00C45768"/>
    <w:rsid w:val="00C931AB"/>
    <w:rsid w:val="00D75C90"/>
    <w:rsid w:val="00D84F77"/>
    <w:rsid w:val="00DA44F4"/>
    <w:rsid w:val="00DF458A"/>
    <w:rsid w:val="00E72D8E"/>
    <w:rsid w:val="00E8197F"/>
    <w:rsid w:val="00E87A67"/>
    <w:rsid w:val="00E961AE"/>
    <w:rsid w:val="00F429D6"/>
    <w:rsid w:val="00F70517"/>
    <w:rsid w:val="00F8289C"/>
    <w:rsid w:val="00F864FD"/>
    <w:rsid w:val="00F87E52"/>
    <w:rsid w:val="00FF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B36ECB"/>
  <w15:chartTrackingRefBased/>
  <w15:docId w15:val="{19BB0381-ECD5-4AD0-BFBE-9AEF9E66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64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0641EB"/>
  </w:style>
  <w:style w:type="character" w:customStyle="1" w:styleId="eop">
    <w:name w:val="eop"/>
    <w:basedOn w:val="DefaultParagraphFont"/>
    <w:rsid w:val="000641EB"/>
  </w:style>
  <w:style w:type="character" w:styleId="CommentReference">
    <w:name w:val="annotation reference"/>
    <w:basedOn w:val="DefaultParagraphFont"/>
    <w:uiPriority w:val="99"/>
    <w:semiHidden/>
    <w:unhideWhenUsed/>
    <w:rsid w:val="00AD1A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1A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1A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1A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1A8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86A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1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2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4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11/relationships/people" Target="peop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image" Target="media/image4.png"/><Relationship Id="rId5" Type="http://schemas.microsoft.com/office/2011/relationships/commentsExtended" Target="commentsExtended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3552</TotalTime>
  <Pages>8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Lavanya Lokhande</dc:creator>
  <cp:keywords/>
  <dc:description/>
  <cp:lastModifiedBy>Lavanya Lokhande</cp:lastModifiedBy>
  <cp:revision>21</cp:revision>
  <dcterms:created xsi:type="dcterms:W3CDTF">2024-03-07T21:07:00Z</dcterms:created>
  <dcterms:modified xsi:type="dcterms:W3CDTF">2024-03-22T14:24:00Z</dcterms:modified>
</cp:coreProperties>
</file>