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360" w:lineRule="auto"/>
        <w:jc w:val="both"/>
        <w:rPr>
          <w:rStyle w:val="5"/>
          <w:rFonts w:hint="eastAsia" w:ascii="Times New Roman" w:hAnsi="Times New Roman" w:eastAsia="宋体" w:cs="Times New Roman"/>
          <w:color w:val="auto"/>
          <w:kern w:val="2"/>
          <w:sz w:val="20"/>
          <w:szCs w:val="20"/>
          <w:shd w:val="clear" w:color="auto" w:fill="FFFFFF"/>
          <w:lang w:val="en-US" w:eastAsia="zh-CN" w:bidi="ar-SA"/>
        </w:rPr>
      </w:pPr>
      <w:r>
        <w:rPr>
          <w:rStyle w:val="5"/>
          <w:rFonts w:hint="eastAsia" w:ascii="Times New Roman" w:hAnsi="Times New Roman" w:eastAsia="宋体" w:cs="Times New Roman"/>
          <w:b/>
          <w:bCs/>
          <w:color w:val="101214"/>
          <w:sz w:val="20"/>
          <w:szCs w:val="20"/>
        </w:rPr>
        <w:t xml:space="preserve">Supplementary </w:t>
      </w:r>
      <w:r>
        <w:rPr>
          <w:rStyle w:val="5"/>
          <w:rFonts w:hint="eastAsia" w:ascii="Times New Roman" w:hAnsi="Times New Roman" w:eastAsia="宋体" w:cs="Times New Roman"/>
          <w:b/>
          <w:bCs/>
          <w:color w:val="101214"/>
          <w:sz w:val="20"/>
          <w:szCs w:val="20"/>
          <w:lang w:val="en-US" w:eastAsia="zh-CN"/>
        </w:rPr>
        <w:t>T</w:t>
      </w:r>
      <w:r>
        <w:rPr>
          <w:rStyle w:val="5"/>
          <w:rFonts w:hint="eastAsia" w:ascii="Times New Roman" w:hAnsi="Times New Roman" w:eastAsia="宋体" w:cs="Times New Roman"/>
          <w:b/>
          <w:bCs/>
          <w:color w:val="101214"/>
          <w:sz w:val="20"/>
          <w:szCs w:val="20"/>
        </w:rPr>
        <w:t>able 1</w:t>
      </w:r>
      <w:r>
        <w:rPr>
          <w:rStyle w:val="5"/>
          <w:rFonts w:hint="eastAsia" w:ascii="Times New Roman" w:hAnsi="Times New Roman" w:eastAsia="宋体" w:cs="Times New Roman"/>
          <w:b/>
          <w:bCs/>
          <w:color w:val="101214"/>
          <w:sz w:val="20"/>
          <w:szCs w:val="20"/>
          <w:lang w:val="en-US" w:eastAsia="zh-CN"/>
        </w:rPr>
        <w:t xml:space="preserve">: </w:t>
      </w:r>
      <w:r>
        <w:rPr>
          <w:rStyle w:val="5"/>
          <w:rFonts w:hint="eastAsia" w:ascii="Times New Roman" w:hAnsi="Times New Roman" w:eastAsia="宋体" w:cs="Times New Roman"/>
          <w:color w:val="auto"/>
          <w:kern w:val="2"/>
          <w:sz w:val="20"/>
          <w:szCs w:val="20"/>
          <w:shd w:val="clear" w:color="auto" w:fill="FFFFFF"/>
          <w:lang w:val="en-US" w:eastAsia="zh-CN" w:bidi="ar-SA"/>
        </w:rPr>
        <w:t xml:space="preserve">Scoring methodology showing sites examined, criteria used </w:t>
      </w:r>
      <w:r>
        <w:rPr>
          <w:rStyle w:val="5"/>
          <w:rFonts w:hint="default" w:ascii="Times New Roman" w:hAnsi="Times New Roman" w:eastAsia="宋体" w:cs="Times New Roman"/>
          <w:color w:val="auto"/>
          <w:kern w:val="2"/>
          <w:sz w:val="20"/>
          <w:szCs w:val="20"/>
          <w:shd w:val="clear" w:color="auto" w:fill="FFFFFF"/>
          <w:lang w:val="en-US" w:eastAsia="zh-CN" w:bidi="ar-SA"/>
        </w:rPr>
        <w:t>for numerical scores and maximum scores possible as well as clinical extent of each site</w:t>
      </w:r>
      <w:r>
        <w:rPr>
          <w:rStyle w:val="5"/>
          <w:rFonts w:hint="eastAsia" w:ascii="Times New Roman" w:hAnsi="Times New Roman" w:eastAsia="宋体" w:cs="Times New Roman"/>
          <w:color w:val="auto"/>
          <w:kern w:val="2"/>
          <w:sz w:val="20"/>
          <w:szCs w:val="20"/>
          <w:shd w:val="clear" w:color="auto" w:fill="FFFFFF"/>
          <w:lang w:val="en-US" w:eastAsia="zh-CN" w:bidi="ar-SA"/>
        </w:rPr>
        <w:t>.</w:t>
      </w:r>
    </w:p>
    <w:tbl>
      <w:tblPr>
        <w:tblStyle w:val="3"/>
        <w:tblW w:w="4632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0"/>
        <w:gridCol w:w="1504"/>
        <w:gridCol w:w="1943"/>
        <w:gridCol w:w="215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450" w:type="pct"/>
            <w:tcBorders>
              <w:bottom w:val="single" w:color="auto" w:sz="4" w:space="0"/>
            </w:tcBorders>
            <w:vAlign w:val="center"/>
          </w:tcPr>
          <w:p>
            <w:pPr>
              <w:bidi w:val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b/>
                <w:bCs/>
                <w:color w:val="231F20"/>
                <w:kern w:val="0"/>
                <w:sz w:val="18"/>
                <w:szCs w:val="18"/>
                <w:lang w:val="en-US" w:eastAsia="zh-CN" w:bidi="ar"/>
              </w:rPr>
              <w:t>Site</w:t>
            </w:r>
          </w:p>
        </w:tc>
        <w:tc>
          <w:tcPr>
            <w:tcW w:w="952" w:type="pct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b/>
                <w:bCs/>
                <w:color w:val="231F20"/>
                <w:kern w:val="0"/>
                <w:sz w:val="18"/>
                <w:szCs w:val="18"/>
                <w:lang w:val="en-US" w:eastAsia="zh-CN" w:bidi="ar"/>
              </w:rPr>
              <w:t>Site score (a)</w:t>
            </w:r>
          </w:p>
        </w:tc>
        <w:tc>
          <w:tcPr>
            <w:tcW w:w="1230" w:type="pct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AdvPSJOANNA" w:cs="Times New Roman"/>
                <w:b/>
                <w:bCs/>
                <w:color w:val="231F2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AdvPSJOANNA" w:cs="Times New Roman"/>
                <w:b/>
                <w:bCs/>
                <w:color w:val="231F20"/>
                <w:kern w:val="0"/>
                <w:sz w:val="18"/>
                <w:szCs w:val="18"/>
                <w:lang w:val="en-US" w:eastAsia="zh-CN" w:bidi="ar"/>
              </w:rPr>
              <w:t>Severity score (b)</w:t>
            </w:r>
          </w:p>
        </w:tc>
        <w:tc>
          <w:tcPr>
            <w:tcW w:w="1366" w:type="pct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b/>
                <w:bCs/>
                <w:color w:val="231F20"/>
                <w:kern w:val="0"/>
                <w:sz w:val="18"/>
                <w:szCs w:val="18"/>
                <w:lang w:val="en-US" w:eastAsia="zh-CN" w:bidi="ar"/>
              </w:rPr>
              <w:t>Activity score (a×b)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450" w:type="pct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AdvPSJOANNA" w:cs="Times New Roman"/>
                <w:b w:val="0"/>
                <w:bCs w:val="0"/>
                <w:color w:val="231F2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AdvPSJOANNA" w:cs="Times New Roman"/>
                <w:b w:val="0"/>
                <w:bCs w:val="0"/>
                <w:color w:val="231F20"/>
                <w:kern w:val="0"/>
                <w:sz w:val="18"/>
                <w:szCs w:val="18"/>
                <w:lang w:val="en-US" w:eastAsia="zh-CN" w:bidi="ar"/>
              </w:rPr>
              <w:t>Outer lips</w:t>
            </w:r>
          </w:p>
        </w:tc>
        <w:tc>
          <w:tcPr>
            <w:tcW w:w="952" w:type="pct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0 or 1</w:t>
            </w:r>
          </w:p>
        </w:tc>
        <w:tc>
          <w:tcPr>
            <w:tcW w:w="1230" w:type="pct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bookmarkStart w:id="0" w:name="OLE_LINK1"/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1-4</w:t>
            </w:r>
            <w:bookmarkEnd w:id="0"/>
          </w:p>
        </w:tc>
        <w:tc>
          <w:tcPr>
            <w:tcW w:w="1366" w:type="pct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bookmarkStart w:id="1" w:name="OLE_LINK2"/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0-4</w:t>
            </w:r>
            <w:bookmarkEnd w:id="1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5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b w:val="0"/>
                <w:bCs w:val="0"/>
                <w:color w:val="231F20"/>
                <w:kern w:val="0"/>
                <w:sz w:val="18"/>
                <w:szCs w:val="18"/>
                <w:lang w:val="en-US" w:eastAsia="zh-CN" w:bidi="ar"/>
              </w:rPr>
              <w:t>Inner lips</w:t>
            </w:r>
          </w:p>
        </w:tc>
        <w:tc>
          <w:tcPr>
            <w:tcW w:w="952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0 or 1</w:t>
            </w:r>
          </w:p>
        </w:tc>
        <w:tc>
          <w:tcPr>
            <w:tcW w:w="123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1-4</w:t>
            </w:r>
          </w:p>
        </w:tc>
        <w:tc>
          <w:tcPr>
            <w:tcW w:w="1366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bookmarkStart w:id="2" w:name="OLE_LINK3"/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0-4</w:t>
            </w:r>
            <w:bookmarkEnd w:id="2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5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b w:val="0"/>
                <w:bCs w:val="0"/>
                <w:color w:val="231F20"/>
                <w:kern w:val="0"/>
                <w:sz w:val="18"/>
                <w:szCs w:val="18"/>
                <w:lang w:val="en-US" w:eastAsia="zh-CN" w:bidi="ar"/>
              </w:rPr>
              <w:t>Left buccal mucosa</w:t>
            </w:r>
          </w:p>
        </w:tc>
        <w:tc>
          <w:tcPr>
            <w:tcW w:w="952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0, 1 or 2</w:t>
            </w:r>
          </w:p>
        </w:tc>
        <w:tc>
          <w:tcPr>
            <w:tcW w:w="123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1-4</w:t>
            </w:r>
          </w:p>
        </w:tc>
        <w:tc>
          <w:tcPr>
            <w:tcW w:w="1366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0-8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5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b w:val="0"/>
                <w:bCs w:val="0"/>
                <w:color w:val="231F20"/>
                <w:kern w:val="0"/>
                <w:sz w:val="18"/>
                <w:szCs w:val="18"/>
                <w:lang w:val="en-US" w:eastAsia="zh-CN" w:bidi="ar"/>
              </w:rPr>
              <w:t>Right buccal mucosa</w:t>
            </w:r>
          </w:p>
        </w:tc>
        <w:tc>
          <w:tcPr>
            <w:tcW w:w="952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0, 1 or 2</w:t>
            </w:r>
          </w:p>
        </w:tc>
        <w:tc>
          <w:tcPr>
            <w:tcW w:w="123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1-4</w:t>
            </w:r>
          </w:p>
        </w:tc>
        <w:tc>
          <w:tcPr>
            <w:tcW w:w="1366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0-8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5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b w:val="0"/>
                <w:bCs w:val="0"/>
                <w:color w:val="231F20"/>
                <w:kern w:val="0"/>
                <w:sz w:val="18"/>
                <w:szCs w:val="18"/>
                <w:lang w:val="en-US" w:eastAsia="zh-CN" w:bidi="ar"/>
              </w:rPr>
              <w:t>Gingiva</w:t>
            </w:r>
          </w:p>
        </w:tc>
        <w:tc>
          <w:tcPr>
            <w:tcW w:w="952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30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66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5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180" w:firstLineChars="10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Lower right (distal)</w:t>
            </w:r>
          </w:p>
        </w:tc>
        <w:tc>
          <w:tcPr>
            <w:tcW w:w="952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0 or 1</w:t>
            </w:r>
          </w:p>
        </w:tc>
        <w:tc>
          <w:tcPr>
            <w:tcW w:w="123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1-4</w:t>
            </w:r>
          </w:p>
        </w:tc>
        <w:tc>
          <w:tcPr>
            <w:tcW w:w="1366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0-4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5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180" w:firstLineChars="10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Lower right (distal)</w:t>
            </w:r>
          </w:p>
        </w:tc>
        <w:tc>
          <w:tcPr>
            <w:tcW w:w="952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0 or 1</w:t>
            </w:r>
          </w:p>
        </w:tc>
        <w:tc>
          <w:tcPr>
            <w:tcW w:w="123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1-4</w:t>
            </w:r>
          </w:p>
        </w:tc>
        <w:tc>
          <w:tcPr>
            <w:tcW w:w="1366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0-4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5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180" w:firstLineChars="10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Lower left (distal)</w:t>
            </w:r>
          </w:p>
        </w:tc>
        <w:tc>
          <w:tcPr>
            <w:tcW w:w="952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0 or 1</w:t>
            </w:r>
          </w:p>
        </w:tc>
        <w:tc>
          <w:tcPr>
            <w:tcW w:w="123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1-4</w:t>
            </w:r>
          </w:p>
        </w:tc>
        <w:tc>
          <w:tcPr>
            <w:tcW w:w="1366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0-4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5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180" w:firstLineChars="10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Upper left (distal)</w:t>
            </w:r>
          </w:p>
        </w:tc>
        <w:tc>
          <w:tcPr>
            <w:tcW w:w="952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0 or 1</w:t>
            </w:r>
          </w:p>
        </w:tc>
        <w:tc>
          <w:tcPr>
            <w:tcW w:w="123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1-4</w:t>
            </w:r>
          </w:p>
        </w:tc>
        <w:tc>
          <w:tcPr>
            <w:tcW w:w="1366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0-4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5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180" w:firstLineChars="10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Upper central</w:t>
            </w:r>
          </w:p>
        </w:tc>
        <w:tc>
          <w:tcPr>
            <w:tcW w:w="952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0 or 1</w:t>
            </w:r>
          </w:p>
        </w:tc>
        <w:tc>
          <w:tcPr>
            <w:tcW w:w="123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1-4</w:t>
            </w:r>
          </w:p>
        </w:tc>
        <w:tc>
          <w:tcPr>
            <w:tcW w:w="1366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0-4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5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180" w:firstLineChars="10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Upper right (distal)</w:t>
            </w:r>
          </w:p>
        </w:tc>
        <w:tc>
          <w:tcPr>
            <w:tcW w:w="952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0 or 1</w:t>
            </w:r>
          </w:p>
        </w:tc>
        <w:tc>
          <w:tcPr>
            <w:tcW w:w="123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1-4</w:t>
            </w:r>
          </w:p>
        </w:tc>
        <w:tc>
          <w:tcPr>
            <w:tcW w:w="1366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0-4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5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b w:val="0"/>
                <w:bCs w:val="0"/>
                <w:color w:val="231F20"/>
                <w:kern w:val="0"/>
                <w:sz w:val="18"/>
                <w:szCs w:val="18"/>
                <w:lang w:val="en-US" w:eastAsia="zh-CN" w:bidi="ar"/>
              </w:rPr>
              <w:t>Dorsum of tongue</w:t>
            </w:r>
          </w:p>
        </w:tc>
        <w:tc>
          <w:tcPr>
            <w:tcW w:w="952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0, 1 or 2</w:t>
            </w:r>
          </w:p>
        </w:tc>
        <w:tc>
          <w:tcPr>
            <w:tcW w:w="123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1-4</w:t>
            </w:r>
          </w:p>
        </w:tc>
        <w:tc>
          <w:tcPr>
            <w:tcW w:w="1366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0-8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5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b w:val="0"/>
                <w:bCs w:val="0"/>
                <w:color w:val="231F20"/>
                <w:kern w:val="0"/>
                <w:sz w:val="18"/>
                <w:szCs w:val="18"/>
                <w:lang w:val="en-US" w:eastAsia="zh-CN" w:bidi="ar"/>
              </w:rPr>
              <w:t>Right lateral tongue</w:t>
            </w:r>
          </w:p>
        </w:tc>
        <w:tc>
          <w:tcPr>
            <w:tcW w:w="952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0 or 1</w:t>
            </w:r>
          </w:p>
        </w:tc>
        <w:tc>
          <w:tcPr>
            <w:tcW w:w="123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1-4</w:t>
            </w:r>
          </w:p>
        </w:tc>
        <w:tc>
          <w:tcPr>
            <w:tcW w:w="1366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0-4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5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b w:val="0"/>
                <w:bCs w:val="0"/>
                <w:color w:val="231F20"/>
                <w:kern w:val="0"/>
                <w:sz w:val="18"/>
                <w:szCs w:val="18"/>
                <w:lang w:val="en-US" w:eastAsia="zh-CN" w:bidi="ar"/>
              </w:rPr>
              <w:t>Left lateral tongue</w:t>
            </w:r>
          </w:p>
        </w:tc>
        <w:tc>
          <w:tcPr>
            <w:tcW w:w="952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0 or 1</w:t>
            </w:r>
          </w:p>
        </w:tc>
        <w:tc>
          <w:tcPr>
            <w:tcW w:w="123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1-4</w:t>
            </w:r>
          </w:p>
        </w:tc>
        <w:tc>
          <w:tcPr>
            <w:tcW w:w="1366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0-4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5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b w:val="0"/>
                <w:bCs w:val="0"/>
                <w:color w:val="231F20"/>
                <w:kern w:val="0"/>
                <w:sz w:val="18"/>
                <w:szCs w:val="18"/>
                <w:lang w:val="en-US" w:eastAsia="zh-CN" w:bidi="ar"/>
              </w:rPr>
              <w:t>Floor of mouth</w:t>
            </w:r>
          </w:p>
        </w:tc>
        <w:tc>
          <w:tcPr>
            <w:tcW w:w="952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0, 1 or 2</w:t>
            </w:r>
          </w:p>
        </w:tc>
        <w:tc>
          <w:tcPr>
            <w:tcW w:w="123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1-4</w:t>
            </w:r>
          </w:p>
        </w:tc>
        <w:tc>
          <w:tcPr>
            <w:tcW w:w="1366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0-8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5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b w:val="0"/>
                <w:bCs w:val="0"/>
                <w:color w:val="231F20"/>
                <w:kern w:val="0"/>
                <w:sz w:val="18"/>
                <w:szCs w:val="18"/>
                <w:lang w:val="en-US" w:eastAsia="zh-CN" w:bidi="ar"/>
              </w:rPr>
              <w:t>Hard palate</w:t>
            </w:r>
          </w:p>
        </w:tc>
        <w:tc>
          <w:tcPr>
            <w:tcW w:w="952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0, 1 or 2</w:t>
            </w:r>
          </w:p>
        </w:tc>
        <w:tc>
          <w:tcPr>
            <w:tcW w:w="123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1-4</w:t>
            </w:r>
          </w:p>
        </w:tc>
        <w:tc>
          <w:tcPr>
            <w:tcW w:w="1366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0-8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5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b w:val="0"/>
                <w:bCs w:val="0"/>
                <w:color w:val="231F20"/>
                <w:kern w:val="0"/>
                <w:sz w:val="18"/>
                <w:szCs w:val="18"/>
                <w:lang w:val="en-US" w:eastAsia="zh-CN" w:bidi="ar"/>
              </w:rPr>
              <w:t>Soft palate</w:t>
            </w:r>
          </w:p>
        </w:tc>
        <w:tc>
          <w:tcPr>
            <w:tcW w:w="952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0, 1 or 2</w:t>
            </w:r>
          </w:p>
        </w:tc>
        <w:tc>
          <w:tcPr>
            <w:tcW w:w="123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1-4</w:t>
            </w:r>
          </w:p>
        </w:tc>
        <w:tc>
          <w:tcPr>
            <w:tcW w:w="1366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0-8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5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b w:val="0"/>
                <w:bCs w:val="0"/>
                <w:color w:val="231F20"/>
                <w:kern w:val="0"/>
                <w:sz w:val="18"/>
                <w:szCs w:val="18"/>
                <w:lang w:val="en-US" w:eastAsia="zh-CN" w:bidi="ar"/>
              </w:rPr>
              <w:t>Oropharynx</w:t>
            </w:r>
          </w:p>
        </w:tc>
        <w:tc>
          <w:tcPr>
            <w:tcW w:w="952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0, 1 or 2</w:t>
            </w:r>
          </w:p>
        </w:tc>
        <w:tc>
          <w:tcPr>
            <w:tcW w:w="123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1-4</w:t>
            </w:r>
          </w:p>
        </w:tc>
        <w:tc>
          <w:tcPr>
            <w:tcW w:w="1366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0-8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50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b w:val="0"/>
                <w:bCs w:val="0"/>
                <w:color w:val="231F20"/>
                <w:kern w:val="0"/>
                <w:sz w:val="18"/>
                <w:szCs w:val="18"/>
                <w:lang w:val="en-US" w:eastAsia="zh-CN" w:bidi="ar"/>
              </w:rPr>
              <w:t>Maximum score</w:t>
            </w:r>
          </w:p>
        </w:tc>
        <w:tc>
          <w:tcPr>
            <w:tcW w:w="952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PSJOANNA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230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68</w:t>
            </w:r>
          </w:p>
        </w:tc>
        <w:tc>
          <w:tcPr>
            <w:tcW w:w="1366" w:type="pct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96</w:t>
            </w:r>
          </w:p>
        </w:tc>
      </w:tr>
    </w:tbl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eastAsia="AdvPSJOANNA" w:cs="Times New Roman"/>
          <w:b/>
          <w:bCs/>
          <w:color w:val="231F20"/>
          <w:kern w:val="0"/>
          <w:sz w:val="20"/>
          <w:szCs w:val="20"/>
          <w:lang w:val="en-US" w:eastAsia="zh-CN" w:bidi="ar"/>
        </w:rPr>
        <w:t>Site</w:t>
      </w:r>
      <w:r>
        <w:rPr>
          <w:rFonts w:hint="eastAsia" w:ascii="Times New Roman" w:hAnsi="Times New Roman" w:eastAsia="AdvPSJOANNA" w:cs="Times New Roman"/>
          <w:b/>
          <w:bCs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b/>
          <w:bCs/>
          <w:color w:val="231F20"/>
          <w:kern w:val="0"/>
          <w:sz w:val="20"/>
          <w:szCs w:val="20"/>
          <w:lang w:val="en-US" w:eastAsia="zh-CN" w:bidi="ar"/>
        </w:rPr>
        <w:t>score: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0,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nodetectablelesionpresent;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1,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evidence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of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OPMDs</w:t>
      </w:r>
      <w:bookmarkStart w:id="5" w:name="_GoBack"/>
      <w:bookmarkEnd w:id="5"/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;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2,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&gt;50%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of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buccal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mucosa,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dorsum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of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tongue,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ﬂoor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of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mouth,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hard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palate,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soft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palate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or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oropharynx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affected.</w:t>
      </w:r>
    </w:p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AdvPSJOANNA" w:cs="Times New Roman"/>
          <w:b/>
          <w:bCs/>
          <w:color w:val="231F20"/>
          <w:kern w:val="0"/>
          <w:sz w:val="20"/>
          <w:szCs w:val="20"/>
          <w:lang w:val="en-US" w:eastAsia="zh-CN" w:bidi="ar"/>
        </w:rPr>
        <w:t>Severity</w:t>
      </w:r>
      <w:r>
        <w:rPr>
          <w:rFonts w:hint="eastAsia" w:ascii="Times New Roman" w:hAnsi="Times New Roman" w:eastAsia="AdvPSJOANNA" w:cs="Times New Roman"/>
          <w:b/>
          <w:bCs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b/>
          <w:bCs/>
          <w:color w:val="231F20"/>
          <w:kern w:val="0"/>
          <w:sz w:val="20"/>
          <w:szCs w:val="20"/>
          <w:lang w:val="en-US" w:eastAsia="zh-CN" w:bidi="ar"/>
        </w:rPr>
        <w:t>score: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1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,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keratosis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only;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2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,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keratosis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with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mild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erythema</w:t>
      </w:r>
      <w:r>
        <w:rPr>
          <w:rFonts w:hint="default" w:ascii="Times New Roman" w:hAnsi="Times New Roman" w:eastAsia="ChromeSansMM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(&lt;3mm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from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gingival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margins);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3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,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marked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erythema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(e.g.full Thickness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of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gingivae,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extensive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with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atrophy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or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oedema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on </w:t>
      </w:r>
    </w:p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</w:pP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n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onkeratinized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mucosa);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4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,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ulceration</w:t>
      </w:r>
      <w:r>
        <w:rPr>
          <w:rFonts w:hint="eastAsia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AdvPSJOANNA" w:cs="Times New Roman"/>
          <w:color w:val="231F20"/>
          <w:kern w:val="0"/>
          <w:sz w:val="20"/>
          <w:szCs w:val="20"/>
          <w:lang w:val="en-US" w:eastAsia="zh-CN" w:bidi="ar"/>
        </w:rPr>
        <w:t>present.</w:t>
      </w:r>
    </w:p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eastAsia" w:ascii="Times New Roman" w:hAnsi="Times New Roman" w:cs="Times New Roman" w:eastAsiaTheme="minorEastAsia"/>
          <w:color w:val="231F20"/>
          <w:kern w:val="0"/>
          <w:sz w:val="20"/>
          <w:szCs w:val="20"/>
          <w:lang w:val="en-US" w:eastAsia="zh-CN" w:bidi="ar"/>
        </w:rPr>
      </w:pPr>
      <w:bookmarkStart w:id="3" w:name="OLE_LINK21"/>
      <w:r>
        <w:rPr>
          <w:rStyle w:val="5"/>
          <w:rFonts w:hint="default" w:ascii="Times New Roman" w:hAnsi="Times New Roman" w:cs="Times New Roman"/>
          <w:b/>
          <w:bCs/>
          <w:color w:val="101214"/>
          <w:sz w:val="20"/>
          <w:szCs w:val="20"/>
          <w:shd w:val="clear" w:color="auto" w:fill="FFFFFF"/>
        </w:rPr>
        <w:t>Pain score</w:t>
      </w:r>
      <w:bookmarkEnd w:id="3"/>
      <w:r>
        <w:rPr>
          <w:rStyle w:val="5"/>
          <w:rFonts w:hint="eastAsia" w:ascii="Times New Roman" w:hAnsi="Times New Roman" w:cs="Times New Roman"/>
          <w:b/>
          <w:bCs/>
          <w:color w:val="101214"/>
          <w:sz w:val="20"/>
          <w:szCs w:val="20"/>
          <w:shd w:val="clear" w:color="auto" w:fill="FFFFFF"/>
          <w:lang w:val="en-US" w:eastAsia="zh-CN"/>
        </w:rPr>
        <w:t xml:space="preserve">: </w:t>
      </w:r>
      <w:r>
        <w:rPr>
          <w:rStyle w:val="5"/>
          <w:rFonts w:hint="default" w:ascii="Times New Roman" w:hAnsi="Times New Roman" w:cs="Times New Roman"/>
          <w:color w:val="101214"/>
          <w:sz w:val="20"/>
          <w:szCs w:val="20"/>
          <w:shd w:val="clear" w:color="auto" w:fill="FFFFFF"/>
        </w:rPr>
        <w:t>Patients are asked to choose a number between 0 and 10 that best represents their pain level</w:t>
      </w:r>
      <w:bookmarkStart w:id="4" w:name="OLE_LINK4"/>
      <w:r>
        <w:rPr>
          <w:rStyle w:val="5"/>
          <w:rFonts w:hint="eastAsia" w:ascii="Times New Roman" w:hAnsi="Times New Roman" w:cs="Times New Roman"/>
          <w:color w:val="101214"/>
          <w:sz w:val="20"/>
          <w:szCs w:val="20"/>
          <w:shd w:val="clear" w:color="auto" w:fill="FFFFFF"/>
          <w:lang w:val="en-US" w:eastAsia="zh-CN"/>
        </w:rPr>
        <w:t>(over the past 2 weeks)</w:t>
      </w:r>
      <w:bookmarkEnd w:id="4"/>
      <w:r>
        <w:rPr>
          <w:rStyle w:val="5"/>
          <w:rFonts w:hint="default" w:ascii="Times New Roman" w:hAnsi="Times New Roman" w:cs="Times New Roman"/>
          <w:color w:val="101214"/>
          <w:sz w:val="20"/>
          <w:szCs w:val="20"/>
          <w:shd w:val="clear" w:color="auto" w:fill="FFFFFF"/>
        </w:rPr>
        <w:t>. 0 means no pain; 1-3 indicates mild pain; 4-6 indicates moderate pain; 7-9 indicates more severe pain; 10 means severe pain, unbearable</w:t>
      </w:r>
      <w:r>
        <w:rPr>
          <w:rStyle w:val="5"/>
          <w:rFonts w:hint="eastAsia" w:ascii="Times New Roman" w:hAnsi="Times New Roman" w:cs="Times New Roman"/>
          <w:color w:val="101214"/>
          <w:sz w:val="20"/>
          <w:szCs w:val="20"/>
          <w:shd w:val="clear" w:color="auto" w:fill="FFFFFF"/>
          <w:lang w:val="en-US" w:eastAsia="zh-CN"/>
        </w:rPr>
        <w:t>.</w:t>
      </w:r>
    </w:p>
    <w:p>
      <w:pPr>
        <w:jc w:val="both"/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drawing>
          <wp:inline distT="0" distB="0" distL="114300" distR="114300">
            <wp:extent cx="4565015" cy="601980"/>
            <wp:effectExtent l="0" t="0" r="6985" b="7620"/>
            <wp:docPr id="1" name="图片 1" descr="捕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捕获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65015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PSJOANN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hromeSansM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4NTI1OWRhZjNhNGYwMjc5M2E5NTZiNDc2NGRlODUifQ=="/>
  </w:docVars>
  <w:rsids>
    <w:rsidRoot w:val="1C181078"/>
    <w:rsid w:val="1C181078"/>
    <w:rsid w:val="35415D09"/>
    <w:rsid w:val="366E3482"/>
    <w:rsid w:val="458034EA"/>
    <w:rsid w:val="4B3D388D"/>
    <w:rsid w:val="51407DE8"/>
    <w:rsid w:val="5B57329D"/>
    <w:rsid w:val="61FA4009"/>
    <w:rsid w:val="67721A72"/>
    <w:rsid w:val="6D4D2752"/>
    <w:rsid w:val="72980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tgt"/>
    <w:basedOn w:val="4"/>
    <w:qFormat/>
    <w:uiPriority w:val="0"/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281</Words>
  <Characters>1225</Characters>
  <Lines>0</Lines>
  <Paragraphs>0</Paragraphs>
  <TotalTime>3</TotalTime>
  <ScaleCrop>false</ScaleCrop>
  <LinksUpToDate>false</LinksUpToDate>
  <CharactersWithSpaces>1425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2023-08-12T05:42:00Z</dcterms:created>
  <dc:creator>Young</dc:creator>
  <cp:lastModifiedBy>Young</cp:lastModifiedBy>
  <dcterms:modified xsi:type="dcterms:W3CDTF">2023-11-23T02:58:22Z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67EF9731324940D08FC6B34203E178F2_11</vt:lpwstr>
  </property>
</Properties>
</file>