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spacing w:after="200" w:line="276" w:lineRule="auto"/>
        <w:rPr>
          <w:b/>
        </w:rPr>
      </w:pPr>
      <w:r>
        <w:rPr>
          <w:b/>
        </w:rPr>
        <w:t>Supplementary material</w:t>
      </w:r>
      <w:r>
        <w:rPr>
          <w:b/>
        </w:rPr>
        <w:t xml:space="preserve"> 1</w:t>
      </w:r>
      <w:bookmarkStart w:id="0" w:name="_GoBack"/>
      <w:bookmarkEnd w:id="0"/>
      <w:r>
        <w:rPr>
          <w:b/>
        </w:rPr>
        <w:t xml:space="preserve"> </w:t>
      </w:r>
    </w:p>
    <w:p>
      <w:pPr>
        <w:spacing w:after="200" w:line="276" w:lineRule="auto"/>
        <w:rPr>
          <w:b/>
        </w:rPr>
      </w:pPr>
    </w:p>
    <w:p>
      <w:pPr>
        <w:spacing w:after="200" w:line="276" w:lineRule="auto"/>
        <w:rPr>
          <w:b/>
        </w:rPr>
      </w:pPr>
      <w:r>
        <w:rPr>
          <w:b/>
          <w:noProof/>
          <w:lang w:eastAsia="en-US"/>
        </w:rPr>
        <w:drawing>
          <wp:inline distT="0" distB="0" distL="0" distR="0">
            <wp:extent cx="5613400" cy="2938153"/>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37855" cy="2950953"/>
                    </a:xfrm>
                    <a:prstGeom prst="rect">
                      <a:avLst/>
                    </a:prstGeom>
                    <a:noFill/>
                  </pic:spPr>
                </pic:pic>
              </a:graphicData>
            </a:graphic>
          </wp:inline>
        </w:drawing>
      </w:r>
    </w:p>
    <w:p>
      <w:r>
        <w:rPr>
          <w:b/>
        </w:rPr>
        <w:t>Figure S1.</w:t>
      </w:r>
      <w:r>
        <w:t xml:space="preserve"> Schematic representation of spatial information in a field trial. The central squares (dark green) represent the target plot that together with the eight surrounding plots (light green squares) are included in the model to correct by the special variability of the field. For every observation, it has been assigned one central plus eight surrounding plots. For the plots outside the borders of the trials (blue line limit), virtual plots have been assigned in order to complete the eight surrounding plot. Therefore, the spatial effects on an individual plot is the sum of effects with the square centered on the plot itself plus the effects of eight surrounding plots with a square centered on those plots.</w:t>
      </w:r>
    </w:p>
    <w:sectPr>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I1MTY3NzEzMTUwMDJT0lEKTi0uzszPAykwrAUAz0zF9SwAAAA="/>
  </w:docVar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5BB47F-2FD9-43BF-A2D7-3EFC0BF0E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0" w:line="240" w:lineRule="auto"/>
    </w:pPr>
    <w:rPr>
      <w:rFonts w:ascii="Times New Roman" w:eastAsiaTheme="minorEastAsia" w:hAnsi="Times New Roman"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638</Characters>
  <Application>Microsoft Office Word</Application>
  <DocSecurity>0</DocSecurity>
  <Lines>5</Lines>
  <Paragraphs>1</Paragraphs>
  <ScaleCrop>false</ScaleCrop>
  <Company>Aarhus University</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Angel Raffo Busco</dc:creator>
  <cp:keywords/>
  <dc:description/>
  <cp:lastModifiedBy>Miguel Angel Raffo Busco</cp:lastModifiedBy>
  <cp:revision>2</cp:revision>
  <dcterms:created xsi:type="dcterms:W3CDTF">2021-04-10T15:56:00Z</dcterms:created>
  <dcterms:modified xsi:type="dcterms:W3CDTF">2021-04-10T15:56:00Z</dcterms:modified>
</cp:coreProperties>
</file>