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220D8" w14:textId="20D2D0C3" w:rsidR="00A219A4" w:rsidRDefault="00A42422">
      <w:r>
        <w:rPr>
          <w:noProof/>
        </w:rPr>
        <w:drawing>
          <wp:inline distT="0" distB="0" distL="0" distR="0" wp14:anchorId="0F788922" wp14:editId="0D188333">
            <wp:extent cx="5274310" cy="2071370"/>
            <wp:effectExtent l="0" t="0" r="0" b="0"/>
            <wp:docPr id="1756918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18007" name="图片 17569180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Fig </w:t>
      </w:r>
      <w:r w:rsidR="00A219A4">
        <w:rPr>
          <w:rFonts w:ascii="Arial" w:hAnsi="Arial" w:cs="Arial" w:hint="eastAsia"/>
          <w:b/>
          <w:bCs/>
        </w:rPr>
        <w:t>S</w:t>
      </w:r>
      <w:r>
        <w:rPr>
          <w:rFonts w:ascii="Arial" w:hAnsi="Arial" w:cs="Arial"/>
          <w:b/>
          <w:bCs/>
        </w:rPr>
        <w:t>1.</w:t>
      </w:r>
      <w:r w:rsidR="00A219A4">
        <w:rPr>
          <w:rFonts w:ascii="Arial" w:hAnsi="Arial" w:cs="Arial" w:hint="eastAsia"/>
          <w:b/>
          <w:bCs/>
        </w:rPr>
        <w:t xml:space="preserve"> Ruminant s</w:t>
      </w:r>
      <w:r w:rsidR="00A219A4" w:rsidRPr="00A219A4">
        <w:rPr>
          <w:rFonts w:ascii="Arial" w:hAnsi="Arial" w:cs="Arial"/>
          <w:b/>
          <w:bCs/>
        </w:rPr>
        <w:t xml:space="preserve">pecies and </w:t>
      </w:r>
      <w:r w:rsidR="00A219A4">
        <w:rPr>
          <w:rFonts w:ascii="Arial" w:hAnsi="Arial" w:cs="Arial" w:hint="eastAsia"/>
          <w:b/>
          <w:bCs/>
        </w:rPr>
        <w:t>GIT region</w:t>
      </w:r>
      <w:r w:rsidR="00A219A4" w:rsidRPr="00A219A4">
        <w:rPr>
          <w:rFonts w:ascii="Arial" w:hAnsi="Arial" w:cs="Arial"/>
          <w:b/>
          <w:bCs/>
        </w:rPr>
        <w:t xml:space="preserve"> origins of 85,521 vir</w:t>
      </w:r>
      <w:r w:rsidR="00A219A4">
        <w:rPr>
          <w:rFonts w:ascii="Arial" w:hAnsi="Arial" w:cs="Arial" w:hint="eastAsia"/>
          <w:b/>
          <w:bCs/>
        </w:rPr>
        <w:t>al</w:t>
      </w:r>
      <w:r w:rsidR="00A219A4" w:rsidRPr="00A219A4">
        <w:rPr>
          <w:rFonts w:ascii="Arial" w:hAnsi="Arial" w:cs="Arial"/>
          <w:b/>
          <w:bCs/>
        </w:rPr>
        <w:t xml:space="preserve"> genomes with completeness exceeding 50%.</w:t>
      </w:r>
      <w:r w:rsidR="00A219A4">
        <w:rPr>
          <w:rFonts w:ascii="Arial" w:hAnsi="Arial" w:cs="Arial" w:hint="eastAsia"/>
          <w:b/>
          <w:bCs/>
        </w:rPr>
        <w:t xml:space="preserve"> </w:t>
      </w:r>
      <w:r>
        <w:rPr>
          <w:rFonts w:hint="eastAsia"/>
        </w:rPr>
        <w:t>A</w:t>
      </w:r>
      <w:r w:rsidRPr="00A42422">
        <w:t xml:space="preserve">, Proportions of vOTUs identified from the ruminant species; </w:t>
      </w:r>
      <w:r>
        <w:rPr>
          <w:rFonts w:hint="eastAsia"/>
        </w:rPr>
        <w:t>B</w:t>
      </w:r>
      <w:r w:rsidRPr="00A42422">
        <w:t xml:space="preserve">, Proportions of vOTUs identified at each gastrointestinal </w:t>
      </w:r>
      <w:r>
        <w:t>region</w:t>
      </w:r>
      <w:r>
        <w:rPr>
          <w:rFonts w:hint="eastAsia"/>
        </w:rPr>
        <w:t>.</w:t>
      </w:r>
    </w:p>
    <w:p w14:paraId="19A2605A" w14:textId="77777777" w:rsidR="00A219A4" w:rsidRDefault="00A219A4">
      <w:pPr>
        <w:widowControl/>
        <w:jc w:val="left"/>
      </w:pPr>
      <w:r>
        <w:br w:type="page"/>
      </w:r>
    </w:p>
    <w:p w14:paraId="27993186" w14:textId="77777777" w:rsidR="00123216" w:rsidRPr="00123216" w:rsidRDefault="00123216" w:rsidP="00123216">
      <w:pPr>
        <w:jc w:val="center"/>
        <w:rPr>
          <w14:ligatures w14:val="none"/>
        </w:rPr>
      </w:pPr>
      <w:r w:rsidRPr="00123216">
        <w:rPr>
          <w:noProof/>
          <w14:ligatures w14:val="none"/>
        </w:rPr>
        <w:lastRenderedPageBreak/>
        <w:drawing>
          <wp:inline distT="0" distB="0" distL="0" distR="0" wp14:anchorId="4E884AC4" wp14:editId="5DA9230F">
            <wp:extent cx="5274310" cy="3816985"/>
            <wp:effectExtent l="0" t="0" r="2540" b="0"/>
            <wp:docPr id="5070681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68128" name="图片 5070681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B7C6" w14:textId="7691E082" w:rsidR="00123216" w:rsidRPr="00123216" w:rsidRDefault="00123216" w:rsidP="00123216">
      <w:pPr>
        <w:widowControl/>
        <w:jc w:val="left"/>
        <w:rPr>
          <w:rFonts w:ascii="Arial" w:hAnsi="Arial" w:cs="Arial"/>
          <w14:ligatures w14:val="none"/>
        </w:rPr>
      </w:pPr>
      <w:r w:rsidRPr="00123216">
        <w:rPr>
          <w:rFonts w:ascii="Arial" w:hAnsi="Arial" w:cs="Arial"/>
          <w:b/>
          <w:bCs/>
          <w14:ligatures w14:val="none"/>
        </w:rPr>
        <w:t xml:space="preserve">Fig </w:t>
      </w:r>
      <w:r>
        <w:rPr>
          <w:rFonts w:ascii="Arial" w:hAnsi="Arial" w:cs="Arial" w:hint="eastAsia"/>
          <w:b/>
          <w:bCs/>
          <w14:ligatures w14:val="none"/>
        </w:rPr>
        <w:t>S</w:t>
      </w:r>
      <w:r w:rsidRPr="00123216">
        <w:rPr>
          <w:rFonts w:ascii="Arial" w:hAnsi="Arial" w:cs="Arial"/>
          <w:b/>
          <w:bCs/>
          <w14:ligatures w14:val="none"/>
        </w:rPr>
        <w:t>2. Comparison of the length of vOTU</w:t>
      </w:r>
      <w:r w:rsidRPr="00123216">
        <w:rPr>
          <w:rFonts w:ascii="Arial" w:hAnsi="Arial" w:cs="Arial" w:hint="eastAsia"/>
          <w:b/>
          <w:bCs/>
          <w14:ligatures w14:val="none"/>
        </w:rPr>
        <w:t>s</w:t>
      </w:r>
      <w:r w:rsidRPr="00123216">
        <w:rPr>
          <w:rFonts w:ascii="Arial" w:hAnsi="Arial" w:cs="Arial"/>
          <w:b/>
          <w:bCs/>
          <w14:ligatures w14:val="none"/>
        </w:rPr>
        <w:t xml:space="preserve"> sequences obtained from three sequencing methodologies</w:t>
      </w:r>
      <w:r w:rsidRPr="00123216">
        <w:rPr>
          <w:rFonts w:ascii="Arial" w:hAnsi="Arial" w:cs="Arial"/>
          <w14:ligatures w14:val="none"/>
        </w:rPr>
        <w:t>.</w:t>
      </w:r>
      <w:r w:rsidRPr="00123216">
        <w:rPr>
          <w14:ligatures w14:val="none"/>
        </w:rPr>
        <w:t xml:space="preserve"> </w:t>
      </w:r>
      <w:r w:rsidRPr="00123216">
        <w:rPr>
          <w:rFonts w:ascii="Arial" w:hAnsi="Arial" w:cs="Arial"/>
          <w14:ligatures w14:val="none"/>
        </w:rPr>
        <w:t>The violin plot represents the distribution of lengths of vOTUs sequence from HiFi, Illumina</w:t>
      </w:r>
      <w:r>
        <w:rPr>
          <w:rFonts w:ascii="Arial" w:hAnsi="Arial" w:cs="Arial"/>
          <w14:ligatures w14:val="none"/>
        </w:rPr>
        <w:t>,</w:t>
      </w:r>
      <w:r w:rsidRPr="00123216">
        <w:rPr>
          <w:rFonts w:ascii="Arial" w:hAnsi="Arial" w:cs="Arial"/>
          <w14:ligatures w14:val="none"/>
        </w:rPr>
        <w:t xml:space="preserve"> and Nanopore sequencing methodologies, ranging from 5 kbp to 1000 kbp. *** </w:t>
      </w:r>
      <w:r w:rsidRPr="00123216">
        <w:rPr>
          <w:rFonts w:ascii="Arial" w:hAnsi="Arial" w:cs="Arial"/>
          <w:i/>
          <w:iCs/>
          <w14:ligatures w14:val="none"/>
        </w:rPr>
        <w:t>p</w:t>
      </w:r>
      <w:r w:rsidRPr="00123216">
        <w:rPr>
          <w:rFonts w:ascii="Arial" w:hAnsi="Arial" w:cs="Arial"/>
          <w14:ligatures w14:val="none"/>
        </w:rPr>
        <w:t>&lt; 0.001</w:t>
      </w:r>
    </w:p>
    <w:p w14:paraId="184FF575" w14:textId="77777777" w:rsidR="00123216" w:rsidRPr="00123216" w:rsidRDefault="00123216" w:rsidP="00123216">
      <w:pPr>
        <w:widowControl/>
        <w:jc w:val="left"/>
        <w:rPr>
          <w:rFonts w:ascii="Arial" w:hAnsi="Arial" w:cs="Arial"/>
          <w14:ligatures w14:val="none"/>
        </w:rPr>
      </w:pPr>
      <w:r w:rsidRPr="00123216">
        <w:rPr>
          <w:rFonts w:ascii="Arial" w:hAnsi="Arial" w:cs="Arial"/>
          <w14:ligatures w14:val="none"/>
        </w:rPr>
        <w:br w:type="page"/>
      </w:r>
    </w:p>
    <w:p w14:paraId="3BAB9FDE" w14:textId="77777777" w:rsidR="00242A4F" w:rsidRPr="00242A4F" w:rsidRDefault="00242A4F" w:rsidP="00242A4F">
      <w:pPr>
        <w:jc w:val="center"/>
        <w:rPr>
          <w14:ligatures w14:val="none"/>
        </w:rPr>
      </w:pPr>
      <w:r w:rsidRPr="00242A4F">
        <w:rPr>
          <w:noProof/>
          <w14:ligatures w14:val="none"/>
        </w:rPr>
        <w:lastRenderedPageBreak/>
        <w:drawing>
          <wp:inline distT="0" distB="0" distL="0" distR="0" wp14:anchorId="02C4E698" wp14:editId="56CF0C11">
            <wp:extent cx="5274310" cy="5633085"/>
            <wp:effectExtent l="0" t="0" r="0" b="0"/>
            <wp:docPr id="1659636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36984" name="图片 16596369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E383" w14:textId="53D0DE0E" w:rsidR="00242A4F" w:rsidRPr="00242A4F" w:rsidRDefault="00242A4F" w:rsidP="00242A4F">
      <w:pPr>
        <w:rPr>
          <w:rFonts w:ascii="Arial" w:hAnsi="Arial" w:cs="Arial"/>
          <w14:ligatures w14:val="none"/>
        </w:rPr>
      </w:pPr>
      <w:bookmarkStart w:id="0" w:name="_Hlk163070207"/>
      <w:r w:rsidRPr="00242A4F">
        <w:rPr>
          <w:rFonts w:ascii="Arial" w:hAnsi="Arial" w:cs="Arial"/>
          <w:b/>
          <w:bCs/>
          <w14:ligatures w14:val="none"/>
        </w:rPr>
        <w:t xml:space="preserve">Fig </w:t>
      </w:r>
      <w:r>
        <w:rPr>
          <w:rFonts w:ascii="Arial" w:hAnsi="Arial" w:cs="Arial" w:hint="eastAsia"/>
          <w:b/>
          <w:bCs/>
          <w14:ligatures w14:val="none"/>
        </w:rPr>
        <w:t>S3</w:t>
      </w:r>
      <w:r w:rsidRPr="00242A4F">
        <w:rPr>
          <w:rFonts w:ascii="Arial" w:hAnsi="Arial" w:cs="Arial"/>
          <w:b/>
          <w:bCs/>
          <w14:ligatures w14:val="none"/>
        </w:rPr>
        <w:t>.</w:t>
      </w:r>
      <w:bookmarkEnd w:id="0"/>
      <w:r w:rsidRPr="00242A4F">
        <w:rPr>
          <w:rFonts w:ascii="Arial" w:hAnsi="Arial" w:cs="Arial"/>
          <w14:ligatures w14:val="none"/>
        </w:rPr>
        <w:t xml:space="preserve"> </w:t>
      </w:r>
      <w:r w:rsidRPr="00242A4F">
        <w:rPr>
          <w:rFonts w:ascii="Arial" w:hAnsi="Arial" w:cs="Arial"/>
          <w:b/>
          <w:bCs/>
          <w14:ligatures w14:val="none"/>
        </w:rPr>
        <w:t xml:space="preserve">Overview of the process of vOTUs annotation and analysis. </w:t>
      </w:r>
      <w:r w:rsidRPr="00242A4F">
        <w:rPr>
          <w:rFonts w:ascii="Arial" w:hAnsi="Arial" w:cs="Arial"/>
          <w14:ligatures w14:val="none"/>
        </w:rPr>
        <w:t>geNomad was used for the taxonomic annotation of 4,3981 vOTUs</w:t>
      </w:r>
      <w:r w:rsidRPr="00242A4F">
        <w:rPr>
          <w:rFonts w:ascii="Arial" w:hAnsi="Arial" w:cs="Arial" w:hint="eastAsia"/>
          <w14:ligatures w14:val="none"/>
        </w:rPr>
        <w:t>,</w:t>
      </w:r>
      <w:r w:rsidRPr="00242A4F">
        <w:rPr>
          <w:rFonts w:ascii="Arial" w:hAnsi="Arial" w:cs="Arial"/>
          <w14:ligatures w14:val="none"/>
        </w:rPr>
        <w:t xml:space="preserve"> together with 685 vOTUs without realm classification. All vOTUs were predicted hosts using three matching methods (CRISPR, tRNA and homology) with </w:t>
      </w:r>
      <w:r w:rsidRPr="00242A4F">
        <w:rPr>
          <w:rFonts w:ascii="Arial" w:hAnsi="Arial" w:cs="Arial" w:hint="eastAsia"/>
          <w14:ligatures w14:val="none"/>
        </w:rPr>
        <w:t>the</w:t>
      </w:r>
      <w:r w:rsidRPr="00242A4F">
        <w:rPr>
          <w:rFonts w:ascii="Arial" w:hAnsi="Arial" w:cs="Arial"/>
          <w14:ligatures w14:val="none"/>
        </w:rPr>
        <w:t xml:space="preserve"> self-constructed MAGs library, resulting in the identification of 4,6</w:t>
      </w:r>
      <w:r w:rsidRPr="00242A4F">
        <w:rPr>
          <w:rFonts w:ascii="Arial" w:hAnsi="Arial" w:cs="Arial" w:hint="eastAsia"/>
          <w14:ligatures w14:val="none"/>
        </w:rPr>
        <w:t>03</w:t>
      </w:r>
      <w:r w:rsidRPr="00242A4F">
        <w:rPr>
          <w:rFonts w:ascii="Arial" w:hAnsi="Arial" w:cs="Arial"/>
          <w14:ligatures w14:val="none"/>
        </w:rPr>
        <w:t xml:space="preserve"> known hosts and 5,954 host-linkage viruses. Lysogenic viruses were detected through signal genes or proviruses from all vOTUs, and lysogenic host-linked viruses were subjected to functional annotation</w:t>
      </w:r>
      <w:r w:rsidRPr="00242A4F">
        <w:rPr>
          <w14:ligatures w14:val="none"/>
        </w:rPr>
        <w:t xml:space="preserve"> </w:t>
      </w:r>
      <w:r w:rsidRPr="00242A4F">
        <w:rPr>
          <w:rFonts w:ascii="Arial" w:hAnsi="Arial" w:cs="Arial"/>
          <w14:ligatures w14:val="none"/>
        </w:rPr>
        <w:t>processes, including sequence confirmation and trimming, data preparation, annotation, and verification.</w:t>
      </w:r>
    </w:p>
    <w:p w14:paraId="20C8A4FB" w14:textId="77777777" w:rsidR="00242A4F" w:rsidRPr="00242A4F" w:rsidRDefault="00242A4F">
      <w:pPr>
        <w:rPr>
          <w:rFonts w:ascii="Arial" w:hAnsi="Arial" w:cs="Arial"/>
          <w:b/>
          <w:bCs/>
        </w:rPr>
      </w:pPr>
    </w:p>
    <w:p w14:paraId="6DDBB2F4" w14:textId="79828F84" w:rsidR="00A42422" w:rsidRDefault="00EF6BB5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lastRenderedPageBreak/>
        <w:drawing>
          <wp:inline distT="0" distB="0" distL="0" distR="0" wp14:anchorId="0DEA6C83" wp14:editId="4E48A9E8">
            <wp:extent cx="5274310" cy="1647825"/>
            <wp:effectExtent l="0" t="0" r="0" b="0"/>
            <wp:docPr id="21300920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92067" name="图片 21300920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433A" w14:textId="700C17E0" w:rsidR="00EE2D7B" w:rsidRDefault="00EF6BB5">
      <w:pPr>
        <w:rPr>
          <w:rFonts w:ascii="Arial" w:hAnsi="Arial" w:cs="Arial"/>
          <w14:ligatures w14:val="none"/>
        </w:rPr>
      </w:pPr>
      <w:r w:rsidRPr="00123216">
        <w:rPr>
          <w:rFonts w:ascii="Arial" w:hAnsi="Arial" w:cs="Arial"/>
          <w:b/>
          <w:bCs/>
          <w14:ligatures w14:val="none"/>
        </w:rPr>
        <w:t xml:space="preserve">Fig </w:t>
      </w:r>
      <w:r>
        <w:rPr>
          <w:rFonts w:ascii="Arial" w:hAnsi="Arial" w:cs="Arial" w:hint="eastAsia"/>
          <w:b/>
          <w:bCs/>
          <w14:ligatures w14:val="none"/>
        </w:rPr>
        <w:t>S</w:t>
      </w:r>
      <w:r w:rsidR="00242A4F">
        <w:rPr>
          <w:rFonts w:ascii="Arial" w:hAnsi="Arial" w:cs="Arial" w:hint="eastAsia"/>
          <w:b/>
          <w:bCs/>
          <w14:ligatures w14:val="none"/>
        </w:rPr>
        <w:t>4</w:t>
      </w:r>
      <w:r w:rsidRPr="00123216">
        <w:rPr>
          <w:rFonts w:ascii="Arial" w:hAnsi="Arial" w:cs="Arial"/>
          <w:b/>
          <w:bCs/>
          <w14:ligatures w14:val="none"/>
        </w:rPr>
        <w:t>.</w:t>
      </w:r>
      <w:r>
        <w:rPr>
          <w:rFonts w:ascii="Arial" w:hAnsi="Arial" w:cs="Arial" w:hint="eastAsia"/>
          <w:b/>
          <w:bCs/>
          <w14:ligatures w14:val="none"/>
        </w:rPr>
        <w:t xml:space="preserve"> </w:t>
      </w:r>
      <w:r w:rsidRPr="00EF6BB5">
        <w:rPr>
          <w:rFonts w:ascii="Arial" w:hAnsi="Arial" w:cs="Arial"/>
          <w:b/>
          <w:bCs/>
          <w14:ligatures w14:val="none"/>
        </w:rPr>
        <w:t>Proportions of</w:t>
      </w:r>
      <w:r w:rsidRPr="00EF6BB5">
        <w:rPr>
          <w:rFonts w:ascii="Arial" w:hAnsi="Arial" w:cs="Arial"/>
        </w:rPr>
        <w:t xml:space="preserve"> </w:t>
      </w:r>
      <w:r w:rsidRPr="00EF6BB5">
        <w:rPr>
          <w:rFonts w:ascii="Arial" w:hAnsi="Arial" w:cs="Arial"/>
          <w:b/>
          <w:bCs/>
        </w:rPr>
        <w:t>taxonomically classified</w:t>
      </w:r>
      <w:r w:rsidRPr="00EF6BB5">
        <w:rPr>
          <w:rFonts w:ascii="Arial" w:hAnsi="Arial" w:cs="Arial" w:hint="eastAsia"/>
          <w:b/>
          <w:bCs/>
        </w:rPr>
        <w:t xml:space="preserve"> and</w:t>
      </w:r>
      <w:r w:rsidRPr="00EF6BB5">
        <w:rPr>
          <w:rFonts w:ascii="Arial" w:hAnsi="Arial" w:cs="Arial"/>
          <w:b/>
          <w:bCs/>
          <w14:ligatures w14:val="none"/>
        </w:rPr>
        <w:t xml:space="preserve"> provirus</w:t>
      </w:r>
      <w:r>
        <w:rPr>
          <w:rFonts w:ascii="Arial" w:hAnsi="Arial" w:cs="Arial" w:hint="eastAsia"/>
          <w:b/>
          <w:bCs/>
          <w14:ligatures w14:val="none"/>
        </w:rPr>
        <w:t xml:space="preserve"> among 43,981 vOTUs in the RGVC.</w:t>
      </w:r>
      <w:r w:rsidR="00EE2D7B">
        <w:rPr>
          <w:rFonts w:ascii="Arial" w:hAnsi="Arial" w:cs="Arial" w:hint="eastAsia"/>
          <w:b/>
          <w:bCs/>
          <w14:ligatures w14:val="none"/>
        </w:rPr>
        <w:t xml:space="preserve"> </w:t>
      </w:r>
      <w:r w:rsidR="00EE2D7B" w:rsidRPr="00EE2D7B">
        <w:rPr>
          <w:rFonts w:ascii="Arial" w:hAnsi="Arial" w:cs="Arial" w:hint="eastAsia"/>
          <w14:ligatures w14:val="none"/>
        </w:rPr>
        <w:t xml:space="preserve">A, </w:t>
      </w:r>
      <w:r w:rsidR="00EE2D7B" w:rsidRPr="00EE2D7B">
        <w:rPr>
          <w:rFonts w:ascii="Arial" w:hAnsi="Arial" w:cs="Arial"/>
          <w14:ligatures w14:val="none"/>
        </w:rPr>
        <w:t>Proportions of taxonomically classified</w:t>
      </w:r>
      <w:r w:rsidR="00EE2D7B">
        <w:rPr>
          <w:rFonts w:ascii="Arial" w:hAnsi="Arial" w:cs="Arial" w:hint="eastAsia"/>
          <w14:ligatures w14:val="none"/>
        </w:rPr>
        <w:t xml:space="preserve"> among</w:t>
      </w:r>
      <w:r w:rsidR="00EE2D7B" w:rsidRPr="00EE2D7B">
        <w:rPr>
          <w:rFonts w:ascii="Arial" w:hAnsi="Arial" w:cs="Arial"/>
          <w14:ligatures w14:val="none"/>
        </w:rPr>
        <w:t xml:space="preserve"> vOTUs.</w:t>
      </w:r>
      <w:r w:rsidR="00EE2D7B">
        <w:rPr>
          <w:rFonts w:ascii="Arial" w:hAnsi="Arial" w:cs="Arial" w:hint="eastAsia"/>
          <w14:ligatures w14:val="none"/>
        </w:rPr>
        <w:t xml:space="preserve"> B, </w:t>
      </w:r>
      <w:r w:rsidR="00EE2D7B" w:rsidRPr="00EE2D7B">
        <w:rPr>
          <w:rFonts w:ascii="Arial" w:hAnsi="Arial" w:cs="Arial"/>
          <w14:ligatures w14:val="none"/>
        </w:rPr>
        <w:t>Proportions of provirus among</w:t>
      </w:r>
      <w:r w:rsidR="00EE2D7B">
        <w:rPr>
          <w:rFonts w:ascii="Arial" w:hAnsi="Arial" w:cs="Arial"/>
          <w14:ligatures w14:val="none"/>
        </w:rPr>
        <w:t xml:space="preserve"> </w:t>
      </w:r>
      <w:r w:rsidR="00EE2D7B" w:rsidRPr="00EE2D7B">
        <w:rPr>
          <w:rFonts w:ascii="Arial" w:hAnsi="Arial" w:cs="Arial"/>
          <w14:ligatures w14:val="none"/>
        </w:rPr>
        <w:t>vOTUs</w:t>
      </w:r>
      <w:r w:rsidR="00EE2D7B">
        <w:rPr>
          <w:rFonts w:ascii="Arial" w:hAnsi="Arial" w:cs="Arial" w:hint="eastAsia"/>
          <w14:ligatures w14:val="none"/>
        </w:rPr>
        <w:t>.</w:t>
      </w:r>
    </w:p>
    <w:p w14:paraId="7173C6D7" w14:textId="77777777" w:rsidR="00EE2D7B" w:rsidRDefault="00EE2D7B">
      <w:pPr>
        <w:widowControl/>
        <w:jc w:val="lef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br w:type="page"/>
      </w:r>
    </w:p>
    <w:p w14:paraId="7E3E15A5" w14:textId="65DE46C0" w:rsidR="00242A4F" w:rsidRPr="00242A4F" w:rsidRDefault="006D3AE4" w:rsidP="00242A4F">
      <w:pPr>
        <w:jc w:val="center"/>
        <w:rPr>
          <w14:ligatures w14:val="none"/>
        </w:rPr>
      </w:pPr>
      <w:r>
        <w:rPr>
          <w:noProof/>
        </w:rPr>
        <w:lastRenderedPageBreak/>
        <w:drawing>
          <wp:inline distT="0" distB="0" distL="0" distR="0" wp14:anchorId="1B4D0E1E" wp14:editId="5AF29EE2">
            <wp:extent cx="5135880" cy="1466088"/>
            <wp:effectExtent l="0" t="0" r="0" b="0"/>
            <wp:docPr id="4221261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6162" name="图片 4221261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D7AA" w14:textId="61F914A5" w:rsidR="000C72F3" w:rsidRDefault="00242A4F" w:rsidP="006D3AE4">
      <w:pPr>
        <w:widowControl/>
        <w:jc w:val="left"/>
        <w:rPr>
          <w:rFonts w:ascii="Arial" w:hAnsi="Arial" w:cs="Arial"/>
          <w14:ligatures w14:val="none"/>
        </w:rPr>
      </w:pPr>
      <w:r w:rsidRPr="00242A4F">
        <w:rPr>
          <w:rFonts w:ascii="Arial" w:hAnsi="Arial" w:cs="Arial"/>
          <w:b/>
          <w:bCs/>
          <w14:ligatures w14:val="none"/>
        </w:rPr>
        <w:t xml:space="preserve">Fig </w:t>
      </w:r>
      <w:r>
        <w:rPr>
          <w:rFonts w:ascii="Arial" w:hAnsi="Arial" w:cs="Arial" w:hint="eastAsia"/>
          <w:b/>
          <w:bCs/>
          <w14:ligatures w14:val="none"/>
        </w:rPr>
        <w:t>S</w:t>
      </w:r>
      <w:r w:rsidRPr="00242A4F">
        <w:rPr>
          <w:rFonts w:ascii="Arial" w:hAnsi="Arial" w:cs="Arial"/>
          <w:b/>
          <w:bCs/>
          <w14:ligatures w14:val="none"/>
        </w:rPr>
        <w:t>5.</w:t>
      </w:r>
      <w:r w:rsidRPr="00242A4F">
        <w:rPr>
          <w:rFonts w:ascii="Arial" w:hAnsi="Arial" w:cs="Arial"/>
          <w14:ligatures w14:val="none"/>
        </w:rPr>
        <w:t xml:space="preserve"> </w:t>
      </w:r>
      <w:r w:rsidRPr="00242A4F">
        <w:rPr>
          <w:rFonts w:ascii="Arial" w:hAnsi="Arial" w:cs="Arial"/>
          <w:b/>
          <w:bCs/>
          <w14:ligatures w14:val="none"/>
        </w:rPr>
        <w:t xml:space="preserve">Overview of the matching process between vOTUs and host MAGs. </w:t>
      </w:r>
      <w:r w:rsidRPr="00242A4F">
        <w:rPr>
          <w:rFonts w:ascii="Arial" w:hAnsi="Arial" w:cs="Arial"/>
          <w14:ligatures w14:val="none"/>
        </w:rPr>
        <w:t>About 5</w:t>
      </w:r>
      <w:r w:rsidR="006D3AE4">
        <w:rPr>
          <w:rFonts w:ascii="Arial" w:hAnsi="Arial" w:cs="Arial" w:hint="eastAsia"/>
          <w14:ligatures w14:val="none"/>
        </w:rPr>
        <w:t>,</w:t>
      </w:r>
      <w:r w:rsidRPr="00242A4F">
        <w:rPr>
          <w:rFonts w:ascii="Arial" w:hAnsi="Arial" w:cs="Arial"/>
          <w14:ligatures w14:val="none"/>
        </w:rPr>
        <w:t xml:space="preserve">954 out of 4,3981 vOTUs </w:t>
      </w:r>
      <w:r w:rsidR="006D3AE4">
        <w:rPr>
          <w:rFonts w:ascii="Arial" w:hAnsi="Arial" w:cs="Arial"/>
          <w14:ligatures w14:val="none"/>
        </w:rPr>
        <w:t>were</w:t>
      </w:r>
      <w:r w:rsidRPr="00242A4F">
        <w:rPr>
          <w:rFonts w:ascii="Arial" w:hAnsi="Arial" w:cs="Arial"/>
          <w14:ligatures w14:val="none"/>
        </w:rPr>
        <w:t xml:space="preserve"> matched with host MAGs </w:t>
      </w:r>
      <w:r w:rsidRPr="00242A4F">
        <w:rPr>
          <w:rFonts w:ascii="Arial" w:hAnsi="Arial" w:cs="Arial" w:hint="eastAsia"/>
          <w14:ligatures w14:val="none"/>
        </w:rPr>
        <w:t>(</w:t>
      </w:r>
      <w:r w:rsidRPr="00242A4F">
        <w:rPr>
          <w:rFonts w:ascii="Arial" w:hAnsi="Arial" w:cs="Arial"/>
          <w14:ligatures w14:val="none"/>
        </w:rPr>
        <w:t>A), in which 2</w:t>
      </w:r>
      <w:r w:rsidR="006D3AE4">
        <w:rPr>
          <w:rFonts w:ascii="Arial" w:hAnsi="Arial" w:cs="Arial" w:hint="eastAsia"/>
          <w14:ligatures w14:val="none"/>
        </w:rPr>
        <w:t>,</w:t>
      </w:r>
      <w:r w:rsidRPr="00242A4F">
        <w:rPr>
          <w:rFonts w:ascii="Arial" w:hAnsi="Arial" w:cs="Arial"/>
          <w14:ligatures w14:val="none"/>
        </w:rPr>
        <w:t>72</w:t>
      </w:r>
      <w:r w:rsidR="006D3AE4">
        <w:rPr>
          <w:rFonts w:ascii="Arial" w:hAnsi="Arial" w:cs="Arial" w:hint="eastAsia"/>
          <w14:ligatures w14:val="none"/>
        </w:rPr>
        <w:t>4</w:t>
      </w:r>
      <w:r w:rsidRPr="00242A4F">
        <w:rPr>
          <w:rFonts w:ascii="Arial" w:hAnsi="Arial" w:cs="Arial"/>
          <w14:ligatures w14:val="none"/>
        </w:rPr>
        <w:t xml:space="preserve"> vOTUs had multiple matches (B). C, the range of host range at species, genus, family, order, class, phylum</w:t>
      </w:r>
      <w:r w:rsidR="006D3AE4">
        <w:rPr>
          <w:rFonts w:ascii="Arial" w:hAnsi="Arial" w:cs="Arial"/>
          <w14:ligatures w14:val="none"/>
        </w:rPr>
        <w:t>,</w:t>
      </w:r>
      <w:r w:rsidRPr="00242A4F">
        <w:rPr>
          <w:rFonts w:ascii="Arial" w:hAnsi="Arial" w:cs="Arial"/>
          <w14:ligatures w14:val="none"/>
        </w:rPr>
        <w:t xml:space="preserve"> domain </w:t>
      </w:r>
      <w:r w:rsidR="006D3AE4">
        <w:rPr>
          <w:rFonts w:ascii="Arial" w:hAnsi="Arial" w:cs="Arial" w:hint="eastAsia"/>
          <w14:ligatures w14:val="none"/>
        </w:rPr>
        <w:t xml:space="preserve">and kingdom </w:t>
      </w:r>
      <w:r w:rsidRPr="00242A4F">
        <w:rPr>
          <w:rFonts w:ascii="Arial" w:hAnsi="Arial" w:cs="Arial"/>
          <w14:ligatures w14:val="none"/>
        </w:rPr>
        <w:t>level</w:t>
      </w:r>
      <w:r w:rsidR="006D3AE4">
        <w:rPr>
          <w:rFonts w:ascii="Arial" w:hAnsi="Arial" w:cs="Arial" w:hint="eastAsia"/>
          <w14:ligatures w14:val="none"/>
        </w:rPr>
        <w:t>s</w:t>
      </w:r>
      <w:r w:rsidRPr="00242A4F">
        <w:rPr>
          <w:rFonts w:ascii="Arial" w:hAnsi="Arial" w:cs="Arial"/>
          <w14:ligatures w14:val="none"/>
        </w:rPr>
        <w:t>.</w:t>
      </w:r>
    </w:p>
    <w:p w14:paraId="2B99D60F" w14:textId="77777777" w:rsidR="000C72F3" w:rsidRDefault="000C72F3">
      <w:pPr>
        <w:widowControl/>
        <w:jc w:val="lef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br w:type="page"/>
      </w:r>
    </w:p>
    <w:p w14:paraId="7863CE62" w14:textId="6C1390E4" w:rsidR="000C72F3" w:rsidRPr="003B483F" w:rsidRDefault="000C72F3" w:rsidP="000C72F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7F18EDF" wp14:editId="7902D1DB">
            <wp:extent cx="5274310" cy="2679065"/>
            <wp:effectExtent l="0" t="0" r="2540" b="6985"/>
            <wp:docPr id="2065513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13457" name="图片 20655134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Fig </w:t>
      </w:r>
      <w:r w:rsidR="003B483F">
        <w:rPr>
          <w:rFonts w:ascii="Arial" w:hAnsi="Arial" w:cs="Arial" w:hint="eastAsia"/>
          <w:b/>
          <w:bCs/>
        </w:rPr>
        <w:t>S</w:t>
      </w:r>
      <w:r>
        <w:rPr>
          <w:rFonts w:ascii="Arial" w:hAnsi="Arial" w:cs="Arial"/>
          <w:b/>
          <w:bCs/>
        </w:rPr>
        <w:t>6.</w:t>
      </w:r>
      <w:r>
        <w:rPr>
          <w:rFonts w:ascii="Arial" w:hAnsi="Arial" w:cs="Arial"/>
        </w:rPr>
        <w:t xml:space="preserve"> </w:t>
      </w:r>
      <w:r w:rsidRPr="0046768C">
        <w:rPr>
          <w:rFonts w:ascii="Arial" w:hAnsi="Arial" w:cs="Arial"/>
          <w:b/>
          <w:bCs/>
        </w:rPr>
        <w:t xml:space="preserve">Expression of viruses and their corresponding host glycoside hydrolase family (GHs) genes in </w:t>
      </w:r>
      <w:r>
        <w:rPr>
          <w:rFonts w:ascii="Arial" w:hAnsi="Arial" w:cs="Arial"/>
          <w:b/>
          <w:bCs/>
        </w:rPr>
        <w:t>GIT</w:t>
      </w:r>
      <w:r w:rsidRPr="0046768C">
        <w:rPr>
          <w:rFonts w:ascii="Arial" w:hAnsi="Arial" w:cs="Arial"/>
          <w:b/>
          <w:bCs/>
        </w:rPr>
        <w:t xml:space="preserve"> region</w:t>
      </w:r>
      <w:r>
        <w:rPr>
          <w:rFonts w:ascii="Arial" w:hAnsi="Arial" w:cs="Arial"/>
          <w:b/>
          <w:bCs/>
        </w:rPr>
        <w:t xml:space="preserve"> of ruminants</w:t>
      </w:r>
      <w:r w:rsidRPr="0046768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</w:t>
      </w:r>
      <w:r w:rsidRPr="004D3EED">
        <w:rPr>
          <w:rFonts w:ascii="Arial" w:hAnsi="Arial" w:cs="Arial"/>
        </w:rPr>
        <w:t>The heatmap illustrates the relative abundance</w:t>
      </w:r>
      <w:r>
        <w:rPr>
          <w:rFonts w:ascii="Arial" w:hAnsi="Arial" w:cs="Arial"/>
        </w:rPr>
        <w:t xml:space="preserve"> (RPKM)</w:t>
      </w:r>
      <w:r w:rsidRPr="004D3EED">
        <w:rPr>
          <w:rFonts w:ascii="Arial" w:hAnsi="Arial" w:cs="Arial"/>
        </w:rPr>
        <w:t xml:space="preserve"> of</w:t>
      </w:r>
      <w:r w:rsidR="003B483F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GHs</w:t>
      </w:r>
      <w:r w:rsidRPr="004D3EED">
        <w:rPr>
          <w:rFonts w:ascii="Arial" w:hAnsi="Arial" w:cs="Arial"/>
        </w:rPr>
        <w:t xml:space="preserve"> genes annotated by </w:t>
      </w:r>
      <w:r w:rsidR="003B483F">
        <w:rPr>
          <w:rFonts w:ascii="Arial" w:hAnsi="Arial" w:cs="Arial"/>
        </w:rPr>
        <w:t xml:space="preserve">the </w:t>
      </w:r>
      <w:r w:rsidR="003B483F" w:rsidRPr="004D3EED">
        <w:rPr>
          <w:rFonts w:ascii="Arial" w:hAnsi="Arial" w:cs="Arial"/>
        </w:rPr>
        <w:t>CAZy</w:t>
      </w:r>
      <w:r w:rsidR="003B483F">
        <w:rPr>
          <w:rFonts w:ascii="Arial" w:hAnsi="Arial" w:cs="Arial"/>
        </w:rPr>
        <w:t>me</w:t>
      </w:r>
      <w:r w:rsidRPr="004D3EED">
        <w:rPr>
          <w:rFonts w:ascii="Arial" w:hAnsi="Arial" w:cs="Arial"/>
        </w:rPr>
        <w:t xml:space="preserve"> database.</w:t>
      </w:r>
      <w:r w:rsidRPr="0046768C">
        <w:t xml:space="preserve"> </w:t>
      </w:r>
      <w:r w:rsidRPr="0046768C">
        <w:rPr>
          <w:rFonts w:ascii="Arial" w:hAnsi="Arial" w:cs="Arial"/>
        </w:rPr>
        <w:t>Marking left indicates potential substrates</w:t>
      </w:r>
      <w:r>
        <w:rPr>
          <w:rFonts w:ascii="Arial" w:hAnsi="Arial" w:cs="Arial"/>
        </w:rPr>
        <w:t xml:space="preserve">. </w:t>
      </w:r>
      <w:r w:rsidRPr="0046768C">
        <w:rPr>
          <w:rFonts w:ascii="Arial" w:hAnsi="Arial" w:cs="Arial"/>
        </w:rPr>
        <w:t>C</w:t>
      </w:r>
      <w:r>
        <w:rPr>
          <w:rFonts w:ascii="Arial" w:hAnsi="Arial" w:cs="Arial"/>
        </w:rPr>
        <w:t>lass</w:t>
      </w:r>
      <w:r w:rsidRPr="0046768C">
        <w:rPr>
          <w:rFonts w:ascii="Arial" w:hAnsi="Arial" w:cs="Arial"/>
        </w:rPr>
        <w:t xml:space="preserve"> I AMGs with KO annotations are labeled in red, otherwise in black.</w:t>
      </w:r>
      <w:r>
        <w:rPr>
          <w:rFonts w:ascii="Arial" w:hAnsi="Arial" w:cs="Arial"/>
        </w:rPr>
        <w:t xml:space="preserve"> T</w:t>
      </w:r>
      <w:r w:rsidRPr="0046768C">
        <w:rPr>
          <w:rFonts w:ascii="Arial" w:hAnsi="Arial" w:cs="Arial"/>
        </w:rPr>
        <w:t>he bottom color indicates the host class.</w:t>
      </w:r>
    </w:p>
    <w:p w14:paraId="17FD0D6F" w14:textId="77777777" w:rsidR="00EF6BB5" w:rsidRPr="006D3AE4" w:rsidRDefault="00EF6BB5" w:rsidP="006D3AE4">
      <w:pPr>
        <w:widowControl/>
        <w:jc w:val="left"/>
        <w:rPr>
          <w:rFonts w:ascii="Arial" w:hAnsi="Arial" w:cs="Arial" w:hint="eastAsia"/>
          <w14:ligatures w14:val="none"/>
        </w:rPr>
      </w:pPr>
    </w:p>
    <w:sectPr w:rsidR="00EF6BB5" w:rsidRPr="006D3A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422"/>
    <w:rsid w:val="00065124"/>
    <w:rsid w:val="000C72F3"/>
    <w:rsid w:val="00123216"/>
    <w:rsid w:val="00242A4F"/>
    <w:rsid w:val="003B483F"/>
    <w:rsid w:val="006D3AE4"/>
    <w:rsid w:val="007230D9"/>
    <w:rsid w:val="00760674"/>
    <w:rsid w:val="009349CA"/>
    <w:rsid w:val="00937819"/>
    <w:rsid w:val="00A219A4"/>
    <w:rsid w:val="00A42422"/>
    <w:rsid w:val="00A84D8E"/>
    <w:rsid w:val="00D25655"/>
    <w:rsid w:val="00EE2D7B"/>
    <w:rsid w:val="00E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2ABCE2"/>
  <w15:chartTrackingRefBased/>
  <w15:docId w15:val="{89A4DA3B-97CF-4F64-92E0-9B62AF3C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304</Words>
  <Characters>1747</Characters>
  <Application>Microsoft Office Word</Application>
  <DocSecurity>0</DocSecurity>
  <Lines>38</Lines>
  <Paragraphs>7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诗哲 张</dc:creator>
  <cp:keywords/>
  <dc:description/>
  <cp:lastModifiedBy>诗哲 张</cp:lastModifiedBy>
  <cp:revision>2</cp:revision>
  <dcterms:created xsi:type="dcterms:W3CDTF">2024-04-03T15:07:00Z</dcterms:created>
  <dcterms:modified xsi:type="dcterms:W3CDTF">2024-04-03T15:07:00Z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b3aa62e8-fc15-4d57-82c2-ad0a4323e285</vt:lpwstr>
  </property>
</Properties>
</file>