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 w:ascii="Times New Roman" w:hAnsi="Times New Roman" w:eastAsia="等线" w:cs="Times New Roman"/>
          <w:b/>
          <w:bCs/>
          <w:sz w:val="24"/>
          <w:szCs w:val="24"/>
          <w:highlight w:val="none"/>
          <w:lang w:val="en-US" w:eastAsia="zh-CN" w:bidi="ar"/>
        </w:rPr>
        <w:t xml:space="preserve">Supplementary 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highlight w:val="none"/>
          <w:lang w:val="en-US" w:eastAsia="zh-CN" w:bidi="ar"/>
        </w:rPr>
        <w:t>F</w:t>
      </w:r>
      <w:r>
        <w:rPr>
          <w:rFonts w:hint="default" w:ascii="Times New Roman" w:hAnsi="Times New Roman" w:eastAsia="等线" w:cs="Times New Roman"/>
          <w:b/>
          <w:bCs/>
          <w:sz w:val="24"/>
          <w:szCs w:val="24"/>
          <w:highlight w:val="none"/>
          <w:lang w:val="en-US" w:eastAsia="zh-CN" w:bidi="ar"/>
        </w:rPr>
        <w:t>ig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highlight w:val="none"/>
          <w:lang w:val="en-US" w:eastAsia="zh-CN" w:bidi="ar"/>
        </w:rPr>
        <w:t xml:space="preserve">. </w:t>
      </w:r>
      <w:r>
        <w:rPr>
          <w:rFonts w:hint="default" w:ascii="Times New Roman" w:hAnsi="Times New Roman" w:eastAsia="等线" w:cs="Times New Roman"/>
          <w:b/>
          <w:bCs/>
          <w:sz w:val="24"/>
          <w:szCs w:val="24"/>
          <w:highlight w:val="none"/>
          <w:lang w:val="en-US" w:eastAsia="zh-CN" w:bidi="ar"/>
        </w:rPr>
        <w:t>1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highlight w:val="none"/>
          <w:lang w:val="en-US" w:eastAsia="zh-CN" w:bidi="ar"/>
        </w:rPr>
        <w:t xml:space="preserve">. </w:t>
      </w:r>
      <w:r>
        <w:rPr>
          <w:rFonts w:ascii="Times New Roman" w:hAnsi="Times New Roman" w:cs="Times New Roman"/>
          <w:sz w:val="24"/>
        </w:rPr>
        <w:t>The workflow of histogram parameter extraction and nomogram construction for identifying MRI-only suspicious lesions.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Tk2NWU3OTRhNTU0YjZlNWE0ODExMjY4YzM0MTgifQ=="/>
  </w:docVars>
  <w:rsids>
    <w:rsidRoot w:val="0CB214D6"/>
    <w:rsid w:val="0CB2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2024-01-17T04:49:00Z</dcterms:created>
  <dc:creator>Commented</dc:creator>
  <cp:lastModifiedBy>Commented</cp:lastModifiedBy>
  <dcterms:modified xsi:type="dcterms:W3CDTF">2024-01-17T04:50:29Z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AC2FC523BD694C9F9D37C5BBF6B05408_11</vt:lpwstr>
  </property>
</Properties>
</file>