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6DE6276" w14:textId="77FE3D2B" w:rsidR="00A82D78" w:rsidRPr="00956416" w:rsidRDefault="004A4FE1" w:rsidP="004A4FE1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956416">
        <w:rPr>
          <w:rFonts w:ascii="Times New Roman" w:hAnsi="Times New Roman" w:cs="Times New Roman"/>
          <w:b/>
          <w:bCs/>
          <w:sz w:val="20"/>
          <w:szCs w:val="20"/>
        </w:rPr>
        <w:t>Supplementary Information</w:t>
      </w:r>
    </w:p>
    <w:p w14:paraId="7D2467B9" w14:textId="77777777" w:rsidR="001C7357" w:rsidRPr="00956416" w:rsidRDefault="001C7357" w:rsidP="001C7357">
      <w:pPr>
        <w:spacing w:after="0"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bookmarkStart w:id="0" w:name="_Hlk159940242"/>
      <w:r w:rsidRPr="00956416">
        <w:rPr>
          <w:rFonts w:ascii="Times New Roman" w:hAnsi="Times New Roman" w:cs="Times New Roman"/>
          <w:b/>
          <w:sz w:val="20"/>
          <w:szCs w:val="20"/>
        </w:rPr>
        <w:t>Impact of cinnamaldehyde thiosemicarbazone on the corrosion of mild steel in an acidic medium</w:t>
      </w:r>
    </w:p>
    <w:bookmarkEnd w:id="0"/>
    <w:p w14:paraId="78AC290E" w14:textId="77777777" w:rsidR="001C7357" w:rsidRPr="00956416" w:rsidRDefault="001C7357" w:rsidP="001C7357">
      <w:pPr>
        <w:spacing w:line="360" w:lineRule="auto"/>
        <w:jc w:val="center"/>
        <w:rPr>
          <w:rFonts w:ascii="Times New Roman" w:hAnsi="Times New Roman" w:cs="Times New Roman"/>
          <w:iCs/>
          <w:sz w:val="20"/>
          <w:szCs w:val="20"/>
        </w:rPr>
      </w:pPr>
      <w:r w:rsidRPr="00956416">
        <w:rPr>
          <w:rFonts w:ascii="Times New Roman" w:hAnsi="Times New Roman" w:cs="Times New Roman"/>
          <w:iCs/>
          <w:sz w:val="20"/>
          <w:szCs w:val="20"/>
        </w:rPr>
        <w:t>Varsha Choudhary</w:t>
      </w:r>
      <w:r w:rsidRPr="00956416">
        <w:rPr>
          <w:rFonts w:ascii="Times New Roman" w:hAnsi="Times New Roman" w:cs="Times New Roman"/>
          <w:iCs/>
          <w:sz w:val="20"/>
          <w:szCs w:val="20"/>
          <w:vertAlign w:val="superscript"/>
        </w:rPr>
        <w:t>a</w:t>
      </w:r>
      <w:r w:rsidRPr="00956416">
        <w:rPr>
          <w:rFonts w:ascii="Times New Roman" w:hAnsi="Times New Roman" w:cs="Times New Roman"/>
          <w:iCs/>
          <w:sz w:val="20"/>
          <w:szCs w:val="20"/>
        </w:rPr>
        <w:t>, Sachin Dua</w:t>
      </w:r>
      <w:r w:rsidRPr="00956416">
        <w:rPr>
          <w:rFonts w:ascii="Times New Roman" w:hAnsi="Times New Roman" w:cs="Times New Roman"/>
          <w:iCs/>
          <w:sz w:val="20"/>
          <w:szCs w:val="20"/>
          <w:vertAlign w:val="superscript"/>
        </w:rPr>
        <w:t>b,c</w:t>
      </w:r>
      <w:r w:rsidRPr="00956416">
        <w:rPr>
          <w:rFonts w:ascii="Times New Roman" w:hAnsi="Times New Roman" w:cs="Times New Roman"/>
          <w:iCs/>
          <w:sz w:val="20"/>
          <w:szCs w:val="20"/>
        </w:rPr>
        <w:t>, Nishtha Arora</w:t>
      </w:r>
      <w:r w:rsidRPr="00956416">
        <w:rPr>
          <w:rFonts w:ascii="Times New Roman" w:hAnsi="Times New Roman" w:cs="Times New Roman"/>
          <w:iCs/>
          <w:sz w:val="20"/>
          <w:szCs w:val="20"/>
          <w:vertAlign w:val="superscript"/>
        </w:rPr>
        <w:t>b,c</w:t>
      </w:r>
      <w:r w:rsidRPr="00956416">
        <w:rPr>
          <w:rFonts w:ascii="Times New Roman" w:hAnsi="Times New Roman" w:cs="Times New Roman"/>
          <w:iCs/>
          <w:sz w:val="20"/>
          <w:szCs w:val="20"/>
        </w:rPr>
        <w:t>, R C Saxena</w:t>
      </w:r>
      <w:r w:rsidRPr="00956416">
        <w:rPr>
          <w:rFonts w:ascii="Times New Roman" w:hAnsi="Times New Roman" w:cs="Times New Roman"/>
          <w:iCs/>
          <w:sz w:val="20"/>
          <w:szCs w:val="20"/>
          <w:vertAlign w:val="superscript"/>
        </w:rPr>
        <w:t>a,b*</w:t>
      </w:r>
      <w:r w:rsidRPr="00956416">
        <w:rPr>
          <w:rFonts w:ascii="Times New Roman" w:hAnsi="Times New Roman" w:cs="Times New Roman"/>
          <w:iCs/>
          <w:sz w:val="20"/>
          <w:szCs w:val="20"/>
        </w:rPr>
        <w:t>, B G Prakashaiah</w:t>
      </w:r>
      <w:r w:rsidRPr="00956416">
        <w:rPr>
          <w:rFonts w:ascii="Times New Roman" w:hAnsi="Times New Roman" w:cs="Times New Roman"/>
          <w:iCs/>
          <w:sz w:val="20"/>
          <w:szCs w:val="20"/>
          <w:vertAlign w:val="superscript"/>
        </w:rPr>
        <w:t>a,b*</w:t>
      </w:r>
      <w:r w:rsidRPr="00956416">
        <w:rPr>
          <w:rFonts w:ascii="Times New Roman" w:hAnsi="Times New Roman" w:cs="Times New Roman"/>
          <w:iCs/>
          <w:sz w:val="20"/>
          <w:szCs w:val="20"/>
        </w:rPr>
        <w:t>, T Senthilkumar</w:t>
      </w:r>
      <w:r w:rsidRPr="00956416">
        <w:rPr>
          <w:rFonts w:ascii="Times New Roman" w:hAnsi="Times New Roman" w:cs="Times New Roman"/>
          <w:iCs/>
          <w:sz w:val="20"/>
          <w:szCs w:val="20"/>
          <w:vertAlign w:val="superscript"/>
        </w:rPr>
        <w:t>b,c*</w:t>
      </w:r>
      <w:r w:rsidRPr="00956416">
        <w:rPr>
          <w:rFonts w:ascii="Times New Roman" w:hAnsi="Times New Roman" w:cs="Times New Roman"/>
          <w:iCs/>
          <w:sz w:val="20"/>
          <w:szCs w:val="20"/>
        </w:rPr>
        <w:t>, Mansi Mani Singh</w:t>
      </w:r>
      <w:r w:rsidRPr="00956416">
        <w:rPr>
          <w:rFonts w:ascii="Times New Roman" w:hAnsi="Times New Roman" w:cs="Times New Roman"/>
          <w:iCs/>
          <w:sz w:val="20"/>
          <w:szCs w:val="20"/>
          <w:vertAlign w:val="superscript"/>
        </w:rPr>
        <w:t>d</w:t>
      </w:r>
      <w:r w:rsidRPr="00956416">
        <w:rPr>
          <w:rFonts w:ascii="Times New Roman" w:hAnsi="Times New Roman" w:cs="Times New Roman"/>
          <w:iCs/>
          <w:sz w:val="20"/>
          <w:szCs w:val="20"/>
        </w:rPr>
        <w:t>, Tuhin Suvra Khan</w:t>
      </w:r>
      <w:r w:rsidRPr="00956416">
        <w:rPr>
          <w:rFonts w:ascii="Times New Roman" w:hAnsi="Times New Roman" w:cs="Times New Roman"/>
          <w:iCs/>
          <w:sz w:val="20"/>
          <w:szCs w:val="20"/>
          <w:vertAlign w:val="superscript"/>
        </w:rPr>
        <w:t>b,d</w:t>
      </w:r>
    </w:p>
    <w:p w14:paraId="7FAFE569" w14:textId="77777777" w:rsidR="001C7357" w:rsidRPr="00956416" w:rsidRDefault="001C7357" w:rsidP="001C7357">
      <w:pPr>
        <w:spacing w:line="360" w:lineRule="auto"/>
        <w:rPr>
          <w:rFonts w:ascii="Times New Roman" w:hAnsi="Times New Roman" w:cs="Times New Roman"/>
          <w:i/>
          <w:sz w:val="20"/>
          <w:szCs w:val="20"/>
        </w:rPr>
      </w:pPr>
      <w:r w:rsidRPr="00956416">
        <w:rPr>
          <w:rFonts w:ascii="Times New Roman" w:hAnsi="Times New Roman" w:cs="Times New Roman"/>
          <w:i/>
          <w:sz w:val="20"/>
          <w:szCs w:val="20"/>
          <w:vertAlign w:val="superscript"/>
        </w:rPr>
        <w:t>a</w:t>
      </w:r>
      <w:r w:rsidRPr="00956416">
        <w:rPr>
          <w:rFonts w:ascii="Times New Roman" w:hAnsi="Times New Roman" w:cs="Times New Roman"/>
          <w:i/>
          <w:sz w:val="20"/>
          <w:szCs w:val="20"/>
        </w:rPr>
        <w:t>Corrosion Area, Chemical and Material Sciences Division, CSIR-Indian Institute of Petroleum, Dehradun 248005, India</w:t>
      </w:r>
    </w:p>
    <w:p w14:paraId="1A00D992" w14:textId="77777777" w:rsidR="001C7357" w:rsidRPr="00956416" w:rsidRDefault="001C7357" w:rsidP="001C7357">
      <w:pPr>
        <w:spacing w:line="360" w:lineRule="auto"/>
        <w:rPr>
          <w:rFonts w:ascii="Times New Roman" w:hAnsi="Times New Roman" w:cs="Times New Roman"/>
          <w:i/>
          <w:sz w:val="20"/>
          <w:szCs w:val="20"/>
        </w:rPr>
      </w:pPr>
      <w:r w:rsidRPr="00956416">
        <w:rPr>
          <w:rFonts w:ascii="Times New Roman" w:hAnsi="Times New Roman" w:cs="Times New Roman"/>
          <w:i/>
          <w:sz w:val="20"/>
          <w:szCs w:val="20"/>
          <w:vertAlign w:val="superscript"/>
        </w:rPr>
        <w:t>b</w:t>
      </w:r>
      <w:r w:rsidRPr="00956416">
        <w:rPr>
          <w:rFonts w:ascii="Times New Roman" w:hAnsi="Times New Roman" w:cs="Times New Roman"/>
          <w:i/>
          <w:sz w:val="20"/>
          <w:szCs w:val="20"/>
        </w:rPr>
        <w:t>Academy of Scientific and Innovative Research (AcSIR), Ghaziabad 201002, India</w:t>
      </w:r>
    </w:p>
    <w:p w14:paraId="2DA76339" w14:textId="77777777" w:rsidR="001C7357" w:rsidRPr="00956416" w:rsidRDefault="001C7357" w:rsidP="001C7357">
      <w:pPr>
        <w:spacing w:line="360" w:lineRule="auto"/>
        <w:rPr>
          <w:rFonts w:ascii="Times New Roman" w:hAnsi="Times New Roman" w:cs="Times New Roman"/>
          <w:i/>
          <w:sz w:val="20"/>
          <w:szCs w:val="20"/>
        </w:rPr>
      </w:pPr>
      <w:r w:rsidRPr="00956416">
        <w:rPr>
          <w:rFonts w:ascii="Times New Roman" w:hAnsi="Times New Roman" w:cs="Times New Roman"/>
          <w:i/>
          <w:sz w:val="20"/>
          <w:szCs w:val="20"/>
          <w:vertAlign w:val="superscript"/>
        </w:rPr>
        <w:t>C</w:t>
      </w:r>
      <w:r w:rsidRPr="00956416">
        <w:rPr>
          <w:rFonts w:ascii="Times New Roman" w:hAnsi="Times New Roman" w:cs="Times New Roman"/>
          <w:i/>
          <w:sz w:val="20"/>
          <w:szCs w:val="20"/>
        </w:rPr>
        <w:t>Polymeric Materials Area, Chemical and Material Sciences Division, CSIR-Indian Institute of Petroleum, Dehradun 248005, India</w:t>
      </w:r>
    </w:p>
    <w:p w14:paraId="0996497E" w14:textId="77777777" w:rsidR="001C7357" w:rsidRPr="00956416" w:rsidRDefault="001C7357" w:rsidP="001C7357">
      <w:pPr>
        <w:spacing w:line="360" w:lineRule="auto"/>
        <w:rPr>
          <w:rFonts w:ascii="Times New Roman" w:hAnsi="Times New Roman" w:cs="Times New Roman"/>
          <w:i/>
          <w:sz w:val="20"/>
          <w:szCs w:val="20"/>
        </w:rPr>
      </w:pPr>
      <w:r w:rsidRPr="00956416">
        <w:rPr>
          <w:rFonts w:ascii="Times New Roman" w:hAnsi="Times New Roman" w:cs="Times New Roman"/>
          <w:i/>
          <w:sz w:val="20"/>
          <w:szCs w:val="20"/>
          <w:vertAlign w:val="superscript"/>
        </w:rPr>
        <w:t>d</w:t>
      </w:r>
      <w:r w:rsidRPr="00956416">
        <w:rPr>
          <w:rFonts w:ascii="Times New Roman" w:hAnsi="Times New Roman" w:cs="Times New Roman"/>
          <w:i/>
          <w:sz w:val="20"/>
          <w:szCs w:val="20"/>
        </w:rPr>
        <w:t>Climate changes and Data Science Division, CSIR-Indian Institute of Petroleum, Mohkampur, Dehradun -248005, India</w:t>
      </w:r>
    </w:p>
    <w:p w14:paraId="4C8C9C6F" w14:textId="3F95924A" w:rsidR="007C60FB" w:rsidRPr="00956416" w:rsidRDefault="00000000" w:rsidP="007C60FB">
      <w:pPr>
        <w:pStyle w:val="NoSpacing"/>
        <w:spacing w:line="360" w:lineRule="auto"/>
        <w:jc w:val="center"/>
        <w:rPr>
          <w:rFonts w:ascii="Times New Roman" w:hAnsi="Times New Roman" w:cs="Times New Roman"/>
          <w:i/>
          <w:iCs/>
          <w:sz w:val="20"/>
        </w:rPr>
      </w:pPr>
      <w:hyperlink r:id="rId5" w:history="1">
        <w:r w:rsidR="00730C4C" w:rsidRPr="00956416">
          <w:rPr>
            <w:rStyle w:val="Hyperlink"/>
            <w:rFonts w:ascii="Times New Roman" w:hAnsi="Times New Roman" w:cs="Times New Roman"/>
            <w:i/>
            <w:iCs/>
            <w:sz w:val="20"/>
          </w:rPr>
          <w:t>rcsaxena@iip.res.in</w:t>
        </w:r>
      </w:hyperlink>
      <w:r w:rsidR="007C60FB" w:rsidRPr="00956416">
        <w:rPr>
          <w:rFonts w:ascii="Times New Roman" w:hAnsi="Times New Roman" w:cs="Times New Roman"/>
          <w:i/>
          <w:iCs/>
          <w:sz w:val="20"/>
        </w:rPr>
        <w:t>,</w:t>
      </w:r>
      <w:r w:rsidR="00730C4C" w:rsidRPr="00956416">
        <w:rPr>
          <w:rFonts w:ascii="Times New Roman" w:hAnsi="Times New Roman" w:cs="Times New Roman"/>
          <w:i/>
          <w:iCs/>
          <w:sz w:val="20"/>
        </w:rPr>
        <w:t xml:space="preserve"> </w:t>
      </w:r>
      <w:hyperlink r:id="rId6" w:history="1">
        <w:r w:rsidR="007C60FB" w:rsidRPr="00956416">
          <w:rPr>
            <w:rStyle w:val="Hyperlink"/>
            <w:rFonts w:ascii="Times New Roman" w:hAnsi="Times New Roman" w:cs="Times New Roman"/>
            <w:i/>
            <w:iCs/>
            <w:sz w:val="20"/>
          </w:rPr>
          <w:t>prakashaiah.bg@iip.res.in</w:t>
        </w:r>
        <w:r w:rsidR="007C60FB" w:rsidRPr="00956416">
          <w:rPr>
            <w:rStyle w:val="Hyperlink"/>
            <w:rFonts w:ascii="Times New Roman" w:hAnsi="Times New Roman" w:cs="Times New Roman"/>
            <w:i/>
            <w:iCs/>
            <w:sz w:val="20"/>
            <w:u w:val="none"/>
          </w:rPr>
          <w:t xml:space="preserve">, </w:t>
        </w:r>
      </w:hyperlink>
      <w:hyperlink r:id="rId7" w:history="1">
        <w:r w:rsidR="007C60FB" w:rsidRPr="00956416">
          <w:rPr>
            <w:rStyle w:val="Hyperlink"/>
            <w:rFonts w:ascii="Times New Roman" w:hAnsi="Times New Roman" w:cs="Times New Roman"/>
            <w:i/>
            <w:iCs/>
            <w:sz w:val="20"/>
          </w:rPr>
          <w:t>t.senthilkumar@iip.res.in</w:t>
        </w:r>
      </w:hyperlink>
    </w:p>
    <w:p w14:paraId="3D81A6D1" w14:textId="77777777" w:rsidR="004A4FE1" w:rsidRPr="00956416" w:rsidRDefault="004A4FE1">
      <w:pPr>
        <w:rPr>
          <w:sz w:val="20"/>
          <w:szCs w:val="20"/>
        </w:rPr>
      </w:pPr>
    </w:p>
    <w:p w14:paraId="1C7FE400" w14:textId="77777777" w:rsidR="00D1316F" w:rsidRPr="00956416" w:rsidRDefault="00D1316F" w:rsidP="00D1316F">
      <w:pPr>
        <w:rPr>
          <w:rFonts w:ascii="Times New Roman" w:hAnsi="Times New Roman" w:cs="Times New Roman"/>
          <w:bCs/>
          <w:sz w:val="20"/>
          <w:szCs w:val="20"/>
        </w:rPr>
      </w:pPr>
      <w:r w:rsidRPr="00956416">
        <w:rPr>
          <w:rFonts w:ascii="Times New Roman" w:hAnsi="Times New Roman" w:cs="Times New Roman"/>
          <w:bCs/>
          <w:noProof/>
          <w:sz w:val="20"/>
          <w:szCs w:val="20"/>
          <w:lang w:bidi="hi-IN"/>
        </w:rPr>
        <w:drawing>
          <wp:inline distT="0" distB="0" distL="0" distR="0" wp14:anchorId="7728FFCA" wp14:editId="7AE9E729">
            <wp:extent cx="4737100" cy="3223895"/>
            <wp:effectExtent l="0" t="0" r="0" b="0"/>
            <wp:docPr id="1203272940" name="Picture 1" descr="A graph of a chemical structur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3272940" name="Picture 1" descr="A graph of a chemical structure&#10;&#10;Description automatically generated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639" r="7711"/>
                    <a:stretch/>
                  </pic:blipFill>
                  <pic:spPr bwMode="auto">
                    <a:xfrm>
                      <a:off x="0" y="0"/>
                      <a:ext cx="4737100" cy="32238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15A90EA" w14:textId="70FF891F" w:rsidR="00D1316F" w:rsidRPr="00956416" w:rsidRDefault="00D1316F" w:rsidP="00D1316F">
      <w:pPr>
        <w:rPr>
          <w:rFonts w:ascii="Times New Roman" w:hAnsi="Times New Roman" w:cs="Times New Roman"/>
          <w:b/>
          <w:sz w:val="20"/>
          <w:szCs w:val="20"/>
        </w:rPr>
      </w:pPr>
      <w:r w:rsidRPr="00956416">
        <w:rPr>
          <w:rFonts w:ascii="Times New Roman" w:hAnsi="Times New Roman" w:cs="Times New Roman"/>
          <w:b/>
          <w:sz w:val="20"/>
          <w:szCs w:val="20"/>
        </w:rPr>
        <w:t>Fig.</w:t>
      </w:r>
      <w:r w:rsidR="00FF34CA" w:rsidRPr="00956416">
        <w:rPr>
          <w:rFonts w:ascii="Times New Roman" w:hAnsi="Times New Roman" w:cs="Times New Roman"/>
          <w:b/>
          <w:sz w:val="20"/>
          <w:szCs w:val="20"/>
        </w:rPr>
        <w:t xml:space="preserve"> S1</w:t>
      </w:r>
      <w:r w:rsidRPr="00956416">
        <w:rPr>
          <w:rFonts w:ascii="Times New Roman" w:hAnsi="Times New Roman" w:cs="Times New Roman"/>
          <w:b/>
          <w:sz w:val="20"/>
          <w:szCs w:val="20"/>
        </w:rPr>
        <w:t>.</w:t>
      </w:r>
      <w:r w:rsidRPr="00956416">
        <w:rPr>
          <w:rFonts w:ascii="Times New Roman" w:hAnsi="Times New Roman" w:cs="Times New Roman"/>
          <w:b/>
          <w:sz w:val="20"/>
          <w:szCs w:val="20"/>
          <w:vertAlign w:val="superscript"/>
        </w:rPr>
        <w:t>1</w:t>
      </w:r>
      <w:r w:rsidRPr="00956416">
        <w:rPr>
          <w:rFonts w:ascii="Times New Roman" w:hAnsi="Times New Roman" w:cs="Times New Roman"/>
          <w:b/>
          <w:sz w:val="20"/>
          <w:szCs w:val="20"/>
        </w:rPr>
        <w:t>H NMR spectrum of CT</w:t>
      </w:r>
      <w:r w:rsidRPr="00956416">
        <w:rPr>
          <w:rFonts w:ascii="Times New Roman" w:hAnsi="Times New Roman" w:cs="Times New Roman"/>
          <w:bCs/>
          <w:sz w:val="20"/>
          <w:szCs w:val="20"/>
        </w:rPr>
        <w:t>.</w:t>
      </w:r>
    </w:p>
    <w:p w14:paraId="3A7654B3" w14:textId="77777777" w:rsidR="00D1316F" w:rsidRPr="00956416" w:rsidRDefault="00D1316F" w:rsidP="00D1316F">
      <w:pPr>
        <w:rPr>
          <w:rFonts w:ascii="Times New Roman" w:hAnsi="Times New Roman" w:cs="Times New Roman"/>
          <w:sz w:val="20"/>
          <w:szCs w:val="20"/>
        </w:rPr>
      </w:pPr>
    </w:p>
    <w:p w14:paraId="689C1BE2" w14:textId="78A3EBAE" w:rsidR="00D1316F" w:rsidRPr="00956416" w:rsidRDefault="00D1316F" w:rsidP="00D1316F">
      <w:pPr>
        <w:rPr>
          <w:rFonts w:ascii="Times New Roman" w:hAnsi="Times New Roman" w:cs="Times New Roman"/>
          <w:bCs/>
          <w:sz w:val="20"/>
          <w:szCs w:val="20"/>
        </w:rPr>
      </w:pPr>
      <w:commentRangeStart w:id="1"/>
      <w:commentRangeEnd w:id="1"/>
      <w:r w:rsidRPr="00956416">
        <w:rPr>
          <w:rStyle w:val="CommentReference"/>
          <w:sz w:val="20"/>
          <w:szCs w:val="20"/>
        </w:rPr>
        <w:lastRenderedPageBreak/>
        <w:commentReference w:id="1"/>
      </w:r>
      <w:r w:rsidR="001C7357" w:rsidRPr="00956416">
        <w:rPr>
          <w:sz w:val="20"/>
          <w:szCs w:val="20"/>
        </w:rPr>
        <w:t xml:space="preserve"> </w:t>
      </w:r>
      <w:r w:rsidR="001C7357" w:rsidRPr="00956416">
        <w:rPr>
          <w:noProof/>
          <w:sz w:val="20"/>
          <w:szCs w:val="20"/>
        </w:rPr>
        <w:drawing>
          <wp:inline distT="0" distB="0" distL="0" distR="0" wp14:anchorId="0D212857" wp14:editId="7FE17442">
            <wp:extent cx="5731510" cy="4389755"/>
            <wp:effectExtent l="0" t="0" r="2540" b="0"/>
            <wp:docPr id="65807092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389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856BA8" w14:textId="264374A8" w:rsidR="00D1316F" w:rsidRPr="00956416" w:rsidRDefault="00D1316F" w:rsidP="00D1316F">
      <w:pPr>
        <w:rPr>
          <w:rFonts w:ascii="Times New Roman" w:hAnsi="Times New Roman" w:cs="Times New Roman"/>
          <w:b/>
          <w:sz w:val="20"/>
          <w:szCs w:val="20"/>
        </w:rPr>
      </w:pPr>
      <w:r w:rsidRPr="00956416">
        <w:rPr>
          <w:rFonts w:ascii="Times New Roman" w:hAnsi="Times New Roman" w:cs="Times New Roman"/>
          <w:b/>
          <w:sz w:val="20"/>
          <w:szCs w:val="20"/>
        </w:rPr>
        <w:t>Fig.</w:t>
      </w:r>
      <w:r w:rsidR="00FF34CA" w:rsidRPr="00956416">
        <w:rPr>
          <w:rFonts w:ascii="Times New Roman" w:hAnsi="Times New Roman" w:cs="Times New Roman"/>
          <w:b/>
          <w:sz w:val="20"/>
          <w:szCs w:val="20"/>
        </w:rPr>
        <w:t xml:space="preserve"> S</w:t>
      </w:r>
      <w:r w:rsidR="006C59B1" w:rsidRPr="00956416">
        <w:rPr>
          <w:rFonts w:ascii="Times New Roman" w:hAnsi="Times New Roman" w:cs="Times New Roman"/>
          <w:b/>
          <w:sz w:val="20"/>
          <w:szCs w:val="20"/>
        </w:rPr>
        <w:t>2</w:t>
      </w:r>
      <w:r w:rsidRPr="00956416">
        <w:rPr>
          <w:rFonts w:ascii="Times New Roman" w:hAnsi="Times New Roman" w:cs="Times New Roman"/>
          <w:b/>
          <w:sz w:val="20"/>
          <w:szCs w:val="20"/>
        </w:rPr>
        <w:t>.</w:t>
      </w:r>
      <w:r w:rsidR="00FF34CA" w:rsidRPr="00956416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956416">
        <w:rPr>
          <w:rFonts w:ascii="Times New Roman" w:hAnsi="Times New Roman" w:cs="Times New Roman"/>
          <w:b/>
          <w:sz w:val="20"/>
          <w:szCs w:val="20"/>
        </w:rPr>
        <w:t>FTIR spectrum of CT.</w:t>
      </w:r>
    </w:p>
    <w:p w14:paraId="7283BB4F" w14:textId="77777777" w:rsidR="00FF34CA" w:rsidRPr="00956416" w:rsidRDefault="00FF34CA" w:rsidP="00D1316F">
      <w:pPr>
        <w:rPr>
          <w:rFonts w:ascii="Times New Roman" w:hAnsi="Times New Roman" w:cs="Times New Roman"/>
          <w:b/>
          <w:sz w:val="20"/>
          <w:szCs w:val="20"/>
        </w:rPr>
      </w:pPr>
    </w:p>
    <w:p w14:paraId="1FEA26EE" w14:textId="24FCA977" w:rsidR="00FF34CA" w:rsidRPr="00956416" w:rsidRDefault="001C7357" w:rsidP="00FF34CA">
      <w:pPr>
        <w:spacing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956416">
        <w:rPr>
          <w:noProof/>
          <w:sz w:val="20"/>
          <w:szCs w:val="20"/>
        </w:rPr>
        <w:lastRenderedPageBreak/>
        <w:drawing>
          <wp:inline distT="0" distB="0" distL="0" distR="0" wp14:anchorId="0BFDF0C8" wp14:editId="2E29B099">
            <wp:extent cx="5731510" cy="3825240"/>
            <wp:effectExtent l="0" t="0" r="2540" b="3810"/>
            <wp:docPr id="93006382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0063826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825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E43214" w14:textId="2BA50108" w:rsidR="00FF34CA" w:rsidRPr="00956416" w:rsidRDefault="00FF34CA" w:rsidP="00FF34CA">
      <w:pPr>
        <w:spacing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956416">
        <w:rPr>
          <w:rFonts w:ascii="Times New Roman" w:hAnsi="Times New Roman" w:cs="Times New Roman"/>
          <w:b/>
          <w:sz w:val="20"/>
          <w:szCs w:val="20"/>
        </w:rPr>
        <w:t>Fig. S3. ED</w:t>
      </w:r>
      <w:r w:rsidR="00B71801" w:rsidRPr="00956416">
        <w:rPr>
          <w:rFonts w:ascii="Times New Roman" w:hAnsi="Times New Roman" w:cs="Times New Roman"/>
          <w:b/>
          <w:sz w:val="20"/>
          <w:szCs w:val="20"/>
        </w:rPr>
        <w:t>A</w:t>
      </w:r>
      <w:r w:rsidRPr="00956416">
        <w:rPr>
          <w:rFonts w:ascii="Times New Roman" w:hAnsi="Times New Roman" w:cs="Times New Roman"/>
          <w:b/>
          <w:sz w:val="20"/>
          <w:szCs w:val="20"/>
        </w:rPr>
        <w:t>X analysis of MS obtained after 4 hours of immersion in (a)</w:t>
      </w:r>
      <w:r w:rsidR="006C59B1" w:rsidRPr="00956416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956416">
        <w:rPr>
          <w:rFonts w:ascii="Times New Roman" w:hAnsi="Times New Roman" w:cs="Times New Roman"/>
          <w:b/>
          <w:sz w:val="20"/>
          <w:szCs w:val="20"/>
        </w:rPr>
        <w:t>1M HCl, (b) 1M HCl + CT, (c) 15% HCl, and (d) 15% HCl + CT.</w:t>
      </w:r>
    </w:p>
    <w:p w14:paraId="5ACF536D" w14:textId="4236CD0D" w:rsidR="00E81DA0" w:rsidRPr="00956416" w:rsidRDefault="00E81DA0" w:rsidP="00D1316F">
      <w:pPr>
        <w:rPr>
          <w:sz w:val="20"/>
          <w:szCs w:val="20"/>
        </w:rPr>
      </w:pPr>
    </w:p>
    <w:sectPr w:rsidR="00E81DA0" w:rsidRPr="0095641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comment w:id="1" w:author="HP Inc." w:date="2024-01-24T16:31:00Z" w:initials="HI">
    <w:p w14:paraId="776EE29F" w14:textId="77777777" w:rsidR="00D1316F" w:rsidRDefault="00D1316F" w:rsidP="00D1316F">
      <w:pPr>
        <w:pStyle w:val="CommentText"/>
      </w:pPr>
      <w:r>
        <w:rPr>
          <w:rStyle w:val="CommentReference"/>
        </w:rPr>
        <w:annotationRef/>
      </w:r>
      <w:r>
        <w:t>ar replace with Ar(C-H) and N-H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5:commentEx w15:paraId="776EE29F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6cid:commentId w16cid:paraId="776EE29F" w16cid:durableId="6EC281DF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4FE1"/>
    <w:rsid w:val="0005118A"/>
    <w:rsid w:val="00055B9F"/>
    <w:rsid w:val="000657AE"/>
    <w:rsid w:val="00087E53"/>
    <w:rsid w:val="000B11E6"/>
    <w:rsid w:val="00124F57"/>
    <w:rsid w:val="001B1CC6"/>
    <w:rsid w:val="001C3A26"/>
    <w:rsid w:val="001C7357"/>
    <w:rsid w:val="001D13A1"/>
    <w:rsid w:val="001E0F73"/>
    <w:rsid w:val="001E353C"/>
    <w:rsid w:val="0021153E"/>
    <w:rsid w:val="00234DAA"/>
    <w:rsid w:val="00267690"/>
    <w:rsid w:val="0030006F"/>
    <w:rsid w:val="0039293B"/>
    <w:rsid w:val="003D3F6B"/>
    <w:rsid w:val="00457562"/>
    <w:rsid w:val="004A4FE1"/>
    <w:rsid w:val="004C12D5"/>
    <w:rsid w:val="00550771"/>
    <w:rsid w:val="0056553D"/>
    <w:rsid w:val="00615904"/>
    <w:rsid w:val="006203D7"/>
    <w:rsid w:val="006C59B1"/>
    <w:rsid w:val="00730C4C"/>
    <w:rsid w:val="00784F7B"/>
    <w:rsid w:val="007A1E46"/>
    <w:rsid w:val="007C60FB"/>
    <w:rsid w:val="008B0CDA"/>
    <w:rsid w:val="00920FCF"/>
    <w:rsid w:val="00923451"/>
    <w:rsid w:val="00942B16"/>
    <w:rsid w:val="00956416"/>
    <w:rsid w:val="009E1C36"/>
    <w:rsid w:val="00A62667"/>
    <w:rsid w:val="00A82D78"/>
    <w:rsid w:val="00A837B6"/>
    <w:rsid w:val="00AA7558"/>
    <w:rsid w:val="00B37465"/>
    <w:rsid w:val="00B71801"/>
    <w:rsid w:val="00B803FC"/>
    <w:rsid w:val="00C64E4E"/>
    <w:rsid w:val="00CA1F95"/>
    <w:rsid w:val="00D1316F"/>
    <w:rsid w:val="00D84B08"/>
    <w:rsid w:val="00D86227"/>
    <w:rsid w:val="00D87C19"/>
    <w:rsid w:val="00E81DA0"/>
    <w:rsid w:val="00EB41F6"/>
    <w:rsid w:val="00F014B0"/>
    <w:rsid w:val="00F27DCD"/>
    <w:rsid w:val="00FB5BD1"/>
    <w:rsid w:val="00FD059A"/>
    <w:rsid w:val="00FF34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C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C4F0C9E"/>
  <w15:chartTrackingRefBased/>
  <w15:docId w15:val="{CC281F91-26FE-498B-B3AC-6E3148FA6A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C60FB"/>
    <w:rPr>
      <w:color w:val="0563C1" w:themeColor="hyperlink"/>
      <w:u w:val="single"/>
    </w:rPr>
  </w:style>
  <w:style w:type="paragraph" w:styleId="NoSpacing">
    <w:name w:val="No Spacing"/>
    <w:uiPriority w:val="1"/>
    <w:qFormat/>
    <w:rsid w:val="007C60FB"/>
    <w:pPr>
      <w:spacing w:after="0" w:line="240" w:lineRule="auto"/>
    </w:pPr>
    <w:rPr>
      <w:rFonts w:ascii="Calibri" w:eastAsia="Calibri" w:hAnsi="Calibri" w:cs="Mangal"/>
      <w:kern w:val="0"/>
      <w:szCs w:val="20"/>
      <w:lang w:bidi="hi-IN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D1316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1316F"/>
    <w:pPr>
      <w:spacing w:after="200" w:line="240" w:lineRule="auto"/>
    </w:pPr>
    <w:rPr>
      <w:rFonts w:eastAsiaTheme="minorEastAsia"/>
      <w:kern w:val="0"/>
      <w:sz w:val="20"/>
      <w:szCs w:val="20"/>
      <w:lang w:val="en-US"/>
      <w14:ligatures w14:val="none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1316F"/>
    <w:rPr>
      <w:rFonts w:eastAsiaTheme="minorEastAsia"/>
      <w:kern w:val="0"/>
      <w:sz w:val="20"/>
      <w:szCs w:val="20"/>
      <w:lang w:val="en-US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730C4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hyperlink" Target="mailto:t.senthilkumar@iip.res.in" TargetMode="External"/><Relationship Id="rId12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prakashaiah.bg@iip.res.in,%20rcsaxena@iip.res.in" TargetMode="External"/><Relationship Id="rId11" Type="http://schemas.microsoft.com/office/2016/09/relationships/commentsIds" Target="commentsIds.xml"/><Relationship Id="rId5" Type="http://schemas.openxmlformats.org/officeDocument/2006/relationships/hyperlink" Target="mailto:rcsaxena@iip.res.in" TargetMode="External"/><Relationship Id="rId15" Type="http://schemas.openxmlformats.org/officeDocument/2006/relationships/theme" Target="theme/theme1.xml"/><Relationship Id="rId10" Type="http://schemas.microsoft.com/office/2011/relationships/commentsExtended" Target="commentsExtended.xml"/><Relationship Id="rId4" Type="http://schemas.openxmlformats.org/officeDocument/2006/relationships/webSettings" Target="webSettings.xml"/><Relationship Id="rId9" Type="http://schemas.openxmlformats.org/officeDocument/2006/relationships/comments" Target="comment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525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E53E62F9-8822-48AC-816F-6FD3887CF863}">
  <we:reference id="wa104382081" version="1.55.1.0" store="en-US" storeType="OMEX"/>
  <we:alternateReferences>
    <we:reference id="WA104382081" version="1.55.1.0" store="en-US" storeType="OMEX"/>
  </we:alternateReferences>
  <we:properties>
    <we:property name="MENDELEY_CITATIONS" value="[]"/>
    <we:property name="MENDELEY_CITATIONS_LOCALE_CODE" value="&quot;en-US&quot;"/>
    <we:property name="MENDELEY_CITATIONS_STYLE" value="{&quot;id&quot;:&quot;https://www.zotero.org/styles/journal-of-molecular-liquids&quot;,&quot;title&quot;:&quot;Journal of Molecular Liquids&quot;,&quot;format&quot;:&quot;numeric&quot;,&quot;defaultLocale&quot;:&quot;en-US&quot;,&quot;isLocaleCodeValid&quot;:true}"/>
  </we:properties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6C2482-4441-47E2-A208-18C1E2A3D9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1427</TotalTime>
  <Pages>1</Pages>
  <Words>157</Words>
  <Characters>990</Characters>
  <Application>Microsoft Office Word</Application>
  <DocSecurity>0</DocSecurity>
  <Lines>28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Prakashaiah B G</dc:creator>
  <cp:keywords/>
  <dc:description/>
  <cp:lastModifiedBy>Prakashaiah B G</cp:lastModifiedBy>
  <cp:revision>9</cp:revision>
  <dcterms:created xsi:type="dcterms:W3CDTF">2024-01-31T07:02:00Z</dcterms:created>
  <dcterms:modified xsi:type="dcterms:W3CDTF">2024-04-09T16:34:00Z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77fec047-a32c-4d51-a79b-d77b712434db</vt:lpwstr>
  </property>
</Properties>
</file>