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11" w:rsidRPr="00F87BEB" w:rsidRDefault="00972711" w:rsidP="00972711">
      <w:pPr>
        <w:widowControl/>
        <w:wordWrap/>
        <w:autoSpaceDE/>
        <w:autoSpaceDN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7BEB">
        <w:rPr>
          <w:rFonts w:ascii="Times New Roman" w:hAnsi="Times New Roman" w:cs="Times New Roman"/>
          <w:b/>
          <w:sz w:val="24"/>
          <w:szCs w:val="24"/>
        </w:rPr>
        <w:t>Supplementary material 1.</w:t>
      </w:r>
      <w:proofErr w:type="gramEnd"/>
    </w:p>
    <w:p w:rsidR="00972711" w:rsidRDefault="00972711" w:rsidP="009727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BEB">
        <w:rPr>
          <w:rFonts w:ascii="Times New Roman" w:hAnsi="Times New Roman" w:cs="Times New Roman"/>
          <w:sz w:val="24"/>
          <w:szCs w:val="24"/>
        </w:rPr>
        <w:t xml:space="preserve">Quantitative image analysis of pediatric CT with different reconstruction techniques in comparison with </w:t>
      </w:r>
      <w:r w:rsidR="00351E77">
        <w:rPr>
          <w:rFonts w:ascii="Times New Roman" w:hAnsi="Times New Roman" w:cs="Times New Roman" w:hint="eastAsia"/>
          <w:sz w:val="24"/>
          <w:szCs w:val="24"/>
        </w:rPr>
        <w:t xml:space="preserve">100% </w:t>
      </w:r>
      <w:r w:rsidR="00351E77">
        <w:rPr>
          <w:rFonts w:ascii="Times New Roman" w:hAnsi="Times New Roman" w:cs="Times New Roman"/>
          <w:sz w:val="24"/>
          <w:szCs w:val="24"/>
        </w:rPr>
        <w:t>ASIR-V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16"/>
        <w:gridCol w:w="1943"/>
        <w:gridCol w:w="1695"/>
        <w:gridCol w:w="893"/>
        <w:gridCol w:w="2424"/>
        <w:gridCol w:w="1628"/>
        <w:gridCol w:w="893"/>
        <w:gridCol w:w="1628"/>
        <w:gridCol w:w="893"/>
      </w:tblGrid>
      <w:tr w:rsidR="00972711" w:rsidTr="0007713C">
        <w:trPr>
          <w:trHeight w:val="330"/>
        </w:trPr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ASIR-V 50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ASIR-V 100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DLR-M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DLR-H</w:t>
            </w:r>
          </w:p>
        </w:tc>
      </w:tr>
      <w:tr w:rsidR="00972711" w:rsidTr="0007713C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CT without contrast enhancement (n=16)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Attenuation (HU)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-795.9 ± 91.1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0.872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-796.2 ± 94.2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-797.6 ± 94.3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0.872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-796.7 ± 93.9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0.872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paraspinal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muscle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56.1 ± 11.1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0.552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54.6 ± 12.1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56.3 ± 10.7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0.552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54.9 ± 9.8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0.552</w:t>
            </w:r>
          </w:p>
        </w:tc>
      </w:tr>
      <w:tr w:rsidR="00972711" w:rsidTr="0007713C">
        <w:trPr>
          <w:trHeight w:val="330"/>
        </w:trPr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Noise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21.8 ± 3.7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0.160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15.6 ± 10.9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20.2 ± 3.8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0.759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14.6 ± 2.5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00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CNR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11.4 ± 3.7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22.9 ± 6.9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25.8 ± 13.3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28.4 ± 11.4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10.7 ± 3.5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21.4 ± 6.4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24.1 ± 12.5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26.6 ± 10.8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0.118</w:t>
            </w:r>
          </w:p>
        </w:tc>
      </w:tr>
      <w:tr w:rsidR="00972711" w:rsidTr="0007713C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CT with contrast enhancement (n=12)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Attenuation (HU)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-718.9 ± 139.4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0.989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-718.7 ± 144.0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-720.5 ± 145.4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0.989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-719.1 ± 142.8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0.989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paraspinal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muscle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65.0 ± 8.5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0.425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64.6 ± 5.8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64.3 ± 5.2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0.425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62.6 ± 6.8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0.425</w:t>
            </w:r>
          </w:p>
        </w:tc>
      </w:tr>
      <w:tr w:rsidR="00972711" w:rsidTr="0007713C">
        <w:trPr>
          <w:trHeight w:val="330"/>
        </w:trPr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Noise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24.5 ± 6.1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12.6 ± 3.8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21.3 ± 4.9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14.8 ± 4.7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0.319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CNR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10.4 ± 4.0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17.8 ± 8.1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20.0 ± 6.9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21.4±8.6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0.847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9.6 ± 3.7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16.4 ± 7.6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18.4 ± 6.6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  <w:t>19.8±8.1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 w:rsidRPr="00B20E42">
              <w:rPr>
                <w:rFonts w:ascii="Times New Roman" w:eastAsia="맑은 고딕" w:hAnsi="Times New Roman" w:cs="Times New Roman" w:hint="eastAsia"/>
                <w:color w:val="000000"/>
                <w:sz w:val="24"/>
                <w:szCs w:val="24"/>
              </w:rPr>
              <w:t>0.850</w:t>
            </w:r>
          </w:p>
        </w:tc>
      </w:tr>
      <w:tr w:rsidR="00972711" w:rsidTr="0007713C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bdomen CT with contrast enhancement (n=23)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Attenuation (HU)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131.4 ± 28.4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0.369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131.7 ± 28.7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125.9 ± 39.1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0.369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132.6 ± 28.6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0.369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185.7 ± 45.2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184.9 ± 45.9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185.3 ± 45.1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187.6 ± 45.4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E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0.017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paraspinal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muscle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71.2 ± 8.4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71.3 ± 6.6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72.7 ± 6.0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0.638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71.1 ± 6.2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</w:tr>
      <w:tr w:rsidR="00972711" w:rsidTr="0007713C">
        <w:trPr>
          <w:trHeight w:val="330"/>
        </w:trPr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Noise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 ± 3.7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± 3.6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 ± 3.1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 ± 2.4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0.038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CNR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± 1.7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± 3.0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± 2.4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 ± 2.5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42">
              <w:rPr>
                <w:rFonts w:ascii="Times New Roman" w:hAnsi="Times New Roman" w:cs="Times New Roman" w:hint="eastAsia"/>
                <w:sz w:val="24"/>
                <w:szCs w:val="24"/>
              </w:rPr>
              <w:t>0.687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± 2.2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 ± 4.3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 ± 1.9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 ± 2.9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Pr="00B20E42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42">
              <w:rPr>
                <w:rFonts w:ascii="Times New Roman" w:hAnsi="Times New Roman" w:cs="Times New Roman" w:hint="eastAsia"/>
                <w:sz w:val="24"/>
                <w:szCs w:val="24"/>
              </w:rPr>
              <w:t>0.633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 ± 2.1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 ± 3.9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 ± 2.7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05">
              <w:rPr>
                <w:rFonts w:ascii="Times New Roman" w:eastAsia="맑은 고딕" w:hAnsi="Times New Roman" w:cs="Times New Roman" w:hint="eastAsia"/>
                <w:b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 ± 2.9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0.004</w:t>
            </w:r>
          </w:p>
        </w:tc>
      </w:tr>
      <w:tr w:rsidR="00972711" w:rsidTr="0007713C">
        <w:trPr>
          <w:trHeight w:val="3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 ± 2.4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&lt;0.001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 ± 5.1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 ± 2.0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 ± 3.2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711" w:rsidRDefault="00972711" w:rsidP="0007713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&lt;0.001</w:t>
            </w:r>
          </w:p>
        </w:tc>
      </w:tr>
    </w:tbl>
    <w:p w:rsidR="00972711" w:rsidRPr="00F87BEB" w:rsidRDefault="00972711" w:rsidP="009727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2711" w:rsidRPr="00F87BEB" w:rsidRDefault="00972711" w:rsidP="009727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7BEB">
        <w:rPr>
          <w:rFonts w:ascii="Times New Roman" w:hAnsi="Times New Roman" w:cs="Times New Roman"/>
          <w:sz w:val="24"/>
          <w:szCs w:val="24"/>
        </w:rPr>
        <w:lastRenderedPageBreak/>
        <w:t xml:space="preserve">Note: Values are mean ±SD. CNR= contrast to noise ratio. SNR= signal to noise ratio, ASIR-V 50 = 50% adaptive statistical iterative reconstruction V, DLR = deep learning image reconstruction at medium, and high strengths. Mean image noise is based on </w:t>
      </w:r>
      <w:proofErr w:type="spellStart"/>
      <w:r w:rsidRPr="00F87BEB">
        <w:rPr>
          <w:rFonts w:ascii="Times New Roman" w:hAnsi="Times New Roman" w:cs="Times New Roman"/>
          <w:sz w:val="24"/>
          <w:szCs w:val="24"/>
        </w:rPr>
        <w:t>para</w:t>
      </w:r>
      <w:bookmarkStart w:id="0" w:name="_GoBack"/>
      <w:bookmarkEnd w:id="0"/>
      <w:r w:rsidRPr="00F87BEB">
        <w:rPr>
          <w:rFonts w:ascii="Times New Roman" w:hAnsi="Times New Roman" w:cs="Times New Roman"/>
          <w:sz w:val="24"/>
          <w:szCs w:val="24"/>
        </w:rPr>
        <w:t>spinal</w:t>
      </w:r>
      <w:proofErr w:type="spellEnd"/>
      <w:r w:rsidRPr="00F87BEB">
        <w:rPr>
          <w:rFonts w:ascii="Times New Roman" w:hAnsi="Times New Roman" w:cs="Times New Roman"/>
          <w:sz w:val="24"/>
          <w:szCs w:val="24"/>
        </w:rPr>
        <w:t xml:space="preserve"> muscle and is calculated as the mean ± SD of attenuation in Hounsfield units.</w:t>
      </w:r>
    </w:p>
    <w:p w:rsidR="00127DD8" w:rsidRPr="00972711" w:rsidRDefault="00127DD8"/>
    <w:sectPr w:rsidR="00127DD8" w:rsidRPr="00972711" w:rsidSect="00972711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11"/>
    <w:rsid w:val="00127DD8"/>
    <w:rsid w:val="00351E77"/>
    <w:rsid w:val="0092558B"/>
    <w:rsid w:val="009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11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11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C3CC-0962-4826-820E-04ADFC3E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윤혜성(영상의학교실)</dc:creator>
  <cp:lastModifiedBy>윤혜성(영상의학교실)</cp:lastModifiedBy>
  <cp:revision>3</cp:revision>
  <dcterms:created xsi:type="dcterms:W3CDTF">2021-04-12T05:08:00Z</dcterms:created>
  <dcterms:modified xsi:type="dcterms:W3CDTF">2021-04-12T05:09:00Z</dcterms:modified>
</cp:coreProperties>
</file>