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e"/>
        <w:tblpPr w:leftFromText="180" w:rightFromText="180" w:horzAnchor="margin" w:tblpY="11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D5566" w14:paraId="2AB72FC6" w14:textId="77777777" w:rsidTr="0003706E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2E3061B" w14:textId="77777777" w:rsidR="008D5566" w:rsidRPr="00DD3D2A" w:rsidRDefault="008D5566" w:rsidP="000370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4A6E13F2" w14:textId="603A7873" w:rsidR="008D5566" w:rsidRPr="00847F8A" w:rsidRDefault="00847F8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ealthy individuals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7C001875" w14:textId="2D95968E" w:rsidR="008D5566" w:rsidRPr="00847F8A" w:rsidRDefault="00847F8A" w:rsidP="0003706E">
            <w:pPr>
              <w:rPr>
                <w:rFonts w:ascii="Times New Roman" w:hAnsi="Times New Roman" w:cs="Times New Roman"/>
              </w:rPr>
            </w:pPr>
            <w:r w:rsidRPr="00847F8A">
              <w:rPr>
                <w:rFonts w:ascii="Times New Roman" w:hAnsi="Times New Roman" w:cs="Times New Roman" w:hint="eastAsia"/>
              </w:rPr>
              <w:t>T</w:t>
            </w:r>
            <w:r w:rsidRPr="00847F8A">
              <w:rPr>
                <w:rFonts w:ascii="Times New Roman" w:hAnsi="Times New Roman" w:cs="Times New Roman"/>
              </w:rPr>
              <w:t>1D</w:t>
            </w:r>
          </w:p>
        </w:tc>
      </w:tr>
      <w:tr w:rsidR="008D5566" w14:paraId="4D672447" w14:textId="77777777" w:rsidTr="0003706E">
        <w:tc>
          <w:tcPr>
            <w:tcW w:w="2765" w:type="dxa"/>
            <w:tcBorders>
              <w:top w:val="single" w:sz="4" w:space="0" w:color="auto"/>
            </w:tcBorders>
          </w:tcPr>
          <w:p w14:paraId="50B08EBA" w14:textId="7F71D974" w:rsidR="008D5566" w:rsidRPr="00847F8A" w:rsidRDefault="00847F8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20606092" w14:textId="4638B425" w:rsidR="008D5566" w:rsidRPr="00847F8A" w:rsidRDefault="00DD3D2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2C658334" w14:textId="786412DC" w:rsidR="008D5566" w:rsidRPr="00847F8A" w:rsidRDefault="00DD3D2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D5566" w14:paraId="1CDCFCDF" w14:textId="77777777" w:rsidTr="0003706E">
        <w:tc>
          <w:tcPr>
            <w:tcW w:w="2765" w:type="dxa"/>
          </w:tcPr>
          <w:p w14:paraId="08E78F17" w14:textId="79E8DFBD" w:rsidR="008D5566" w:rsidRPr="00847F8A" w:rsidRDefault="0062285F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2765" w:type="dxa"/>
          </w:tcPr>
          <w:p w14:paraId="366909EC" w14:textId="3059831A" w:rsidR="008D5566" w:rsidRPr="00847F8A" w:rsidRDefault="00E77390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3.00 ± 9.49</w:t>
            </w:r>
          </w:p>
        </w:tc>
        <w:tc>
          <w:tcPr>
            <w:tcW w:w="2766" w:type="dxa"/>
          </w:tcPr>
          <w:p w14:paraId="76AE6EC9" w14:textId="1AB6CDCA" w:rsidR="008D5566" w:rsidRPr="00847F8A" w:rsidRDefault="004B563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9.21 ± 12.91</w:t>
            </w:r>
          </w:p>
        </w:tc>
      </w:tr>
      <w:tr w:rsidR="008D5566" w14:paraId="5C63C6B7" w14:textId="77777777" w:rsidTr="0003706E">
        <w:tc>
          <w:tcPr>
            <w:tcW w:w="2765" w:type="dxa"/>
          </w:tcPr>
          <w:p w14:paraId="64DDC78F" w14:textId="0198986F" w:rsidR="008D5566" w:rsidRPr="00847F8A" w:rsidRDefault="0062285F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ender(Female/Male)</w:t>
            </w:r>
          </w:p>
        </w:tc>
        <w:tc>
          <w:tcPr>
            <w:tcW w:w="2765" w:type="dxa"/>
          </w:tcPr>
          <w:p w14:paraId="2B3D9CE8" w14:textId="7EEC3975" w:rsidR="008D5566" w:rsidRPr="00847F8A" w:rsidRDefault="00E77390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/6</w:t>
            </w:r>
          </w:p>
        </w:tc>
        <w:tc>
          <w:tcPr>
            <w:tcW w:w="2766" w:type="dxa"/>
          </w:tcPr>
          <w:p w14:paraId="75B92F98" w14:textId="26F06475" w:rsidR="008D5566" w:rsidRPr="00847F8A" w:rsidRDefault="004B563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1/13</w:t>
            </w:r>
          </w:p>
        </w:tc>
      </w:tr>
      <w:tr w:rsidR="008D5566" w14:paraId="0F039292" w14:textId="77777777" w:rsidTr="0003706E">
        <w:tc>
          <w:tcPr>
            <w:tcW w:w="2765" w:type="dxa"/>
          </w:tcPr>
          <w:p w14:paraId="7ACB34EA" w14:textId="5388042C" w:rsidR="008D5566" w:rsidRPr="00847F8A" w:rsidRDefault="0062285F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2765" w:type="dxa"/>
          </w:tcPr>
          <w:p w14:paraId="60B9FE6D" w14:textId="528D432A" w:rsidR="008D5566" w:rsidRPr="00847F8A" w:rsidRDefault="004B563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.A.</w:t>
            </w:r>
          </w:p>
        </w:tc>
        <w:tc>
          <w:tcPr>
            <w:tcW w:w="2766" w:type="dxa"/>
          </w:tcPr>
          <w:p w14:paraId="5A627A88" w14:textId="26E34EB4" w:rsidR="008D5566" w:rsidRPr="00847F8A" w:rsidRDefault="00313E91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9.17%</w:t>
            </w:r>
          </w:p>
        </w:tc>
      </w:tr>
      <w:tr w:rsidR="008D5566" w14:paraId="560AB367" w14:textId="77777777" w:rsidTr="0003706E">
        <w:tc>
          <w:tcPr>
            <w:tcW w:w="2765" w:type="dxa"/>
            <w:tcBorders>
              <w:bottom w:val="single" w:sz="4" w:space="0" w:color="auto"/>
            </w:tcBorders>
          </w:tcPr>
          <w:p w14:paraId="171A9261" w14:textId="1C90BD8C" w:rsidR="008D5566" w:rsidRPr="00847F8A" w:rsidRDefault="009E3945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AD65Ab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716E5493" w14:textId="046CC52E" w:rsidR="008D5566" w:rsidRPr="00847F8A" w:rsidRDefault="004B563A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.A.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30AF743A" w14:textId="6005181E" w:rsidR="008D5566" w:rsidRPr="00847F8A" w:rsidRDefault="00313E91" w:rsidP="000370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3.33%</w:t>
            </w:r>
          </w:p>
        </w:tc>
      </w:tr>
    </w:tbl>
    <w:p w14:paraId="46BBD3BB" w14:textId="0826AE20" w:rsidR="004F68E4" w:rsidRDefault="0003706E" w:rsidP="00037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1. </w:t>
      </w:r>
      <w:r w:rsidR="00320316">
        <w:rPr>
          <w:rFonts w:ascii="Times New Roman" w:hAnsi="Times New Roman" w:cs="Times New Roman"/>
        </w:rPr>
        <w:t>Characteristics of participants in this study</w:t>
      </w:r>
    </w:p>
    <w:p w14:paraId="52595E40" w14:textId="77777777" w:rsidR="00320316" w:rsidRDefault="00320316" w:rsidP="0003706E">
      <w:pPr>
        <w:rPr>
          <w:rFonts w:ascii="Times New Roman" w:hAnsi="Times New Roman" w:cs="Times New Roman"/>
        </w:rPr>
      </w:pPr>
    </w:p>
    <w:p w14:paraId="0E73BDAA" w14:textId="77777777" w:rsidR="00320316" w:rsidRDefault="00320316" w:rsidP="0003706E">
      <w:pPr>
        <w:rPr>
          <w:rFonts w:ascii="Times New Roman" w:hAnsi="Times New Roman" w:cs="Times New Roman"/>
        </w:rPr>
      </w:pPr>
    </w:p>
    <w:p w14:paraId="0B63F6AE" w14:textId="2E77D27E" w:rsidR="00320316" w:rsidRPr="009E3945" w:rsidRDefault="00320316" w:rsidP="00320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I</w:t>
      </w:r>
      <w:r>
        <w:rPr>
          <w:rFonts w:ascii="Times New Roman" w:hAnsi="Times New Roman" w:cs="Times New Roman"/>
        </w:rPr>
        <w:t xml:space="preserve">AA: Insulin autoantibody; GAD65Ab: </w:t>
      </w:r>
      <w:r w:rsidR="00EB38AC" w:rsidRPr="006E1B80">
        <w:rPr>
          <w:rFonts w:ascii="Times New Roman" w:hAnsi="Times New Roman" w:cs="Times New Roman"/>
          <w:sz w:val="24"/>
        </w:rPr>
        <w:t>the gluta</w:t>
      </w:r>
      <w:r w:rsidR="00EB38AC">
        <w:rPr>
          <w:rFonts w:ascii="Times New Roman" w:hAnsi="Times New Roman" w:cs="Times New Roman"/>
          <w:sz w:val="24"/>
        </w:rPr>
        <w:t>mic acid</w:t>
      </w:r>
      <w:r w:rsidR="00EB38AC" w:rsidRPr="006E1B80">
        <w:rPr>
          <w:rFonts w:ascii="Times New Roman" w:hAnsi="Times New Roman" w:cs="Times New Roman"/>
          <w:sz w:val="24"/>
        </w:rPr>
        <w:t xml:space="preserve"> decarboxylase 65</w:t>
      </w:r>
      <w:r w:rsidR="00EB38AC">
        <w:rPr>
          <w:rFonts w:ascii="Times New Roman" w:hAnsi="Times New Roman" w:cs="Times New Roman"/>
          <w:sz w:val="24"/>
        </w:rPr>
        <w:t>-</w:t>
      </w:r>
      <w:r w:rsidR="00EB38AC" w:rsidRPr="006E1B80">
        <w:rPr>
          <w:rFonts w:ascii="Times New Roman" w:hAnsi="Times New Roman" w:cs="Times New Roman"/>
          <w:sz w:val="24"/>
        </w:rPr>
        <w:t>k</w:t>
      </w:r>
      <w:r w:rsidR="00EB38AC">
        <w:rPr>
          <w:rFonts w:ascii="Times New Roman" w:hAnsi="Times New Roman" w:cs="Times New Roman"/>
          <w:sz w:val="24"/>
        </w:rPr>
        <w:t>ilo</w:t>
      </w:r>
      <w:r w:rsidR="00EB38AC" w:rsidRPr="006E1B80">
        <w:rPr>
          <w:rFonts w:ascii="Times New Roman" w:hAnsi="Times New Roman" w:cs="Times New Roman"/>
          <w:sz w:val="24"/>
        </w:rPr>
        <w:t>d</w:t>
      </w:r>
      <w:r w:rsidR="00EB38AC">
        <w:rPr>
          <w:rFonts w:ascii="Times New Roman" w:hAnsi="Times New Roman" w:cs="Times New Roman"/>
          <w:sz w:val="24"/>
        </w:rPr>
        <w:t>alton isoform</w:t>
      </w:r>
      <w:r w:rsidR="00EB38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autoantibody</w:t>
      </w:r>
    </w:p>
    <w:p w14:paraId="729CFB5C" w14:textId="77777777" w:rsidR="00320316" w:rsidRPr="00320316" w:rsidRDefault="00320316" w:rsidP="0003706E">
      <w:pPr>
        <w:rPr>
          <w:rFonts w:ascii="Times New Roman" w:hAnsi="Times New Roman" w:cs="Times New Roman" w:hint="eastAsia"/>
        </w:rPr>
      </w:pPr>
    </w:p>
    <w:sectPr w:rsidR="00320316" w:rsidRPr="003203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8E4"/>
    <w:rsid w:val="0003706E"/>
    <w:rsid w:val="00313E91"/>
    <w:rsid w:val="00320316"/>
    <w:rsid w:val="004B563A"/>
    <w:rsid w:val="004D7474"/>
    <w:rsid w:val="004F68E4"/>
    <w:rsid w:val="0062285F"/>
    <w:rsid w:val="00847F8A"/>
    <w:rsid w:val="008D5566"/>
    <w:rsid w:val="009E3945"/>
    <w:rsid w:val="00D11349"/>
    <w:rsid w:val="00DD3D2A"/>
    <w:rsid w:val="00E77390"/>
    <w:rsid w:val="00E77FBA"/>
    <w:rsid w:val="00EB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04A09"/>
  <w15:chartTrackingRefBased/>
  <w15:docId w15:val="{8F70F658-B37D-486A-88E8-6FA53A9A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F68E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6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68E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68E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68E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68E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68E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68E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68E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68E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F68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F6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F68E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F68E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F68E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F68E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F68E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F68E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F68E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F6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68E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F68E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F6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F68E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F68E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F68E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F68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F68E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F68E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D5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Wang</dc:creator>
  <cp:keywords/>
  <dc:description/>
  <cp:lastModifiedBy>Xin Wang</cp:lastModifiedBy>
  <cp:revision>2</cp:revision>
  <dcterms:created xsi:type="dcterms:W3CDTF">2024-01-08T14:41:00Z</dcterms:created>
  <dcterms:modified xsi:type="dcterms:W3CDTF">2024-01-08T14:41:00Z</dcterms:modified>
</cp:coreProperties>
</file>