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BDC29F" w14:textId="77777777" w:rsidR="000C0A42" w:rsidRPr="00CF6C89" w:rsidRDefault="000C0A42" w:rsidP="000C0A42">
      <w:r>
        <w:rPr>
          <w:noProof/>
        </w:rPr>
        <w:drawing>
          <wp:inline distT="0" distB="0" distL="0" distR="0" wp14:anchorId="7F4CD7C9" wp14:editId="41FF368D">
            <wp:extent cx="6186002" cy="3633746"/>
            <wp:effectExtent l="0" t="0" r="5715" b="5080"/>
            <wp:docPr id="1571267072" name="圖片 1" descr="一張含有 文字, 圖表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267072" name="圖片 1" descr="一張含有 文字, 圖表, 螢幕擷取畫面, 設計 的圖片&#10;&#10;自動產生的描述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23" t="11678" r="12687" b="24356"/>
                    <a:stretch/>
                  </pic:blipFill>
                  <pic:spPr bwMode="auto">
                    <a:xfrm>
                      <a:off x="0" y="0"/>
                      <a:ext cx="6222863" cy="3655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04891" w14:textId="5262CBA2" w:rsidR="000C0A42" w:rsidRPr="00CF6C89" w:rsidRDefault="000C0A42" w:rsidP="000C0A42">
      <w:r w:rsidRPr="00BA2B3E">
        <w:rPr>
          <w:rFonts w:hint="eastAsia"/>
          <w:b/>
          <w:bCs/>
        </w:rPr>
        <w:t>S</w:t>
      </w:r>
      <w:r w:rsidRPr="00BA2B3E">
        <w:rPr>
          <w:b/>
          <w:bCs/>
        </w:rPr>
        <w:t xml:space="preserve">upplementary Figure </w:t>
      </w:r>
      <w:r w:rsidR="000D6C4A">
        <w:rPr>
          <w:b/>
          <w:bCs/>
        </w:rPr>
        <w:t>1</w:t>
      </w:r>
      <w:bookmarkStart w:id="0" w:name="_GoBack"/>
      <w:bookmarkEnd w:id="0"/>
      <w:r w:rsidRPr="00BA2B3E">
        <w:rPr>
          <w:b/>
          <w:bCs/>
        </w:rPr>
        <w:t>.</w:t>
      </w:r>
      <w:r w:rsidRPr="00BA2B3E">
        <w:t xml:space="preserve"> </w:t>
      </w:r>
      <w:r w:rsidRPr="00BA2B3E">
        <w:rPr>
          <w:rFonts w:hint="eastAsia"/>
        </w:rPr>
        <w:t xml:space="preserve">Electrophysiological characteristics of right ventricular outflow tract (RVOT) preparation before and after treatment with indoxyl sulfate (IS, 0.1, 1.0, or 10 </w:t>
      </w:r>
      <w:r w:rsidRPr="00BA2B3E">
        <w:rPr>
          <w:rFonts w:ascii="Symbol" w:hAnsi="Symbol"/>
        </w:rPr>
        <w:t></w:t>
      </w:r>
      <w:r w:rsidRPr="00BA2B3E">
        <w:rPr>
          <w:rFonts w:hint="eastAsia"/>
        </w:rPr>
        <w:t xml:space="preserve">M). The example and average data of action potential morphology and contractility in the RVOT from the rabbits (n = 12, 11, and 7, respectively) before and after treatment with IS (0.1, 1.0, or 10 </w:t>
      </w:r>
      <w:r w:rsidRPr="00BA2B3E">
        <w:rPr>
          <w:rFonts w:ascii="Symbol" w:hAnsi="Symbol"/>
        </w:rPr>
        <w:t></w:t>
      </w:r>
      <w:r w:rsidRPr="00BA2B3E">
        <w:rPr>
          <w:rFonts w:hint="eastAsia"/>
        </w:rPr>
        <w:t xml:space="preserve">M). The resting membrane potential (RMP) and action potential amplitude (APA) remained similar between baseline and treatment with IS (0.1, 1.0, or 10 </w:t>
      </w:r>
      <w:r w:rsidRPr="00BA2B3E">
        <w:rPr>
          <w:rFonts w:ascii="Symbol" w:hAnsi="Symbol"/>
        </w:rPr>
        <w:t></w:t>
      </w:r>
      <w:r w:rsidRPr="00BA2B3E">
        <w:rPr>
          <w:rFonts w:hint="eastAsia"/>
        </w:rPr>
        <w:t xml:space="preserve">M). However, </w:t>
      </w:r>
      <w:r w:rsidRPr="00BA2B3E">
        <w:t>we</w:t>
      </w:r>
      <w:r w:rsidRPr="004B39D6">
        <w:t xml:space="preserve"> observed a decreasing trend in action potential duration (APD) when the IS concentration exceeded 1.0 mM</w:t>
      </w:r>
      <w:r>
        <w:rPr>
          <w:rFonts w:hint="eastAsia"/>
        </w:rPr>
        <w:t>, as depicted in Supplementary Figure 1.</w:t>
      </w:r>
    </w:p>
    <w:p w14:paraId="5E5BA89D" w14:textId="14D94782" w:rsidR="009838B3" w:rsidRPr="000C0A42" w:rsidRDefault="009838B3" w:rsidP="000C0A42"/>
    <w:sectPr w:rsidR="009838B3" w:rsidRPr="000C0A42" w:rsidSect="002F2EE8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611A79" w14:textId="77777777" w:rsidR="0098160B" w:rsidRDefault="0098160B" w:rsidP="00F52E57">
      <w:r>
        <w:separator/>
      </w:r>
    </w:p>
  </w:endnote>
  <w:endnote w:type="continuationSeparator" w:id="0">
    <w:p w14:paraId="1143DDA2" w14:textId="77777777" w:rsidR="0098160B" w:rsidRDefault="0098160B" w:rsidP="00F52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F62B47" w14:textId="77777777" w:rsidR="0098160B" w:rsidRDefault="0098160B" w:rsidP="00F52E57">
      <w:r>
        <w:separator/>
      </w:r>
    </w:p>
  </w:footnote>
  <w:footnote w:type="continuationSeparator" w:id="0">
    <w:p w14:paraId="3FF145C4" w14:textId="77777777" w:rsidR="0098160B" w:rsidRDefault="0098160B" w:rsidP="00F52E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D5B14"/>
    <w:multiLevelType w:val="hybridMultilevel"/>
    <w:tmpl w:val="1F0093CA"/>
    <w:lvl w:ilvl="0" w:tplc="B2AC0F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18E248E"/>
    <w:multiLevelType w:val="hybridMultilevel"/>
    <w:tmpl w:val="7DEE80A4"/>
    <w:lvl w:ilvl="0" w:tplc="0CC2C5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44D7D84"/>
    <w:multiLevelType w:val="hybridMultilevel"/>
    <w:tmpl w:val="A16046E6"/>
    <w:lvl w:ilvl="0" w:tplc="FDB00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CB40672"/>
    <w:multiLevelType w:val="hybridMultilevel"/>
    <w:tmpl w:val="10640796"/>
    <w:lvl w:ilvl="0" w:tplc="455E91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AB7779E"/>
    <w:multiLevelType w:val="hybridMultilevel"/>
    <w:tmpl w:val="0736E0D2"/>
    <w:lvl w:ilvl="0" w:tplc="821CE4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_ChenY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w2xvawoafapzezs0pxw9roe2st0920verf&quot;&gt;My EndNote Library&lt;record-ids&gt;&lt;item&gt;685&lt;/item&gt;&lt;item&gt;686&lt;/item&gt;&lt;item&gt;687&lt;/item&gt;&lt;/record-ids&gt;&lt;/item&gt;&lt;/Libraries&gt;"/>
  </w:docVars>
  <w:rsids>
    <w:rsidRoot w:val="001A2A1C"/>
    <w:rsid w:val="00000EFB"/>
    <w:rsid w:val="00015E22"/>
    <w:rsid w:val="0002690B"/>
    <w:rsid w:val="00036260"/>
    <w:rsid w:val="00077229"/>
    <w:rsid w:val="0008393D"/>
    <w:rsid w:val="0009300F"/>
    <w:rsid w:val="000B3513"/>
    <w:rsid w:val="000B5220"/>
    <w:rsid w:val="000C0A42"/>
    <w:rsid w:val="000D6C4A"/>
    <w:rsid w:val="001378F8"/>
    <w:rsid w:val="00170DFD"/>
    <w:rsid w:val="00176592"/>
    <w:rsid w:val="001A2A1C"/>
    <w:rsid w:val="001B56D5"/>
    <w:rsid w:val="001D2BAD"/>
    <w:rsid w:val="00206862"/>
    <w:rsid w:val="002628B4"/>
    <w:rsid w:val="00280933"/>
    <w:rsid w:val="002B4EED"/>
    <w:rsid w:val="002E7F48"/>
    <w:rsid w:val="002F2EE8"/>
    <w:rsid w:val="00340ACA"/>
    <w:rsid w:val="00387580"/>
    <w:rsid w:val="003A05D9"/>
    <w:rsid w:val="003A644D"/>
    <w:rsid w:val="003C650A"/>
    <w:rsid w:val="00414649"/>
    <w:rsid w:val="00434574"/>
    <w:rsid w:val="004B39D6"/>
    <w:rsid w:val="004D0264"/>
    <w:rsid w:val="004D63BF"/>
    <w:rsid w:val="00510896"/>
    <w:rsid w:val="005113A3"/>
    <w:rsid w:val="005142A3"/>
    <w:rsid w:val="00573266"/>
    <w:rsid w:val="00594D7F"/>
    <w:rsid w:val="005C74FD"/>
    <w:rsid w:val="005D6FC8"/>
    <w:rsid w:val="006830F6"/>
    <w:rsid w:val="0069047C"/>
    <w:rsid w:val="006A4B47"/>
    <w:rsid w:val="006D5F1C"/>
    <w:rsid w:val="00700CB6"/>
    <w:rsid w:val="007303AD"/>
    <w:rsid w:val="007553FF"/>
    <w:rsid w:val="00805874"/>
    <w:rsid w:val="00813553"/>
    <w:rsid w:val="00833B24"/>
    <w:rsid w:val="0085051C"/>
    <w:rsid w:val="008B629E"/>
    <w:rsid w:val="008B7F47"/>
    <w:rsid w:val="008D1416"/>
    <w:rsid w:val="00920AED"/>
    <w:rsid w:val="00957B69"/>
    <w:rsid w:val="00963693"/>
    <w:rsid w:val="00970511"/>
    <w:rsid w:val="0098160B"/>
    <w:rsid w:val="009838B3"/>
    <w:rsid w:val="00991041"/>
    <w:rsid w:val="009E3825"/>
    <w:rsid w:val="00A053B5"/>
    <w:rsid w:val="00A3153C"/>
    <w:rsid w:val="00A32D44"/>
    <w:rsid w:val="00A441E0"/>
    <w:rsid w:val="00A54EBF"/>
    <w:rsid w:val="00AB2BEA"/>
    <w:rsid w:val="00AF5B40"/>
    <w:rsid w:val="00B0300A"/>
    <w:rsid w:val="00B51D0D"/>
    <w:rsid w:val="00B52B12"/>
    <w:rsid w:val="00B92754"/>
    <w:rsid w:val="00BA2B3E"/>
    <w:rsid w:val="00BA5E1A"/>
    <w:rsid w:val="00BA6845"/>
    <w:rsid w:val="00BB26FA"/>
    <w:rsid w:val="00BB4875"/>
    <w:rsid w:val="00BC2690"/>
    <w:rsid w:val="00BD7776"/>
    <w:rsid w:val="00C00EE9"/>
    <w:rsid w:val="00C4074A"/>
    <w:rsid w:val="00C51609"/>
    <w:rsid w:val="00C624F0"/>
    <w:rsid w:val="00C925FF"/>
    <w:rsid w:val="00C94A91"/>
    <w:rsid w:val="00CD4D85"/>
    <w:rsid w:val="00CF6C89"/>
    <w:rsid w:val="00D020DD"/>
    <w:rsid w:val="00D21011"/>
    <w:rsid w:val="00D2204B"/>
    <w:rsid w:val="00D24B82"/>
    <w:rsid w:val="00D35C49"/>
    <w:rsid w:val="00D56CFE"/>
    <w:rsid w:val="00DA0A36"/>
    <w:rsid w:val="00DE6BE0"/>
    <w:rsid w:val="00E14370"/>
    <w:rsid w:val="00E27691"/>
    <w:rsid w:val="00F02CB2"/>
    <w:rsid w:val="00F1049A"/>
    <w:rsid w:val="00F20294"/>
    <w:rsid w:val="00F37A55"/>
    <w:rsid w:val="00F52E57"/>
    <w:rsid w:val="00F5330E"/>
    <w:rsid w:val="00F80C69"/>
    <w:rsid w:val="00F967F2"/>
    <w:rsid w:val="00FB4D5C"/>
    <w:rsid w:val="00FF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9AFFB"/>
  <w15:chartTrackingRefBased/>
  <w15:docId w15:val="{FA06ACC4-47FE-405B-930A-57FDB7C1A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A1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格格線1"/>
    <w:basedOn w:val="a1"/>
    <w:next w:val="a3"/>
    <w:uiPriority w:val="59"/>
    <w:rsid w:val="001A2A1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A2A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2E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52E5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52E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52E5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54E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54EBF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991041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91041"/>
    <w:rPr>
      <w:rFonts w:ascii="Times New Roman" w:eastAsia="新細明體" w:hAnsi="Times New Roman" w:cs="Times New Roman"/>
      <w:noProof/>
      <w:szCs w:val="24"/>
    </w:rPr>
  </w:style>
  <w:style w:type="paragraph" w:customStyle="1" w:styleId="EndNoteBibliography">
    <w:name w:val="EndNote Bibliography"/>
    <w:basedOn w:val="a"/>
    <w:link w:val="EndNoteBibliographyChar"/>
    <w:rsid w:val="00991041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991041"/>
    <w:rPr>
      <w:rFonts w:ascii="Times New Roman" w:eastAsia="新細明體" w:hAnsi="Times New Roman" w:cs="Times New Roman"/>
      <w:noProof/>
      <w:szCs w:val="24"/>
    </w:rPr>
  </w:style>
  <w:style w:type="paragraph" w:customStyle="1" w:styleId="Lopapers">
    <w:name w:val="Lo_papers"/>
    <w:basedOn w:val="a"/>
    <w:link w:val="Lopapers0"/>
    <w:qFormat/>
    <w:rsid w:val="00D2204B"/>
    <w:pPr>
      <w:widowControl/>
      <w:spacing w:after="200" w:line="480" w:lineRule="auto"/>
      <w:ind w:firstLineChars="200" w:firstLine="480"/>
      <w:jc w:val="both"/>
    </w:pPr>
    <w:rPr>
      <w:bCs/>
      <w:iCs/>
      <w:color w:val="000000"/>
      <w:kern w:val="0"/>
      <w:lang w:val="x-none" w:eastAsia="x-none"/>
    </w:rPr>
  </w:style>
  <w:style w:type="character" w:customStyle="1" w:styleId="Lopapers0">
    <w:name w:val="Lo_papers 字元"/>
    <w:link w:val="Lopapers"/>
    <w:rsid w:val="00D2204B"/>
    <w:rPr>
      <w:rFonts w:ascii="Times New Roman" w:eastAsia="新細明體" w:hAnsi="Times New Roman" w:cs="Times New Roman"/>
      <w:bCs/>
      <w:iCs/>
      <w:color w:val="000000"/>
      <w:kern w:val="0"/>
      <w:szCs w:val="24"/>
      <w:lang w:val="x-none" w:eastAsia="x-none"/>
    </w:rPr>
  </w:style>
  <w:style w:type="character" w:styleId="aa">
    <w:name w:val="annotation reference"/>
    <w:basedOn w:val="a0"/>
    <w:uiPriority w:val="99"/>
    <w:semiHidden/>
    <w:unhideWhenUsed/>
    <w:rsid w:val="00CF6C8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F6C89"/>
  </w:style>
  <w:style w:type="character" w:customStyle="1" w:styleId="ac">
    <w:name w:val="註解文字 字元"/>
    <w:basedOn w:val="a0"/>
    <w:link w:val="ab"/>
    <w:uiPriority w:val="99"/>
    <w:semiHidden/>
    <w:rsid w:val="00CF6C89"/>
    <w:rPr>
      <w:rFonts w:ascii="Times New Roman" w:eastAsia="新細明體" w:hAnsi="Times New Roman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F6C89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CF6C89"/>
    <w:rPr>
      <w:rFonts w:ascii="Times New Roman" w:eastAsia="新細明體" w:hAnsi="Times New Roman" w:cs="Times New Roman"/>
      <w:b/>
      <w:bCs/>
      <w:szCs w:val="24"/>
    </w:rPr>
  </w:style>
  <w:style w:type="character" w:styleId="af">
    <w:name w:val="Hyperlink"/>
    <w:basedOn w:val="a0"/>
    <w:uiPriority w:val="99"/>
    <w:unhideWhenUsed/>
    <w:rsid w:val="00BB26F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B26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Hung</dc:creator>
  <cp:keywords/>
  <dc:description/>
  <cp:lastModifiedBy>Microsoft 帳戶</cp:lastModifiedBy>
  <cp:revision>3</cp:revision>
  <dcterms:created xsi:type="dcterms:W3CDTF">2024-03-21T04:51:00Z</dcterms:created>
  <dcterms:modified xsi:type="dcterms:W3CDTF">2024-03-21T04:54:00Z</dcterms:modified>
</cp:coreProperties>
</file>