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1CD57" w14:textId="33F9D993" w:rsidR="2705FA03" w:rsidRPr="008D1AC2" w:rsidRDefault="2705FA03" w:rsidP="63B292A5">
      <w:pPr>
        <w:spacing w:line="480" w:lineRule="auto"/>
        <w:jc w:val="center"/>
        <w:rPr>
          <w:rFonts w:ascii="Times New Roman" w:eastAsia="Times New Roman" w:hAnsi="Times New Roman" w:cs="Times New Roman"/>
          <w:lang w:val="en-US"/>
        </w:rPr>
      </w:pPr>
      <w:r w:rsidRPr="63B292A5">
        <w:rPr>
          <w:rFonts w:ascii="Times New Roman" w:eastAsia="Times New Roman" w:hAnsi="Times New Roman" w:cs="Times New Roman"/>
          <w:b/>
          <w:bCs/>
          <w:lang w:val="en-US"/>
        </w:rPr>
        <w:t>Assessing the Impact of Cooking on Bioactive Compounds in Tomato Sauces with Added Tomato Pomace: A Chemometric Study</w:t>
      </w:r>
    </w:p>
    <w:p w14:paraId="335B0A33" w14:textId="6C6B43B7" w:rsidR="2705FA03" w:rsidRDefault="2705FA03" w:rsidP="63B292A5">
      <w:pPr>
        <w:spacing w:before="120" w:after="120" w:line="480" w:lineRule="auto"/>
        <w:jc w:val="center"/>
        <w:rPr>
          <w:rFonts w:ascii="Times New Roman" w:eastAsia="Times New Roman" w:hAnsi="Times New Roman" w:cs="Times New Roman"/>
          <w:sz w:val="17"/>
          <w:szCs w:val="17"/>
          <w:lang w:val="en-US"/>
        </w:rPr>
      </w:pPr>
      <w:r w:rsidRPr="63B292A5">
        <w:rPr>
          <w:rFonts w:ascii="Times New Roman" w:eastAsia="Times New Roman" w:hAnsi="Times New Roman" w:cs="Times New Roman"/>
          <w:lang w:val="en-US"/>
        </w:rPr>
        <w:t>Johana González-</w:t>
      </w:r>
      <w:proofErr w:type="spellStart"/>
      <w:r w:rsidRPr="63B292A5">
        <w:rPr>
          <w:rFonts w:ascii="Times New Roman" w:eastAsia="Times New Roman" w:hAnsi="Times New Roman" w:cs="Times New Roman"/>
          <w:lang w:val="en-US"/>
        </w:rPr>
        <w:t>Coria</w:t>
      </w:r>
      <w:r w:rsidRPr="63B292A5">
        <w:rPr>
          <w:rFonts w:ascii="Times New Roman" w:eastAsia="Times New Roman" w:hAnsi="Times New Roman" w:cs="Times New Roman"/>
          <w:vertAlign w:val="superscript"/>
          <w:lang w:val="en-US"/>
        </w:rPr>
        <w:t>a,b</w:t>
      </w:r>
      <w:proofErr w:type="spellEnd"/>
      <w:r w:rsidRPr="63B292A5">
        <w:rPr>
          <w:rFonts w:ascii="Times New Roman" w:eastAsia="Times New Roman" w:hAnsi="Times New Roman" w:cs="Times New Roman"/>
          <w:lang w:val="en-US"/>
        </w:rPr>
        <w:t xml:space="preserve">, Camilla </w:t>
      </w:r>
      <w:proofErr w:type="spellStart"/>
      <w:r w:rsidRPr="63B292A5">
        <w:rPr>
          <w:rFonts w:ascii="Times New Roman" w:eastAsia="Times New Roman" w:hAnsi="Times New Roman" w:cs="Times New Roman"/>
          <w:lang w:val="en-US"/>
        </w:rPr>
        <w:t>Mesirca-Prevedello,</w:t>
      </w:r>
      <w:r w:rsidRPr="63B292A5">
        <w:rPr>
          <w:rFonts w:ascii="Times New Roman" w:eastAsia="Times New Roman" w:hAnsi="Times New Roman" w:cs="Times New Roman"/>
          <w:vertAlign w:val="superscript"/>
          <w:lang w:val="en-US"/>
        </w:rPr>
        <w:t>c,d</w:t>
      </w:r>
      <w:proofErr w:type="spellEnd"/>
      <w:r w:rsidRPr="63B292A5">
        <w:rPr>
          <w:rFonts w:ascii="Times New Roman" w:eastAsia="Times New Roman" w:hAnsi="Times New Roman" w:cs="Times New Roman"/>
          <w:lang w:val="en-US"/>
        </w:rPr>
        <w:t xml:space="preserve"> Julián Lozano-</w:t>
      </w:r>
      <w:proofErr w:type="spellStart"/>
      <w:r w:rsidRPr="63B292A5">
        <w:rPr>
          <w:rFonts w:ascii="Times New Roman" w:eastAsia="Times New Roman" w:hAnsi="Times New Roman" w:cs="Times New Roman"/>
          <w:lang w:val="en-US"/>
        </w:rPr>
        <w:t>Castellón</w:t>
      </w:r>
      <w:r w:rsidRPr="63B292A5">
        <w:rPr>
          <w:rFonts w:ascii="Times New Roman" w:eastAsia="Times New Roman" w:hAnsi="Times New Roman" w:cs="Times New Roman"/>
          <w:vertAlign w:val="superscript"/>
          <w:lang w:val="en-US"/>
        </w:rPr>
        <w:t>b,e,f</w:t>
      </w:r>
      <w:proofErr w:type="spellEnd"/>
      <w:r w:rsidRPr="63B292A5">
        <w:rPr>
          <w:rFonts w:ascii="Times New Roman" w:eastAsia="Times New Roman" w:hAnsi="Times New Roman" w:cs="Times New Roman"/>
          <w:lang w:val="en-US"/>
        </w:rPr>
        <w:t xml:space="preserve">, Enrico </w:t>
      </w:r>
      <w:proofErr w:type="spellStart"/>
      <w:r w:rsidRPr="63B292A5">
        <w:rPr>
          <w:rFonts w:ascii="Times New Roman" w:eastAsia="Times New Roman" w:hAnsi="Times New Roman" w:cs="Times New Roman"/>
          <w:lang w:val="en-US"/>
        </w:rPr>
        <w:t>Casadei</w:t>
      </w:r>
      <w:r w:rsidRPr="63B292A5">
        <w:rPr>
          <w:rFonts w:ascii="Times New Roman" w:eastAsia="Times New Roman" w:hAnsi="Times New Roman" w:cs="Times New Roman"/>
          <w:vertAlign w:val="superscript"/>
          <w:lang w:val="en-US"/>
        </w:rPr>
        <w:t>c,d</w:t>
      </w:r>
      <w:proofErr w:type="spellEnd"/>
      <w:r w:rsidRPr="63B292A5">
        <w:rPr>
          <w:rFonts w:ascii="Times New Roman" w:eastAsia="Times New Roman" w:hAnsi="Times New Roman" w:cs="Times New Roman"/>
          <w:lang w:val="en-US"/>
        </w:rPr>
        <w:t xml:space="preserve">, Enrico </w:t>
      </w:r>
      <w:proofErr w:type="spellStart"/>
      <w:r w:rsidRPr="63B292A5">
        <w:rPr>
          <w:rFonts w:ascii="Times New Roman" w:eastAsia="Times New Roman" w:hAnsi="Times New Roman" w:cs="Times New Roman"/>
          <w:lang w:val="en-US"/>
        </w:rPr>
        <w:t>Valli</w:t>
      </w:r>
      <w:r w:rsidRPr="63B292A5">
        <w:rPr>
          <w:rFonts w:ascii="Times New Roman" w:eastAsia="Times New Roman" w:hAnsi="Times New Roman" w:cs="Times New Roman"/>
          <w:vertAlign w:val="superscript"/>
          <w:lang w:val="en-US"/>
        </w:rPr>
        <w:t>c,d</w:t>
      </w:r>
      <w:proofErr w:type="spellEnd"/>
      <w:r w:rsidRPr="63B292A5">
        <w:rPr>
          <w:rFonts w:ascii="Times New Roman" w:eastAsia="Times New Roman" w:hAnsi="Times New Roman" w:cs="Times New Roman"/>
          <w:lang w:val="en-US"/>
        </w:rPr>
        <w:t>, Anallely López-</w:t>
      </w:r>
      <w:proofErr w:type="spellStart"/>
      <w:r w:rsidRPr="63B292A5">
        <w:rPr>
          <w:rFonts w:ascii="Times New Roman" w:eastAsia="Times New Roman" w:hAnsi="Times New Roman" w:cs="Times New Roman"/>
          <w:lang w:val="en-US"/>
        </w:rPr>
        <w:t>Yerena</w:t>
      </w:r>
      <w:r w:rsidRPr="63B292A5">
        <w:rPr>
          <w:rFonts w:ascii="Times New Roman" w:eastAsia="Times New Roman" w:hAnsi="Times New Roman" w:cs="Times New Roman"/>
          <w:vertAlign w:val="superscript"/>
          <w:lang w:val="en-US"/>
        </w:rPr>
        <w:t>b,e</w:t>
      </w:r>
      <w:proofErr w:type="spellEnd"/>
      <w:r w:rsidRPr="63B292A5">
        <w:rPr>
          <w:rFonts w:ascii="Times New Roman" w:eastAsia="Times New Roman" w:hAnsi="Times New Roman" w:cs="Times New Roman"/>
          <w:lang w:val="en-US"/>
        </w:rPr>
        <w:t>, Carolina Jaime-</w:t>
      </w:r>
      <w:proofErr w:type="spellStart"/>
      <w:r w:rsidRPr="63B292A5">
        <w:rPr>
          <w:rFonts w:ascii="Times New Roman" w:eastAsia="Times New Roman" w:hAnsi="Times New Roman" w:cs="Times New Roman"/>
          <w:lang w:val="en-US"/>
        </w:rPr>
        <w:t>Rodríguez</w:t>
      </w:r>
      <w:r w:rsidRPr="63B292A5">
        <w:rPr>
          <w:rFonts w:ascii="Times New Roman" w:eastAsia="Times New Roman" w:hAnsi="Times New Roman" w:cs="Times New Roman"/>
          <w:vertAlign w:val="superscript"/>
          <w:lang w:val="en-US"/>
        </w:rPr>
        <w:t>a,b</w:t>
      </w:r>
      <w:proofErr w:type="spellEnd"/>
      <w:r w:rsidRPr="63B292A5">
        <w:rPr>
          <w:rFonts w:ascii="Times New Roman" w:eastAsia="Times New Roman" w:hAnsi="Times New Roman" w:cs="Times New Roman"/>
          <w:lang w:val="en-US"/>
        </w:rPr>
        <w:t xml:space="preserve">, Diana </w:t>
      </w:r>
      <w:proofErr w:type="spellStart"/>
      <w:r w:rsidRPr="63B292A5">
        <w:rPr>
          <w:rFonts w:ascii="Times New Roman" w:eastAsia="Times New Roman" w:hAnsi="Times New Roman" w:cs="Times New Roman"/>
          <w:lang w:val="en-US"/>
        </w:rPr>
        <w:t>Pinto</w:t>
      </w:r>
      <w:r w:rsidRPr="63B292A5">
        <w:rPr>
          <w:rFonts w:ascii="Times New Roman" w:eastAsia="Times New Roman" w:hAnsi="Times New Roman" w:cs="Times New Roman"/>
          <w:vertAlign w:val="superscript"/>
          <w:lang w:val="en-US"/>
        </w:rPr>
        <w:t>g</w:t>
      </w:r>
      <w:proofErr w:type="spellEnd"/>
      <w:r w:rsidRPr="63B292A5">
        <w:rPr>
          <w:rFonts w:ascii="Times New Roman" w:eastAsia="Times New Roman" w:hAnsi="Times New Roman" w:cs="Times New Roman"/>
          <w:lang w:val="en-US"/>
        </w:rPr>
        <w:t xml:space="preserve">, Montse </w:t>
      </w:r>
      <w:proofErr w:type="spellStart"/>
      <w:r w:rsidRPr="63B292A5">
        <w:rPr>
          <w:rFonts w:ascii="Times New Roman" w:eastAsia="Times New Roman" w:hAnsi="Times New Roman" w:cs="Times New Roman"/>
          <w:lang w:val="en-US"/>
        </w:rPr>
        <w:t>Illan</w:t>
      </w:r>
      <w:r w:rsidRPr="63B292A5">
        <w:rPr>
          <w:rFonts w:ascii="Times New Roman" w:eastAsia="Times New Roman" w:hAnsi="Times New Roman" w:cs="Times New Roman"/>
          <w:vertAlign w:val="superscript"/>
          <w:lang w:val="en-US"/>
        </w:rPr>
        <w:t>e</w:t>
      </w:r>
      <w:proofErr w:type="spellEnd"/>
      <w:r w:rsidRPr="63B292A5">
        <w:rPr>
          <w:rFonts w:ascii="Times New Roman" w:eastAsia="Times New Roman" w:hAnsi="Times New Roman" w:cs="Times New Roman"/>
          <w:lang w:val="en-US"/>
        </w:rPr>
        <w:t xml:space="preserve">, Xavier </w:t>
      </w:r>
      <w:proofErr w:type="spellStart"/>
      <w:r w:rsidRPr="63B292A5">
        <w:rPr>
          <w:rFonts w:ascii="Times New Roman" w:eastAsia="Times New Roman" w:hAnsi="Times New Roman" w:cs="Times New Roman"/>
          <w:lang w:val="en-US"/>
        </w:rPr>
        <w:t>Torrado</w:t>
      </w:r>
      <w:r w:rsidRPr="63B292A5">
        <w:rPr>
          <w:rFonts w:ascii="Times New Roman" w:eastAsia="Times New Roman" w:hAnsi="Times New Roman" w:cs="Times New Roman"/>
          <w:vertAlign w:val="superscript"/>
          <w:lang w:val="en-US"/>
        </w:rPr>
        <w:t>e</w:t>
      </w:r>
      <w:proofErr w:type="spellEnd"/>
      <w:r w:rsidRPr="63B292A5">
        <w:rPr>
          <w:rFonts w:ascii="Times New Roman" w:eastAsia="Times New Roman" w:hAnsi="Times New Roman" w:cs="Times New Roman"/>
          <w:lang w:val="en-US"/>
        </w:rPr>
        <w:t xml:space="preserve">, Joan </w:t>
      </w:r>
      <w:proofErr w:type="spellStart"/>
      <w:r w:rsidRPr="63B292A5">
        <w:rPr>
          <w:rFonts w:ascii="Times New Roman" w:eastAsia="Times New Roman" w:hAnsi="Times New Roman" w:cs="Times New Roman"/>
          <w:lang w:val="en-US"/>
        </w:rPr>
        <w:t>Romanyà</w:t>
      </w:r>
      <w:r w:rsidRPr="63B292A5">
        <w:rPr>
          <w:rFonts w:ascii="Times New Roman" w:eastAsia="Times New Roman" w:hAnsi="Times New Roman" w:cs="Times New Roman"/>
          <w:vertAlign w:val="superscript"/>
          <w:lang w:val="en-US"/>
        </w:rPr>
        <w:t>a,b,f</w:t>
      </w:r>
      <w:proofErr w:type="spellEnd"/>
      <w:r w:rsidRPr="63B292A5">
        <w:rPr>
          <w:rFonts w:ascii="Times New Roman" w:eastAsia="Times New Roman" w:hAnsi="Times New Roman" w:cs="Times New Roman"/>
          <w:lang w:val="en-US"/>
        </w:rPr>
        <w:t>, Anna Vallverdú-</w:t>
      </w:r>
      <w:proofErr w:type="spellStart"/>
      <w:r w:rsidRPr="63B292A5">
        <w:rPr>
          <w:rFonts w:ascii="Times New Roman" w:eastAsia="Times New Roman" w:hAnsi="Times New Roman" w:cs="Times New Roman"/>
          <w:lang w:val="en-US"/>
        </w:rPr>
        <w:t>Queralt</w:t>
      </w:r>
      <w:r w:rsidRPr="63B292A5">
        <w:rPr>
          <w:rFonts w:ascii="Times New Roman" w:eastAsia="Times New Roman" w:hAnsi="Times New Roman" w:cs="Times New Roman"/>
          <w:vertAlign w:val="superscript"/>
          <w:lang w:val="en-US"/>
        </w:rPr>
        <w:t>b,e,f</w:t>
      </w:r>
      <w:proofErr w:type="spellEnd"/>
      <w:r w:rsidRPr="63B292A5">
        <w:rPr>
          <w:rFonts w:ascii="Times New Roman" w:eastAsia="Times New Roman" w:hAnsi="Times New Roman" w:cs="Times New Roman"/>
          <w:lang w:val="en-US"/>
        </w:rPr>
        <w:t xml:space="preserve">, Alessandra </w:t>
      </w:r>
      <w:proofErr w:type="spellStart"/>
      <w:r w:rsidRPr="63B292A5">
        <w:rPr>
          <w:rFonts w:ascii="Times New Roman" w:eastAsia="Times New Roman" w:hAnsi="Times New Roman" w:cs="Times New Roman"/>
          <w:lang w:val="en-US"/>
        </w:rPr>
        <w:t>Bendini</w:t>
      </w:r>
      <w:r w:rsidRPr="63B292A5">
        <w:rPr>
          <w:rFonts w:ascii="Times New Roman" w:eastAsia="Times New Roman" w:hAnsi="Times New Roman" w:cs="Times New Roman"/>
          <w:vertAlign w:val="superscript"/>
          <w:lang w:val="en-US"/>
        </w:rPr>
        <w:t>c,d</w:t>
      </w:r>
      <w:proofErr w:type="spellEnd"/>
      <w:r w:rsidRPr="63B292A5">
        <w:rPr>
          <w:rFonts w:ascii="Times New Roman" w:eastAsia="Times New Roman" w:hAnsi="Times New Roman" w:cs="Times New Roman"/>
          <w:vertAlign w:val="superscript"/>
          <w:lang w:val="en-US"/>
        </w:rPr>
        <w:t>,*</w:t>
      </w:r>
      <w:r w:rsidRPr="63B292A5">
        <w:rPr>
          <w:rFonts w:ascii="Times New Roman" w:eastAsia="Times New Roman" w:hAnsi="Times New Roman" w:cs="Times New Roman"/>
          <w:lang w:val="en-US"/>
        </w:rPr>
        <w:t>, Rosa M</w:t>
      </w:r>
      <w:r w:rsidRPr="63B292A5">
        <w:rPr>
          <w:rFonts w:ascii="Times New Roman" w:eastAsia="Times New Roman" w:hAnsi="Times New Roman" w:cs="Times New Roman"/>
          <w:b/>
          <w:bCs/>
          <w:lang w:val="en-US"/>
        </w:rPr>
        <w:t>.</w:t>
      </w:r>
      <w:r w:rsidRPr="63B292A5">
        <w:rPr>
          <w:rFonts w:ascii="Times New Roman" w:eastAsia="Times New Roman" w:hAnsi="Times New Roman" w:cs="Times New Roman"/>
          <w:lang w:val="en-US"/>
        </w:rPr>
        <w:t xml:space="preserve"> Lamuela-</w:t>
      </w:r>
      <w:proofErr w:type="spellStart"/>
      <w:r w:rsidRPr="63B292A5">
        <w:rPr>
          <w:rFonts w:ascii="Times New Roman" w:eastAsia="Times New Roman" w:hAnsi="Times New Roman" w:cs="Times New Roman"/>
          <w:lang w:val="en-US"/>
        </w:rPr>
        <w:t>Raventós</w:t>
      </w:r>
      <w:r w:rsidRPr="63B292A5">
        <w:rPr>
          <w:rFonts w:ascii="Times New Roman" w:eastAsia="Times New Roman" w:hAnsi="Times New Roman" w:cs="Times New Roman"/>
          <w:vertAlign w:val="superscript"/>
          <w:lang w:val="en-US"/>
        </w:rPr>
        <w:t>b,e,f</w:t>
      </w:r>
      <w:proofErr w:type="spellEnd"/>
      <w:r w:rsidR="008D1AC2" w:rsidRPr="63B292A5">
        <w:rPr>
          <w:rFonts w:ascii="Times New Roman" w:eastAsia="Times New Roman" w:hAnsi="Times New Roman" w:cs="Times New Roman"/>
          <w:lang w:val="en-US"/>
        </w:rPr>
        <w:t xml:space="preserve"> </w:t>
      </w:r>
      <w:r w:rsidRPr="63B292A5">
        <w:rPr>
          <w:rFonts w:ascii="Times New Roman" w:eastAsia="Times New Roman" w:hAnsi="Times New Roman" w:cs="Times New Roman"/>
          <w:lang w:val="en-US"/>
        </w:rPr>
        <w:t xml:space="preserve">, Maria Pérez </w:t>
      </w:r>
      <w:proofErr w:type="spellStart"/>
      <w:r w:rsidRPr="63B292A5">
        <w:rPr>
          <w:rFonts w:ascii="Times New Roman" w:eastAsia="Times New Roman" w:hAnsi="Times New Roman" w:cs="Times New Roman"/>
          <w:vertAlign w:val="superscript"/>
          <w:lang w:val="en-US"/>
        </w:rPr>
        <w:t>b,e,f</w:t>
      </w:r>
      <w:proofErr w:type="spellEnd"/>
      <w:r w:rsidR="008D1AC2">
        <w:rPr>
          <w:rFonts w:ascii="Times New Roman" w:eastAsia="Times New Roman" w:hAnsi="Times New Roman" w:cs="Times New Roman"/>
          <w:vertAlign w:val="superscript"/>
          <w:lang w:val="en-US"/>
        </w:rPr>
        <w:t>,</w:t>
      </w:r>
      <w:r w:rsidR="008D1AC2" w:rsidRPr="63B292A5">
        <w:rPr>
          <w:rFonts w:ascii="Times New Roman" w:eastAsia="Times New Roman" w:hAnsi="Times New Roman" w:cs="Times New Roman"/>
          <w:vertAlign w:val="superscript"/>
          <w:lang w:val="en-US"/>
        </w:rPr>
        <w:t>*</w:t>
      </w:r>
    </w:p>
    <w:p w14:paraId="573E996F" w14:textId="49E509FC" w:rsidR="63B292A5" w:rsidRDefault="63B292A5" w:rsidP="63B292A5">
      <w:pPr>
        <w:spacing w:before="120" w:after="120" w:line="480" w:lineRule="auto"/>
        <w:jc w:val="center"/>
        <w:rPr>
          <w:rFonts w:ascii="Times New Roman" w:eastAsia="Times New Roman" w:hAnsi="Times New Roman" w:cs="Times New Roman"/>
          <w:sz w:val="17"/>
          <w:szCs w:val="17"/>
          <w:lang w:val="en-US"/>
        </w:rPr>
      </w:pPr>
    </w:p>
    <w:p w14:paraId="5B38F5F3" w14:textId="5224B64C" w:rsidR="2705FA03" w:rsidRDefault="2705FA03" w:rsidP="63B292A5">
      <w:pPr>
        <w:spacing w:before="120" w:after="120" w:line="480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 w:rsidRPr="63B292A5">
        <w:rPr>
          <w:rFonts w:ascii="Times New Roman" w:eastAsia="Times New Roman" w:hAnsi="Times New Roman" w:cs="Times New Roman"/>
          <w:vertAlign w:val="superscript"/>
          <w:lang w:val="en-US"/>
        </w:rPr>
        <w:t>a</w:t>
      </w:r>
      <w:r w:rsidRPr="63B292A5">
        <w:rPr>
          <w:rFonts w:ascii="Times New Roman" w:eastAsia="Times New Roman" w:hAnsi="Times New Roman" w:cs="Times New Roman"/>
          <w:lang w:val="en-US"/>
        </w:rPr>
        <w:t>Department</w:t>
      </w:r>
      <w:proofErr w:type="spellEnd"/>
      <w:r w:rsidRPr="63B292A5">
        <w:rPr>
          <w:rFonts w:ascii="Times New Roman" w:eastAsia="Times New Roman" w:hAnsi="Times New Roman" w:cs="Times New Roman"/>
          <w:lang w:val="en-US"/>
        </w:rPr>
        <w:t xml:space="preserve"> of Biology, Health, and the Environment, Faculty of Pharmacy and Food Sciences, University of Barcelona, 08028 Barcelona, Spain.</w:t>
      </w:r>
    </w:p>
    <w:p w14:paraId="12FBC3B5" w14:textId="207ED4E4" w:rsidR="2705FA03" w:rsidRDefault="2705FA03" w:rsidP="63B292A5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63B292A5">
        <w:rPr>
          <w:rFonts w:ascii="Times New Roman" w:eastAsia="Times New Roman" w:hAnsi="Times New Roman" w:cs="Times New Roman"/>
          <w:vertAlign w:val="superscript"/>
          <w:lang w:val="en-US"/>
        </w:rPr>
        <w:t>b</w:t>
      </w:r>
      <w:r w:rsidRPr="63B292A5">
        <w:rPr>
          <w:rFonts w:ascii="Times New Roman" w:eastAsia="Times New Roman" w:hAnsi="Times New Roman" w:cs="Times New Roman"/>
          <w:lang w:val="en-US"/>
        </w:rPr>
        <w:t>Institute</w:t>
      </w:r>
      <w:proofErr w:type="spellEnd"/>
      <w:r w:rsidRPr="63B292A5">
        <w:rPr>
          <w:rFonts w:ascii="Times New Roman" w:eastAsia="Times New Roman" w:hAnsi="Times New Roman" w:cs="Times New Roman"/>
          <w:lang w:val="en-US"/>
        </w:rPr>
        <w:t xml:space="preserve"> of Nutrition and Food Safety (INSA-UB), University of Barcelona, Barcelona, Spain.</w:t>
      </w:r>
    </w:p>
    <w:p w14:paraId="63E34669" w14:textId="7509E0C9" w:rsidR="2705FA03" w:rsidRDefault="2705FA03" w:rsidP="63B292A5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63B292A5">
        <w:rPr>
          <w:rFonts w:ascii="Times New Roman" w:eastAsia="Times New Roman" w:hAnsi="Times New Roman" w:cs="Times New Roman"/>
          <w:vertAlign w:val="superscript"/>
          <w:lang w:val="en-US"/>
        </w:rPr>
        <w:t>c</w:t>
      </w:r>
      <w:r w:rsidRPr="63B292A5">
        <w:rPr>
          <w:rFonts w:ascii="Times New Roman" w:eastAsia="Times New Roman" w:hAnsi="Times New Roman" w:cs="Times New Roman"/>
          <w:lang w:val="en-US"/>
        </w:rPr>
        <w:t>Department</w:t>
      </w:r>
      <w:proofErr w:type="spellEnd"/>
      <w:r w:rsidRPr="63B292A5">
        <w:rPr>
          <w:rFonts w:ascii="Times New Roman" w:eastAsia="Times New Roman" w:hAnsi="Times New Roman" w:cs="Times New Roman"/>
          <w:lang w:val="en-US"/>
        </w:rPr>
        <w:t xml:space="preserve"> of Agricultural and Food Sciences, Alma Mater </w:t>
      </w:r>
      <w:proofErr w:type="spellStart"/>
      <w:r w:rsidRPr="63B292A5">
        <w:rPr>
          <w:rFonts w:ascii="Times New Roman" w:eastAsia="Times New Roman" w:hAnsi="Times New Roman" w:cs="Times New Roman"/>
          <w:lang w:val="en-US"/>
        </w:rPr>
        <w:t>Studiorum</w:t>
      </w:r>
      <w:proofErr w:type="spellEnd"/>
      <w:r w:rsidRPr="63B292A5">
        <w:rPr>
          <w:rFonts w:ascii="Times New Roman" w:eastAsia="Times New Roman" w:hAnsi="Times New Roman" w:cs="Times New Roman"/>
          <w:lang w:val="en-US"/>
        </w:rPr>
        <w:t>—</w:t>
      </w:r>
      <w:proofErr w:type="spellStart"/>
      <w:r w:rsidRPr="63B292A5">
        <w:rPr>
          <w:rFonts w:ascii="Times New Roman" w:eastAsia="Times New Roman" w:hAnsi="Times New Roman" w:cs="Times New Roman"/>
          <w:lang w:val="en-US"/>
        </w:rPr>
        <w:t>Università</w:t>
      </w:r>
      <w:proofErr w:type="spellEnd"/>
      <w:r w:rsidRPr="63B292A5">
        <w:rPr>
          <w:rFonts w:ascii="Times New Roman" w:eastAsia="Times New Roman" w:hAnsi="Times New Roman" w:cs="Times New Roman"/>
          <w:lang w:val="en-US"/>
        </w:rPr>
        <w:t xml:space="preserve"> di Bologna,</w:t>
      </w:r>
    </w:p>
    <w:p w14:paraId="3C675098" w14:textId="6134075D" w:rsidR="2705FA03" w:rsidRDefault="2705FA03" w:rsidP="63B292A5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63B292A5">
        <w:rPr>
          <w:rFonts w:ascii="Times New Roman" w:eastAsia="Times New Roman" w:hAnsi="Times New Roman" w:cs="Times New Roman"/>
          <w:lang w:val="en-US"/>
        </w:rPr>
        <w:t>47521 Cesena, Italy</w:t>
      </w:r>
    </w:p>
    <w:p w14:paraId="310DA65A" w14:textId="095AED66" w:rsidR="2705FA03" w:rsidRDefault="2705FA03" w:rsidP="63B292A5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63B292A5">
        <w:rPr>
          <w:rFonts w:ascii="Times New Roman" w:eastAsia="Times New Roman" w:hAnsi="Times New Roman" w:cs="Times New Roman"/>
          <w:vertAlign w:val="superscript"/>
          <w:lang w:val="en-US"/>
        </w:rPr>
        <w:t>d</w:t>
      </w:r>
      <w:r w:rsidRPr="63B292A5">
        <w:rPr>
          <w:rFonts w:ascii="Times New Roman" w:eastAsia="Times New Roman" w:hAnsi="Times New Roman" w:cs="Times New Roman"/>
          <w:lang w:val="en-US"/>
        </w:rPr>
        <w:t>Interdepartmental</w:t>
      </w:r>
      <w:proofErr w:type="spellEnd"/>
      <w:r w:rsidRPr="63B292A5">
        <w:rPr>
          <w:rFonts w:ascii="Times New Roman" w:eastAsia="Times New Roman" w:hAnsi="Times New Roman" w:cs="Times New Roman"/>
          <w:lang w:val="en-US"/>
        </w:rPr>
        <w:t xml:space="preserve"> Centre for Industrial Agrofood Research, Alma Mater </w:t>
      </w:r>
      <w:proofErr w:type="spellStart"/>
      <w:r w:rsidRPr="63B292A5">
        <w:rPr>
          <w:rFonts w:ascii="Times New Roman" w:eastAsia="Times New Roman" w:hAnsi="Times New Roman" w:cs="Times New Roman"/>
          <w:lang w:val="en-US"/>
        </w:rPr>
        <w:t>Studiorum</w:t>
      </w:r>
      <w:proofErr w:type="spellEnd"/>
      <w:r w:rsidRPr="63B292A5">
        <w:rPr>
          <w:rFonts w:ascii="Times New Roman" w:eastAsia="Times New Roman" w:hAnsi="Times New Roman" w:cs="Times New Roman"/>
          <w:lang w:val="en-US"/>
        </w:rPr>
        <w:t>—</w:t>
      </w:r>
      <w:proofErr w:type="spellStart"/>
      <w:r w:rsidRPr="63B292A5">
        <w:rPr>
          <w:rFonts w:ascii="Times New Roman" w:eastAsia="Times New Roman" w:hAnsi="Times New Roman" w:cs="Times New Roman"/>
          <w:lang w:val="en-US"/>
        </w:rPr>
        <w:t>Università</w:t>
      </w:r>
      <w:proofErr w:type="spellEnd"/>
      <w:r w:rsidRPr="63B292A5">
        <w:rPr>
          <w:rFonts w:ascii="Times New Roman" w:eastAsia="Times New Roman" w:hAnsi="Times New Roman" w:cs="Times New Roman"/>
          <w:lang w:val="en-US"/>
        </w:rPr>
        <w:t xml:space="preserve"> di Bologna, 47521 Cesena, Italy</w:t>
      </w:r>
    </w:p>
    <w:p w14:paraId="2493904A" w14:textId="7FD16CA9" w:rsidR="2705FA03" w:rsidRDefault="2705FA03" w:rsidP="63B292A5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63B292A5">
        <w:rPr>
          <w:rFonts w:ascii="Times New Roman" w:eastAsia="Times New Roman" w:hAnsi="Times New Roman" w:cs="Times New Roman"/>
          <w:vertAlign w:val="superscript"/>
          <w:lang w:val="en-US"/>
        </w:rPr>
        <w:t>e</w:t>
      </w:r>
      <w:r w:rsidRPr="63B292A5">
        <w:rPr>
          <w:rFonts w:ascii="Times New Roman" w:eastAsia="Times New Roman" w:hAnsi="Times New Roman" w:cs="Times New Roman"/>
          <w:lang w:val="en-US"/>
        </w:rPr>
        <w:t>Polyphenol</w:t>
      </w:r>
      <w:proofErr w:type="spellEnd"/>
      <w:r w:rsidRPr="63B292A5">
        <w:rPr>
          <w:rFonts w:ascii="Times New Roman" w:eastAsia="Times New Roman" w:hAnsi="Times New Roman" w:cs="Times New Roman"/>
          <w:lang w:val="en-US"/>
        </w:rPr>
        <w:t xml:space="preserve"> Research Group, Department of Nutrition, Food Science and Gastronomy, Faculty of Pharmacy and Food Sciences, University of Barcelona, 08028 Barcelona, Spain.</w:t>
      </w:r>
    </w:p>
    <w:p w14:paraId="31422434" w14:textId="053998BD" w:rsidR="2705FA03" w:rsidRDefault="2705FA03" w:rsidP="63B292A5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sz w:val="17"/>
          <w:szCs w:val="17"/>
          <w:lang w:val="en-US"/>
        </w:rPr>
      </w:pPr>
      <w:proofErr w:type="spellStart"/>
      <w:r w:rsidRPr="63B292A5">
        <w:rPr>
          <w:rFonts w:ascii="Times New Roman" w:eastAsia="Times New Roman" w:hAnsi="Times New Roman" w:cs="Times New Roman"/>
          <w:vertAlign w:val="superscript"/>
          <w:lang w:val="en-US"/>
        </w:rPr>
        <w:t>f</w:t>
      </w:r>
      <w:r w:rsidRPr="63B292A5">
        <w:rPr>
          <w:rFonts w:ascii="Times New Roman" w:eastAsia="Times New Roman" w:hAnsi="Times New Roman" w:cs="Times New Roman"/>
          <w:lang w:val="en-US"/>
        </w:rPr>
        <w:t>CIBER</w:t>
      </w:r>
      <w:proofErr w:type="spellEnd"/>
      <w:r w:rsidRPr="63B292A5">
        <w:rPr>
          <w:rFonts w:ascii="Times New Roman" w:eastAsia="Times New Roman" w:hAnsi="Times New Roman" w:cs="Times New Roman"/>
          <w:lang w:val="en-US"/>
        </w:rPr>
        <w:t xml:space="preserve"> Physiopathology of Obesity and Nutrition (CIBEROBN), Institute of Health Carlos III, 28029 Madrid, Spain.</w:t>
      </w:r>
      <w:r w:rsidRPr="63B292A5">
        <w:rPr>
          <w:rFonts w:ascii="Times New Roman" w:eastAsia="Times New Roman" w:hAnsi="Times New Roman" w:cs="Times New Roman"/>
          <w:vertAlign w:val="superscript"/>
          <w:lang w:val="en-US"/>
        </w:rPr>
        <w:t xml:space="preserve"> </w:t>
      </w:r>
    </w:p>
    <w:p w14:paraId="2537CD0B" w14:textId="73D00F3E" w:rsidR="2705FA03" w:rsidRPr="008D1AC2" w:rsidRDefault="2705FA03" w:rsidP="63B292A5">
      <w:pPr>
        <w:spacing w:before="120" w:after="120" w:line="48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63B292A5">
        <w:rPr>
          <w:rFonts w:ascii="Times New Roman" w:eastAsia="Times New Roman" w:hAnsi="Times New Roman" w:cs="Times New Roman"/>
          <w:vertAlign w:val="superscript"/>
          <w:lang w:val="es-PY"/>
        </w:rPr>
        <w:t>g</w:t>
      </w:r>
      <w:r w:rsidRPr="63B292A5">
        <w:rPr>
          <w:rFonts w:ascii="Times New Roman" w:eastAsia="Times New Roman" w:hAnsi="Times New Roman" w:cs="Times New Roman"/>
          <w:lang w:val="es-PY"/>
        </w:rPr>
        <w:t>REQUIMTE</w:t>
      </w:r>
      <w:proofErr w:type="spellEnd"/>
      <w:r w:rsidRPr="63B292A5">
        <w:rPr>
          <w:rFonts w:ascii="Times New Roman" w:eastAsia="Times New Roman" w:hAnsi="Times New Roman" w:cs="Times New Roman"/>
          <w:lang w:val="es-PY"/>
        </w:rPr>
        <w:t xml:space="preserve">/LAQV, Instituto Superior de </w:t>
      </w:r>
      <w:proofErr w:type="spellStart"/>
      <w:r w:rsidRPr="63B292A5">
        <w:rPr>
          <w:rFonts w:ascii="Times New Roman" w:eastAsia="Times New Roman" w:hAnsi="Times New Roman" w:cs="Times New Roman"/>
          <w:lang w:val="es-PY"/>
        </w:rPr>
        <w:t>Engenharia</w:t>
      </w:r>
      <w:proofErr w:type="spellEnd"/>
      <w:r w:rsidRPr="63B292A5">
        <w:rPr>
          <w:rFonts w:ascii="Times New Roman" w:eastAsia="Times New Roman" w:hAnsi="Times New Roman" w:cs="Times New Roman"/>
          <w:lang w:val="es-PY"/>
        </w:rPr>
        <w:t xml:space="preserve"> do Porto, </w:t>
      </w:r>
      <w:proofErr w:type="spellStart"/>
      <w:r w:rsidRPr="63B292A5">
        <w:rPr>
          <w:rFonts w:ascii="Times New Roman" w:eastAsia="Times New Roman" w:hAnsi="Times New Roman" w:cs="Times New Roman"/>
          <w:lang w:val="es-PY"/>
        </w:rPr>
        <w:t>Rua</w:t>
      </w:r>
      <w:proofErr w:type="spellEnd"/>
      <w:r w:rsidRPr="63B292A5">
        <w:rPr>
          <w:rFonts w:ascii="Times New Roman" w:eastAsia="Times New Roman" w:hAnsi="Times New Roman" w:cs="Times New Roman"/>
          <w:lang w:val="es-PY"/>
        </w:rPr>
        <w:t xml:space="preserve"> Dr. António Bernardino de Almeida, 4249-015 Porto, Portugal.</w:t>
      </w:r>
    </w:p>
    <w:p w14:paraId="583D72C3" w14:textId="0BC75A58" w:rsidR="2705FA03" w:rsidRDefault="2705FA03" w:rsidP="63B292A5">
      <w:pPr>
        <w:spacing w:before="120" w:after="120" w:line="480" w:lineRule="auto"/>
        <w:rPr>
          <w:rFonts w:ascii="Times New Roman" w:eastAsia="Times New Roman" w:hAnsi="Times New Roman" w:cs="Times New Roman"/>
          <w:lang w:val="en-US"/>
        </w:rPr>
      </w:pPr>
      <w:r w:rsidRPr="63B292A5">
        <w:rPr>
          <w:rFonts w:ascii="Times New Roman" w:eastAsia="Times New Roman" w:hAnsi="Times New Roman" w:cs="Times New Roman"/>
          <w:lang w:val="en-US"/>
        </w:rPr>
        <w:t xml:space="preserve">*Corresponding Authors: E-mail address: </w:t>
      </w:r>
      <w:hyperlink r:id="rId5">
        <w:r w:rsidRPr="63B292A5">
          <w:rPr>
            <w:rStyle w:val="Enlla"/>
            <w:rFonts w:ascii="Times New Roman" w:eastAsia="Times New Roman" w:hAnsi="Times New Roman" w:cs="Times New Roman"/>
            <w:lang w:val="en-US"/>
          </w:rPr>
          <w:t>alessandra.bendini@unibo.it</w:t>
        </w:r>
      </w:hyperlink>
      <w:r w:rsidRPr="63B292A5">
        <w:rPr>
          <w:rFonts w:ascii="Times New Roman" w:eastAsia="Times New Roman" w:hAnsi="Times New Roman" w:cs="Times New Roman"/>
          <w:lang w:val="en-US"/>
        </w:rPr>
        <w:t>, mariaperez</w:t>
      </w:r>
      <w:hyperlink r:id="rId6">
        <w:r w:rsidRPr="63B292A5">
          <w:rPr>
            <w:rStyle w:val="Enlla"/>
            <w:rFonts w:ascii="Times New Roman" w:eastAsia="Times New Roman" w:hAnsi="Times New Roman" w:cs="Times New Roman"/>
            <w:lang w:val="en-US"/>
          </w:rPr>
          <w:t>@ub.edu</w:t>
        </w:r>
      </w:hyperlink>
    </w:p>
    <w:p w14:paraId="5A2E4EF1" w14:textId="051BE79B" w:rsidR="233A8FCA" w:rsidRPr="007B7FC2" w:rsidRDefault="233A8FCA" w:rsidP="233A8FCA">
      <w:pPr>
        <w:rPr>
          <w:lang w:val="en-US"/>
        </w:rPr>
      </w:pPr>
    </w:p>
    <w:p w14:paraId="4DB78874" w14:textId="760C3E10" w:rsidR="233A8FCA" w:rsidRPr="007B7FC2" w:rsidRDefault="233A8FCA" w:rsidP="233A8FCA">
      <w:pPr>
        <w:rPr>
          <w:lang w:val="en-US"/>
        </w:rPr>
      </w:pPr>
    </w:p>
    <w:p w14:paraId="0896BB7C" w14:textId="1CBA401C" w:rsidR="233A8FCA" w:rsidRPr="007B7FC2" w:rsidRDefault="233A8FCA" w:rsidP="233A8FCA">
      <w:pPr>
        <w:rPr>
          <w:lang w:val="en-US"/>
        </w:rPr>
      </w:pPr>
    </w:p>
    <w:p w14:paraId="5CC5DB69" w14:textId="73AFE6AD" w:rsidR="233A8FCA" w:rsidRPr="007B7FC2" w:rsidRDefault="233A8FCA" w:rsidP="233A8FCA">
      <w:pPr>
        <w:rPr>
          <w:lang w:val="en-US"/>
        </w:rPr>
      </w:pPr>
    </w:p>
    <w:p w14:paraId="5B1C9DB9" w14:textId="7689D6DF" w:rsidR="233A8FCA" w:rsidRPr="007B7FC2" w:rsidRDefault="233A8FCA" w:rsidP="233A8FCA">
      <w:pPr>
        <w:rPr>
          <w:lang w:val="en-US"/>
        </w:rPr>
      </w:pPr>
    </w:p>
    <w:p w14:paraId="6204BD85" w14:textId="316B73BF" w:rsidR="233A8FCA" w:rsidRPr="007B7FC2" w:rsidRDefault="233A8FCA" w:rsidP="233A8FCA">
      <w:pPr>
        <w:rPr>
          <w:lang w:val="en-US"/>
        </w:rPr>
      </w:pPr>
    </w:p>
    <w:p w14:paraId="0EDDA41F" w14:textId="1870BE70" w:rsidR="233A8FCA" w:rsidRPr="007B7FC2" w:rsidRDefault="233A8FCA" w:rsidP="233A8FCA">
      <w:pPr>
        <w:rPr>
          <w:lang w:val="en-US"/>
        </w:rPr>
        <w:sectPr w:rsidR="233A8FCA" w:rsidRPr="007B7FC2">
          <w:pgSz w:w="12240" w:h="20160"/>
          <w:pgMar w:top="1417" w:right="1701" w:bottom="1417" w:left="1701" w:header="0" w:footer="0" w:gutter="0"/>
          <w:cols w:space="720"/>
          <w:formProt w:val="0"/>
          <w:docGrid w:linePitch="360" w:charSpace="4096"/>
        </w:sectPr>
      </w:pPr>
    </w:p>
    <w:p w14:paraId="048C158A" w14:textId="69D4045A" w:rsidR="00717FC8" w:rsidRDefault="00717FC8">
      <w:pP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es-ES"/>
        </w:rPr>
      </w:pP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es-ES"/>
        </w:rPr>
        <w:lastRenderedPageBreak/>
        <w:t>Supplementary information 1</w:t>
      </w:r>
    </w:p>
    <w:p w14:paraId="1556E56C" w14:textId="7210AB64" w:rsidR="00D02B21" w:rsidRDefault="00E33A6C">
      <w:pPr>
        <w:rPr>
          <w:rFonts w:ascii="Times New Roman" w:eastAsia="Times New Roman" w:hAnsi="Times New Roman" w:cs="Times New Roman"/>
          <w:bCs/>
          <w:iCs/>
          <w:sz w:val="20"/>
          <w:szCs w:val="20"/>
          <w:lang w:val="en-US" w:eastAsia="es-ES"/>
        </w:rPr>
      </w:pP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en-US" w:eastAsia="es-ES"/>
        </w:rPr>
        <w:t xml:space="preserve">Table S1. </w:t>
      </w:r>
      <w:r>
        <w:rPr>
          <w:rFonts w:ascii="Times New Roman" w:eastAsia="Times New Roman" w:hAnsi="Times New Roman" w:cs="Times New Roman"/>
          <w:bCs/>
          <w:iCs/>
          <w:sz w:val="20"/>
          <w:szCs w:val="20"/>
          <w:lang w:val="en-US" w:eastAsia="es-ES"/>
        </w:rPr>
        <w:t>Characteristics of bioactive compounds detected in tomato sauces.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6"/>
        <w:gridCol w:w="1294"/>
        <w:gridCol w:w="676"/>
        <w:gridCol w:w="1015"/>
        <w:gridCol w:w="1404"/>
        <w:gridCol w:w="832"/>
        <w:gridCol w:w="2523"/>
      </w:tblGrid>
      <w:tr w:rsidR="00D02B21" w14:paraId="4BB3A1AB" w14:textId="77777777" w:rsidTr="63B292A5">
        <w:trPr>
          <w:trHeight w:val="20"/>
        </w:trPr>
        <w:tc>
          <w:tcPr>
            <w:tcW w:w="1415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EB82A9D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  <w:t>Compound</w:t>
            </w:r>
          </w:p>
        </w:tc>
        <w:tc>
          <w:tcPr>
            <w:tcW w:w="599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200E789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  <w:t>Neutral molecular formula</w:t>
            </w:r>
          </w:p>
        </w:tc>
        <w:tc>
          <w:tcPr>
            <w:tcW w:w="313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1ED9CFA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  <w:t>RT (min)</w:t>
            </w:r>
          </w:p>
        </w:tc>
        <w:tc>
          <w:tcPr>
            <w:tcW w:w="470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6866D2A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  <w:t>Accurate mass</w:t>
            </w:r>
          </w:p>
        </w:tc>
        <w:tc>
          <w:tcPr>
            <w:tcW w:w="650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0543EF8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  <w:t>Experimental mass</w:t>
            </w:r>
          </w:p>
        </w:tc>
        <w:tc>
          <w:tcPr>
            <w:tcW w:w="385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0296EA2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  <w:t>Error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  <w:t>mmu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  <w:t>)</w:t>
            </w:r>
          </w:p>
        </w:tc>
        <w:tc>
          <w:tcPr>
            <w:tcW w:w="1168" w:type="pct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7BADFAA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  <w:t>MS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 w:eastAsia="es-E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  <w:t xml:space="preserve"> ions (m/z)</w:t>
            </w:r>
          </w:p>
        </w:tc>
      </w:tr>
      <w:tr w:rsidR="00D02B21" w14:paraId="0C169003" w14:textId="77777777" w:rsidTr="63B292A5">
        <w:trPr>
          <w:trHeight w:val="20"/>
        </w:trPr>
        <w:tc>
          <w:tcPr>
            <w:tcW w:w="5000" w:type="pct"/>
            <w:gridSpan w:val="7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2D38A64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Phenolic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acids</w:t>
            </w:r>
            <w:proofErr w:type="spellEnd"/>
          </w:p>
        </w:tc>
      </w:tr>
      <w:tr w:rsidR="00D02B21" w14:paraId="7AF61F71" w14:textId="77777777" w:rsidTr="63B292A5">
        <w:trPr>
          <w:trHeight w:val="110"/>
        </w:trPr>
        <w:tc>
          <w:tcPr>
            <w:tcW w:w="1415" w:type="pct"/>
            <w:shd w:val="clear" w:color="auto" w:fill="auto"/>
            <w:vAlign w:val="center"/>
          </w:tcPr>
          <w:p w14:paraId="45407EE5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es-ES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-Hydroxybenzaldehyde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1A14BF1C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69D9844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5.30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5F6DCE16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121.0295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62505A45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121.0294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1CF55E64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ES"/>
              </w:rPr>
              <w:t>0.744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5393EDF6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66.0682/93.0296</w:t>
            </w:r>
          </w:p>
        </w:tc>
      </w:tr>
      <w:tr w:rsidR="00D02B21" w14:paraId="167C5519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11B04EB7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4-hydroxybenzoic acid*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63F0E77B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3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52C40A0B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4.13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19F9C963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137.0244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07E14C00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137.0242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2042C177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-0.227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4C7332A7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930.339</w:t>
            </w:r>
          </w:p>
        </w:tc>
      </w:tr>
      <w:tr w:rsidR="00D02B21" w14:paraId="0E27DB8B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3EF68B98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2,5-dihydroxybenzoic acid*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5F413B19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4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533EAB3C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4.19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67C71ECC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153.0193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0165EE08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153.0190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7AE082DD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-0.322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3F1F0727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109.0287</w:t>
            </w:r>
          </w:p>
        </w:tc>
      </w:tr>
      <w:tr w:rsidR="00D02B21" w14:paraId="7C734977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1D794E7F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2,6-dihydroxybenzoic acid*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7C6648AF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4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AED8FAF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5.94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1075C6F2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153.0193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4758EF69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153.0187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0AA73EF4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-0.642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3441CC23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135.0079/109.0287</w:t>
            </w:r>
          </w:p>
        </w:tc>
      </w:tr>
      <w:tr w:rsidR="00D02B21" w14:paraId="7B1A238B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1490E09E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3,5-dihydroxybenzoic acid*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260AF0D1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4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D0487E0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2.42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4BE1A428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153.0193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66132932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153.0191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7D1003CE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-0.242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37833747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109.0289</w:t>
            </w:r>
          </w:p>
        </w:tc>
      </w:tr>
      <w:tr w:rsidR="00D02B21" w14:paraId="394082AC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6C6DDBA8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Dihydroxybenzoic acid-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pentoside</w:t>
            </w:r>
            <w:proofErr w:type="spellEnd"/>
          </w:p>
        </w:tc>
        <w:tc>
          <w:tcPr>
            <w:tcW w:w="599" w:type="pct"/>
            <w:shd w:val="clear" w:color="auto" w:fill="auto"/>
            <w:vAlign w:val="center"/>
          </w:tcPr>
          <w:p w14:paraId="093168D0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8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55AA01F1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4.46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30CBCA1D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285.0615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7CBD99ED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285.0610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574A3855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-0.631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570EE98B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153.0182</w:t>
            </w:r>
          </w:p>
        </w:tc>
      </w:tr>
      <w:tr w:rsidR="00D02B21" w14:paraId="26E49F3E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6EC816D7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Protocatechuic acid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49CB2E83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39BB5F86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2.38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1F0AE94E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153.0193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2009F7E4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153.0190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0FD75B0D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ES"/>
              </w:rPr>
              <w:t>-0.372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5F2A8EF5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106.0288</w:t>
            </w:r>
          </w:p>
        </w:tc>
      </w:tr>
      <w:tr w:rsidR="00D02B21" w14:paraId="58A5A496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71B7EA9C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Caffeic acid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3D58F380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4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DBC01E6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5.97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13E539DC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179.0339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251BEDFF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179.0348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240389EC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0.9050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52D38E14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135.0444</w:t>
            </w:r>
          </w:p>
        </w:tc>
      </w:tr>
      <w:tr w:rsidR="00D02B21" w14:paraId="3B8F8013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24CAE449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Gentisic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acid*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49C1C66D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4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048DC70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6.28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4CE589AB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153.0193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32164666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153.0190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088FC283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-0.322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671DD3DD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109.0288</w:t>
            </w:r>
          </w:p>
        </w:tc>
      </w:tr>
      <w:tr w:rsidR="00D02B21" w14:paraId="696E5C17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7A6DE9DB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Caffeoylmalic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acid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42E3FEFF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8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3DDD28B0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8.67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612D7104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295.0459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12AC6A81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295.0450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05F15F69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-0.991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01BCA37A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133.0135</w:t>
            </w:r>
          </w:p>
        </w:tc>
      </w:tr>
      <w:tr w:rsidR="00D02B21" w14:paraId="25E5D258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51DEE042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Homovanillic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acid hexose I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17503A15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9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8C8C2BF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5.61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12DB211F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343.1034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06D4ED15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343.1024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35A8DB72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-1.005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7CE387EF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137.0600</w:t>
            </w:r>
          </w:p>
        </w:tc>
      </w:tr>
      <w:tr w:rsidR="00D02B21" w14:paraId="74E517F3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3A1F40BD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Homovanillic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acid hexose II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3C9FAC52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9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6CDE3ED6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5.93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67A65A6F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343.1034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4517D679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343.1028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1B895FE5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-0.675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5929754F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137.0600</w:t>
            </w:r>
          </w:p>
        </w:tc>
      </w:tr>
      <w:tr w:rsidR="00D02B21" w14:paraId="05FA9B1D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2D5143FC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Homovanillic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acid hexose III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0DA262D1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9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3D836FAC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6.46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0463BC59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343.1034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087E39EF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343.1026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7E15BDBF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-0.825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609159C8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137.0600</w:t>
            </w:r>
          </w:p>
        </w:tc>
      </w:tr>
      <w:tr w:rsidR="00D02B21" w14:paraId="49604BD6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03DC2DC0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es-ES"/>
              </w:rPr>
              <w:t>p-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Coumaric acid*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7B678F77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3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3FBA0CF9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8.18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677DA28E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163.0400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23B40B26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163.0397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01483667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-0.317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007D6B3E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119.0495</w:t>
            </w:r>
          </w:p>
        </w:tc>
      </w:tr>
      <w:tr w:rsidR="00D02B21" w14:paraId="2540E6D1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1DE79C91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Coumaric acid-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hexoside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(I, II, III)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2D7F0CA1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8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31757DB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6.21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16434118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325.0928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51B76AB6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325.0919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4AE342B4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-0.911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47C2EE2A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163.0392/ 145.0286</w:t>
            </w:r>
          </w:p>
        </w:tc>
      </w:tr>
      <w:tr w:rsidR="00D02B21" w14:paraId="5937374F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23883F1A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Coumaroylquinic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acid I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6302A60D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8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18AB507A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7.75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50E1F288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337.0928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7145566B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337.0920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603F6DF1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-0.911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24A64A65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191.0571</w:t>
            </w:r>
          </w:p>
        </w:tc>
      </w:tr>
      <w:tr w:rsidR="00D02B21" w14:paraId="71FAC5FF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7DEFFFEE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Coumaroylquinic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acid II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034D78E1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8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3A3A8738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8.32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1E5192DE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337.0928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35E710C5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337.0917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47047AB7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-1.181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7A24FBF7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191.0571</w:t>
            </w:r>
          </w:p>
        </w:tc>
      </w:tr>
      <w:tr w:rsidR="00D02B21" w14:paraId="7ABB7543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7624F0F2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Ferulic acid*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1D40EDAE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4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F85EE71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9.81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0A29CC9C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193.0506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0AB724B6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193.0499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38F0FDA3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-0.732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61417D92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149.0599/178.0261</w:t>
            </w:r>
          </w:p>
        </w:tc>
      </w:tr>
      <w:tr w:rsidR="00D02B21" w14:paraId="50CF511B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13153DD2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Isoferulic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acid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357CD835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4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3A199221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14.3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495FDFB9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193.0506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1FE1D8B2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193.0503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6BC2A435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-0.342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553098DE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149.0600/121.0652</w:t>
            </w:r>
          </w:p>
        </w:tc>
      </w:tr>
      <w:tr w:rsidR="00D02B21" w14:paraId="49C4817B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1ACCFC4F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Caffeoyl-hexose I (caffeic acid hexose)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7561BF08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 w:eastAsia="es-E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 w:eastAsia="es-ES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 w:eastAsia="es-ES"/>
              </w:rPr>
              <w:t>9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62EAFD6B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4.38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71C6B2E2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341.0878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791AE402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341.0873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4563C7BE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-0.525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6E38A8A0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179.0342</w:t>
            </w:r>
          </w:p>
        </w:tc>
      </w:tr>
      <w:tr w:rsidR="00D02B21" w14:paraId="2FEF7972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79C73033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Caffeoyl-hexose II (caffeic acid hexose)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73EA407A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 w:eastAsia="es-E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 w:eastAsia="es-ES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 w:eastAsia="es-ES"/>
              </w:rPr>
              <w:t>9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B439FDB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4.6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52D489F2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341.0878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45A12ED5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341.0874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2633A457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-0.375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3857F5C2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179.0342</w:t>
            </w:r>
          </w:p>
        </w:tc>
      </w:tr>
      <w:tr w:rsidR="00D02B21" w14:paraId="7521F284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7909DB46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Caffeoyl-hexose III (caffeic acid hexose)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31C58B4D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 w:eastAsia="es-E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 w:eastAsia="es-ES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 w:eastAsia="es-ES"/>
              </w:rPr>
              <w:t>9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3D784F41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5.18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507D381E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341.0878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05A5EADA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341.0872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755FF506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-0.645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430E668E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179.0342</w:t>
            </w:r>
          </w:p>
        </w:tc>
      </w:tr>
      <w:tr w:rsidR="00D02B21" w14:paraId="176D1CBE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1F3AEFDD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Caffeoyl-hexose IV (caffeic acid hexose)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5DC987DB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 w:eastAsia="es-E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 w:eastAsia="es-ES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 w:eastAsia="es-ES"/>
              </w:rPr>
              <w:t>9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4CA6C5AB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5.71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51D8410D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341.0878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75A85ABA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341.0874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503CD618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-0.375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1B11CD69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179.0342</w:t>
            </w:r>
          </w:p>
        </w:tc>
      </w:tr>
      <w:tr w:rsidR="00D02B21" w14:paraId="3F795350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55B0FCD3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3-(2-Hydroxyphenyl) propanoic acid hexose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0DBA4721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8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10C3166A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5.59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78A9310E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327.1085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023D918F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327.1080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09196611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-0.571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3936553C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165.0550</w:t>
            </w:r>
          </w:p>
        </w:tc>
      </w:tr>
      <w:tr w:rsidR="00D02B21" w14:paraId="5DA40CE2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4E21BFA0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3,4-Dihydroxyhydrocinnamic acid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5DF969F8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4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339ECEE6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5.55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1354577F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181.0506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47657E73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181.0503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21BC75BC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-0.312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4B0F65BF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137.0600</w:t>
            </w:r>
          </w:p>
        </w:tc>
      </w:tr>
      <w:tr w:rsidR="00D02B21" w14:paraId="6E660A1E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393C114D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Sinapic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acid-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hexoside</w:t>
            </w:r>
            <w:proofErr w:type="spellEnd"/>
          </w:p>
        </w:tc>
        <w:tc>
          <w:tcPr>
            <w:tcW w:w="599" w:type="pct"/>
            <w:shd w:val="clear" w:color="auto" w:fill="auto"/>
            <w:vAlign w:val="center"/>
          </w:tcPr>
          <w:p w14:paraId="2E26324B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10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E1639B9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6.61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5C7BA31E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385.1140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2EBC69D3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385.1130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643CFDE0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-1.040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2901389C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223.0598</w:t>
            </w:r>
          </w:p>
        </w:tc>
      </w:tr>
      <w:tr w:rsidR="00D02B21" w14:paraId="0439C6E0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20871CA2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1-Caffeoylquinic acid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477DF8DC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9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0FDB64F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5.85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769671B2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353.0878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79A31C47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353.0870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0598598D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-0.765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6AF75968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191.0551</w:t>
            </w:r>
          </w:p>
        </w:tc>
      </w:tr>
      <w:tr w:rsidR="00D02B21" w14:paraId="504DB74E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5187A312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3-Caffeoylquinic acid (chlorogenic acid)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65143E89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9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41E910A3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6.59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4CFF595C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353.0878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558D7AB4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353.0873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69EA00EB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-0.495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6F003656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191.0552/179.0342</w:t>
            </w:r>
          </w:p>
        </w:tc>
      </w:tr>
      <w:tr w:rsidR="00D02B21" w14:paraId="56A8A480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6EBD30CC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5-Caffeoylquinic acid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71DD2322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9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69E529B4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7.84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4FF8045E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353.0878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0894A81F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353.0868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28C4194E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-0.985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38580252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191.0552/179.0342</w:t>
            </w:r>
          </w:p>
        </w:tc>
      </w:tr>
      <w:tr w:rsidR="00D02B21" w14:paraId="760505A5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689E8DBB" w14:textId="77777777" w:rsidR="00D02B21" w:rsidRPr="008D1AC2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8D1A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3-(2-Hydroxy-4-methoxyphenyl) </w:t>
            </w:r>
            <w:proofErr w:type="spellStart"/>
            <w:r w:rsidRPr="008D1A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propanoic</w:t>
            </w:r>
            <w:proofErr w:type="spellEnd"/>
            <w:r w:rsidRPr="008D1A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D1A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acid</w:t>
            </w:r>
            <w:proofErr w:type="spellEnd"/>
            <w:r w:rsidRPr="008D1A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8D1A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hexose</w:t>
            </w:r>
            <w:proofErr w:type="spellEnd"/>
          </w:p>
        </w:tc>
        <w:tc>
          <w:tcPr>
            <w:tcW w:w="599" w:type="pct"/>
            <w:shd w:val="clear" w:color="auto" w:fill="auto"/>
            <w:vAlign w:val="center"/>
          </w:tcPr>
          <w:p w14:paraId="32909B4D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9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5D1E8F64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6.87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479AF49F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357.1191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7880CD54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357.1184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6F063CCD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-0.695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1F03FDD7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195.0655</w:t>
            </w:r>
          </w:p>
        </w:tc>
      </w:tr>
      <w:tr w:rsidR="00D02B21" w14:paraId="4EAF4C7A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25FE9AAC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Dicaffeoylquinic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acid I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481D4E14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12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5D86E0D5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14.68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79387BB6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515.1194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43071FBF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515.1191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3A3ABD65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-0.359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5612C4B8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353.0856</w:t>
            </w:r>
          </w:p>
        </w:tc>
      </w:tr>
      <w:tr w:rsidR="00D02B21" w14:paraId="5A4E81A8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014BDE6E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Dicaffeoylquinic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acid II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7CAE2374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12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6C9299EA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16.52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23FF0046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515.1194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2EBB8BC2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515.1189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24078FD1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-0.599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2471F55D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353.0856</w:t>
            </w:r>
          </w:p>
        </w:tc>
      </w:tr>
      <w:tr w:rsidR="00D02B21" w14:paraId="3FBA5D71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52892901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Dicaffeoylquinic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acid III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58C53F4B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12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191898FC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18.59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5AD915BC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515.1194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1F33A76E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515.1187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7479A040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-0.849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25646401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353.0856</w:t>
            </w:r>
          </w:p>
        </w:tc>
      </w:tr>
      <w:tr w:rsidR="00D02B21" w14:paraId="0E69C1C3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180CAB2C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3,4,5-Tricaffeoylquinic acid</w:t>
            </w:r>
          </w:p>
        </w:tc>
        <w:tc>
          <w:tcPr>
            <w:tcW w:w="599" w:type="pct"/>
            <w:tcBorders>
              <w:bottom w:val="single" w:sz="8" w:space="0" w:color="000000" w:themeColor="text1"/>
            </w:tcBorders>
            <w:shd w:val="clear" w:color="auto" w:fill="auto"/>
            <w:vAlign w:val="center"/>
          </w:tcPr>
          <w:p w14:paraId="0A18605C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15</w:t>
            </w:r>
          </w:p>
        </w:tc>
        <w:tc>
          <w:tcPr>
            <w:tcW w:w="313" w:type="pct"/>
            <w:tcBorders>
              <w:bottom w:val="single" w:sz="8" w:space="0" w:color="000000" w:themeColor="text1"/>
            </w:tcBorders>
            <w:shd w:val="clear" w:color="auto" w:fill="auto"/>
            <w:vAlign w:val="center"/>
          </w:tcPr>
          <w:p w14:paraId="7B730705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18.57</w:t>
            </w:r>
          </w:p>
        </w:tc>
        <w:tc>
          <w:tcPr>
            <w:tcW w:w="470" w:type="pct"/>
            <w:tcBorders>
              <w:bottom w:val="single" w:sz="8" w:space="0" w:color="000000" w:themeColor="text1"/>
            </w:tcBorders>
            <w:shd w:val="clear" w:color="auto" w:fill="auto"/>
            <w:vAlign w:val="center"/>
          </w:tcPr>
          <w:p w14:paraId="74B4BC3A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677.1511</w:t>
            </w:r>
          </w:p>
        </w:tc>
        <w:tc>
          <w:tcPr>
            <w:tcW w:w="650" w:type="pct"/>
            <w:tcBorders>
              <w:bottom w:val="single" w:sz="8" w:space="0" w:color="000000" w:themeColor="text1"/>
            </w:tcBorders>
            <w:shd w:val="clear" w:color="auto" w:fill="auto"/>
            <w:vAlign w:val="center"/>
          </w:tcPr>
          <w:p w14:paraId="5D63EA94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677.1505</w:t>
            </w:r>
          </w:p>
        </w:tc>
        <w:tc>
          <w:tcPr>
            <w:tcW w:w="385" w:type="pct"/>
            <w:tcBorders>
              <w:bottom w:val="single" w:sz="8" w:space="0" w:color="000000" w:themeColor="text1"/>
            </w:tcBorders>
            <w:shd w:val="clear" w:color="auto" w:fill="auto"/>
            <w:vAlign w:val="center"/>
          </w:tcPr>
          <w:p w14:paraId="11396278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-0.683</w:t>
            </w:r>
          </w:p>
        </w:tc>
        <w:tc>
          <w:tcPr>
            <w:tcW w:w="1168" w:type="pct"/>
            <w:tcBorders>
              <w:bottom w:val="single" w:sz="8" w:space="0" w:color="000000" w:themeColor="text1"/>
            </w:tcBorders>
            <w:shd w:val="clear" w:color="auto" w:fill="auto"/>
            <w:vAlign w:val="center"/>
          </w:tcPr>
          <w:p w14:paraId="63349A45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515.1172</w:t>
            </w:r>
          </w:p>
        </w:tc>
      </w:tr>
      <w:tr w:rsidR="00D02B21" w14:paraId="1BA2118D" w14:textId="77777777" w:rsidTr="63B292A5">
        <w:trPr>
          <w:trHeight w:val="20"/>
        </w:trPr>
        <w:tc>
          <w:tcPr>
            <w:tcW w:w="5000" w:type="pct"/>
            <w:gridSpan w:val="7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D53F721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>Flavonoids</w:t>
            </w:r>
            <w:proofErr w:type="spellEnd"/>
          </w:p>
        </w:tc>
      </w:tr>
      <w:tr w:rsidR="00D02B21" w14:paraId="0D3EEEB6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6B53D0FC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Naringenin*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3449940B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5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A20E660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18.77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62DCCC09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271.0611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12ADD96D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271.0598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3B488DCD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-1.357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5D4E6CB3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151.0028</w:t>
            </w:r>
          </w:p>
        </w:tc>
      </w:tr>
      <w:tr w:rsidR="00D02B21" w14:paraId="65FBCD7A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56FEEA4B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Naringenin chalcone*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2D68F485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5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C355C06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18.95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0681A2B3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271.0611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0B16C653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271.0610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51B2D2B1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-0227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7494BAB9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151.0026</w:t>
            </w:r>
          </w:p>
        </w:tc>
      </w:tr>
      <w:tr w:rsidR="00D02B21" w14:paraId="26644FCA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414D127A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Naringenin 7-glucoside*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4219BE41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10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1A34FD6A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14.76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54D661AD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433.1140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3E940EA9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433.1129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56AE2BD2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-1.140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75001200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271.0596</w:t>
            </w:r>
          </w:p>
        </w:tc>
      </w:tr>
      <w:tr w:rsidR="00D02B21" w14:paraId="396DA8DD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30851C19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Naringenin chalcone hexose I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45967659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10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33293E73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11.34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1CCA0722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433.1140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23455137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433.1127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7E2B130E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-1.320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7FE2510F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271.0598</w:t>
            </w:r>
          </w:p>
        </w:tc>
      </w:tr>
      <w:tr w:rsidR="00D02B21" w14:paraId="673529C7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6CC834F8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Naringenin chalcone hexose II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7459C1A4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10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47CDC704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12.02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5BB59B76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433.1140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5F6D1EB8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433.1133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0AED6F8F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-0.680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6D12644B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271.0598</w:t>
            </w:r>
          </w:p>
        </w:tc>
      </w:tr>
      <w:tr w:rsidR="00D02B21" w14:paraId="40D8CB5E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32106CAC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Naringenin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dihexose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I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08D5BD06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15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33DB7D52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7.98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5C930255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595.1668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11CAFB19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595.1660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1DD9210A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-0.823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0E426229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355.1008</w:t>
            </w:r>
          </w:p>
        </w:tc>
      </w:tr>
      <w:tr w:rsidR="00D02B21" w14:paraId="4451358B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52C2D421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Naringenin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dihexose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II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6B903AF4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15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1F43660A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8.09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378BE674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595.1668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695CCCC6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595.1651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651EB545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-1.743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1AD73B64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355.1008</w:t>
            </w:r>
          </w:p>
        </w:tc>
      </w:tr>
      <w:tr w:rsidR="00D02B21" w14:paraId="0EFD30D9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17614178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acetylprurin</w:t>
            </w:r>
            <w:proofErr w:type="spellEnd"/>
          </w:p>
        </w:tc>
        <w:tc>
          <w:tcPr>
            <w:tcW w:w="599" w:type="pct"/>
            <w:shd w:val="clear" w:color="auto" w:fill="auto"/>
            <w:vAlign w:val="center"/>
          </w:tcPr>
          <w:p w14:paraId="5BF850D5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11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FA2CAC5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17.72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29CAEEFC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475.1245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71A34828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475.1237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2D00032C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-0.835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413E7F3F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271.0597</w:t>
            </w:r>
          </w:p>
        </w:tc>
      </w:tr>
      <w:tr w:rsidR="00D02B21" w14:paraId="2E41E679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35DF8DD9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Hesperetin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*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4A0BBF9D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6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95ED43B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19.1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325CB269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301.0717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67494231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301.0716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76FC0FA6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-0.171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0E5491D2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286.0466/242.0571</w:t>
            </w:r>
          </w:p>
        </w:tc>
      </w:tr>
      <w:tr w:rsidR="00D02B21" w14:paraId="7086F643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776E3EDD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Eriodictyol</w:t>
            </w:r>
            <w:proofErr w:type="spellEnd"/>
          </w:p>
        </w:tc>
        <w:tc>
          <w:tcPr>
            <w:tcW w:w="599" w:type="pct"/>
            <w:shd w:val="clear" w:color="auto" w:fill="auto"/>
            <w:vAlign w:val="center"/>
          </w:tcPr>
          <w:p w14:paraId="28BD4C7F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6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0A842E8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17.6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33081CAD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287.0561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61371913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287.0558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519FD227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-0.291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35C9CBC5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151.0029</w:t>
            </w:r>
          </w:p>
        </w:tc>
      </w:tr>
      <w:tr w:rsidR="00D02B21" w14:paraId="1C1EC4B2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53418ED5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Eriodictyol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chalcone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030EBA82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6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71CFE854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16.18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200251B4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287.0561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5472CE3B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287.0555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556E4AA6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-0.571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00BD97E3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151.0029</w:t>
            </w:r>
          </w:p>
        </w:tc>
      </w:tr>
      <w:tr w:rsidR="00D02B21" w14:paraId="2A54E580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375AEA10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Homoeriodictyol</w:t>
            </w:r>
            <w:proofErr w:type="spellEnd"/>
          </w:p>
        </w:tc>
        <w:tc>
          <w:tcPr>
            <w:tcW w:w="599" w:type="pct"/>
            <w:shd w:val="clear" w:color="auto" w:fill="auto"/>
            <w:vAlign w:val="center"/>
          </w:tcPr>
          <w:p w14:paraId="5E8D3677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6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6230BC5D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18.92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1C3C5F8B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301.0717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30746C7D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301.0718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4C2E0E36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0.079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24C15548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151/ 177/165/107/233</w:t>
            </w:r>
          </w:p>
        </w:tc>
      </w:tr>
      <w:tr w:rsidR="00D02B21" w14:paraId="7685EB54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4A6AFFCB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Eriodictyol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hexoside</w:t>
            </w:r>
            <w:proofErr w:type="spellEnd"/>
          </w:p>
        </w:tc>
        <w:tc>
          <w:tcPr>
            <w:tcW w:w="599" w:type="pct"/>
            <w:shd w:val="clear" w:color="auto" w:fill="auto"/>
            <w:vAlign w:val="center"/>
          </w:tcPr>
          <w:p w14:paraId="74AD27F5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11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AA61A59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12.42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4676D9EB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449.1089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718EA066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449.1086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536E33DA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-0.355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61C4F964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287.0547</w:t>
            </w:r>
          </w:p>
        </w:tc>
      </w:tr>
      <w:tr w:rsidR="00D02B21" w14:paraId="72150E2F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5C9DD631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Kaempferol*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3CB4B464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6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847A633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19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5E90844C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285.0404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1FEFF2B0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285.0400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69A8A232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-0.481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6A09E912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-</w:t>
            </w:r>
          </w:p>
        </w:tc>
      </w:tr>
      <w:tr w:rsidR="00D02B21" w14:paraId="29CA855C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42563BF5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Dihydrokaempferol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78E7579B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6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58099ECC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18.19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3A859550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287.0561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334DC806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287.0558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63A77C0F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-0.321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4E5A12C3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151.0029</w:t>
            </w:r>
          </w:p>
        </w:tc>
      </w:tr>
      <w:tr w:rsidR="00D02B21" w14:paraId="34950AD8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7FE31D7D" w14:textId="6CE67902" w:rsidR="00D02B21" w:rsidRDefault="00E33A6C" w:rsidP="63B292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63B292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Kaempferol-</w:t>
            </w:r>
            <w:r w:rsidRPr="63B292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es-ES"/>
              </w:rPr>
              <w:t>O</w:t>
            </w:r>
            <w:r w:rsidRPr="63B292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</w:t>
            </w:r>
            <w:proofErr w:type="spellStart"/>
            <w:r w:rsidR="5C98DA9E" w:rsidRPr="63B292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hexoside</w:t>
            </w:r>
            <w:proofErr w:type="spellEnd"/>
          </w:p>
        </w:tc>
        <w:tc>
          <w:tcPr>
            <w:tcW w:w="599" w:type="pct"/>
            <w:shd w:val="clear" w:color="auto" w:fill="auto"/>
            <w:vAlign w:val="center"/>
          </w:tcPr>
          <w:p w14:paraId="57253C07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11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6D40F7CC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10.54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26DA5B15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447.0932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716F7720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447.0925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7A5A53F6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-0.785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33E67AC6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-</w:t>
            </w:r>
          </w:p>
        </w:tc>
      </w:tr>
      <w:tr w:rsidR="00D02B21" w14:paraId="3538E434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1CE78F2A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Kaempferol-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rutinoside</w:t>
            </w:r>
            <w:proofErr w:type="spellEnd"/>
          </w:p>
        </w:tc>
        <w:tc>
          <w:tcPr>
            <w:tcW w:w="599" w:type="pct"/>
            <w:shd w:val="clear" w:color="auto" w:fill="auto"/>
            <w:vAlign w:val="center"/>
          </w:tcPr>
          <w:p w14:paraId="32782C88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15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52D610AE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14.38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050BD03D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593.1511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7A2504B9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593.1512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064B3687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-0.013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3F98713D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285.0389</w:t>
            </w:r>
          </w:p>
        </w:tc>
      </w:tr>
      <w:tr w:rsidR="00D02B21" w14:paraId="2A746A32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651A0C66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Kaempferol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rutinoside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pentoside</w:t>
            </w:r>
            <w:proofErr w:type="spellEnd"/>
          </w:p>
        </w:tc>
        <w:tc>
          <w:tcPr>
            <w:tcW w:w="599" w:type="pct"/>
            <w:shd w:val="clear" w:color="auto" w:fill="auto"/>
            <w:vAlign w:val="center"/>
          </w:tcPr>
          <w:p w14:paraId="4FC986EA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19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FA59A37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13.06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5EA64652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725.1934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149AD5BC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725.1927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7CA17F57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-0.762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00051BCE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593.1485/284.0308</w:t>
            </w:r>
          </w:p>
        </w:tc>
      </w:tr>
      <w:tr w:rsidR="00D02B21" w14:paraId="214711A7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3D977CA1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Kaempferol-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rutinoside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hexoside</w:t>
            </w:r>
            <w:proofErr w:type="spellEnd"/>
          </w:p>
        </w:tc>
        <w:tc>
          <w:tcPr>
            <w:tcW w:w="599" w:type="pct"/>
            <w:shd w:val="clear" w:color="auto" w:fill="auto"/>
            <w:vAlign w:val="center"/>
          </w:tcPr>
          <w:p w14:paraId="0F76A1CA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20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405AE24E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9.22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589E2335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755.2040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58F60C73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755.2034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5C5B1C97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-0.647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20EE2BD5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593/285</w:t>
            </w:r>
          </w:p>
        </w:tc>
      </w:tr>
      <w:tr w:rsidR="00D02B21" w14:paraId="0FE3054A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449C0DF5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Taxifolin*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39688DC1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7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1199E308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10.94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510F5946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303.0510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4E452E10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303.0504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79D1C33D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-0.576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2916AE44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285.0384</w:t>
            </w:r>
          </w:p>
        </w:tc>
      </w:tr>
      <w:tr w:rsidR="00D02B21" w14:paraId="103B41EF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070FC3B2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Isorhamnetin 3-sophoroside I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63D15A48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17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3E2C1E56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12.2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71D4CE4C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639.1566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723C0897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639.1560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43FD559A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-0.663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285FE85B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315.0510</w:t>
            </w:r>
          </w:p>
        </w:tc>
      </w:tr>
      <w:tr w:rsidR="00D02B21" w14:paraId="45FA1EBC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47FA8701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Isorhamnetin 3-sophoroside II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68645EA3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17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2D1839DA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12.83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6B28732E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639.1566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2EE0ED9F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639.1561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790FB3A1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-0.603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1BBD13F9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-</w:t>
            </w:r>
          </w:p>
        </w:tc>
      </w:tr>
      <w:tr w:rsidR="00D02B21" w14:paraId="0AA0CF41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7B9A470E" w14:textId="57109AA9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63B292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Quercetin</w:t>
            </w:r>
            <w:r w:rsidR="01C89BB2" w:rsidRPr="63B292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 xml:space="preserve"> </w:t>
            </w:r>
            <w:r w:rsidR="01C89BB2" w:rsidRPr="63B292A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es-ES"/>
              </w:rPr>
              <w:t>O-</w:t>
            </w:r>
            <w:proofErr w:type="spellStart"/>
            <w:r w:rsidR="7F00B6DD" w:rsidRPr="63B292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hexoside</w:t>
            </w:r>
            <w:proofErr w:type="spellEnd"/>
          </w:p>
        </w:tc>
        <w:tc>
          <w:tcPr>
            <w:tcW w:w="599" w:type="pct"/>
            <w:shd w:val="clear" w:color="auto" w:fill="auto"/>
            <w:vAlign w:val="center"/>
          </w:tcPr>
          <w:p w14:paraId="6C61CC4D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12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7D62094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12.76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417ACCF4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463.0881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2AE979FC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463.0880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2822264C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-0.219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5B4DFAC0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301.0336</w:t>
            </w:r>
          </w:p>
        </w:tc>
      </w:tr>
      <w:tr w:rsidR="00D02B21" w14:paraId="1708E85C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0F7FE712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Quercetin*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3AA65DAF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7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45FD4368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17.99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46D164CF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301.0353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31E198BE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301.0351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22CE6EDE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-0.316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4FEBDE6A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178.9981</w:t>
            </w:r>
          </w:p>
        </w:tc>
      </w:tr>
      <w:tr w:rsidR="00D02B21" w14:paraId="395469B4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186E38C0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Quercetin-3-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-rutinoside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78C3C1FF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16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08D90C4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12.58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05C743D7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609.1461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680913CF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609.1466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58221FE4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0.502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27258280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301.0344/271.0239</w:t>
            </w:r>
          </w:p>
        </w:tc>
      </w:tr>
      <w:tr w:rsidR="00D02B21" w14:paraId="3CE8420F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066F4171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Quercetin-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dihexoside</w:t>
            </w:r>
            <w:proofErr w:type="spellEnd"/>
          </w:p>
        </w:tc>
        <w:tc>
          <w:tcPr>
            <w:tcW w:w="599" w:type="pct"/>
            <w:shd w:val="clear" w:color="auto" w:fill="auto"/>
            <w:vAlign w:val="center"/>
          </w:tcPr>
          <w:p w14:paraId="14CFB004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17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595E6EF4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10.41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0A970935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625.1410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59D4E547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625.1403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38A8456D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-0.702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17A6B40B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300.0260/271.0232/ 343.0440/ </w:t>
            </w:r>
          </w:p>
        </w:tc>
      </w:tr>
      <w:tr w:rsidR="00D02B21" w14:paraId="39702E95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260C0FBF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Quercitrin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111E8256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11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642AADCE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14.65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6691095E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447.0932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398624FC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447.0929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49E1311A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-0.425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5E28EDBC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301.0341</w:t>
            </w:r>
          </w:p>
        </w:tc>
      </w:tr>
      <w:tr w:rsidR="00D02B21" w14:paraId="58CC02E5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4F99FC25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Rutin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pentoside</w:t>
            </w:r>
            <w:proofErr w:type="spellEnd"/>
          </w:p>
        </w:tc>
        <w:tc>
          <w:tcPr>
            <w:tcW w:w="599" w:type="pct"/>
            <w:shd w:val="clear" w:color="auto" w:fill="auto"/>
            <w:vAlign w:val="center"/>
          </w:tcPr>
          <w:p w14:paraId="0145341D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20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646B77D1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11.66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598A9658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741.1883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53AF71FC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741.1890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7F27B883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0.593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44112DF5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300.0268/ 609.1446</w:t>
            </w:r>
          </w:p>
        </w:tc>
      </w:tr>
      <w:tr w:rsidR="00D02B21" w14:paraId="1AC9CE45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7660E0AA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lastRenderedPageBreak/>
              <w:t>Quercetin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rutinoside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hexoside</w:t>
            </w:r>
            <w:proofErr w:type="spellEnd"/>
          </w:p>
        </w:tc>
        <w:tc>
          <w:tcPr>
            <w:tcW w:w="599" w:type="pct"/>
            <w:shd w:val="clear" w:color="auto" w:fill="auto"/>
            <w:vAlign w:val="center"/>
          </w:tcPr>
          <w:p w14:paraId="68460106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21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4B342AA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7.87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309CFEFC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771.1989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6CB54872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771.1985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537AD982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-0.441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412604C7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609.1445</w:t>
            </w:r>
          </w:p>
        </w:tc>
      </w:tr>
      <w:tr w:rsidR="00D02B21" w14:paraId="3D5B2EC2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398EE269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Rutin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*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1BB27B34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16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DCB5354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12.56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1F11AFEB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609.1461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476C4675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609.1466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4DCA3F83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0.502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4B88980D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301.0335</w:t>
            </w:r>
          </w:p>
        </w:tc>
      </w:tr>
      <w:tr w:rsidR="00D02B21" w14:paraId="70EE795D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53E3D581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Luteolincat</w:t>
            </w:r>
            <w:proofErr w:type="spellEnd"/>
          </w:p>
        </w:tc>
        <w:tc>
          <w:tcPr>
            <w:tcW w:w="599" w:type="pct"/>
            <w:shd w:val="clear" w:color="auto" w:fill="auto"/>
            <w:vAlign w:val="center"/>
          </w:tcPr>
          <w:p w14:paraId="6BF82F97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6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7BA96D05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18.07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6E7E7368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285.0394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188DA65E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285.0394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1272FE08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-0.423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62234700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241.0491</w:t>
            </w:r>
          </w:p>
        </w:tc>
      </w:tr>
      <w:tr w:rsidR="00D02B21" w14:paraId="7992656B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3ECEB026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Apigenin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0A99F22F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5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BE2A566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18.86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553B2CED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269.0444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521818D8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269.0453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5F5228AC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0.322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7A7EFBEC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225.0547</w:t>
            </w:r>
          </w:p>
        </w:tc>
      </w:tr>
      <w:tr w:rsidR="00D02B21" w14:paraId="7EE8C814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3A361C87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2-Methyl-6-methylene-2-octene-1,8-diol-8-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-(2,6-diacetyl-glucopyranoside)</w:t>
            </w:r>
          </w:p>
        </w:tc>
        <w:tc>
          <w:tcPr>
            <w:tcW w:w="599" w:type="pct"/>
            <w:shd w:val="clear" w:color="auto" w:fill="auto"/>
            <w:vAlign w:val="center"/>
          </w:tcPr>
          <w:p w14:paraId="7E827D08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s-ES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s-ES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s-ES"/>
              </w:rPr>
              <w:t>9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3357F213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13.8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65D211B5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ES"/>
              </w:rPr>
              <w:t>415.1963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7F5F99F1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ES"/>
              </w:rPr>
              <w:t>415.1969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1A9A0A8A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ES"/>
              </w:rPr>
              <w:t>0.601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0BE14808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</w:p>
        </w:tc>
      </w:tr>
      <w:tr w:rsidR="00D02B21" w14:paraId="03AAEDCC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078E5665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Apigenin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acetylhexoside</w:t>
            </w:r>
            <w:proofErr w:type="spellEnd"/>
          </w:p>
        </w:tc>
        <w:tc>
          <w:tcPr>
            <w:tcW w:w="599" w:type="pct"/>
            <w:shd w:val="clear" w:color="auto" w:fill="auto"/>
            <w:vAlign w:val="center"/>
          </w:tcPr>
          <w:p w14:paraId="610F9384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s-ES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s-ES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s-ES"/>
              </w:rPr>
              <w:t>12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099483B9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14.95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2B8A7201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ES"/>
              </w:rPr>
              <w:t>473.1654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521D1474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ES"/>
              </w:rPr>
              <w:t>473.1660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5A7DFB51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ES"/>
              </w:rPr>
              <w:t>0.597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75A820F9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431.1520</w:t>
            </w:r>
          </w:p>
        </w:tc>
      </w:tr>
      <w:tr w:rsidR="00D02B21" w14:paraId="6BF701DF" w14:textId="77777777" w:rsidTr="63B292A5">
        <w:trPr>
          <w:trHeight w:val="20"/>
        </w:trPr>
        <w:tc>
          <w:tcPr>
            <w:tcW w:w="1415" w:type="pct"/>
            <w:shd w:val="clear" w:color="auto" w:fill="auto"/>
            <w:vAlign w:val="center"/>
          </w:tcPr>
          <w:p w14:paraId="20A16520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Phloridzin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diglycoside</w:t>
            </w:r>
            <w:proofErr w:type="spellEnd"/>
          </w:p>
        </w:tc>
        <w:tc>
          <w:tcPr>
            <w:tcW w:w="599" w:type="pct"/>
            <w:shd w:val="clear" w:color="auto" w:fill="auto"/>
            <w:vAlign w:val="center"/>
          </w:tcPr>
          <w:p w14:paraId="6D8817E8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44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s-ES"/>
              </w:rPr>
              <w:t>20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45A996F0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11.06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429B3D79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759.2353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7018B142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759.2341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3324B9FC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-1.247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21A1D9C2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 xml:space="preserve">- </w:t>
            </w:r>
          </w:p>
        </w:tc>
      </w:tr>
      <w:tr w:rsidR="00D02B21" w14:paraId="381DABA4" w14:textId="77777777" w:rsidTr="63B292A5">
        <w:trPr>
          <w:trHeight w:val="20"/>
        </w:trPr>
        <w:tc>
          <w:tcPr>
            <w:tcW w:w="1415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1BF3682" w14:textId="77777777" w:rsidR="00D02B21" w:rsidRDefault="00E33A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Phloretin-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dihexoside</w:t>
            </w:r>
            <w:proofErr w:type="spellEnd"/>
          </w:p>
        </w:tc>
        <w:tc>
          <w:tcPr>
            <w:tcW w:w="599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DAA5030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 w:eastAsia="es-ES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 w:eastAsia="es-ES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val="en-US" w:eastAsia="es-ES"/>
              </w:rPr>
              <w:t>15</w:t>
            </w:r>
          </w:p>
        </w:tc>
        <w:tc>
          <w:tcPr>
            <w:tcW w:w="313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2228CA5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13.93</w:t>
            </w:r>
          </w:p>
        </w:tc>
        <w:tc>
          <w:tcPr>
            <w:tcW w:w="470" w:type="pct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6FF098C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597.1813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A727DD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597.1829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9466F5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1.463</w:t>
            </w:r>
          </w:p>
        </w:tc>
        <w:tc>
          <w:tcPr>
            <w:tcW w:w="116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AC092F" w14:textId="77777777" w:rsidR="00D02B21" w:rsidRDefault="00E33A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"/>
              </w:rPr>
              <w:t>357.0962/387.1068/477.1386</w:t>
            </w:r>
          </w:p>
        </w:tc>
      </w:tr>
    </w:tbl>
    <w:p w14:paraId="3B7B4B86" w14:textId="77777777" w:rsidR="00D02B21" w:rsidRDefault="00D02B21"/>
    <w:p w14:paraId="3D16675B" w14:textId="3EACBF49" w:rsidR="22B950DC" w:rsidRDefault="22B950DC" w:rsidP="22B950DC"/>
    <w:p w14:paraId="0B64598C" w14:textId="0918BAFB" w:rsidR="5BD71E4A" w:rsidRDefault="5BD71E4A" w:rsidP="5BD71E4A"/>
    <w:p w14:paraId="3028FA6D" w14:textId="7371C40F" w:rsidR="631B0617" w:rsidRDefault="631B0617" w:rsidP="631B0617"/>
    <w:p w14:paraId="3BE1CAF1" w14:textId="11EA2F35" w:rsidR="631B0617" w:rsidRDefault="631B0617" w:rsidP="631B0617"/>
    <w:p w14:paraId="61D95629" w14:textId="77777777" w:rsidR="001302B4" w:rsidRDefault="001302B4" w:rsidP="631B0617"/>
    <w:p w14:paraId="37B189C4" w14:textId="77777777" w:rsidR="001302B4" w:rsidRDefault="001302B4" w:rsidP="631B0617"/>
    <w:p w14:paraId="42C64DC3" w14:textId="77777777" w:rsidR="001302B4" w:rsidRDefault="001302B4" w:rsidP="631B0617"/>
    <w:p w14:paraId="57F79887" w14:textId="6AB9F66A" w:rsidR="631B0617" w:rsidRDefault="631B0617" w:rsidP="631B0617"/>
    <w:p w14:paraId="353CB4B1" w14:textId="15299C07" w:rsidR="4C09F2AD" w:rsidRDefault="4C09F2AD" w:rsidP="4C09F2AD"/>
    <w:p w14:paraId="4838997F" w14:textId="77AB9EEB" w:rsidR="3A520A35" w:rsidRDefault="3A520A35" w:rsidP="3A520A35"/>
    <w:p w14:paraId="35FA154B" w14:textId="7CD4A3DB" w:rsidR="3A520A35" w:rsidRDefault="3A520A35" w:rsidP="3A520A35"/>
    <w:p w14:paraId="249968B7" w14:textId="638748F3" w:rsidR="3A520A35" w:rsidRDefault="3A520A35" w:rsidP="3A520A35"/>
    <w:p w14:paraId="408439A6" w14:textId="513AEDFC" w:rsidR="3A520A35" w:rsidRDefault="3A520A35" w:rsidP="3A520A35"/>
    <w:p w14:paraId="56E29114" w14:textId="64F67D25" w:rsidR="3A520A35" w:rsidRDefault="3A520A35" w:rsidP="3A520A35"/>
    <w:p w14:paraId="7455024D" w14:textId="1369C630" w:rsidR="3A520A35" w:rsidRDefault="3A520A35" w:rsidP="3A520A35"/>
    <w:p w14:paraId="485319C9" w14:textId="74231B6F" w:rsidR="3A520A35" w:rsidRDefault="3A520A35" w:rsidP="3A520A35"/>
    <w:p w14:paraId="407181FA" w14:textId="47DCB89F" w:rsidR="3A520A35" w:rsidRDefault="3A520A35" w:rsidP="3A520A35"/>
    <w:p w14:paraId="53839642" w14:textId="12192F77" w:rsidR="3A520A35" w:rsidRDefault="3A520A35" w:rsidP="3A520A35"/>
    <w:p w14:paraId="5EB2A6E9" w14:textId="7CAE582F" w:rsidR="3A520A35" w:rsidRDefault="3A520A35" w:rsidP="3A520A35"/>
    <w:p w14:paraId="735FD5CE" w14:textId="4358717F" w:rsidR="3A520A35" w:rsidRDefault="3A520A35" w:rsidP="3A520A35"/>
    <w:p w14:paraId="3CDD84A2" w14:textId="33A9F5EB" w:rsidR="3A520A35" w:rsidRDefault="3A520A35" w:rsidP="3A520A35"/>
    <w:p w14:paraId="119E51A6" w14:textId="45463E68" w:rsidR="3A520A35" w:rsidRDefault="3A520A35" w:rsidP="3A520A35"/>
    <w:p w14:paraId="7A8B7549" w14:textId="755FEEE4" w:rsidR="3A520A35" w:rsidRDefault="3A520A35" w:rsidP="3A520A35"/>
    <w:p w14:paraId="7919D9E7" w14:textId="7BE026B8" w:rsidR="3A520A35" w:rsidRDefault="3A520A35" w:rsidP="3A520A35"/>
    <w:p w14:paraId="18AC8668" w14:textId="329A456A" w:rsidR="3A520A35" w:rsidRDefault="3A520A35" w:rsidP="3A520A35"/>
    <w:p w14:paraId="1869ED23" w14:textId="46EDDAC6" w:rsidR="3A520A35" w:rsidRDefault="3A520A35" w:rsidP="3A520A35"/>
    <w:p w14:paraId="0AE7A2A8" w14:textId="1B0E1940" w:rsidR="3A520A35" w:rsidRDefault="3A520A35" w:rsidP="3A520A35"/>
    <w:p w14:paraId="1070C42C" w14:textId="0DE908AB" w:rsidR="3A520A35" w:rsidRDefault="3A520A35" w:rsidP="3A520A35"/>
    <w:p w14:paraId="5D5C446C" w14:textId="5BA18EC6" w:rsidR="2AD419C8" w:rsidRDefault="2AD419C8" w:rsidP="2AD419C8"/>
    <w:p w14:paraId="02F7ED40" w14:textId="33A715B4" w:rsidR="2AD419C8" w:rsidRDefault="2AD419C8" w:rsidP="2AD419C8"/>
    <w:p w14:paraId="0BECED3E" w14:textId="77777777" w:rsidR="00BC020A" w:rsidRDefault="00BC020A" w:rsidP="2AD419C8"/>
    <w:p w14:paraId="53F9076D" w14:textId="77777777" w:rsidR="00BC020A" w:rsidRDefault="00BC020A" w:rsidP="2AD419C8"/>
    <w:p w14:paraId="4BADE8FF" w14:textId="77777777" w:rsidR="00BC020A" w:rsidRDefault="00BC020A" w:rsidP="2AD419C8"/>
    <w:p w14:paraId="79FE850E" w14:textId="77777777" w:rsidR="00BC020A" w:rsidRDefault="00BC020A" w:rsidP="2AD419C8"/>
    <w:p w14:paraId="0A4E59EB" w14:textId="7E6B4CEE" w:rsidR="2AD419C8" w:rsidRDefault="2AD419C8" w:rsidP="2AD419C8"/>
    <w:p w14:paraId="3A0FF5F2" w14:textId="11332A6A" w:rsidR="00D02B21" w:rsidRDefault="00717FC8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Supplementary information 2</w:t>
      </w:r>
    </w:p>
    <w:tbl>
      <w:tblPr>
        <w:tblStyle w:val="Taulaambquadrcula"/>
        <w:tblW w:w="0" w:type="auto"/>
        <w:tblBorders>
          <w:top w:val="none" w:sz="4" w:space="0" w:color="000000" w:themeColor="text1"/>
          <w:left w:val="none" w:sz="4" w:space="0" w:color="000000" w:themeColor="text1"/>
          <w:bottom w:val="none" w:sz="4" w:space="0" w:color="000000" w:themeColor="text1"/>
          <w:right w:val="none" w:sz="4" w:space="0" w:color="000000" w:themeColor="text1"/>
          <w:insideH w:val="none" w:sz="4" w:space="0" w:color="000000" w:themeColor="text1"/>
          <w:insideV w:val="none" w:sz="4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1276"/>
        <w:gridCol w:w="1843"/>
        <w:gridCol w:w="1417"/>
        <w:gridCol w:w="1418"/>
        <w:gridCol w:w="1276"/>
        <w:gridCol w:w="2126"/>
      </w:tblGrid>
      <w:tr w:rsidR="7D881BDC" w:rsidRPr="008D1AC2" w14:paraId="04A35EC1" w14:textId="77777777" w:rsidTr="00D86FAA">
        <w:trPr>
          <w:trHeight w:val="300"/>
        </w:trPr>
        <w:tc>
          <w:tcPr>
            <w:tcW w:w="9356" w:type="dxa"/>
            <w:gridSpan w:val="6"/>
            <w:tcBorders>
              <w:bottom w:val="single" w:sz="4" w:space="0" w:color="auto"/>
            </w:tcBorders>
          </w:tcPr>
          <w:p w14:paraId="6C9CA5D1" w14:textId="18830C61" w:rsidR="562A4F1C" w:rsidRDefault="562A4F1C" w:rsidP="7D881B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7D881B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Table S2. </w:t>
            </w:r>
            <w:r w:rsidRPr="7D881B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validation parameters.</w:t>
            </w:r>
          </w:p>
        </w:tc>
      </w:tr>
      <w:tr w:rsidR="7D881BDC" w14:paraId="698B92CB" w14:textId="77777777" w:rsidTr="00D86FAA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197882" w14:textId="6B7B0D91" w:rsidR="648B5D22" w:rsidRDefault="648B5D22" w:rsidP="0067255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7D881B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Model type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DFE331" w14:textId="229B0A40" w:rsidR="648B5D22" w:rsidRDefault="648B5D22" w:rsidP="0067255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7D881B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Factor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80D730" w14:textId="56B88D78" w:rsidR="59DAAFE3" w:rsidRDefault="59DAAFE3" w:rsidP="0067255A">
            <w:pPr>
              <w:spacing w:after="0" w:line="240" w:lineRule="auto"/>
              <w:contextualSpacing/>
            </w:pPr>
            <w:r w:rsidRPr="7D881B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R2X (cum)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FE0C85" w14:textId="1435A102" w:rsidR="648B5D22" w:rsidRDefault="648B5D22" w:rsidP="0067255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7D881B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R2Y (cum)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FC59AB" w14:textId="1F15E33B" w:rsidR="648B5D22" w:rsidRDefault="648B5D22" w:rsidP="0067255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7D881B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Q2 (cum)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3C9D7B" w14:textId="39A40B30" w:rsidR="648B5D22" w:rsidRDefault="648B5D22" w:rsidP="0067255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7D881BD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p-</w:t>
            </w:r>
            <w:r w:rsidRPr="7D881B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value CV-ANOVA</w:t>
            </w:r>
          </w:p>
        </w:tc>
      </w:tr>
      <w:tr w:rsidR="00901DB2" w14:paraId="549B1AAF" w14:textId="77777777" w:rsidTr="00D86FAA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9D6E2C" w14:textId="44218813" w:rsidR="00901DB2" w:rsidRPr="7D881BDC" w:rsidRDefault="00901DB2" w:rsidP="006725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PCA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983EC4" w14:textId="77777777" w:rsidR="00901DB2" w:rsidRPr="7D881BDC" w:rsidRDefault="00901DB2" w:rsidP="006725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ACA232" w14:textId="77777777" w:rsidR="00901DB2" w:rsidRPr="7D881BDC" w:rsidRDefault="00901DB2" w:rsidP="006725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D737F6" w14:textId="77777777" w:rsidR="00901DB2" w:rsidRPr="7D881BDC" w:rsidRDefault="00901DB2" w:rsidP="006725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8AA7CB" w14:textId="77777777" w:rsidR="00901DB2" w:rsidRPr="7D881BDC" w:rsidRDefault="00901DB2" w:rsidP="006725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53DEE7" w14:textId="77777777" w:rsidR="00901DB2" w:rsidRPr="7D881BDC" w:rsidRDefault="00901DB2" w:rsidP="006725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7D881BDC" w14:paraId="29386ED7" w14:textId="77777777" w:rsidTr="00D86FAA">
        <w:trPr>
          <w:trHeight w:val="20"/>
        </w:trPr>
        <w:tc>
          <w:tcPr>
            <w:tcW w:w="1276" w:type="dxa"/>
            <w:tcBorders>
              <w:top w:val="nil"/>
            </w:tcBorders>
          </w:tcPr>
          <w:p w14:paraId="3069B748" w14:textId="565AD18A" w:rsidR="648B5D22" w:rsidRDefault="648B5D22" w:rsidP="006725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7D881B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PLS-DA</w:t>
            </w:r>
          </w:p>
        </w:tc>
        <w:tc>
          <w:tcPr>
            <w:tcW w:w="1843" w:type="dxa"/>
            <w:tcBorders>
              <w:top w:val="nil"/>
            </w:tcBorders>
          </w:tcPr>
          <w:p w14:paraId="35C05C82" w14:textId="4D6653C5" w:rsidR="648B5D22" w:rsidRDefault="648B5D22" w:rsidP="006725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7D881B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TP-enrichment</w:t>
            </w:r>
          </w:p>
        </w:tc>
        <w:tc>
          <w:tcPr>
            <w:tcW w:w="1417" w:type="dxa"/>
            <w:tcBorders>
              <w:top w:val="nil"/>
            </w:tcBorders>
          </w:tcPr>
          <w:p w14:paraId="2933822C" w14:textId="2325649D" w:rsidR="5655A913" w:rsidRDefault="5655A913" w:rsidP="006725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7D881B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0.638</w:t>
            </w:r>
          </w:p>
        </w:tc>
        <w:tc>
          <w:tcPr>
            <w:tcW w:w="1418" w:type="dxa"/>
            <w:tcBorders>
              <w:top w:val="nil"/>
            </w:tcBorders>
          </w:tcPr>
          <w:p w14:paraId="3594FA8D" w14:textId="055D414E" w:rsidR="5655A913" w:rsidRDefault="5655A913" w:rsidP="006725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7D881B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0.993</w:t>
            </w:r>
          </w:p>
        </w:tc>
        <w:tc>
          <w:tcPr>
            <w:tcW w:w="1276" w:type="dxa"/>
            <w:tcBorders>
              <w:top w:val="nil"/>
            </w:tcBorders>
          </w:tcPr>
          <w:p w14:paraId="71CC41D0" w14:textId="2B37F4D9" w:rsidR="1FBA177E" w:rsidRDefault="1FBA177E" w:rsidP="006725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7D881B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0.988</w:t>
            </w:r>
          </w:p>
        </w:tc>
        <w:tc>
          <w:tcPr>
            <w:tcW w:w="2126" w:type="dxa"/>
            <w:tcBorders>
              <w:top w:val="nil"/>
            </w:tcBorders>
          </w:tcPr>
          <w:p w14:paraId="5AF3AC75" w14:textId="748BFC14" w:rsidR="1FBA177E" w:rsidRDefault="1FBA177E" w:rsidP="006725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7D881B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</w:p>
        </w:tc>
      </w:tr>
      <w:tr w:rsidR="7D881BDC" w14:paraId="25CB1149" w14:textId="77777777" w:rsidTr="00D86FAA">
        <w:trPr>
          <w:trHeight w:val="20"/>
        </w:trPr>
        <w:tc>
          <w:tcPr>
            <w:tcW w:w="1276" w:type="dxa"/>
          </w:tcPr>
          <w:p w14:paraId="5047963C" w14:textId="25AFE5D7" w:rsidR="1FBA177E" w:rsidRDefault="1FBA177E" w:rsidP="006725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7D881B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OPLS-DA</w:t>
            </w:r>
          </w:p>
        </w:tc>
        <w:tc>
          <w:tcPr>
            <w:tcW w:w="1843" w:type="dxa"/>
          </w:tcPr>
          <w:p w14:paraId="3C5B18DA" w14:textId="2C3701F8" w:rsidR="1FBA177E" w:rsidRDefault="1FBA177E" w:rsidP="006725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7D881B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Cooking technique</w:t>
            </w:r>
          </w:p>
        </w:tc>
        <w:tc>
          <w:tcPr>
            <w:tcW w:w="1417" w:type="dxa"/>
          </w:tcPr>
          <w:p w14:paraId="4EA3A9EE" w14:textId="71B42E28" w:rsidR="1C076F56" w:rsidRDefault="1C076F56" w:rsidP="006725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7D881B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0.756</w:t>
            </w:r>
          </w:p>
        </w:tc>
        <w:tc>
          <w:tcPr>
            <w:tcW w:w="1418" w:type="dxa"/>
          </w:tcPr>
          <w:p w14:paraId="00651B72" w14:textId="3E0CE7F8" w:rsidR="1C076F56" w:rsidRDefault="1C076F56" w:rsidP="006725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7D881B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0.869</w:t>
            </w:r>
          </w:p>
        </w:tc>
        <w:tc>
          <w:tcPr>
            <w:tcW w:w="1276" w:type="dxa"/>
          </w:tcPr>
          <w:p w14:paraId="3A5B978B" w14:textId="3394E70C" w:rsidR="1C076F56" w:rsidRDefault="1C076F56" w:rsidP="006725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7D881B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0.746</w:t>
            </w:r>
          </w:p>
        </w:tc>
        <w:tc>
          <w:tcPr>
            <w:tcW w:w="2126" w:type="dxa"/>
          </w:tcPr>
          <w:p w14:paraId="745A581F" w14:textId="7FC6BA3C" w:rsidR="1C076F56" w:rsidRDefault="1C076F56" w:rsidP="0067255A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7D881BD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1.64E-30</w:t>
            </w:r>
          </w:p>
        </w:tc>
      </w:tr>
      <w:tr w:rsidR="7D881BDC" w14:paraId="6F82CD07" w14:textId="77777777" w:rsidTr="00D86FAA">
        <w:trPr>
          <w:trHeight w:val="81"/>
        </w:trPr>
        <w:tc>
          <w:tcPr>
            <w:tcW w:w="1276" w:type="dxa"/>
            <w:tcBorders>
              <w:bottom w:val="nil"/>
            </w:tcBorders>
          </w:tcPr>
          <w:p w14:paraId="7D44D5DD" w14:textId="0308B8D3" w:rsidR="1C076F56" w:rsidRDefault="1C076F56" w:rsidP="006725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7D881B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OPLS-DA</w:t>
            </w:r>
          </w:p>
        </w:tc>
        <w:tc>
          <w:tcPr>
            <w:tcW w:w="1843" w:type="dxa"/>
            <w:tcBorders>
              <w:bottom w:val="nil"/>
            </w:tcBorders>
          </w:tcPr>
          <w:p w14:paraId="12F9715D" w14:textId="0AFEB1A5" w:rsidR="1C076F56" w:rsidRDefault="1C076F56" w:rsidP="006725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7D881B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Temperature</w:t>
            </w:r>
          </w:p>
        </w:tc>
        <w:tc>
          <w:tcPr>
            <w:tcW w:w="1417" w:type="dxa"/>
            <w:tcBorders>
              <w:bottom w:val="nil"/>
            </w:tcBorders>
          </w:tcPr>
          <w:p w14:paraId="34828741" w14:textId="323016C2" w:rsidR="1C076F56" w:rsidRDefault="1C076F56" w:rsidP="006725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7D881B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0.790</w:t>
            </w:r>
          </w:p>
        </w:tc>
        <w:tc>
          <w:tcPr>
            <w:tcW w:w="1418" w:type="dxa"/>
            <w:tcBorders>
              <w:bottom w:val="nil"/>
            </w:tcBorders>
          </w:tcPr>
          <w:p w14:paraId="3CEE947F" w14:textId="4EDF0ACD" w:rsidR="1C076F56" w:rsidRDefault="1C076F56" w:rsidP="006725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7D881B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0.963</w:t>
            </w:r>
          </w:p>
        </w:tc>
        <w:tc>
          <w:tcPr>
            <w:tcW w:w="1276" w:type="dxa"/>
            <w:tcBorders>
              <w:bottom w:val="nil"/>
            </w:tcBorders>
          </w:tcPr>
          <w:p w14:paraId="68F96979" w14:textId="70D8451A" w:rsidR="1C076F56" w:rsidRDefault="1C076F56" w:rsidP="006725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7D881B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0.870</w:t>
            </w:r>
          </w:p>
        </w:tc>
        <w:tc>
          <w:tcPr>
            <w:tcW w:w="2126" w:type="dxa"/>
            <w:tcBorders>
              <w:bottom w:val="nil"/>
            </w:tcBorders>
          </w:tcPr>
          <w:p w14:paraId="6BF300F2" w14:textId="34C0BFFC" w:rsidR="1C076F56" w:rsidRDefault="1C076F56" w:rsidP="0067255A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7D881BD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1.04E-18</w:t>
            </w:r>
          </w:p>
        </w:tc>
      </w:tr>
      <w:tr w:rsidR="7D881BDC" w14:paraId="65521C26" w14:textId="77777777" w:rsidTr="00D86FAA">
        <w:trPr>
          <w:trHeight w:val="2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F29D49" w14:textId="5D127C5A" w:rsidR="1C076F56" w:rsidRDefault="1C076F56" w:rsidP="006725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7D881B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OPLS-DA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4BE707" w14:textId="39D900E8" w:rsidR="1C076F56" w:rsidRDefault="1C076F56" w:rsidP="006725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7D881B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1A3CD0" w14:textId="4662BF00" w:rsidR="1C076F56" w:rsidRDefault="1C076F56" w:rsidP="006725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7D881B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E5EBEC" w14:textId="7213BF5B" w:rsidR="1C076F56" w:rsidRDefault="1C076F56" w:rsidP="006725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7D881B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995D01" w14:textId="361C83EE" w:rsidR="1C076F56" w:rsidRDefault="1C076F56" w:rsidP="006725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7D881B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8F6C1A" w14:textId="194435D3" w:rsidR="1C076F56" w:rsidRDefault="1C076F56" w:rsidP="0067255A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7D881BD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1.61E-07</w:t>
            </w:r>
          </w:p>
        </w:tc>
      </w:tr>
    </w:tbl>
    <w:p w14:paraId="368CA6D5" w14:textId="003AD0C6" w:rsidR="7D881BDC" w:rsidRDefault="7D881BDC" w:rsidP="7D881BDC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9C563BA" w14:textId="150AB078" w:rsidR="000D23CF" w:rsidRDefault="003D3665" w:rsidP="233A8FCA">
      <w:pPr>
        <w:spacing w:line="480" w:lineRule="auto"/>
        <w:ind w:left="-20" w:right="-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56209C72" wp14:editId="2C405CF1">
            <wp:extent cx="6052930" cy="7730938"/>
            <wp:effectExtent l="0" t="0" r="0" b="3810"/>
            <wp:docPr id="115997841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2930" cy="7730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99328" w14:textId="6EC9FB01" w:rsidR="696B6A06" w:rsidRPr="007B7FC2" w:rsidRDefault="696B6A06" w:rsidP="233A8FCA">
      <w:pPr>
        <w:jc w:val="both"/>
        <w:rPr>
          <w:rFonts w:ascii="Times" w:eastAsia="Times" w:hAnsi="Times" w:cs="Times"/>
          <w:lang w:val="en-US"/>
        </w:rPr>
      </w:pPr>
      <w:r w:rsidRPr="007B7FC2">
        <w:rPr>
          <w:rFonts w:ascii="Times" w:eastAsia="Times" w:hAnsi="Times" w:cs="Times"/>
          <w:b/>
          <w:bCs/>
          <w:lang w:val="en-US"/>
        </w:rPr>
        <w:t xml:space="preserve">Figure </w:t>
      </w:r>
      <w:r w:rsidR="008A0B30">
        <w:rPr>
          <w:rFonts w:ascii="Times" w:eastAsia="Times" w:hAnsi="Times" w:cs="Times"/>
          <w:b/>
          <w:bCs/>
          <w:lang w:val="en-US"/>
        </w:rPr>
        <w:t>S</w:t>
      </w:r>
      <w:r w:rsidRPr="007B7FC2">
        <w:rPr>
          <w:rFonts w:ascii="Times" w:eastAsia="Times" w:hAnsi="Times" w:cs="Times"/>
          <w:b/>
          <w:bCs/>
          <w:lang w:val="en-US"/>
        </w:rPr>
        <w:t xml:space="preserve">1. </w:t>
      </w:r>
      <w:r w:rsidRPr="007B7FC2">
        <w:rPr>
          <w:rFonts w:ascii="Times" w:eastAsia="Times" w:hAnsi="Times" w:cs="Times"/>
          <w:lang w:val="en-US"/>
        </w:rPr>
        <w:t xml:space="preserve">PLS-DA </w:t>
      </w:r>
      <w:r w:rsidR="166F4363" w:rsidRPr="007B7FC2">
        <w:rPr>
          <w:rFonts w:ascii="Times" w:eastAsia="Times" w:hAnsi="Times" w:cs="Times"/>
          <w:lang w:val="en-US"/>
        </w:rPr>
        <w:t xml:space="preserve">model using </w:t>
      </w:r>
      <w:r w:rsidRPr="007B7FC2">
        <w:rPr>
          <w:rFonts w:ascii="Times" w:eastAsia="Times" w:hAnsi="Times" w:cs="Times"/>
          <w:lang w:val="en-US"/>
        </w:rPr>
        <w:t xml:space="preserve">TP-enrichment as a factor A) </w:t>
      </w:r>
      <w:proofErr w:type="spellStart"/>
      <w:r w:rsidRPr="007B7FC2">
        <w:rPr>
          <w:rFonts w:ascii="Times" w:eastAsia="Times" w:hAnsi="Times" w:cs="Times"/>
          <w:lang w:val="en-US"/>
        </w:rPr>
        <w:t>Hotelling’s</w:t>
      </w:r>
      <w:proofErr w:type="spellEnd"/>
      <w:r w:rsidRPr="007B7FC2">
        <w:rPr>
          <w:rFonts w:ascii="Times" w:eastAsia="Times" w:hAnsi="Times" w:cs="Times"/>
          <w:lang w:val="en-US"/>
        </w:rPr>
        <w:t xml:space="preserve"> T2, B) Residuals N-plot.</w:t>
      </w:r>
    </w:p>
    <w:p w14:paraId="14DC063C" w14:textId="463EA353" w:rsidR="233A8FCA" w:rsidRPr="007B7FC2" w:rsidRDefault="233A8FCA" w:rsidP="233A8FCA">
      <w:pPr>
        <w:jc w:val="both"/>
        <w:rPr>
          <w:rFonts w:ascii="Times" w:eastAsia="Times" w:hAnsi="Times" w:cs="Times"/>
          <w:lang w:val="en-US"/>
        </w:rPr>
      </w:pPr>
    </w:p>
    <w:p w14:paraId="30EBD49B" w14:textId="4F793A47" w:rsidR="233A8FCA" w:rsidRPr="007B7FC2" w:rsidRDefault="233A8FCA" w:rsidP="233A8FCA">
      <w:pPr>
        <w:jc w:val="both"/>
        <w:rPr>
          <w:rFonts w:ascii="Times" w:eastAsia="Times" w:hAnsi="Times" w:cs="Times"/>
          <w:lang w:val="en-US"/>
        </w:rPr>
      </w:pPr>
    </w:p>
    <w:p w14:paraId="2FA6776E" w14:textId="62D6CAD3" w:rsidR="233A8FCA" w:rsidRPr="007B7FC2" w:rsidRDefault="233A8FCA" w:rsidP="233A8FCA">
      <w:pPr>
        <w:jc w:val="both"/>
        <w:rPr>
          <w:rFonts w:ascii="Times" w:eastAsia="Times" w:hAnsi="Times" w:cs="Times"/>
          <w:lang w:val="en-US"/>
        </w:rPr>
      </w:pPr>
    </w:p>
    <w:p w14:paraId="4E476B26" w14:textId="49C4C19A" w:rsidR="233A8FCA" w:rsidRPr="007B7FC2" w:rsidRDefault="233A8FCA" w:rsidP="233A8FCA">
      <w:pPr>
        <w:jc w:val="both"/>
        <w:rPr>
          <w:rFonts w:ascii="Times" w:eastAsia="Times" w:hAnsi="Times" w:cs="Times"/>
          <w:lang w:val="en-US"/>
        </w:rPr>
      </w:pPr>
    </w:p>
    <w:p w14:paraId="042C9A2C" w14:textId="2AA914C4" w:rsidR="233A8FCA" w:rsidRPr="007B7FC2" w:rsidRDefault="233A8FCA" w:rsidP="233A8FCA">
      <w:pPr>
        <w:jc w:val="both"/>
        <w:rPr>
          <w:rFonts w:ascii="Times" w:eastAsia="Times" w:hAnsi="Times" w:cs="Times"/>
          <w:lang w:val="en-US"/>
        </w:rPr>
      </w:pPr>
    </w:p>
    <w:p w14:paraId="49F97B81" w14:textId="6D9DE717" w:rsidR="233A8FCA" w:rsidRDefault="233A8FCA" w:rsidP="233A8FCA">
      <w:pPr>
        <w:jc w:val="both"/>
        <w:rPr>
          <w:rFonts w:ascii="Times" w:eastAsia="Times" w:hAnsi="Times" w:cs="Times"/>
          <w:lang w:val="en-US"/>
        </w:rPr>
      </w:pPr>
    </w:p>
    <w:p w14:paraId="2F0CD543" w14:textId="77777777" w:rsidR="001302B4" w:rsidRDefault="001302B4" w:rsidP="233A8FCA">
      <w:pPr>
        <w:jc w:val="both"/>
        <w:rPr>
          <w:rFonts w:ascii="Times" w:eastAsia="Times" w:hAnsi="Times" w:cs="Times"/>
          <w:lang w:val="en-US"/>
        </w:rPr>
      </w:pPr>
    </w:p>
    <w:p w14:paraId="2B93FE46" w14:textId="77777777" w:rsidR="001302B4" w:rsidRPr="007B7FC2" w:rsidRDefault="001302B4" w:rsidP="233A8FCA">
      <w:pPr>
        <w:jc w:val="both"/>
        <w:rPr>
          <w:rFonts w:ascii="Times" w:eastAsia="Times" w:hAnsi="Times" w:cs="Times"/>
          <w:lang w:val="en-US"/>
        </w:rPr>
      </w:pPr>
    </w:p>
    <w:p w14:paraId="0D1601F9" w14:textId="77777777" w:rsidR="00616394" w:rsidRPr="00D40193" w:rsidRDefault="00616394" w:rsidP="233A8FCA">
      <w:pPr>
        <w:jc w:val="both"/>
        <w:rPr>
          <w:rFonts w:ascii="Times" w:eastAsia="Times" w:hAnsi="Times" w:cs="Times"/>
          <w:lang w:val="en-US"/>
        </w:rPr>
      </w:pPr>
    </w:p>
    <w:p w14:paraId="2E0DB446" w14:textId="16729972" w:rsidR="00616394" w:rsidRDefault="00616394" w:rsidP="233A8FCA">
      <w:pPr>
        <w:jc w:val="both"/>
        <w:rPr>
          <w:rFonts w:ascii="Times" w:eastAsia="Times" w:hAnsi="Times" w:cs="Times"/>
        </w:rPr>
      </w:pPr>
      <w:r>
        <w:rPr>
          <w:noProof/>
        </w:rPr>
        <w:drawing>
          <wp:inline distT="0" distB="0" distL="0" distR="0" wp14:anchorId="457570B2" wp14:editId="0EDBB00C">
            <wp:extent cx="5721978" cy="7634074"/>
            <wp:effectExtent l="0" t="0" r="0" b="0"/>
            <wp:docPr id="2060213670" name="Imagen 2" descr="Gráfico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978" cy="763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F4E92" w14:textId="77777777" w:rsidR="00616394" w:rsidRDefault="00616394" w:rsidP="233A8FCA">
      <w:pPr>
        <w:jc w:val="both"/>
        <w:rPr>
          <w:rFonts w:ascii="Times" w:eastAsia="Times" w:hAnsi="Times" w:cs="Times"/>
        </w:rPr>
      </w:pPr>
    </w:p>
    <w:p w14:paraId="69E5F60C" w14:textId="77777777" w:rsidR="00616394" w:rsidRDefault="00616394" w:rsidP="233A8FCA">
      <w:pPr>
        <w:jc w:val="both"/>
        <w:rPr>
          <w:rFonts w:ascii="Times" w:eastAsia="Times" w:hAnsi="Times" w:cs="Times"/>
        </w:rPr>
      </w:pPr>
    </w:p>
    <w:p w14:paraId="79230586" w14:textId="55AF53B1" w:rsidR="01722475" w:rsidRPr="007B7FC2" w:rsidRDefault="01722475" w:rsidP="233A8FCA">
      <w:pPr>
        <w:jc w:val="both"/>
        <w:rPr>
          <w:rFonts w:ascii="Times" w:eastAsia="Times" w:hAnsi="Times" w:cs="Times"/>
          <w:lang w:val="en-US"/>
        </w:rPr>
      </w:pPr>
      <w:r w:rsidRPr="007B7FC2">
        <w:rPr>
          <w:rFonts w:ascii="Times" w:eastAsia="Times" w:hAnsi="Times" w:cs="Times"/>
          <w:b/>
          <w:bCs/>
          <w:lang w:val="en-US"/>
        </w:rPr>
        <w:t xml:space="preserve">Figure </w:t>
      </w:r>
      <w:r w:rsidR="008A0B30">
        <w:rPr>
          <w:rFonts w:ascii="Times" w:eastAsia="Times" w:hAnsi="Times" w:cs="Times"/>
          <w:b/>
          <w:bCs/>
          <w:lang w:val="en-US"/>
        </w:rPr>
        <w:t>S</w:t>
      </w:r>
      <w:r w:rsidRPr="007B7FC2">
        <w:rPr>
          <w:rFonts w:ascii="Times" w:eastAsia="Times" w:hAnsi="Times" w:cs="Times"/>
          <w:b/>
          <w:bCs/>
          <w:lang w:val="en-US"/>
        </w:rPr>
        <w:t xml:space="preserve">2. </w:t>
      </w:r>
      <w:r w:rsidRPr="007B7FC2">
        <w:rPr>
          <w:rFonts w:ascii="Times" w:eastAsia="Times" w:hAnsi="Times" w:cs="Times"/>
          <w:lang w:val="en-US"/>
        </w:rPr>
        <w:t xml:space="preserve">OPLS-DA model using </w:t>
      </w:r>
      <w:r w:rsidR="6148C92F" w:rsidRPr="007B7FC2">
        <w:rPr>
          <w:rFonts w:ascii="Times" w:eastAsia="Times" w:hAnsi="Times" w:cs="Times"/>
          <w:lang w:val="en-US"/>
        </w:rPr>
        <w:t xml:space="preserve">cooking technique </w:t>
      </w:r>
      <w:r w:rsidRPr="007B7FC2">
        <w:rPr>
          <w:rFonts w:ascii="Times" w:eastAsia="Times" w:hAnsi="Times" w:cs="Times"/>
          <w:lang w:val="en-US"/>
        </w:rPr>
        <w:t xml:space="preserve">as a factor A) </w:t>
      </w:r>
      <w:proofErr w:type="spellStart"/>
      <w:r w:rsidRPr="007B7FC2">
        <w:rPr>
          <w:rFonts w:ascii="Times" w:eastAsia="Times" w:hAnsi="Times" w:cs="Times"/>
          <w:lang w:val="en-US"/>
        </w:rPr>
        <w:t>Hotelling’s</w:t>
      </w:r>
      <w:proofErr w:type="spellEnd"/>
      <w:r w:rsidRPr="007B7FC2">
        <w:rPr>
          <w:rFonts w:ascii="Times" w:eastAsia="Times" w:hAnsi="Times" w:cs="Times"/>
          <w:lang w:val="en-US"/>
        </w:rPr>
        <w:t xml:space="preserve"> T2, B) Residuals N-plot.</w:t>
      </w:r>
    </w:p>
    <w:p w14:paraId="3A9C9AE5" w14:textId="2D786C84" w:rsidR="233A8FCA" w:rsidRPr="007B7FC2" w:rsidRDefault="233A8FCA" w:rsidP="233A8FCA">
      <w:pPr>
        <w:jc w:val="both"/>
        <w:rPr>
          <w:lang w:val="en-US"/>
        </w:rPr>
      </w:pPr>
    </w:p>
    <w:p w14:paraId="15D69B4D" w14:textId="3251E512" w:rsidR="233A8FCA" w:rsidRPr="007B7FC2" w:rsidRDefault="233A8FCA" w:rsidP="233A8FCA">
      <w:pPr>
        <w:jc w:val="both"/>
        <w:rPr>
          <w:lang w:val="en-US"/>
        </w:rPr>
      </w:pPr>
    </w:p>
    <w:p w14:paraId="672C3459" w14:textId="16606EA9" w:rsidR="233A8FCA" w:rsidRPr="007B7FC2" w:rsidRDefault="233A8FCA" w:rsidP="233A8FCA">
      <w:pPr>
        <w:jc w:val="both"/>
        <w:rPr>
          <w:lang w:val="en-US"/>
        </w:rPr>
      </w:pPr>
    </w:p>
    <w:p w14:paraId="27220676" w14:textId="2ABBEC2E" w:rsidR="001A1A45" w:rsidRDefault="001A1A45" w:rsidP="233A8FCA">
      <w:pPr>
        <w:jc w:val="both"/>
        <w:rPr>
          <w:rFonts w:ascii="Times" w:eastAsia="Times" w:hAnsi="Times" w:cs="Times"/>
        </w:rPr>
      </w:pPr>
      <w:r>
        <w:rPr>
          <w:rFonts w:ascii="Times" w:eastAsia="Times" w:hAnsi="Times" w:cs="Times"/>
          <w:noProof/>
        </w:rPr>
        <w:lastRenderedPageBreak/>
        <w:drawing>
          <wp:inline distT="0" distB="0" distL="0" distR="0" wp14:anchorId="06605B15" wp14:editId="16A5BFD6">
            <wp:extent cx="6858000" cy="9541510"/>
            <wp:effectExtent l="0" t="0" r="0" b="2540"/>
            <wp:docPr id="50568595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685953" name="Imagen 50568595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54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5C125" w14:textId="19D5FAF8" w:rsidR="1E3D1D65" w:rsidRDefault="1E3D1D65" w:rsidP="1E3D1D65">
      <w:pPr>
        <w:jc w:val="both"/>
        <w:rPr>
          <w:rFonts w:ascii="Times" w:eastAsia="Times" w:hAnsi="Times" w:cs="Times"/>
        </w:rPr>
      </w:pPr>
    </w:p>
    <w:p w14:paraId="4FD57AC4" w14:textId="422A90BB" w:rsidR="4CE4366E" w:rsidRPr="007B7FC2" w:rsidRDefault="4CE4366E" w:rsidP="233A8FCA">
      <w:pPr>
        <w:jc w:val="both"/>
        <w:rPr>
          <w:rFonts w:ascii="Times" w:eastAsia="Times" w:hAnsi="Times" w:cs="Times"/>
          <w:lang w:val="en-US"/>
        </w:rPr>
      </w:pPr>
      <w:r w:rsidRPr="007B7FC2">
        <w:rPr>
          <w:rFonts w:ascii="Times" w:eastAsia="Times" w:hAnsi="Times" w:cs="Times"/>
          <w:b/>
          <w:bCs/>
          <w:lang w:val="en-US"/>
        </w:rPr>
        <w:t xml:space="preserve">Figure </w:t>
      </w:r>
      <w:r w:rsidR="008A0B30">
        <w:rPr>
          <w:rFonts w:ascii="Times" w:eastAsia="Times" w:hAnsi="Times" w:cs="Times"/>
          <w:b/>
          <w:bCs/>
          <w:lang w:val="en-US"/>
        </w:rPr>
        <w:t>S</w:t>
      </w:r>
      <w:r w:rsidRPr="007B7FC2">
        <w:rPr>
          <w:rFonts w:ascii="Times" w:eastAsia="Times" w:hAnsi="Times" w:cs="Times"/>
          <w:b/>
          <w:bCs/>
          <w:lang w:val="en-US"/>
        </w:rPr>
        <w:t xml:space="preserve">3. </w:t>
      </w:r>
      <w:r w:rsidRPr="007B7FC2">
        <w:rPr>
          <w:rFonts w:ascii="Times" w:eastAsia="Times" w:hAnsi="Times" w:cs="Times"/>
          <w:lang w:val="en-US"/>
        </w:rPr>
        <w:t xml:space="preserve">OPLS-DA model using temperature as a factor A) </w:t>
      </w:r>
      <w:proofErr w:type="spellStart"/>
      <w:r w:rsidRPr="007B7FC2">
        <w:rPr>
          <w:rFonts w:ascii="Times" w:eastAsia="Times" w:hAnsi="Times" w:cs="Times"/>
          <w:lang w:val="en-US"/>
        </w:rPr>
        <w:t>Hotelling’s</w:t>
      </w:r>
      <w:proofErr w:type="spellEnd"/>
      <w:r w:rsidRPr="007B7FC2">
        <w:rPr>
          <w:rFonts w:ascii="Times" w:eastAsia="Times" w:hAnsi="Times" w:cs="Times"/>
          <w:lang w:val="en-US"/>
        </w:rPr>
        <w:t xml:space="preserve"> T2, B) Residuals N-plot.</w:t>
      </w:r>
    </w:p>
    <w:p w14:paraId="7281F498" w14:textId="7D9B1A77" w:rsidR="233A8FCA" w:rsidRPr="007B7FC2" w:rsidRDefault="233A8FCA" w:rsidP="233A8FCA">
      <w:pPr>
        <w:jc w:val="both"/>
        <w:rPr>
          <w:lang w:val="en-US"/>
        </w:rPr>
      </w:pPr>
    </w:p>
    <w:p w14:paraId="3F3AE1DB" w14:textId="17455C66" w:rsidR="233A8FCA" w:rsidRPr="007B7FC2" w:rsidRDefault="233A8FCA" w:rsidP="233A8FCA">
      <w:pPr>
        <w:jc w:val="both"/>
        <w:rPr>
          <w:lang w:val="en-US"/>
        </w:rPr>
      </w:pPr>
    </w:p>
    <w:p w14:paraId="33416A8B" w14:textId="01B61A3A" w:rsidR="233A8FCA" w:rsidRDefault="233A8FCA" w:rsidP="233A8FCA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3157917" w14:textId="77777777" w:rsidR="00BC020A" w:rsidRDefault="00BC020A" w:rsidP="233A8FCA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5388A83" w14:textId="65AD29F8" w:rsidR="71953B3B" w:rsidRDefault="71953B3B" w:rsidP="233A8FCA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276A970B" wp14:editId="6DEC5C12">
            <wp:extent cx="4572000" cy="2571750"/>
            <wp:effectExtent l="0" t="0" r="0" b="0"/>
            <wp:docPr id="2046383688" name="Imagen 2046383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B87BA" w14:textId="62EF1CB6" w:rsidR="2C36A907" w:rsidRPr="007B7FC2" w:rsidRDefault="2C36A907" w:rsidP="233A8FCA">
      <w:pPr>
        <w:jc w:val="both"/>
        <w:rPr>
          <w:rFonts w:ascii="Times" w:eastAsia="Times" w:hAnsi="Times" w:cs="Times"/>
          <w:lang w:val="en-US"/>
        </w:rPr>
      </w:pPr>
      <w:r w:rsidRPr="007B7FC2">
        <w:rPr>
          <w:rFonts w:ascii="Times" w:eastAsia="Times" w:hAnsi="Times" w:cs="Times"/>
          <w:b/>
          <w:bCs/>
          <w:lang w:val="en-US"/>
        </w:rPr>
        <w:t xml:space="preserve">Figure </w:t>
      </w:r>
      <w:r w:rsidR="008A0B30">
        <w:rPr>
          <w:rFonts w:ascii="Times" w:eastAsia="Times" w:hAnsi="Times" w:cs="Times"/>
          <w:b/>
          <w:bCs/>
          <w:lang w:val="en-US"/>
        </w:rPr>
        <w:t>S</w:t>
      </w:r>
      <w:r w:rsidRPr="007B7FC2">
        <w:rPr>
          <w:rFonts w:ascii="Times" w:eastAsia="Times" w:hAnsi="Times" w:cs="Times"/>
          <w:b/>
          <w:bCs/>
          <w:lang w:val="en-US"/>
        </w:rPr>
        <w:t xml:space="preserve">4. </w:t>
      </w:r>
      <w:proofErr w:type="spellStart"/>
      <w:r w:rsidR="2AF16243" w:rsidRPr="40E6F32D">
        <w:rPr>
          <w:rFonts w:ascii="Times" w:eastAsia="Times" w:hAnsi="Times" w:cs="Times"/>
          <w:lang w:val="en-US"/>
        </w:rPr>
        <w:t>Hotelling’s</w:t>
      </w:r>
      <w:proofErr w:type="spellEnd"/>
      <w:r w:rsidR="2AF16243" w:rsidRPr="40E6F32D">
        <w:rPr>
          <w:rFonts w:ascii="Times" w:eastAsia="Times" w:hAnsi="Times" w:cs="Times"/>
          <w:lang w:val="en-US"/>
        </w:rPr>
        <w:t xml:space="preserve"> </w:t>
      </w:r>
      <w:r w:rsidR="2AF16243" w:rsidRPr="04C048E7">
        <w:rPr>
          <w:rFonts w:ascii="Times" w:eastAsia="Times" w:hAnsi="Times" w:cs="Times"/>
          <w:lang w:val="en-US"/>
        </w:rPr>
        <w:t xml:space="preserve">of the </w:t>
      </w:r>
      <w:r w:rsidRPr="04C048E7">
        <w:rPr>
          <w:rFonts w:ascii="Times" w:eastAsia="Times" w:hAnsi="Times" w:cs="Times"/>
          <w:lang w:val="en-US"/>
        </w:rPr>
        <w:t>OPLS</w:t>
      </w:r>
      <w:r w:rsidRPr="007B7FC2">
        <w:rPr>
          <w:rFonts w:ascii="Times" w:eastAsia="Times" w:hAnsi="Times" w:cs="Times"/>
          <w:lang w:val="en-US"/>
        </w:rPr>
        <w:t xml:space="preserve">-DA model using time as a factor </w:t>
      </w:r>
    </w:p>
    <w:sectPr w:rsidR="2C36A907" w:rsidRPr="007B7FC2">
      <w:pgSz w:w="12240" w:h="20160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045E81"/>
    <w:rsid w:val="00024105"/>
    <w:rsid w:val="00036642"/>
    <w:rsid w:val="000446CD"/>
    <w:rsid w:val="000B37E0"/>
    <w:rsid w:val="000D23CF"/>
    <w:rsid w:val="000F56B4"/>
    <w:rsid w:val="001302B4"/>
    <w:rsid w:val="00151210"/>
    <w:rsid w:val="00167399"/>
    <w:rsid w:val="001720F3"/>
    <w:rsid w:val="00183062"/>
    <w:rsid w:val="001A1A45"/>
    <w:rsid w:val="001A4533"/>
    <w:rsid w:val="001D1DB0"/>
    <w:rsid w:val="00216A70"/>
    <w:rsid w:val="002616EE"/>
    <w:rsid w:val="00266ECF"/>
    <w:rsid w:val="00270741"/>
    <w:rsid w:val="00282848"/>
    <w:rsid w:val="002C0173"/>
    <w:rsid w:val="002E063C"/>
    <w:rsid w:val="002E5475"/>
    <w:rsid w:val="002F6326"/>
    <w:rsid w:val="00367D72"/>
    <w:rsid w:val="003737D0"/>
    <w:rsid w:val="00375090"/>
    <w:rsid w:val="00375A72"/>
    <w:rsid w:val="003A23DD"/>
    <w:rsid w:val="003B5D36"/>
    <w:rsid w:val="003D3665"/>
    <w:rsid w:val="00404830"/>
    <w:rsid w:val="00434DBA"/>
    <w:rsid w:val="00435CE3"/>
    <w:rsid w:val="004467FA"/>
    <w:rsid w:val="00490240"/>
    <w:rsid w:val="00502AF4"/>
    <w:rsid w:val="00552BE6"/>
    <w:rsid w:val="00587863"/>
    <w:rsid w:val="00593D1B"/>
    <w:rsid w:val="005979D8"/>
    <w:rsid w:val="005B6B25"/>
    <w:rsid w:val="00616394"/>
    <w:rsid w:val="00641DB5"/>
    <w:rsid w:val="00665606"/>
    <w:rsid w:val="00672409"/>
    <w:rsid w:val="0067255A"/>
    <w:rsid w:val="00717FC8"/>
    <w:rsid w:val="00730DBD"/>
    <w:rsid w:val="00737838"/>
    <w:rsid w:val="007B7FC2"/>
    <w:rsid w:val="00813927"/>
    <w:rsid w:val="0082224A"/>
    <w:rsid w:val="00846F48"/>
    <w:rsid w:val="0089325D"/>
    <w:rsid w:val="0089406D"/>
    <w:rsid w:val="008A0B30"/>
    <w:rsid w:val="008C228B"/>
    <w:rsid w:val="008D1AC2"/>
    <w:rsid w:val="008DF77B"/>
    <w:rsid w:val="00901DB2"/>
    <w:rsid w:val="0092340A"/>
    <w:rsid w:val="00984632"/>
    <w:rsid w:val="009A78D0"/>
    <w:rsid w:val="009D1655"/>
    <w:rsid w:val="00A13B5E"/>
    <w:rsid w:val="00A3727D"/>
    <w:rsid w:val="00AB0E4D"/>
    <w:rsid w:val="00AD0B61"/>
    <w:rsid w:val="00AD7257"/>
    <w:rsid w:val="00B33C72"/>
    <w:rsid w:val="00B3424F"/>
    <w:rsid w:val="00B37C9A"/>
    <w:rsid w:val="00B41095"/>
    <w:rsid w:val="00B82C91"/>
    <w:rsid w:val="00BC020A"/>
    <w:rsid w:val="00BE0CA7"/>
    <w:rsid w:val="00BF47B0"/>
    <w:rsid w:val="00C1525B"/>
    <w:rsid w:val="00C90CE7"/>
    <w:rsid w:val="00CB030F"/>
    <w:rsid w:val="00D02B21"/>
    <w:rsid w:val="00D40193"/>
    <w:rsid w:val="00D614BE"/>
    <w:rsid w:val="00D80B16"/>
    <w:rsid w:val="00D86FAA"/>
    <w:rsid w:val="00DA62DE"/>
    <w:rsid w:val="00DB172D"/>
    <w:rsid w:val="00E00EF2"/>
    <w:rsid w:val="00E26D9F"/>
    <w:rsid w:val="00E33A6C"/>
    <w:rsid w:val="00E73915"/>
    <w:rsid w:val="00EB74D9"/>
    <w:rsid w:val="00EE6D73"/>
    <w:rsid w:val="00F6716C"/>
    <w:rsid w:val="00F70644"/>
    <w:rsid w:val="00F86B04"/>
    <w:rsid w:val="00FE46A6"/>
    <w:rsid w:val="01722475"/>
    <w:rsid w:val="01C89BB2"/>
    <w:rsid w:val="026501AD"/>
    <w:rsid w:val="02785E47"/>
    <w:rsid w:val="02F0846E"/>
    <w:rsid w:val="03C5983D"/>
    <w:rsid w:val="04C048E7"/>
    <w:rsid w:val="06AA2E67"/>
    <w:rsid w:val="06FD38FF"/>
    <w:rsid w:val="07045E81"/>
    <w:rsid w:val="07F0FBF2"/>
    <w:rsid w:val="0A1E14C0"/>
    <w:rsid w:val="0E50FD22"/>
    <w:rsid w:val="0F5BE49A"/>
    <w:rsid w:val="10AC08CB"/>
    <w:rsid w:val="1543944F"/>
    <w:rsid w:val="16082FFD"/>
    <w:rsid w:val="166F4363"/>
    <w:rsid w:val="174EDA7E"/>
    <w:rsid w:val="19DD9EE6"/>
    <w:rsid w:val="1A52EB11"/>
    <w:rsid w:val="1BC652C1"/>
    <w:rsid w:val="1C076F56"/>
    <w:rsid w:val="1C085458"/>
    <w:rsid w:val="1D2D36D0"/>
    <w:rsid w:val="1E3D1D65"/>
    <w:rsid w:val="1EFDF383"/>
    <w:rsid w:val="1F0D33D7"/>
    <w:rsid w:val="1FBA177E"/>
    <w:rsid w:val="204CA89F"/>
    <w:rsid w:val="20784460"/>
    <w:rsid w:val="222DEAF6"/>
    <w:rsid w:val="22B950DC"/>
    <w:rsid w:val="2316032E"/>
    <w:rsid w:val="233A8FCA"/>
    <w:rsid w:val="24E42093"/>
    <w:rsid w:val="2609679C"/>
    <w:rsid w:val="2705FA03"/>
    <w:rsid w:val="28B4161D"/>
    <w:rsid w:val="2A9AD3FF"/>
    <w:rsid w:val="2AD419C8"/>
    <w:rsid w:val="2AF16243"/>
    <w:rsid w:val="2BCCF6F8"/>
    <w:rsid w:val="2C36A907"/>
    <w:rsid w:val="2DDA2D31"/>
    <w:rsid w:val="2FFE3BB3"/>
    <w:rsid w:val="316576EB"/>
    <w:rsid w:val="316EB570"/>
    <w:rsid w:val="3716FD66"/>
    <w:rsid w:val="38222C79"/>
    <w:rsid w:val="387F1CD5"/>
    <w:rsid w:val="3A520A35"/>
    <w:rsid w:val="3E2671DB"/>
    <w:rsid w:val="3F459E60"/>
    <w:rsid w:val="40DE21FA"/>
    <w:rsid w:val="40E6F32D"/>
    <w:rsid w:val="439EBEA6"/>
    <w:rsid w:val="453274A5"/>
    <w:rsid w:val="46737444"/>
    <w:rsid w:val="4859D6AF"/>
    <w:rsid w:val="4912EAD9"/>
    <w:rsid w:val="4956E5A9"/>
    <w:rsid w:val="4C09F2AD"/>
    <w:rsid w:val="4C63B3F8"/>
    <w:rsid w:val="4CE4366E"/>
    <w:rsid w:val="5158AB87"/>
    <w:rsid w:val="51B4CF55"/>
    <w:rsid w:val="520A7186"/>
    <w:rsid w:val="52E3D294"/>
    <w:rsid w:val="5501948B"/>
    <w:rsid w:val="55504226"/>
    <w:rsid w:val="55AC4186"/>
    <w:rsid w:val="562A4F1C"/>
    <w:rsid w:val="5655A913"/>
    <w:rsid w:val="596CD6A2"/>
    <w:rsid w:val="59DAAFE3"/>
    <w:rsid w:val="5BD71E4A"/>
    <w:rsid w:val="5C60AF65"/>
    <w:rsid w:val="5C9534CB"/>
    <w:rsid w:val="5C98DA9E"/>
    <w:rsid w:val="5CA5AE37"/>
    <w:rsid w:val="5F2F7F14"/>
    <w:rsid w:val="5FAFEBD5"/>
    <w:rsid w:val="6148C92F"/>
    <w:rsid w:val="631B0617"/>
    <w:rsid w:val="63B292A5"/>
    <w:rsid w:val="648B5D22"/>
    <w:rsid w:val="66970F2F"/>
    <w:rsid w:val="66A25CA1"/>
    <w:rsid w:val="678FFC26"/>
    <w:rsid w:val="69471FF3"/>
    <w:rsid w:val="694D3C8A"/>
    <w:rsid w:val="696B6A06"/>
    <w:rsid w:val="6B499A8B"/>
    <w:rsid w:val="6D500CFF"/>
    <w:rsid w:val="71953B3B"/>
    <w:rsid w:val="72029D55"/>
    <w:rsid w:val="725F8DB1"/>
    <w:rsid w:val="73FB5E12"/>
    <w:rsid w:val="7635E89B"/>
    <w:rsid w:val="76940CE1"/>
    <w:rsid w:val="76F8500B"/>
    <w:rsid w:val="770EDFD3"/>
    <w:rsid w:val="777EE135"/>
    <w:rsid w:val="7894206C"/>
    <w:rsid w:val="795E46C4"/>
    <w:rsid w:val="7D13E79B"/>
    <w:rsid w:val="7D881BDC"/>
    <w:rsid w:val="7F00B6DD"/>
    <w:rsid w:val="7FB3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44F7F"/>
  <w15:docId w15:val="{F7FAAD91-32D9-475B-A461-AA0479723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10C"/>
    <w:pPr>
      <w:spacing w:after="160" w:line="259" w:lineRule="auto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normaltextrun">
    <w:name w:val="normaltextrun"/>
    <w:basedOn w:val="Lletraperdefectedelpargraf"/>
    <w:qFormat/>
    <w:rsid w:val="00607CC8"/>
  </w:style>
  <w:style w:type="character" w:customStyle="1" w:styleId="eop">
    <w:name w:val="eop"/>
    <w:basedOn w:val="Lletraperdefectedelpargraf"/>
    <w:qFormat/>
    <w:rsid w:val="00B63E98"/>
  </w:style>
  <w:style w:type="character" w:styleId="Enlla">
    <w:name w:val="Hyperlink"/>
    <w:basedOn w:val="Lletraperdefectedelpargraf"/>
    <w:uiPriority w:val="99"/>
    <w:unhideWhenUsed/>
    <w:rsid w:val="008C76D6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qFormat/>
    <w:rsid w:val="00A424EB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Textindependen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independent">
    <w:name w:val="Body Text"/>
    <w:basedOn w:val="Normal"/>
    <w:pPr>
      <w:spacing w:after="140" w:line="276" w:lineRule="auto"/>
    </w:pPr>
  </w:style>
  <w:style w:type="paragraph" w:styleId="Llista">
    <w:name w:val="List"/>
    <w:basedOn w:val="Textindependent"/>
    <w:rPr>
      <w:rFonts w:cs="Lohit Devanagari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grafdellista">
    <w:name w:val="List Paragraph"/>
    <w:basedOn w:val="Normal"/>
    <w:uiPriority w:val="34"/>
    <w:qFormat/>
    <w:rsid w:val="0092052B"/>
    <w:pPr>
      <w:ind w:left="720"/>
      <w:contextualSpacing/>
    </w:pPr>
  </w:style>
  <w:style w:type="paragraph" w:customStyle="1" w:styleId="paragraph">
    <w:name w:val="paragraph"/>
    <w:basedOn w:val="Normal"/>
    <w:qFormat/>
    <w:rsid w:val="00B63E9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ulaambquadrcula">
    <w:name w:val="Table Grid"/>
    <w:basedOn w:val="Tau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lamuela@ub.ed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lessandra.bendini@unibo.it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F0787-847A-4D32-89C4-002F05B45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1169</Words>
  <Characters>6665</Characters>
  <Application>Microsoft Office Word</Application>
  <DocSecurity>0</DocSecurity>
  <Lines>55</Lines>
  <Paragraphs>15</Paragraphs>
  <ScaleCrop>false</ScaleCrop>
  <Company/>
  <LinksUpToDate>false</LinksUpToDate>
  <CharactersWithSpaces>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Anallely Lopez Yerena</dc:creator>
  <cp:keywords/>
  <dc:description/>
  <cp:lastModifiedBy>Maria</cp:lastModifiedBy>
  <cp:revision>180</cp:revision>
  <dcterms:created xsi:type="dcterms:W3CDTF">2022-10-27T20:34:00Z</dcterms:created>
  <dcterms:modified xsi:type="dcterms:W3CDTF">2024-04-09T07:01:00Z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2025938697432d230fbe0c9aa4bf91383755c624bb39883d290bba9a8b893553</vt:lpwstr>
  </property>
</Properties>
</file>