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AB72" w14:textId="77777777" w:rsidR="00F45AD8" w:rsidRDefault="00F45AD8" w:rsidP="00F45AD8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Table S1: Numerical </w:t>
      </w:r>
      <w:r w:rsidRPr="00297010">
        <w:rPr>
          <w:b/>
          <w:bCs/>
        </w:rPr>
        <w:t xml:space="preserve">Subsystems Assignments of </w:t>
      </w:r>
      <w:r>
        <w:rPr>
          <w:b/>
          <w:bCs/>
        </w:rPr>
        <w:t>seven</w:t>
      </w:r>
      <w:r w:rsidRPr="00297010">
        <w:rPr>
          <w:b/>
          <w:bCs/>
        </w:rPr>
        <w:t xml:space="preserve"> strains of </w:t>
      </w:r>
      <w:r>
        <w:rPr>
          <w:b/>
          <w:bCs/>
        </w:rPr>
        <w:t>s</w:t>
      </w:r>
      <w:r w:rsidRPr="00297010">
        <w:rPr>
          <w:b/>
          <w:bCs/>
        </w:rPr>
        <w:t xml:space="preserve">egmented </w:t>
      </w:r>
      <w:r>
        <w:rPr>
          <w:b/>
          <w:bCs/>
        </w:rPr>
        <w:t>f</w:t>
      </w:r>
      <w:r w:rsidRPr="00297010">
        <w:rPr>
          <w:b/>
          <w:bCs/>
        </w:rPr>
        <w:t xml:space="preserve">ilamentous </w:t>
      </w:r>
      <w:r>
        <w:rPr>
          <w:b/>
          <w:bCs/>
        </w:rPr>
        <w:t>b</w:t>
      </w:r>
      <w:r w:rsidRPr="00297010">
        <w:rPr>
          <w:b/>
          <w:bCs/>
        </w:rPr>
        <w:t xml:space="preserve">acteria and </w:t>
      </w:r>
      <w:r w:rsidRPr="00297010">
        <w:rPr>
          <w:b/>
          <w:bCs/>
          <w:i/>
          <w:iCs/>
        </w:rPr>
        <w:t xml:space="preserve">Clostridium </w:t>
      </w:r>
      <w:proofErr w:type="spellStart"/>
      <w:r w:rsidRPr="00297010">
        <w:rPr>
          <w:b/>
          <w:bCs/>
          <w:i/>
          <w:iCs/>
        </w:rPr>
        <w:t>beijerinckii</w:t>
      </w:r>
      <w:proofErr w:type="spellEnd"/>
    </w:p>
    <w:p w14:paraId="48ED1200" w14:textId="77777777" w:rsidR="00F45AD8" w:rsidRDefault="00F45AD8" w:rsidP="00F45AD8">
      <w:pPr>
        <w:spacing w:line="480" w:lineRule="auto"/>
        <w:jc w:val="both"/>
      </w:pPr>
      <w:r>
        <w:t xml:space="preserve">Number of genes in each PATRIC Subsystem category of the seven analyzed SFB strains and </w:t>
      </w:r>
      <w:r w:rsidRPr="00000052">
        <w:rPr>
          <w:i/>
          <w:iCs/>
        </w:rPr>
        <w:t xml:space="preserve">Clostridium </w:t>
      </w:r>
      <w:proofErr w:type="spellStart"/>
      <w:r w:rsidRPr="00000052">
        <w:rPr>
          <w:i/>
          <w:iCs/>
        </w:rPr>
        <w:t>beijerinckii</w:t>
      </w:r>
      <w:proofErr w:type="spellEnd"/>
      <w:r>
        <w:t>.</w:t>
      </w:r>
    </w:p>
    <w:p w14:paraId="49D85ED2" w14:textId="77777777" w:rsidR="00F45AD8" w:rsidRDefault="00F45AD8" w:rsidP="00F45AD8">
      <w:pPr>
        <w:spacing w:line="480" w:lineRule="auto"/>
        <w:jc w:val="both"/>
      </w:pPr>
    </w:p>
    <w:p w14:paraId="0CBA6972" w14:textId="77777777" w:rsidR="00F45AD8" w:rsidRDefault="00F45AD8" w:rsidP="00F45AD8">
      <w:pPr>
        <w:spacing w:line="480" w:lineRule="auto"/>
        <w:jc w:val="both"/>
        <w:rPr>
          <w:b/>
          <w:bCs/>
          <w:i/>
          <w:iCs/>
        </w:rPr>
      </w:pPr>
      <w:r>
        <w:rPr>
          <w:b/>
          <w:bCs/>
        </w:rPr>
        <w:t xml:space="preserve">Figure S1: Averaged </w:t>
      </w:r>
      <w:r w:rsidRPr="00297010">
        <w:rPr>
          <w:b/>
          <w:bCs/>
        </w:rPr>
        <w:t xml:space="preserve">Subsystems Assignments of </w:t>
      </w:r>
      <w:r>
        <w:rPr>
          <w:b/>
          <w:bCs/>
        </w:rPr>
        <w:t xml:space="preserve">seven </w:t>
      </w:r>
      <w:r w:rsidRPr="00297010">
        <w:rPr>
          <w:b/>
          <w:bCs/>
        </w:rPr>
        <w:t xml:space="preserve">strains of </w:t>
      </w:r>
      <w:r>
        <w:rPr>
          <w:b/>
          <w:bCs/>
        </w:rPr>
        <w:t>s</w:t>
      </w:r>
      <w:r w:rsidRPr="00297010">
        <w:rPr>
          <w:b/>
          <w:bCs/>
        </w:rPr>
        <w:t>egmented</w:t>
      </w:r>
      <w:r>
        <w:rPr>
          <w:b/>
          <w:bCs/>
        </w:rPr>
        <w:t xml:space="preserve"> f</w:t>
      </w:r>
      <w:r w:rsidRPr="00297010">
        <w:rPr>
          <w:b/>
          <w:bCs/>
        </w:rPr>
        <w:t xml:space="preserve">ilamentous </w:t>
      </w:r>
      <w:r>
        <w:rPr>
          <w:b/>
          <w:bCs/>
        </w:rPr>
        <w:t>b</w:t>
      </w:r>
      <w:r w:rsidRPr="00297010">
        <w:rPr>
          <w:b/>
          <w:bCs/>
        </w:rPr>
        <w:t xml:space="preserve">acteria and </w:t>
      </w:r>
      <w:r w:rsidRPr="00297010">
        <w:rPr>
          <w:b/>
          <w:bCs/>
          <w:i/>
          <w:iCs/>
        </w:rPr>
        <w:t xml:space="preserve">Clostridium </w:t>
      </w:r>
      <w:proofErr w:type="spellStart"/>
      <w:r w:rsidRPr="00297010">
        <w:rPr>
          <w:b/>
          <w:bCs/>
          <w:i/>
          <w:iCs/>
        </w:rPr>
        <w:t>beijerinckii</w:t>
      </w:r>
      <w:proofErr w:type="spellEnd"/>
    </w:p>
    <w:p w14:paraId="666BF502" w14:textId="77777777" w:rsidR="00F45AD8" w:rsidRDefault="00F45AD8" w:rsidP="00F45AD8">
      <w:pPr>
        <w:spacing w:line="480" w:lineRule="auto"/>
        <w:jc w:val="both"/>
      </w:pPr>
      <w:r>
        <w:t xml:space="preserve">PATRIC Subsystem assignments of the seven examined SFB strains and </w:t>
      </w:r>
      <w:r w:rsidRPr="00000052">
        <w:rPr>
          <w:i/>
          <w:iCs/>
        </w:rPr>
        <w:t xml:space="preserve">Clostridium </w:t>
      </w:r>
      <w:proofErr w:type="spellStart"/>
      <w:r w:rsidRPr="00000052">
        <w:rPr>
          <w:i/>
          <w:iCs/>
        </w:rPr>
        <w:t>beijerinckii</w:t>
      </w:r>
      <w:proofErr w:type="spellEnd"/>
      <w:r>
        <w:t xml:space="preserve"> as represented by the number of genes in each Subsystem category. Each of the 5 mouse-associated strains have been averaged and are represented as SFB-mouse (avg).</w:t>
      </w:r>
    </w:p>
    <w:p w14:paraId="56A32937" w14:textId="77777777" w:rsidR="00F45AD8" w:rsidRDefault="00F45AD8" w:rsidP="00F45AD8">
      <w:pPr>
        <w:spacing w:line="480" w:lineRule="auto"/>
        <w:jc w:val="both"/>
      </w:pPr>
    </w:p>
    <w:p w14:paraId="4C70F481" w14:textId="77777777" w:rsidR="00F45AD8" w:rsidRDefault="00F45AD8" w:rsidP="00F45AD8">
      <w:pPr>
        <w:spacing w:line="480" w:lineRule="auto"/>
        <w:jc w:val="both"/>
        <w:rPr>
          <w:b/>
          <w:bCs/>
        </w:rPr>
      </w:pPr>
      <w:r>
        <w:rPr>
          <w:b/>
          <w:bCs/>
        </w:rPr>
        <w:t>Figure S2: Phylogenetic Tree of seven SFB strains</w:t>
      </w:r>
    </w:p>
    <w:p w14:paraId="2460C451" w14:textId="77777777" w:rsidR="00F45AD8" w:rsidRDefault="00F45AD8" w:rsidP="00F45AD8">
      <w:pPr>
        <w:spacing w:line="480" w:lineRule="auto"/>
        <w:jc w:val="both"/>
      </w:pPr>
      <w:r>
        <w:t>Phylogenetic tree representing all the seven genomes of SFB strains. Tree was assembled using the PATRIC Codon Trees pipeline.</w:t>
      </w:r>
    </w:p>
    <w:p w14:paraId="2F582DE5" w14:textId="77777777" w:rsidR="00F45AD8" w:rsidRDefault="00F45AD8" w:rsidP="00F45AD8">
      <w:pPr>
        <w:spacing w:line="480" w:lineRule="auto"/>
        <w:jc w:val="both"/>
      </w:pPr>
    </w:p>
    <w:p w14:paraId="64E57531" w14:textId="77777777" w:rsidR="00F45AD8" w:rsidRDefault="00F45AD8" w:rsidP="00F45AD8">
      <w:pPr>
        <w:spacing w:line="480" w:lineRule="auto"/>
        <w:jc w:val="both"/>
        <w:rPr>
          <w:b/>
          <w:bCs/>
        </w:rPr>
      </w:pPr>
      <w:r w:rsidRPr="00FC2C0D">
        <w:rPr>
          <w:b/>
          <w:bCs/>
        </w:rPr>
        <w:t>Figure S3:</w:t>
      </w:r>
      <w:r w:rsidRPr="004162D5">
        <w:rPr>
          <w:b/>
          <w:bCs/>
        </w:rPr>
        <w:t xml:space="preserve"> </w:t>
      </w:r>
      <w:r>
        <w:rPr>
          <w:b/>
          <w:bCs/>
        </w:rPr>
        <w:t>Comparative Nucleotide Metabolism Pathways Between SFB-turkey and Murine SFB Strains</w:t>
      </w:r>
    </w:p>
    <w:p w14:paraId="51CDD22F" w14:textId="77777777" w:rsidR="00F45AD8" w:rsidRPr="004162D5" w:rsidRDefault="00F45AD8" w:rsidP="00F45AD8">
      <w:pPr>
        <w:spacing w:line="480" w:lineRule="auto"/>
        <w:jc w:val="both"/>
      </w:pPr>
      <w:r>
        <w:t xml:space="preserve">A schematic comparison </w:t>
      </w:r>
      <w:proofErr w:type="gramStart"/>
      <w:r>
        <w:t>of  metabolic</w:t>
      </w:r>
      <w:proofErr w:type="gramEnd"/>
      <w:r>
        <w:t xml:space="preserve"> capabilities of SFB strains isolated from turkey and murine hosts to synthesize and degrade purines and pyrimidines. Color coding for divergent metabolism is as follows: enzymatic pathways shared by all the SFB strains appear in black, enzymatic pathways and transporters that are unique to SFB-turkey appear in purple, and complete metabolic pathways conserved in each strain appear in bold and italics.</w:t>
      </w:r>
    </w:p>
    <w:p w14:paraId="05F846FA" w14:textId="77777777" w:rsidR="004D57BC" w:rsidRDefault="004D57BC"/>
    <w:sectPr w:rsidR="004D57BC" w:rsidSect="00DF36CC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D8"/>
    <w:rsid w:val="004D57BC"/>
    <w:rsid w:val="00F4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E1A67"/>
  <w15:chartTrackingRefBased/>
  <w15:docId w15:val="{880286AC-0B2C-4DB2-9167-34AF00FD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45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 Baumler</dc:creator>
  <cp:keywords/>
  <dc:description/>
  <cp:lastModifiedBy>David J Baumler</cp:lastModifiedBy>
  <cp:revision>1</cp:revision>
  <dcterms:created xsi:type="dcterms:W3CDTF">2021-04-30T14:25:00Z</dcterms:created>
  <dcterms:modified xsi:type="dcterms:W3CDTF">2021-04-30T14:26:00Z</dcterms:modified>
</cp:coreProperties>
</file>