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9182F" w14:textId="142F84E8" w:rsidR="0033301C" w:rsidRPr="0071748B" w:rsidRDefault="0033301C" w:rsidP="0033301C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637199">
        <w:rPr>
          <w:rFonts w:ascii="Times New Roman" w:hAnsi="Times New Roman" w:cs="Times New Roman"/>
          <w:b/>
          <w:bCs/>
          <w:color w:val="000000" w:themeColor="text1"/>
        </w:rPr>
        <w:t xml:space="preserve">Supplementary Fig. 1. </w:t>
      </w:r>
      <w:r w:rsidR="001761BC" w:rsidRPr="001761BC">
        <w:rPr>
          <w:rFonts w:ascii="Times New Roman" w:hAnsi="Times New Roman" w:cs="Times New Roman"/>
          <w:color w:val="000000" w:themeColor="text1"/>
        </w:rPr>
        <w:t xml:space="preserve">Comparison of </w:t>
      </w:r>
      <w:r w:rsidR="00094F74">
        <w:rPr>
          <w:rFonts w:ascii="Times New Roman" w:hAnsi="Times New Roman" w:cs="Times New Roman"/>
          <w:color w:val="000000" w:themeColor="text1"/>
        </w:rPr>
        <w:t>rate</w:t>
      </w:r>
      <w:r w:rsidRPr="00637199">
        <w:rPr>
          <w:rFonts w:ascii="Times New Roman" w:hAnsi="Times New Roman" w:cs="Times New Roman"/>
          <w:color w:val="000000" w:themeColor="text1"/>
        </w:rPr>
        <w:t xml:space="preserve"> </w:t>
      </w:r>
      <w:r w:rsidR="00094F74">
        <w:rPr>
          <w:rFonts w:ascii="Times New Roman" w:hAnsi="Times New Roman" w:cs="Times New Roman"/>
          <w:color w:val="000000" w:themeColor="text1"/>
        </w:rPr>
        <w:t>of</w:t>
      </w:r>
      <w:r w:rsidR="001761BC">
        <w:rPr>
          <w:rFonts w:ascii="Times New Roman" w:hAnsi="Times New Roman" w:cs="Times New Roman"/>
          <w:color w:val="000000" w:themeColor="text1"/>
        </w:rPr>
        <w:t xml:space="preserve"> </w:t>
      </w:r>
      <w:r w:rsidR="00E70711">
        <w:rPr>
          <w:rFonts w:ascii="Times New Roman" w:hAnsi="Times New Roman" w:cs="Times New Roman"/>
          <w:color w:val="000000" w:themeColor="text1"/>
        </w:rPr>
        <w:t>AE</w:t>
      </w:r>
      <w:r w:rsidR="001761BC">
        <w:rPr>
          <w:rFonts w:ascii="Times New Roman" w:hAnsi="Times New Roman" w:cs="Times New Roman"/>
          <w:color w:val="000000" w:themeColor="text1"/>
        </w:rPr>
        <w:t>s</w:t>
      </w:r>
      <w:r w:rsidRPr="00637199">
        <w:rPr>
          <w:rFonts w:ascii="Times New Roman" w:hAnsi="Times New Roman" w:cs="Times New Roman"/>
          <w:color w:val="000000" w:themeColor="text1"/>
        </w:rPr>
        <w:t xml:space="preserve"> </w:t>
      </w:r>
      <w:r w:rsidR="00FC420F">
        <w:rPr>
          <w:rFonts w:ascii="Times New Roman" w:hAnsi="Times New Roman" w:cs="Times New Roman"/>
          <w:color w:val="000000" w:themeColor="text1"/>
        </w:rPr>
        <w:t>in SARS</w:t>
      </w:r>
      <w:r w:rsidR="00D722E5">
        <w:rPr>
          <w:rFonts w:ascii="Times New Roman" w:hAnsi="Times New Roman" w:cs="Times New Roman"/>
          <w:color w:val="000000" w:themeColor="text1"/>
        </w:rPr>
        <w:t>-</w:t>
      </w:r>
      <w:r w:rsidR="00FC420F">
        <w:rPr>
          <w:rFonts w:ascii="Times New Roman" w:hAnsi="Times New Roman" w:cs="Times New Roman"/>
          <w:color w:val="000000" w:themeColor="text1"/>
        </w:rPr>
        <w:t>CoV</w:t>
      </w:r>
      <w:r w:rsidR="003C308C">
        <w:rPr>
          <w:rFonts w:ascii="Times New Roman" w:hAnsi="Times New Roman" w:cs="Times New Roman"/>
          <w:color w:val="000000" w:themeColor="text1"/>
        </w:rPr>
        <w:t>-</w:t>
      </w:r>
      <w:r w:rsidR="00FC420F">
        <w:rPr>
          <w:rFonts w:ascii="Times New Roman" w:hAnsi="Times New Roman" w:cs="Times New Roman"/>
          <w:color w:val="000000" w:themeColor="text1"/>
        </w:rPr>
        <w:t>2</w:t>
      </w:r>
      <w:r w:rsidR="003C308C">
        <w:rPr>
          <w:rFonts w:ascii="Times New Roman" w:hAnsi="Times New Roman" w:cs="Times New Roman"/>
          <w:color w:val="000000" w:themeColor="text1"/>
        </w:rPr>
        <w:t xml:space="preserve"> </w:t>
      </w:r>
      <w:r w:rsidR="00FC420F">
        <w:rPr>
          <w:rFonts w:ascii="Times New Roman" w:hAnsi="Times New Roman" w:cs="Times New Roman"/>
          <w:color w:val="000000" w:themeColor="text1"/>
        </w:rPr>
        <w:t xml:space="preserve">naïve participants </w:t>
      </w:r>
      <w:r w:rsidR="001761BC" w:rsidRPr="00637199">
        <w:rPr>
          <w:rFonts w:ascii="Times New Roman" w:hAnsi="Times New Roman" w:cs="Times New Roman"/>
          <w:color w:val="000000" w:themeColor="text1"/>
        </w:rPr>
        <w:t xml:space="preserve">after </w:t>
      </w:r>
      <w:r w:rsidR="00FC420F">
        <w:rPr>
          <w:rFonts w:ascii="Times New Roman" w:hAnsi="Times New Roman" w:cs="Times New Roman"/>
          <w:color w:val="000000" w:themeColor="text1"/>
        </w:rPr>
        <w:t xml:space="preserve">receiving </w:t>
      </w:r>
      <w:r w:rsidR="001761BC" w:rsidRPr="00637199">
        <w:rPr>
          <w:rFonts w:ascii="Times New Roman" w:hAnsi="Times New Roman" w:cs="Times New Roman"/>
          <w:color w:val="000000" w:themeColor="text1"/>
        </w:rPr>
        <w:t>the</w:t>
      </w:r>
      <w:r w:rsidR="001761BC">
        <w:rPr>
          <w:rFonts w:ascii="Times New Roman" w:hAnsi="Times New Roman" w:cs="Times New Roman"/>
          <w:color w:val="000000" w:themeColor="text1"/>
        </w:rPr>
        <w:t xml:space="preserve"> third and </w:t>
      </w:r>
      <w:r w:rsidR="001761BC" w:rsidRPr="00637199">
        <w:rPr>
          <w:rFonts w:ascii="Times New Roman" w:hAnsi="Times New Roman" w:cs="Times New Roman"/>
          <w:color w:val="000000" w:themeColor="text1"/>
        </w:rPr>
        <w:t xml:space="preserve">the </w:t>
      </w:r>
      <w:r w:rsidR="001761BC">
        <w:rPr>
          <w:rFonts w:ascii="Times New Roman" w:hAnsi="Times New Roman" w:cs="Times New Roman"/>
          <w:color w:val="000000" w:themeColor="text1"/>
        </w:rPr>
        <w:t xml:space="preserve">fourth dose </w:t>
      </w:r>
      <w:r w:rsidR="001761BC" w:rsidRPr="00637199">
        <w:rPr>
          <w:rFonts w:ascii="Times New Roman" w:hAnsi="Times New Roman" w:cs="Times New Roman"/>
          <w:color w:val="000000" w:themeColor="text1"/>
        </w:rPr>
        <w:t xml:space="preserve">(A), and the </w:t>
      </w:r>
      <w:r w:rsidR="001761BC">
        <w:rPr>
          <w:rFonts w:ascii="Times New Roman" w:hAnsi="Times New Roman" w:cs="Times New Roman"/>
          <w:color w:val="000000" w:themeColor="text1"/>
        </w:rPr>
        <w:t xml:space="preserve">fifth </w:t>
      </w:r>
      <w:r w:rsidR="001761BC" w:rsidRPr="00637199">
        <w:rPr>
          <w:rFonts w:ascii="Times New Roman" w:hAnsi="Times New Roman" w:cs="Times New Roman"/>
          <w:color w:val="000000" w:themeColor="text1"/>
        </w:rPr>
        <w:t>dose (B)</w:t>
      </w:r>
      <w:r w:rsidR="001761BC">
        <w:rPr>
          <w:rFonts w:ascii="Times New Roman" w:hAnsi="Times New Roman" w:cs="Times New Roman"/>
          <w:color w:val="000000" w:themeColor="text1"/>
        </w:rPr>
        <w:t xml:space="preserve"> </w:t>
      </w:r>
      <w:r w:rsidR="00FC420F">
        <w:rPr>
          <w:rFonts w:ascii="Times New Roman" w:hAnsi="Times New Roman" w:cs="Times New Roman"/>
          <w:color w:val="000000" w:themeColor="text1"/>
        </w:rPr>
        <w:t>of vaccines produced by two different manufactures</w:t>
      </w:r>
      <w:r w:rsidRPr="00637199">
        <w:rPr>
          <w:rFonts w:ascii="Times New Roman" w:hAnsi="Times New Roman" w:cs="Times New Roman"/>
          <w:color w:val="000000" w:themeColor="text1"/>
        </w:rPr>
        <w:t>.</w:t>
      </w:r>
    </w:p>
    <w:p w14:paraId="58019B7D" w14:textId="3BE8BC17" w:rsidR="0055381D" w:rsidRPr="008B7FD6" w:rsidRDefault="00C1655F" w:rsidP="00665BA6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52EA0D72" wp14:editId="34CD83D4">
            <wp:extent cx="3674138" cy="5256084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450" cy="5290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6F123" w14:textId="2073F621" w:rsidR="001761BC" w:rsidRDefault="0033301C" w:rsidP="001761BC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637199">
        <w:rPr>
          <w:rFonts w:ascii="Times New Roman" w:hAnsi="Times New Roman" w:cs="Times New Roman"/>
          <w:color w:val="000000" w:themeColor="text1"/>
        </w:rPr>
        <w:t xml:space="preserve">Pearson’s χ2 test, </w:t>
      </w:r>
      <w:r w:rsidR="008B7FD6">
        <w:rPr>
          <w:rFonts w:ascii="Times New Roman" w:hAnsi="Times New Roman" w:cs="Times New Roman"/>
          <w:color w:val="000000" w:themeColor="text1"/>
        </w:rPr>
        <w:t xml:space="preserve">for </w:t>
      </w:r>
      <w:r w:rsidRPr="00637199">
        <w:rPr>
          <w:rFonts w:ascii="Times New Roman" w:hAnsi="Times New Roman" w:cs="Times New Roman"/>
          <w:color w:val="000000" w:themeColor="text1"/>
        </w:rPr>
        <w:t xml:space="preserve">the </w:t>
      </w:r>
      <w:r w:rsidR="008B76DD">
        <w:rPr>
          <w:rFonts w:ascii="Times New Roman" w:hAnsi="Times New Roman" w:cs="Times New Roman"/>
          <w:color w:val="000000" w:themeColor="text1"/>
        </w:rPr>
        <w:t>third</w:t>
      </w:r>
      <w:r w:rsidRPr="00637199">
        <w:rPr>
          <w:rFonts w:ascii="Times New Roman" w:hAnsi="Times New Roman" w:cs="Times New Roman"/>
          <w:color w:val="000000" w:themeColor="text1"/>
        </w:rPr>
        <w:t xml:space="preserve"> dose, BNT162b2 </w:t>
      </w:r>
      <w:r w:rsidR="00951D0A">
        <w:rPr>
          <w:rFonts w:ascii="Times New Roman" w:hAnsi="Times New Roman" w:cs="Times New Roman"/>
          <w:color w:val="000000" w:themeColor="text1"/>
        </w:rPr>
        <w:t>(</w:t>
      </w:r>
      <w:r w:rsidRPr="00637199">
        <w:rPr>
          <w:rFonts w:ascii="Times New Roman" w:hAnsi="Times New Roman" w:cs="Times New Roman"/>
          <w:color w:val="000000" w:themeColor="text1"/>
        </w:rPr>
        <w:t>N=16</w:t>
      </w:r>
      <w:r w:rsidR="00951D0A">
        <w:rPr>
          <w:rFonts w:ascii="Times New Roman" w:hAnsi="Times New Roman" w:cs="Times New Roman"/>
          <w:color w:val="000000" w:themeColor="text1"/>
        </w:rPr>
        <w:t>)</w:t>
      </w:r>
      <w:r w:rsidRPr="00637199">
        <w:rPr>
          <w:rFonts w:ascii="Times New Roman" w:hAnsi="Times New Roman" w:cs="Times New Roman" w:hint="eastAsia"/>
          <w:color w:val="000000" w:themeColor="text1"/>
        </w:rPr>
        <w:t>,</w:t>
      </w:r>
      <w:r w:rsidRPr="00637199">
        <w:rPr>
          <w:rFonts w:ascii="Times New Roman" w:hAnsi="Times New Roman" w:cs="Times New Roman"/>
          <w:color w:val="000000" w:themeColor="text1"/>
        </w:rPr>
        <w:t xml:space="preserve"> mRNA-1273 </w:t>
      </w:r>
      <w:r w:rsidR="00951D0A">
        <w:rPr>
          <w:rFonts w:ascii="Times New Roman" w:hAnsi="Times New Roman" w:cs="Times New Roman"/>
          <w:color w:val="000000" w:themeColor="text1"/>
        </w:rPr>
        <w:t>(</w:t>
      </w:r>
      <w:r w:rsidRPr="00637199">
        <w:rPr>
          <w:rFonts w:ascii="Times New Roman" w:hAnsi="Times New Roman" w:cs="Times New Roman"/>
          <w:color w:val="000000" w:themeColor="text1"/>
        </w:rPr>
        <w:t>N=53</w:t>
      </w:r>
      <w:r w:rsidR="00951D0A">
        <w:rPr>
          <w:rFonts w:ascii="Times New Roman" w:hAnsi="Times New Roman" w:cs="Times New Roman"/>
          <w:color w:val="000000" w:themeColor="text1"/>
        </w:rPr>
        <w:t>)</w:t>
      </w:r>
      <w:r w:rsidRPr="00637199">
        <w:rPr>
          <w:rFonts w:ascii="Times New Roman" w:hAnsi="Times New Roman" w:cs="Times New Roman"/>
          <w:color w:val="000000" w:themeColor="text1"/>
        </w:rPr>
        <w:t xml:space="preserve">, </w:t>
      </w:r>
      <w:r w:rsidR="008B7FD6">
        <w:rPr>
          <w:rFonts w:ascii="Times New Roman" w:hAnsi="Times New Roman" w:cs="Times New Roman"/>
          <w:color w:val="000000" w:themeColor="text1"/>
        </w:rPr>
        <w:t xml:space="preserve">for </w:t>
      </w:r>
      <w:r w:rsidRPr="00637199">
        <w:rPr>
          <w:rFonts w:ascii="Times New Roman" w:hAnsi="Times New Roman" w:cs="Times New Roman"/>
          <w:color w:val="000000" w:themeColor="text1"/>
        </w:rPr>
        <w:t xml:space="preserve">the fourth dose, BNT162b2 </w:t>
      </w:r>
      <w:r w:rsidR="00951D0A">
        <w:rPr>
          <w:rFonts w:ascii="Times New Roman" w:hAnsi="Times New Roman" w:cs="Times New Roman"/>
          <w:color w:val="000000" w:themeColor="text1"/>
        </w:rPr>
        <w:t>(</w:t>
      </w:r>
      <w:r w:rsidRPr="00637199">
        <w:rPr>
          <w:rFonts w:ascii="Times New Roman" w:hAnsi="Times New Roman" w:cs="Times New Roman"/>
          <w:color w:val="000000" w:themeColor="text1"/>
        </w:rPr>
        <w:t>N=3</w:t>
      </w:r>
      <w:r w:rsidR="00951D0A">
        <w:rPr>
          <w:rFonts w:ascii="Times New Roman" w:hAnsi="Times New Roman" w:cs="Times New Roman"/>
          <w:color w:val="000000" w:themeColor="text1"/>
        </w:rPr>
        <w:t>)</w:t>
      </w:r>
      <w:r w:rsidRPr="00637199">
        <w:rPr>
          <w:rFonts w:ascii="Times New Roman" w:hAnsi="Times New Roman" w:cs="Times New Roman" w:hint="eastAsia"/>
          <w:color w:val="000000" w:themeColor="text1"/>
        </w:rPr>
        <w:t>,</w:t>
      </w:r>
      <w:r w:rsidRPr="00637199">
        <w:rPr>
          <w:rFonts w:ascii="Times New Roman" w:hAnsi="Times New Roman" w:cs="Times New Roman"/>
          <w:color w:val="000000" w:themeColor="text1"/>
        </w:rPr>
        <w:t xml:space="preserve"> mRNA-1273</w:t>
      </w:r>
      <w:r w:rsidRPr="00637199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951D0A">
        <w:rPr>
          <w:rFonts w:ascii="Times New Roman" w:hAnsi="Times New Roman" w:cs="Times New Roman"/>
          <w:color w:val="000000" w:themeColor="text1"/>
        </w:rPr>
        <w:t>(</w:t>
      </w:r>
      <w:r w:rsidRPr="00637199">
        <w:rPr>
          <w:rFonts w:ascii="Times New Roman" w:hAnsi="Times New Roman" w:cs="Times New Roman"/>
          <w:color w:val="000000" w:themeColor="text1"/>
        </w:rPr>
        <w:t>N=66</w:t>
      </w:r>
      <w:r w:rsidR="00951D0A">
        <w:rPr>
          <w:rFonts w:ascii="Times New Roman" w:hAnsi="Times New Roman" w:cs="Times New Roman"/>
          <w:color w:val="000000" w:themeColor="text1"/>
        </w:rPr>
        <w:t>)</w:t>
      </w:r>
      <w:r w:rsidRPr="00637199">
        <w:rPr>
          <w:rFonts w:ascii="Times New Roman" w:hAnsi="Times New Roman" w:cs="Times New Roman"/>
          <w:color w:val="000000" w:themeColor="text1"/>
        </w:rPr>
        <w:t xml:space="preserve">, </w:t>
      </w:r>
      <w:r w:rsidR="008B7FD6">
        <w:rPr>
          <w:rFonts w:ascii="Times New Roman" w:hAnsi="Times New Roman" w:cs="Times New Roman"/>
          <w:color w:val="000000" w:themeColor="text1"/>
        </w:rPr>
        <w:t xml:space="preserve">for </w:t>
      </w:r>
      <w:r w:rsidRPr="00637199">
        <w:rPr>
          <w:rFonts w:ascii="Times New Roman" w:hAnsi="Times New Roman" w:cs="Times New Roman"/>
          <w:color w:val="000000" w:themeColor="text1"/>
        </w:rPr>
        <w:t xml:space="preserve">the fifth dose, bivalent, </w:t>
      </w:r>
      <w:r w:rsidR="008B76DD">
        <w:rPr>
          <w:rFonts w:ascii="Times New Roman" w:hAnsi="Times New Roman" w:cs="Times New Roman"/>
          <w:color w:val="000000" w:themeColor="text1"/>
        </w:rPr>
        <w:t>BA.1</w:t>
      </w:r>
      <w:r w:rsidR="005E423A">
        <w:rPr>
          <w:rFonts w:ascii="Times New Roman" w:hAnsi="Times New Roman" w:cs="Times New Roman"/>
          <w:color w:val="000000" w:themeColor="text1"/>
        </w:rPr>
        <w:t>-</w:t>
      </w:r>
      <w:r w:rsidR="008B76DD">
        <w:rPr>
          <w:rFonts w:ascii="Times New Roman" w:hAnsi="Times New Roman" w:cs="Times New Roman"/>
          <w:color w:val="000000" w:themeColor="text1"/>
        </w:rPr>
        <w:t>adapted BNT162b2</w:t>
      </w:r>
      <w:r w:rsidR="00951D0A">
        <w:rPr>
          <w:rFonts w:ascii="Times New Roman" w:hAnsi="Times New Roman" w:cs="Times New Roman"/>
          <w:color w:val="000000" w:themeColor="text1"/>
        </w:rPr>
        <w:t xml:space="preserve"> (</w:t>
      </w:r>
      <w:r w:rsidRPr="00637199">
        <w:rPr>
          <w:rFonts w:ascii="Times New Roman" w:hAnsi="Times New Roman" w:cs="Times New Roman"/>
          <w:color w:val="000000" w:themeColor="text1"/>
        </w:rPr>
        <w:t>N=21</w:t>
      </w:r>
      <w:r w:rsidR="00951D0A">
        <w:rPr>
          <w:rFonts w:ascii="Times New Roman" w:hAnsi="Times New Roman" w:cs="Times New Roman"/>
          <w:color w:val="000000" w:themeColor="text1"/>
        </w:rPr>
        <w:t>)</w:t>
      </w:r>
      <w:r w:rsidRPr="00637199">
        <w:rPr>
          <w:rFonts w:ascii="Times New Roman" w:hAnsi="Times New Roman" w:cs="Times New Roman"/>
          <w:color w:val="000000" w:themeColor="text1"/>
        </w:rPr>
        <w:t xml:space="preserve">, </w:t>
      </w:r>
      <w:r w:rsidR="008B76DD">
        <w:rPr>
          <w:rFonts w:ascii="Times New Roman" w:hAnsi="Times New Roman" w:cs="Times New Roman"/>
          <w:color w:val="000000" w:themeColor="text1"/>
        </w:rPr>
        <w:t>BA.4/BA.5</w:t>
      </w:r>
      <w:r w:rsidR="005E423A">
        <w:rPr>
          <w:rFonts w:ascii="Times New Roman" w:hAnsi="Times New Roman" w:cs="Times New Roman"/>
          <w:color w:val="000000" w:themeColor="text1"/>
        </w:rPr>
        <w:t>-</w:t>
      </w:r>
      <w:r w:rsidR="008B76DD">
        <w:rPr>
          <w:rFonts w:ascii="Times New Roman" w:hAnsi="Times New Roman" w:cs="Times New Roman"/>
          <w:color w:val="000000" w:themeColor="text1"/>
        </w:rPr>
        <w:t>adapted BN</w:t>
      </w:r>
      <w:r w:rsidR="00951D0A">
        <w:rPr>
          <w:rFonts w:ascii="Times New Roman" w:hAnsi="Times New Roman" w:cs="Times New Roman"/>
          <w:color w:val="000000" w:themeColor="text1"/>
        </w:rPr>
        <w:t>T</w:t>
      </w:r>
      <w:r w:rsidR="008B76DD">
        <w:rPr>
          <w:rFonts w:ascii="Times New Roman" w:hAnsi="Times New Roman" w:cs="Times New Roman"/>
          <w:color w:val="000000" w:themeColor="text1"/>
        </w:rPr>
        <w:t xml:space="preserve">162b2 </w:t>
      </w:r>
      <w:r w:rsidR="00951D0A">
        <w:rPr>
          <w:rFonts w:ascii="Times New Roman" w:hAnsi="Times New Roman" w:cs="Times New Roman"/>
          <w:color w:val="000000" w:themeColor="text1"/>
        </w:rPr>
        <w:t>(</w:t>
      </w:r>
      <w:r w:rsidRPr="00637199">
        <w:rPr>
          <w:rFonts w:ascii="Times New Roman" w:hAnsi="Times New Roman" w:cs="Times New Roman"/>
          <w:color w:val="000000" w:themeColor="text1"/>
        </w:rPr>
        <w:t>N=33</w:t>
      </w:r>
      <w:r w:rsidR="00951D0A">
        <w:rPr>
          <w:rFonts w:ascii="Times New Roman" w:hAnsi="Times New Roman" w:cs="Times New Roman"/>
          <w:color w:val="000000" w:themeColor="text1"/>
        </w:rPr>
        <w:t>)</w:t>
      </w:r>
      <w:r w:rsidRPr="00637199">
        <w:rPr>
          <w:rFonts w:ascii="Times New Roman" w:hAnsi="Times New Roman" w:cs="Times New Roman"/>
          <w:color w:val="000000" w:themeColor="text1"/>
        </w:rPr>
        <w:t xml:space="preserve">, </w:t>
      </w:r>
      <w:r w:rsidR="00DF22D6">
        <w:rPr>
          <w:rFonts w:ascii="Times New Roman" w:hAnsi="Times New Roman" w:cs="Times New Roman"/>
          <w:color w:val="000000" w:themeColor="text1"/>
        </w:rPr>
        <w:t xml:space="preserve">BA.4/BA.5-containing </w:t>
      </w:r>
      <w:r w:rsidR="00951D0A">
        <w:rPr>
          <w:rFonts w:ascii="Times New Roman" w:hAnsi="Times New Roman" w:cs="Times New Roman"/>
          <w:color w:val="000000" w:themeColor="text1"/>
        </w:rPr>
        <w:t xml:space="preserve">bivalent </w:t>
      </w:r>
      <w:r w:rsidRPr="00637199">
        <w:rPr>
          <w:rFonts w:ascii="Times New Roman" w:hAnsi="Times New Roman" w:cs="Times New Roman"/>
          <w:color w:val="000000" w:themeColor="text1"/>
        </w:rPr>
        <w:t>mRNA-1273</w:t>
      </w:r>
      <w:r w:rsidR="008B76DD">
        <w:rPr>
          <w:rFonts w:ascii="Times New Roman" w:hAnsi="Times New Roman" w:cs="Times New Roman"/>
          <w:color w:val="000000" w:themeColor="text1"/>
        </w:rPr>
        <w:t>.222</w:t>
      </w:r>
      <w:r w:rsidRPr="00637199">
        <w:rPr>
          <w:rFonts w:ascii="Times New Roman" w:hAnsi="Times New Roman" w:cs="Times New Roman"/>
          <w:color w:val="000000" w:themeColor="text1"/>
        </w:rPr>
        <w:t xml:space="preserve"> </w:t>
      </w:r>
      <w:r w:rsidR="00951D0A">
        <w:rPr>
          <w:rFonts w:ascii="Times New Roman" w:hAnsi="Times New Roman" w:cs="Times New Roman"/>
          <w:color w:val="000000" w:themeColor="text1"/>
        </w:rPr>
        <w:t>(</w:t>
      </w:r>
      <w:r w:rsidRPr="00637199">
        <w:rPr>
          <w:rFonts w:ascii="Times New Roman" w:hAnsi="Times New Roman" w:cs="Times New Roman"/>
          <w:color w:val="000000" w:themeColor="text1"/>
        </w:rPr>
        <w:t>N=15</w:t>
      </w:r>
      <w:r w:rsidR="00951D0A">
        <w:rPr>
          <w:rFonts w:ascii="Times New Roman" w:hAnsi="Times New Roman" w:cs="Times New Roman"/>
          <w:color w:val="000000" w:themeColor="text1"/>
        </w:rPr>
        <w:t>)</w:t>
      </w:r>
      <w:r w:rsidRPr="00637199">
        <w:rPr>
          <w:rFonts w:ascii="Times New Roman" w:hAnsi="Times New Roman" w:cs="Times New Roman"/>
          <w:color w:val="000000" w:themeColor="text1"/>
        </w:rPr>
        <w:t xml:space="preserve">. </w:t>
      </w:r>
      <w:r w:rsidR="001761BC" w:rsidRPr="00637199">
        <w:rPr>
          <w:rFonts w:ascii="Times New Roman" w:hAnsi="Times New Roman" w:cs="Times New Roman"/>
          <w:color w:val="000000" w:themeColor="text1"/>
        </w:rPr>
        <w:t xml:space="preserve">All </w:t>
      </w:r>
      <w:r w:rsidR="001761BC">
        <w:rPr>
          <w:rFonts w:ascii="Times New Roman" w:hAnsi="Times New Roman" w:cs="Times New Roman"/>
          <w:color w:val="000000" w:themeColor="text1"/>
        </w:rPr>
        <w:t xml:space="preserve">of </w:t>
      </w:r>
      <w:r w:rsidR="001761BC" w:rsidRPr="0033301C">
        <w:rPr>
          <w:rFonts w:ascii="Times New Roman" w:hAnsi="Times New Roman" w:cs="Times New Roman"/>
          <w:color w:val="000000" w:themeColor="text1"/>
        </w:rPr>
        <w:t>SARS-CoV-2 naïve participants</w:t>
      </w:r>
      <w:r w:rsidR="001761BC">
        <w:rPr>
          <w:rFonts w:ascii="Times New Roman" w:hAnsi="Times New Roman" w:cs="Times New Roman"/>
          <w:color w:val="000000" w:themeColor="text1"/>
        </w:rPr>
        <w:t xml:space="preserve"> received five doses of </w:t>
      </w:r>
      <w:r w:rsidR="00E70711">
        <w:rPr>
          <w:rFonts w:ascii="Times New Roman" w:hAnsi="Times New Roman" w:cs="Times New Roman"/>
          <w:color w:val="000000" w:themeColor="text1"/>
        </w:rPr>
        <w:t xml:space="preserve">the </w:t>
      </w:r>
      <w:r w:rsidR="001761BC">
        <w:rPr>
          <w:rFonts w:ascii="Times New Roman" w:hAnsi="Times New Roman" w:cs="Times New Roman"/>
          <w:color w:val="000000" w:themeColor="text1"/>
        </w:rPr>
        <w:t>vaccine.</w:t>
      </w:r>
    </w:p>
    <w:p w14:paraId="7C647470" w14:textId="77777777" w:rsidR="00FC420F" w:rsidRDefault="00FC420F">
      <w:pPr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0E0E42CF" w14:textId="1BB60D0F" w:rsidR="00D93042" w:rsidRPr="0071748B" w:rsidRDefault="00D93042" w:rsidP="00D93042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637199">
        <w:rPr>
          <w:rFonts w:ascii="Times New Roman" w:hAnsi="Times New Roman" w:cs="Times New Roman"/>
          <w:b/>
          <w:bCs/>
          <w:color w:val="000000" w:themeColor="text1"/>
        </w:rPr>
        <w:lastRenderedPageBreak/>
        <w:t>Supplementary Fig.</w:t>
      </w: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637199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637199">
        <w:rPr>
          <w:rFonts w:ascii="Times New Roman" w:hAnsi="Times New Roman" w:cs="Times New Roman" w:hint="eastAsia"/>
          <w:b/>
          <w:bCs/>
          <w:color w:val="000000" w:themeColor="text1"/>
        </w:rPr>
        <w:t xml:space="preserve"> </w:t>
      </w:r>
      <w:r w:rsidRPr="001761BC">
        <w:rPr>
          <w:rFonts w:ascii="Times New Roman" w:hAnsi="Times New Roman" w:cs="Times New Roman"/>
          <w:color w:val="000000" w:themeColor="text1"/>
        </w:rPr>
        <w:t xml:space="preserve">Comparison of </w:t>
      </w:r>
      <w:r>
        <w:rPr>
          <w:rFonts w:ascii="Times New Roman" w:hAnsi="Times New Roman" w:cs="Times New Roman"/>
          <w:color w:val="000000" w:themeColor="text1"/>
        </w:rPr>
        <w:t xml:space="preserve">the </w:t>
      </w:r>
      <w:r w:rsidR="0026305D">
        <w:rPr>
          <w:rFonts w:ascii="Times New Roman" w:hAnsi="Times New Roman" w:cs="Times New Roman" w:hint="eastAsia"/>
          <w:color w:val="000000" w:themeColor="text1"/>
        </w:rPr>
        <w:t>c</w:t>
      </w:r>
      <w:r w:rsidR="0026305D">
        <w:rPr>
          <w:rFonts w:ascii="Times New Roman" w:hAnsi="Times New Roman" w:cs="Times New Roman"/>
          <w:color w:val="000000" w:themeColor="text1"/>
        </w:rPr>
        <w:t>umulative AE</w:t>
      </w:r>
      <w:r>
        <w:rPr>
          <w:rFonts w:ascii="Times New Roman" w:hAnsi="Times New Roman" w:cs="Times New Roman"/>
          <w:color w:val="000000" w:themeColor="text1"/>
        </w:rPr>
        <w:t xml:space="preserve"> score</w:t>
      </w:r>
      <w:r w:rsidRPr="00637199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in SARS-CoV</w:t>
      </w:r>
      <w:r w:rsidR="0026305D">
        <w:rPr>
          <w:rFonts w:ascii="Times New Roman" w:hAnsi="Times New Roman" w:cs="Times New Roman"/>
          <w:color w:val="000000" w:themeColor="text1"/>
        </w:rPr>
        <w:t>-</w:t>
      </w:r>
      <w:r>
        <w:rPr>
          <w:rFonts w:ascii="Times New Roman" w:hAnsi="Times New Roman" w:cs="Times New Roman"/>
          <w:color w:val="000000" w:themeColor="text1"/>
        </w:rPr>
        <w:t>2 naïve staff (A) and SARS-CoV</w:t>
      </w:r>
      <w:r w:rsidR="0026305D">
        <w:rPr>
          <w:rFonts w:ascii="Times New Roman" w:hAnsi="Times New Roman" w:cs="Times New Roman"/>
          <w:color w:val="000000" w:themeColor="text1"/>
        </w:rPr>
        <w:t>-</w:t>
      </w:r>
      <w:r>
        <w:rPr>
          <w:rFonts w:ascii="Times New Roman" w:hAnsi="Times New Roman" w:cs="Times New Roman"/>
          <w:color w:val="000000" w:themeColor="text1"/>
        </w:rPr>
        <w:t xml:space="preserve">2 naïve residents (B) </w:t>
      </w:r>
      <w:r w:rsidRPr="00637199">
        <w:rPr>
          <w:rFonts w:ascii="Times New Roman" w:hAnsi="Times New Roman" w:cs="Times New Roman"/>
          <w:color w:val="000000" w:themeColor="text1"/>
        </w:rPr>
        <w:t xml:space="preserve">after </w:t>
      </w:r>
      <w:r>
        <w:rPr>
          <w:rFonts w:ascii="Times New Roman" w:hAnsi="Times New Roman" w:cs="Times New Roman"/>
          <w:color w:val="000000" w:themeColor="text1"/>
        </w:rPr>
        <w:t xml:space="preserve">receiving </w:t>
      </w:r>
      <w:r w:rsidRPr="00637199">
        <w:rPr>
          <w:rFonts w:ascii="Times New Roman" w:hAnsi="Times New Roman" w:cs="Times New Roman"/>
          <w:color w:val="000000" w:themeColor="text1"/>
        </w:rPr>
        <w:t>the</w:t>
      </w:r>
      <w:r>
        <w:rPr>
          <w:rFonts w:ascii="Times New Roman" w:hAnsi="Times New Roman" w:cs="Times New Roman"/>
          <w:color w:val="000000" w:themeColor="text1"/>
        </w:rPr>
        <w:t xml:space="preserve"> third, </w:t>
      </w:r>
      <w:r w:rsidRPr="00637199">
        <w:rPr>
          <w:rFonts w:ascii="Times New Roman" w:hAnsi="Times New Roman" w:cs="Times New Roman"/>
          <w:color w:val="000000" w:themeColor="text1"/>
        </w:rPr>
        <w:t xml:space="preserve">the </w:t>
      </w:r>
      <w:r>
        <w:rPr>
          <w:rFonts w:ascii="Times New Roman" w:hAnsi="Times New Roman" w:cs="Times New Roman"/>
          <w:color w:val="000000" w:themeColor="text1"/>
        </w:rPr>
        <w:t>fourth dose</w:t>
      </w:r>
      <w:r w:rsidRPr="00637199">
        <w:rPr>
          <w:rFonts w:ascii="Times New Roman" w:hAnsi="Times New Roman" w:cs="Times New Roman"/>
          <w:color w:val="000000" w:themeColor="text1"/>
        </w:rPr>
        <w:t xml:space="preserve">, and the </w:t>
      </w:r>
      <w:r>
        <w:rPr>
          <w:rFonts w:ascii="Times New Roman" w:hAnsi="Times New Roman" w:cs="Times New Roman"/>
          <w:color w:val="000000" w:themeColor="text1"/>
        </w:rPr>
        <w:t xml:space="preserve">fifth </w:t>
      </w:r>
      <w:r w:rsidRPr="00637199">
        <w:rPr>
          <w:rFonts w:ascii="Times New Roman" w:hAnsi="Times New Roman" w:cs="Times New Roman"/>
          <w:color w:val="000000" w:themeColor="text1"/>
        </w:rPr>
        <w:t xml:space="preserve">dose </w:t>
      </w:r>
      <w:r>
        <w:rPr>
          <w:rFonts w:ascii="Times New Roman" w:hAnsi="Times New Roman" w:cs="Times New Roman"/>
          <w:color w:val="000000" w:themeColor="text1"/>
        </w:rPr>
        <w:t>of</w:t>
      </w:r>
      <w:r w:rsidR="00E70711">
        <w:rPr>
          <w:rFonts w:ascii="Times New Roman" w:hAnsi="Times New Roman" w:cs="Times New Roman"/>
          <w:color w:val="000000" w:themeColor="text1"/>
        </w:rPr>
        <w:t xml:space="preserve"> the</w:t>
      </w:r>
      <w:r>
        <w:rPr>
          <w:rFonts w:ascii="Times New Roman" w:hAnsi="Times New Roman" w:cs="Times New Roman"/>
          <w:color w:val="000000" w:themeColor="text1"/>
        </w:rPr>
        <w:t xml:space="preserve"> vaccines produced by two different manufactures</w:t>
      </w:r>
      <w:r w:rsidRPr="00637199">
        <w:rPr>
          <w:rFonts w:ascii="Times New Roman" w:hAnsi="Times New Roman" w:cs="Times New Roman"/>
          <w:color w:val="000000" w:themeColor="text1"/>
        </w:rPr>
        <w:t>.</w:t>
      </w:r>
    </w:p>
    <w:p w14:paraId="5425C69B" w14:textId="77777777" w:rsidR="00D93042" w:rsidRPr="00B42EAF" w:rsidRDefault="00D93042" w:rsidP="00D93042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841061E" w14:textId="6C4508BC" w:rsidR="00D93042" w:rsidRDefault="00F77524" w:rsidP="00D93042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DE1868D" wp14:editId="5959D3B8">
            <wp:extent cx="4395327" cy="4229100"/>
            <wp:effectExtent l="0" t="0" r="0" b="0"/>
            <wp:docPr id="103686208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936" cy="4237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496A0" w14:textId="321FAD5A" w:rsidR="00D93042" w:rsidRPr="00637199" w:rsidRDefault="00D93042" w:rsidP="00D93042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637199">
        <w:rPr>
          <w:rFonts w:ascii="Times New Roman" w:hAnsi="Times New Roman" w:cs="Times New Roman"/>
          <w:color w:val="000000" w:themeColor="text1"/>
        </w:rPr>
        <w:t xml:space="preserve">All </w:t>
      </w:r>
      <w:r>
        <w:rPr>
          <w:rFonts w:ascii="Times New Roman" w:hAnsi="Times New Roman" w:cs="Times New Roman"/>
          <w:color w:val="000000" w:themeColor="text1"/>
        </w:rPr>
        <w:t xml:space="preserve">of </w:t>
      </w:r>
      <w:r w:rsidRPr="0033301C">
        <w:rPr>
          <w:rFonts w:ascii="Times New Roman" w:hAnsi="Times New Roman" w:cs="Times New Roman"/>
          <w:color w:val="000000" w:themeColor="text1"/>
        </w:rPr>
        <w:t>SARS-CoV-2 naïve participants</w:t>
      </w:r>
      <w:r>
        <w:rPr>
          <w:rFonts w:ascii="Times New Roman" w:hAnsi="Times New Roman" w:cs="Times New Roman"/>
          <w:color w:val="000000" w:themeColor="text1"/>
        </w:rPr>
        <w:t xml:space="preserve"> received five doses of </w:t>
      </w:r>
      <w:r w:rsidR="00E70711">
        <w:rPr>
          <w:rFonts w:ascii="Times New Roman" w:hAnsi="Times New Roman" w:cs="Times New Roman"/>
          <w:color w:val="000000" w:themeColor="text1"/>
        </w:rPr>
        <w:t xml:space="preserve">the </w:t>
      </w:r>
      <w:r>
        <w:rPr>
          <w:rFonts w:ascii="Times New Roman" w:hAnsi="Times New Roman" w:cs="Times New Roman"/>
          <w:color w:val="000000" w:themeColor="text1"/>
        </w:rPr>
        <w:t>vaccine.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637199">
        <w:rPr>
          <w:rFonts w:ascii="Times New Roman" w:hAnsi="Times New Roman" w:cs="Times New Roman"/>
          <w:color w:val="000000" w:themeColor="text1"/>
        </w:rPr>
        <w:t>Staff, N=26; Residents, N=69. The Mann-Whitney U test. Kruskal-</w:t>
      </w:r>
      <w:proofErr w:type="gramStart"/>
      <w:r w:rsidRPr="00637199">
        <w:rPr>
          <w:rFonts w:ascii="Times New Roman" w:hAnsi="Times New Roman" w:cs="Times New Roman"/>
          <w:color w:val="000000" w:themeColor="text1"/>
        </w:rPr>
        <w:t>Wallis</w:t>
      </w:r>
      <w:proofErr w:type="gramEnd"/>
      <w:r w:rsidRPr="00637199">
        <w:rPr>
          <w:rFonts w:ascii="Times New Roman" w:hAnsi="Times New Roman" w:cs="Times New Roman"/>
          <w:color w:val="000000" w:themeColor="text1"/>
        </w:rPr>
        <w:t xml:space="preserve"> test, NS, not significant.</w:t>
      </w:r>
    </w:p>
    <w:p w14:paraId="1DEEAAD3" w14:textId="77777777" w:rsidR="00592B43" w:rsidRDefault="00592B43">
      <w:pPr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154DA6AE" w14:textId="1801795B" w:rsidR="0055381D" w:rsidRDefault="0033301C" w:rsidP="0033301C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637199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Supplementary Fig. </w:t>
      </w:r>
      <w:r w:rsidR="00D93042"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637199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637199">
        <w:rPr>
          <w:rFonts w:ascii="Times New Roman" w:hAnsi="Times New Roman" w:cs="Times New Roman" w:hint="eastAsia"/>
          <w:b/>
          <w:bCs/>
          <w:color w:val="000000" w:themeColor="text1"/>
        </w:rPr>
        <w:t xml:space="preserve"> </w:t>
      </w:r>
      <w:r w:rsidRPr="00637199">
        <w:rPr>
          <w:rFonts w:ascii="Times New Roman" w:hAnsi="Times New Roman" w:cs="Times New Roman"/>
          <w:color w:val="000000" w:themeColor="text1"/>
        </w:rPr>
        <w:t xml:space="preserve">Correlation between age and </w:t>
      </w:r>
      <w:r w:rsidR="00942861">
        <w:rPr>
          <w:rFonts w:ascii="Times New Roman" w:hAnsi="Times New Roman" w:cs="Times New Roman"/>
          <w:color w:val="000000" w:themeColor="text1"/>
        </w:rPr>
        <w:t>cumulative AE</w:t>
      </w:r>
      <w:r w:rsidRPr="00637199">
        <w:rPr>
          <w:rFonts w:ascii="Times New Roman" w:hAnsi="Times New Roman" w:cs="Times New Roman"/>
          <w:color w:val="000000" w:themeColor="text1"/>
        </w:rPr>
        <w:t xml:space="preserve"> score </w:t>
      </w:r>
      <w:r w:rsidR="008B7FD6">
        <w:rPr>
          <w:rFonts w:ascii="Times New Roman" w:hAnsi="Times New Roman" w:cs="Times New Roman"/>
          <w:color w:val="000000" w:themeColor="text1"/>
        </w:rPr>
        <w:t xml:space="preserve">after </w:t>
      </w:r>
      <w:r w:rsidR="00FC420F">
        <w:rPr>
          <w:rFonts w:ascii="Times New Roman" w:hAnsi="Times New Roman" w:cs="Times New Roman"/>
          <w:color w:val="000000" w:themeColor="text1"/>
        </w:rPr>
        <w:t xml:space="preserve">COVID-19 mRNA vaccination in </w:t>
      </w:r>
      <w:r w:rsidR="00B42EAF">
        <w:rPr>
          <w:rFonts w:ascii="Times New Roman" w:hAnsi="Times New Roman" w:cs="Times New Roman"/>
          <w:color w:val="000000" w:themeColor="text1"/>
        </w:rPr>
        <w:t xml:space="preserve">SARS-CoV-2 naïve </w:t>
      </w:r>
      <w:r w:rsidR="00FC420F">
        <w:rPr>
          <w:rFonts w:ascii="Times New Roman" w:hAnsi="Times New Roman" w:cs="Times New Roman"/>
          <w:color w:val="000000" w:themeColor="text1"/>
        </w:rPr>
        <w:t xml:space="preserve">staff and residents </w:t>
      </w:r>
      <w:r w:rsidR="00861826">
        <w:rPr>
          <w:rFonts w:ascii="Times New Roman" w:hAnsi="Times New Roman" w:cs="Times New Roman"/>
          <w:color w:val="000000" w:themeColor="text1"/>
        </w:rPr>
        <w:t xml:space="preserve">at </w:t>
      </w:r>
      <w:r w:rsidR="00FC420F">
        <w:rPr>
          <w:rFonts w:ascii="Times New Roman" w:hAnsi="Times New Roman" w:cs="Times New Roman"/>
          <w:color w:val="000000" w:themeColor="text1"/>
        </w:rPr>
        <w:t>nursing homes</w:t>
      </w:r>
      <w:r w:rsidRPr="00637199">
        <w:rPr>
          <w:rFonts w:ascii="Times New Roman" w:hAnsi="Times New Roman" w:cs="Times New Roman"/>
          <w:color w:val="000000" w:themeColor="text1"/>
        </w:rPr>
        <w:t>.</w:t>
      </w:r>
    </w:p>
    <w:p w14:paraId="5F002851" w14:textId="1E1AFCF9" w:rsidR="0055381D" w:rsidRDefault="001A2768" w:rsidP="00B64960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05CC38" wp14:editId="78B6AB07">
                <wp:simplePos x="0" y="0"/>
                <wp:positionH relativeFrom="column">
                  <wp:posOffset>1510665</wp:posOffset>
                </wp:positionH>
                <wp:positionV relativeFrom="paragraph">
                  <wp:posOffset>5467985</wp:posOffset>
                </wp:positionV>
                <wp:extent cx="2959735" cy="388620"/>
                <wp:effectExtent l="0" t="0" r="0" b="0"/>
                <wp:wrapNone/>
                <wp:docPr id="1388605174" name="字幕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959735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14:paraId="6A114601" w14:textId="15467806" w:rsidR="001A2768" w:rsidRPr="001A2768" w:rsidRDefault="00592B43" w:rsidP="00592B43">
                            <w:pPr>
                              <w:spacing w:before="200" w:line="240" w:lineRule="exact"/>
                              <w:ind w:firstLineChars="200" w:firstLine="640"/>
                              <w:rPr>
                                <w:rFonts w:ascii="Arial" w:eastAsia="ＭＳ ゴシック" w:hAnsi="Arial" w:cs="Arial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eastAsia="ＭＳ ゴシック" w:hAnsi="Arial" w:cs="Arial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Cumulative</w:t>
                            </w:r>
                            <w:r w:rsidR="001A2768" w:rsidRPr="001A2768">
                              <w:rPr>
                                <w:rFonts w:ascii="Arial" w:eastAsia="ＭＳ ゴシック" w:hAnsi="Arial" w:cs="Arial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 AE score</w:t>
                            </w:r>
                            <w:r w:rsidR="001A2768">
                              <w:rPr>
                                <w:rFonts w:ascii="Arial" w:eastAsia="ＭＳ ゴシック" w:hAnsi="Arial" w:cs="Arial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05CC38" id="字幕 2" o:spid="_x0000_s1026" style="position:absolute;left:0;text-align:left;margin-left:118.95pt;margin-top:430.55pt;width:233.05pt;height:3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" fillcolor="white [3212]" stroked="f">
                <o:lock v:ext="edit" grouping="t"/>
                <v:textbox>
                  <w:txbxContent>
                    <w:p w14:paraId="6A114601" w14:textId="15467806" w:rsidR="001A2768" w:rsidRPr="001A2768" w:rsidRDefault="00592B43" w:rsidP="00592B43">
                      <w:pPr>
                        <w:spacing w:before="200" w:line="240" w:lineRule="exact"/>
                        <w:ind w:firstLineChars="200" w:firstLine="640"/>
                        <w:rPr>
                          <w:rFonts w:ascii="Arial" w:eastAsia="ＭＳ ゴシック" w:hAnsi="Arial" w:cs="Arial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Arial" w:eastAsia="ＭＳ ゴシック" w:hAnsi="Arial" w:cs="Arial"/>
                          <w:color w:val="000000"/>
                          <w:kern w:val="24"/>
                          <w:sz w:val="32"/>
                          <w:szCs w:val="32"/>
                        </w:rPr>
                        <w:t>Cumulative</w:t>
                      </w:r>
                      <w:r w:rsidR="001A2768" w:rsidRPr="001A2768">
                        <w:rPr>
                          <w:rFonts w:ascii="Arial" w:eastAsia="ＭＳ ゴシック" w:hAnsi="Arial" w:cs="Arial"/>
                          <w:color w:val="000000"/>
                          <w:kern w:val="24"/>
                          <w:sz w:val="32"/>
                          <w:szCs w:val="32"/>
                        </w:rPr>
                        <w:t xml:space="preserve"> AE score</w:t>
                      </w:r>
                      <w:r w:rsidR="001A2768">
                        <w:rPr>
                          <w:rFonts w:ascii="Arial" w:eastAsia="ＭＳ ゴシック" w:hAnsi="Arial" w:cs="Arial"/>
                          <w:color w:val="000000"/>
                          <w:kern w:val="24"/>
                          <w:sz w:val="32"/>
                          <w:szCs w:val="32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B64960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1DD619A" wp14:editId="3B9F613E">
            <wp:extent cx="3816350" cy="5884327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532" cy="5901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793BA" w14:textId="28AD5EE1" w:rsidR="008B7FD6" w:rsidRDefault="0033301C" w:rsidP="0033301C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637199">
        <w:rPr>
          <w:rFonts w:ascii="Times New Roman" w:hAnsi="Times New Roman" w:cs="Times New Roman"/>
          <w:color w:val="000000" w:themeColor="text1"/>
        </w:rPr>
        <w:t xml:space="preserve"> </w:t>
      </w:r>
      <w:r w:rsidR="008B7FD6" w:rsidRPr="00637199">
        <w:rPr>
          <w:rFonts w:ascii="Times New Roman" w:hAnsi="Times New Roman" w:cs="Times New Roman"/>
          <w:color w:val="000000" w:themeColor="text1"/>
        </w:rPr>
        <w:t xml:space="preserve">All </w:t>
      </w:r>
      <w:r w:rsidR="008B7FD6">
        <w:rPr>
          <w:rFonts w:ascii="Times New Roman" w:hAnsi="Times New Roman" w:cs="Times New Roman"/>
          <w:color w:val="000000" w:themeColor="text1"/>
        </w:rPr>
        <w:t xml:space="preserve">of </w:t>
      </w:r>
      <w:r w:rsidR="008B7FD6" w:rsidRPr="0033301C">
        <w:rPr>
          <w:rFonts w:ascii="Times New Roman" w:hAnsi="Times New Roman" w:cs="Times New Roman"/>
          <w:color w:val="000000" w:themeColor="text1"/>
        </w:rPr>
        <w:t>SARS-CoV-2 naïve participants</w:t>
      </w:r>
      <w:r w:rsidR="008B7FD6">
        <w:rPr>
          <w:rFonts w:ascii="Times New Roman" w:hAnsi="Times New Roman" w:cs="Times New Roman"/>
          <w:color w:val="000000" w:themeColor="text1"/>
        </w:rPr>
        <w:t xml:space="preserve"> received five doses of </w:t>
      </w:r>
      <w:r w:rsidR="00E70711">
        <w:rPr>
          <w:rFonts w:ascii="Times New Roman" w:hAnsi="Times New Roman" w:cs="Times New Roman"/>
          <w:color w:val="000000" w:themeColor="text1"/>
        </w:rPr>
        <w:t xml:space="preserve">the </w:t>
      </w:r>
      <w:r w:rsidR="008B7FD6">
        <w:rPr>
          <w:rFonts w:ascii="Times New Roman" w:hAnsi="Times New Roman" w:cs="Times New Roman"/>
          <w:color w:val="000000" w:themeColor="text1"/>
        </w:rPr>
        <w:t>vaccine.</w:t>
      </w:r>
      <w:r w:rsidR="008B7FD6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637199">
        <w:rPr>
          <w:rFonts w:ascii="Times New Roman" w:hAnsi="Times New Roman" w:cs="Times New Roman"/>
          <w:color w:val="000000" w:themeColor="text1"/>
        </w:rPr>
        <w:t xml:space="preserve">Spearman’s correlation, staff N=26, resident N=69. </w:t>
      </w:r>
    </w:p>
    <w:p w14:paraId="73A87374" w14:textId="608309C7" w:rsidR="0059107D" w:rsidRPr="0033301C" w:rsidRDefault="0059107D"/>
    <w:sectPr w:rsidR="0059107D" w:rsidRPr="0033301C" w:rsidSect="00441C45">
      <w:footerReference w:type="even" r:id="rId10"/>
      <w:footerReference w:type="default" r:id="rId11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D46875" w14:textId="77777777" w:rsidR="006B48BA" w:rsidRDefault="006B48BA">
      <w:r>
        <w:separator/>
      </w:r>
    </w:p>
  </w:endnote>
  <w:endnote w:type="continuationSeparator" w:id="0">
    <w:p w14:paraId="46D20EE0" w14:textId="77777777" w:rsidR="006B48BA" w:rsidRDefault="006B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6"/>
      </w:rPr>
      <w:id w:val="92054003"/>
      <w:docPartObj>
        <w:docPartGallery w:val="Page Numbers (Bottom of Page)"/>
        <w:docPartUnique/>
      </w:docPartObj>
    </w:sdtPr>
    <w:sdtContent>
      <w:p w14:paraId="2B857362" w14:textId="77777777" w:rsidR="003C2951" w:rsidRDefault="00000000" w:rsidP="00BE0C9B">
        <w:pPr>
          <w:pStyle w:val="a4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14:paraId="39A83AA3" w14:textId="77777777" w:rsidR="003C2951" w:rsidRDefault="003C2951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6"/>
      </w:rPr>
      <w:id w:val="-1469119215"/>
      <w:docPartObj>
        <w:docPartGallery w:val="Page Numbers (Bottom of Page)"/>
        <w:docPartUnique/>
      </w:docPartObj>
    </w:sdtPr>
    <w:sdtContent>
      <w:p w14:paraId="3DA3C46A" w14:textId="77777777" w:rsidR="003C2951" w:rsidRDefault="00000000" w:rsidP="00BE0C9B">
        <w:pPr>
          <w:pStyle w:val="a4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14:paraId="4EB2EACD" w14:textId="77777777" w:rsidR="003C2951" w:rsidRDefault="003C295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DA7AB" w14:textId="77777777" w:rsidR="006B48BA" w:rsidRDefault="006B48BA">
      <w:r>
        <w:separator/>
      </w:r>
    </w:p>
  </w:footnote>
  <w:footnote w:type="continuationSeparator" w:id="0">
    <w:p w14:paraId="3F6E4074" w14:textId="77777777" w:rsidR="006B48BA" w:rsidRDefault="006B4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bordersDoNotSurroundHeader/>
  <w:bordersDoNotSurroundFooter/>
  <w:proofState w:spelling="clean" w:grammar="clean"/>
  <w:doNotTrackMove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01C"/>
    <w:rsid w:val="00033C97"/>
    <w:rsid w:val="00094F74"/>
    <w:rsid w:val="001761BC"/>
    <w:rsid w:val="0018401F"/>
    <w:rsid w:val="00196BBA"/>
    <w:rsid w:val="001A2768"/>
    <w:rsid w:val="00211567"/>
    <w:rsid w:val="0026305D"/>
    <w:rsid w:val="00291E17"/>
    <w:rsid w:val="002B63F4"/>
    <w:rsid w:val="0033301C"/>
    <w:rsid w:val="003C2951"/>
    <w:rsid w:val="003C308C"/>
    <w:rsid w:val="003D4FEC"/>
    <w:rsid w:val="003E475D"/>
    <w:rsid w:val="00441C45"/>
    <w:rsid w:val="00470607"/>
    <w:rsid w:val="004B6C50"/>
    <w:rsid w:val="004D11D4"/>
    <w:rsid w:val="0055381D"/>
    <w:rsid w:val="0059107D"/>
    <w:rsid w:val="00592B43"/>
    <w:rsid w:val="005A250A"/>
    <w:rsid w:val="005A3F92"/>
    <w:rsid w:val="005D0375"/>
    <w:rsid w:val="005D15A7"/>
    <w:rsid w:val="005E423A"/>
    <w:rsid w:val="00624BC1"/>
    <w:rsid w:val="00632E7E"/>
    <w:rsid w:val="00665BA6"/>
    <w:rsid w:val="006B48BA"/>
    <w:rsid w:val="006D5EE1"/>
    <w:rsid w:val="0071748B"/>
    <w:rsid w:val="00773DCA"/>
    <w:rsid w:val="007D2389"/>
    <w:rsid w:val="008052DC"/>
    <w:rsid w:val="00814B8B"/>
    <w:rsid w:val="00861826"/>
    <w:rsid w:val="008823E9"/>
    <w:rsid w:val="008B76DD"/>
    <w:rsid w:val="008B7FD6"/>
    <w:rsid w:val="0093029E"/>
    <w:rsid w:val="00942861"/>
    <w:rsid w:val="00943CB2"/>
    <w:rsid w:val="00951D0A"/>
    <w:rsid w:val="009B6164"/>
    <w:rsid w:val="009F1D01"/>
    <w:rsid w:val="00A71171"/>
    <w:rsid w:val="00AC3D59"/>
    <w:rsid w:val="00AC779C"/>
    <w:rsid w:val="00B00B09"/>
    <w:rsid w:val="00B33291"/>
    <w:rsid w:val="00B42EAF"/>
    <w:rsid w:val="00B64960"/>
    <w:rsid w:val="00BC674F"/>
    <w:rsid w:val="00BE4656"/>
    <w:rsid w:val="00C1655F"/>
    <w:rsid w:val="00CE2C04"/>
    <w:rsid w:val="00D06EFF"/>
    <w:rsid w:val="00D50CCE"/>
    <w:rsid w:val="00D60192"/>
    <w:rsid w:val="00D61ED1"/>
    <w:rsid w:val="00D722E5"/>
    <w:rsid w:val="00D93042"/>
    <w:rsid w:val="00DC3877"/>
    <w:rsid w:val="00DF22D6"/>
    <w:rsid w:val="00E43DF4"/>
    <w:rsid w:val="00E70711"/>
    <w:rsid w:val="00E82BB7"/>
    <w:rsid w:val="00EA13A8"/>
    <w:rsid w:val="00ED4CAE"/>
    <w:rsid w:val="00F019BB"/>
    <w:rsid w:val="00F06397"/>
    <w:rsid w:val="00F721D5"/>
    <w:rsid w:val="00F77524"/>
    <w:rsid w:val="00F83441"/>
    <w:rsid w:val="00FC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401535"/>
  <w15:chartTrackingRefBased/>
  <w15:docId w15:val="{0DD05777-36CD-D64B-B085-F4DAA003A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301C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33301C"/>
  </w:style>
  <w:style w:type="paragraph" w:styleId="a4">
    <w:name w:val="footer"/>
    <w:basedOn w:val="a"/>
    <w:link w:val="a5"/>
    <w:uiPriority w:val="99"/>
    <w:unhideWhenUsed/>
    <w:rsid w:val="0033301C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フッター (文字)"/>
    <w:basedOn w:val="a0"/>
    <w:link w:val="a4"/>
    <w:uiPriority w:val="99"/>
    <w:rsid w:val="0033301C"/>
    <w:rPr>
      <w:szCs w:val="22"/>
    </w:rPr>
  </w:style>
  <w:style w:type="character" w:styleId="a6">
    <w:name w:val="page number"/>
    <w:basedOn w:val="a0"/>
    <w:uiPriority w:val="99"/>
    <w:semiHidden/>
    <w:unhideWhenUsed/>
    <w:rsid w:val="0033301C"/>
  </w:style>
  <w:style w:type="table" w:styleId="a7">
    <w:name w:val="Table Grid"/>
    <w:basedOn w:val="a1"/>
    <w:uiPriority w:val="39"/>
    <w:rsid w:val="00291E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F22D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DF22D6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a">
    <w:name w:val="Revision"/>
    <w:hidden/>
    <w:uiPriority w:val="99"/>
    <w:semiHidden/>
    <w:rsid w:val="00DF22D6"/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86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20B80-1BDE-4C51-87DD-94022249C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和徳 大石</cp:lastModifiedBy>
  <cp:revision>2</cp:revision>
  <dcterms:created xsi:type="dcterms:W3CDTF">2024-04-04T08:19:00Z</dcterms:created>
  <dcterms:modified xsi:type="dcterms:W3CDTF">2024-04-04T08:19:00Z</dcterms:modified>
</cp:coreProperties>
</file>