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166DFA" w14:textId="77777777" w:rsidR="00FF1588" w:rsidRPr="003F0235" w:rsidRDefault="00FF1588" w:rsidP="00CB7481">
      <w:pPr>
        <w:rPr>
          <w:rFonts w:ascii="Times New Roman" w:hAnsi="Times New Roman" w:cs="Times New Roman"/>
          <w:b/>
          <w:sz w:val="28"/>
          <w:szCs w:val="28"/>
        </w:rPr>
      </w:pPr>
      <w:r w:rsidRPr="003F0235">
        <w:rPr>
          <w:rFonts w:ascii="Times New Roman" w:hAnsi="Times New Roman" w:cs="Times New Roman"/>
          <w:b/>
          <w:sz w:val="28"/>
          <w:szCs w:val="28"/>
        </w:rPr>
        <w:t xml:space="preserve">Appendix File </w:t>
      </w:r>
      <w:r w:rsidR="00BF456B">
        <w:rPr>
          <w:rFonts w:ascii="Times New Roman" w:hAnsi="Times New Roman" w:cs="Times New Roman" w:hint="eastAsia"/>
          <w:b/>
          <w:sz w:val="28"/>
          <w:szCs w:val="28"/>
        </w:rPr>
        <w:t>S</w:t>
      </w:r>
      <w:r w:rsidRPr="003F0235">
        <w:rPr>
          <w:rFonts w:ascii="Times New Roman" w:hAnsi="Times New Roman" w:cs="Times New Roman"/>
          <w:b/>
          <w:sz w:val="28"/>
          <w:szCs w:val="28"/>
        </w:rPr>
        <w:t>1. Appendix Methods</w:t>
      </w:r>
    </w:p>
    <w:p w14:paraId="4685D43B" w14:textId="77777777" w:rsidR="00CB7481" w:rsidRPr="00132D78" w:rsidRDefault="00CB7481" w:rsidP="00CB7481">
      <w:pPr>
        <w:rPr>
          <w:rFonts w:ascii="Times New Roman" w:hAnsi="Times New Roman" w:cs="Times New Roman"/>
          <w:b/>
          <w:szCs w:val="21"/>
        </w:rPr>
      </w:pPr>
      <w:r w:rsidRPr="00132D78">
        <w:rPr>
          <w:rFonts w:ascii="Times New Roman" w:hAnsi="Times New Roman" w:cs="Times New Roman"/>
          <w:b/>
          <w:szCs w:val="21"/>
        </w:rPr>
        <w:t>Material and Methods</w:t>
      </w:r>
    </w:p>
    <w:p w14:paraId="172BAF0E" w14:textId="77777777" w:rsidR="00CB7481" w:rsidRPr="00132D78" w:rsidRDefault="00CB7481" w:rsidP="0026181C">
      <w:pPr>
        <w:ind w:firstLineChars="200" w:firstLine="420"/>
        <w:rPr>
          <w:rFonts w:ascii="Times New Roman" w:hAnsi="Times New Roman" w:cs="Times New Roman"/>
          <w:szCs w:val="21"/>
        </w:rPr>
      </w:pPr>
      <w:r w:rsidRPr="00132D78">
        <w:rPr>
          <w:rFonts w:ascii="Times New Roman" w:hAnsi="Times New Roman" w:cs="Times New Roman"/>
          <w:szCs w:val="21"/>
        </w:rPr>
        <w:t>This article was according to the Preferred Reporting Items for Systematic Reviews and Meta-Analyses. The protocol was registered with PROSPERO (</w:t>
      </w:r>
      <w:r w:rsidR="00604CA2" w:rsidRPr="00132D78">
        <w:rPr>
          <w:rFonts w:ascii="Times New Roman" w:hAnsi="Times New Roman" w:cs="Times New Roman"/>
          <w:b/>
          <w:szCs w:val="21"/>
        </w:rPr>
        <w:t>CRD42019127570</w:t>
      </w:r>
      <w:r w:rsidRPr="00132D78">
        <w:rPr>
          <w:rFonts w:ascii="Times New Roman" w:hAnsi="Times New Roman" w:cs="Times New Roman"/>
          <w:szCs w:val="21"/>
        </w:rPr>
        <w:t>).</w:t>
      </w:r>
    </w:p>
    <w:p w14:paraId="01E77AD7" w14:textId="77777777" w:rsidR="0026181C" w:rsidRPr="00132D78" w:rsidRDefault="0026181C" w:rsidP="0026181C">
      <w:pPr>
        <w:ind w:firstLineChars="200" w:firstLine="420"/>
        <w:rPr>
          <w:rFonts w:ascii="Times New Roman" w:hAnsi="Times New Roman" w:cs="Times New Roman"/>
          <w:szCs w:val="21"/>
        </w:rPr>
      </w:pPr>
    </w:p>
    <w:p w14:paraId="286039E9" w14:textId="77777777" w:rsidR="00CB7481" w:rsidRPr="00132D78" w:rsidRDefault="00CB7481" w:rsidP="00CB7481">
      <w:pPr>
        <w:autoSpaceDE w:val="0"/>
        <w:autoSpaceDN w:val="0"/>
        <w:adjustRightInd w:val="0"/>
        <w:jc w:val="left"/>
        <w:rPr>
          <w:rFonts w:ascii="Times New Roman" w:hAnsi="Times New Roman" w:cs="Times New Roman"/>
          <w:b/>
          <w:szCs w:val="21"/>
        </w:rPr>
      </w:pPr>
      <w:r w:rsidRPr="00132D78">
        <w:rPr>
          <w:rFonts w:ascii="Times New Roman" w:hAnsi="Times New Roman" w:cs="Times New Roman"/>
          <w:b/>
          <w:szCs w:val="21"/>
        </w:rPr>
        <w:t xml:space="preserve">Search strategy </w:t>
      </w:r>
    </w:p>
    <w:p w14:paraId="0E9A7525" w14:textId="77777777" w:rsidR="00CB7481" w:rsidRPr="00132D78" w:rsidRDefault="00CB7481" w:rsidP="0026181C">
      <w:pPr>
        <w:ind w:firstLineChars="200" w:firstLine="420"/>
        <w:rPr>
          <w:rFonts w:ascii="Times New Roman" w:hAnsi="Times New Roman" w:cs="Times New Roman"/>
          <w:szCs w:val="21"/>
        </w:rPr>
      </w:pPr>
      <w:r w:rsidRPr="00132D78">
        <w:rPr>
          <w:rFonts w:ascii="Times New Roman" w:hAnsi="Times New Roman" w:cs="Times New Roman"/>
          <w:szCs w:val="21"/>
        </w:rPr>
        <w:t>Relating published trials were identified after a rigorous literature search on PubMed, EMBASE, Cochrane Library</w:t>
      </w:r>
      <w:r w:rsidR="00604CA2" w:rsidRPr="00132D78">
        <w:rPr>
          <w:rFonts w:ascii="Times New Roman" w:hAnsi="Times New Roman" w:cs="Times New Roman"/>
          <w:szCs w:val="21"/>
        </w:rPr>
        <w:t>, Web of Science</w:t>
      </w:r>
      <w:r w:rsidRPr="00132D78">
        <w:rPr>
          <w:rFonts w:ascii="Times New Roman" w:hAnsi="Times New Roman" w:cs="Times New Roman"/>
          <w:szCs w:val="21"/>
        </w:rPr>
        <w:t xml:space="preserve"> and Clinical Trials.gov from inception to </w:t>
      </w:r>
      <w:r w:rsidR="00604CA2" w:rsidRPr="00132D78">
        <w:rPr>
          <w:rFonts w:ascii="Times New Roman" w:hAnsi="Times New Roman" w:cs="Times New Roman"/>
          <w:szCs w:val="21"/>
        </w:rPr>
        <w:t>Feb 1 2020</w:t>
      </w:r>
      <w:r w:rsidRPr="00132D78">
        <w:rPr>
          <w:rFonts w:ascii="Times New Roman" w:hAnsi="Times New Roman" w:cs="Times New Roman"/>
          <w:szCs w:val="21"/>
        </w:rPr>
        <w:t>. The key items used were “</w:t>
      </w:r>
      <w:r w:rsidR="00604CA2" w:rsidRPr="00132D78">
        <w:rPr>
          <w:rFonts w:ascii="Times New Roman" w:hAnsi="Times New Roman" w:cs="Times New Roman"/>
          <w:szCs w:val="21"/>
        </w:rPr>
        <w:t>aspirin</w:t>
      </w:r>
      <w:r w:rsidRPr="00132D78">
        <w:rPr>
          <w:rFonts w:ascii="Times New Roman" w:hAnsi="Times New Roman" w:cs="Times New Roman"/>
          <w:szCs w:val="21"/>
        </w:rPr>
        <w:t>”, “</w:t>
      </w:r>
      <w:r w:rsidR="00604CA2" w:rsidRPr="00132D78">
        <w:rPr>
          <w:rFonts w:ascii="Times New Roman" w:hAnsi="Times New Roman" w:cs="Times New Roman"/>
          <w:szCs w:val="21"/>
        </w:rPr>
        <w:t>antiplatelet drug</w:t>
      </w:r>
      <w:r w:rsidRPr="00132D78">
        <w:rPr>
          <w:rFonts w:ascii="Times New Roman" w:hAnsi="Times New Roman" w:cs="Times New Roman"/>
          <w:szCs w:val="21"/>
        </w:rPr>
        <w:t>”, “</w:t>
      </w:r>
      <w:r w:rsidR="00604CA2" w:rsidRPr="00132D78">
        <w:rPr>
          <w:rFonts w:ascii="Times New Roman" w:hAnsi="Times New Roman" w:cs="Times New Roman"/>
          <w:szCs w:val="21"/>
        </w:rPr>
        <w:t>cardiovascular disease</w:t>
      </w:r>
      <w:r w:rsidRPr="00132D78">
        <w:rPr>
          <w:rFonts w:ascii="Times New Roman" w:hAnsi="Times New Roman" w:cs="Times New Roman"/>
          <w:szCs w:val="21"/>
        </w:rPr>
        <w:t>”, “</w:t>
      </w:r>
      <w:r w:rsidR="00604CA2" w:rsidRPr="00132D78">
        <w:rPr>
          <w:rFonts w:ascii="Times New Roman" w:hAnsi="Times New Roman" w:cs="Times New Roman"/>
          <w:szCs w:val="21"/>
        </w:rPr>
        <w:t>cardiovascular event</w:t>
      </w:r>
      <w:r w:rsidRPr="00132D78">
        <w:rPr>
          <w:rFonts w:ascii="Times New Roman" w:hAnsi="Times New Roman" w:cs="Times New Roman"/>
          <w:szCs w:val="21"/>
        </w:rPr>
        <w:t>”</w:t>
      </w:r>
      <w:r w:rsidR="00604CA2" w:rsidRPr="00132D78">
        <w:rPr>
          <w:rFonts w:ascii="Times New Roman" w:hAnsi="Times New Roman" w:cs="Times New Roman"/>
          <w:szCs w:val="21"/>
        </w:rPr>
        <w:t xml:space="preserve">, “coronary heart disease”, </w:t>
      </w:r>
      <w:r w:rsidR="002815BE" w:rsidRPr="00132D78">
        <w:rPr>
          <w:rFonts w:ascii="Times New Roman" w:hAnsi="Times New Roman" w:cs="Times New Roman"/>
          <w:szCs w:val="21"/>
        </w:rPr>
        <w:t xml:space="preserve">“primary prevention”, </w:t>
      </w:r>
      <w:r w:rsidRPr="00132D78">
        <w:rPr>
          <w:rFonts w:ascii="Times New Roman" w:hAnsi="Times New Roman" w:cs="Times New Roman"/>
          <w:szCs w:val="21"/>
        </w:rPr>
        <w:t>“randomized controlled trials”. No restrictions were applied on language. Reference lists were searched manually for additional records.</w:t>
      </w:r>
    </w:p>
    <w:p w14:paraId="568CBA39" w14:textId="77777777" w:rsidR="00CB7481" w:rsidRPr="00132D78" w:rsidRDefault="00CB7481" w:rsidP="0026181C">
      <w:pPr>
        <w:ind w:firstLineChars="200" w:firstLine="420"/>
        <w:rPr>
          <w:rFonts w:ascii="Times New Roman" w:hAnsi="Times New Roman" w:cs="Times New Roman"/>
          <w:szCs w:val="21"/>
        </w:rPr>
      </w:pPr>
    </w:p>
    <w:p w14:paraId="6FD0F5DE" w14:textId="77777777" w:rsidR="00CB7481" w:rsidRPr="00132D78" w:rsidRDefault="00CB7481" w:rsidP="00CB7481">
      <w:pPr>
        <w:spacing w:line="360" w:lineRule="auto"/>
        <w:rPr>
          <w:rFonts w:ascii="Times New Roman" w:hAnsi="Times New Roman" w:cs="Times New Roman"/>
          <w:szCs w:val="21"/>
        </w:rPr>
      </w:pPr>
      <w:r w:rsidRPr="00132D78">
        <w:rPr>
          <w:rFonts w:ascii="Times New Roman" w:hAnsi="Times New Roman" w:cs="Times New Roman"/>
          <w:szCs w:val="21"/>
        </w:rPr>
        <w:t># Comprehensive searches were conducted in four electronic databases:</w:t>
      </w:r>
    </w:p>
    <w:p w14:paraId="3E754BB2"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(1) PubMed/Medline (NLM)</w:t>
      </w:r>
    </w:p>
    <w:p w14:paraId="34E5C3DB"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(2) EMBASE (Elsevier)</w:t>
      </w:r>
    </w:p>
    <w:p w14:paraId="6D977A61"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(3) Cochrane Library (CENTRAL/Wiley)</w:t>
      </w:r>
    </w:p>
    <w:p w14:paraId="673EC290" w14:textId="77777777" w:rsidR="00604CA2" w:rsidRPr="00132D78" w:rsidRDefault="00604CA2" w:rsidP="00CB7481">
      <w:pPr>
        <w:ind w:firstLineChars="150" w:firstLine="315"/>
        <w:rPr>
          <w:rFonts w:ascii="Times New Roman" w:hAnsi="Times New Roman" w:cs="Times New Roman"/>
          <w:szCs w:val="21"/>
        </w:rPr>
      </w:pPr>
      <w:r w:rsidRPr="00132D78">
        <w:rPr>
          <w:rFonts w:ascii="Times New Roman" w:hAnsi="Times New Roman" w:cs="Times New Roman"/>
          <w:szCs w:val="21"/>
        </w:rPr>
        <w:t>(4) Web of Science (Medline)</w:t>
      </w:r>
    </w:p>
    <w:p w14:paraId="6DBAFABB"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w:t>
      </w:r>
      <w:r w:rsidR="00604CA2" w:rsidRPr="00132D78">
        <w:rPr>
          <w:rFonts w:ascii="Times New Roman" w:hAnsi="Times New Roman" w:cs="Times New Roman"/>
          <w:szCs w:val="21"/>
        </w:rPr>
        <w:t>5</w:t>
      </w:r>
      <w:r w:rsidRPr="00132D78">
        <w:rPr>
          <w:rFonts w:ascii="Times New Roman" w:hAnsi="Times New Roman" w:cs="Times New Roman"/>
          <w:szCs w:val="21"/>
        </w:rPr>
        <w:t>) Clinical Trials.gov (NIH)</w:t>
      </w:r>
    </w:p>
    <w:p w14:paraId="3931D1C5" w14:textId="77777777" w:rsidR="00CB7481" w:rsidRPr="00132D78" w:rsidRDefault="00CB7481" w:rsidP="0026181C">
      <w:pPr>
        <w:ind w:firstLineChars="200" w:firstLine="420"/>
        <w:rPr>
          <w:rFonts w:ascii="Times New Roman" w:hAnsi="Times New Roman" w:cs="Times New Roman"/>
          <w:szCs w:val="21"/>
        </w:rPr>
      </w:pPr>
      <w:r w:rsidRPr="00132D78">
        <w:rPr>
          <w:rFonts w:ascii="Times New Roman" w:hAnsi="Times New Roman" w:cs="Times New Roman"/>
          <w:szCs w:val="21"/>
        </w:rPr>
        <w:t>The literature search strategy was developed first in PubMed and then translated to the other databases. A combination of relevant keywords and controlled vocabulary (MeSH - Medical Subject Headings in PubMed and Emtree in EMBASE) were used in the PubMed and EMBASE searches. Comparable keyword search strategies were used in Cochrane Central Register of Controlled Trials (CENTRAL)</w:t>
      </w:r>
      <w:r w:rsidR="002815BE" w:rsidRPr="00132D78">
        <w:rPr>
          <w:rFonts w:ascii="Times New Roman" w:hAnsi="Times New Roman" w:cs="Times New Roman"/>
          <w:szCs w:val="21"/>
        </w:rPr>
        <w:t>, Web of Science</w:t>
      </w:r>
      <w:r w:rsidRPr="00132D78">
        <w:rPr>
          <w:rFonts w:ascii="Times New Roman" w:hAnsi="Times New Roman" w:cs="Times New Roman"/>
          <w:szCs w:val="21"/>
        </w:rPr>
        <w:t xml:space="preserve"> and Clinical Trials.gov.</w:t>
      </w:r>
    </w:p>
    <w:p w14:paraId="47493387" w14:textId="77777777" w:rsidR="00CB7481" w:rsidRPr="00132D78" w:rsidRDefault="00CB7481" w:rsidP="0026181C">
      <w:pPr>
        <w:ind w:firstLineChars="200" w:firstLine="420"/>
        <w:rPr>
          <w:rFonts w:ascii="Times New Roman" w:hAnsi="Times New Roman" w:cs="Times New Roman"/>
          <w:szCs w:val="21"/>
        </w:rPr>
      </w:pPr>
      <w:r w:rsidRPr="00132D78">
        <w:rPr>
          <w:rFonts w:ascii="Times New Roman" w:hAnsi="Times New Roman" w:cs="Times New Roman"/>
          <w:szCs w:val="21"/>
        </w:rPr>
        <w:t>No date or language restrictions were applied. Results were limited to Human clinical trials. MEDLINE records were excluded from EMBASE results sets.</w:t>
      </w:r>
    </w:p>
    <w:p w14:paraId="5E4AAE63" w14:textId="77777777" w:rsidR="00CB7481" w:rsidRPr="00132D78" w:rsidRDefault="00CB7481" w:rsidP="00CB7481">
      <w:pPr>
        <w:spacing w:line="360" w:lineRule="auto"/>
        <w:rPr>
          <w:rFonts w:ascii="Times New Roman" w:hAnsi="Times New Roman" w:cs="Times New Roman"/>
          <w:szCs w:val="21"/>
        </w:rPr>
      </w:pPr>
      <w:r w:rsidRPr="00132D78">
        <w:rPr>
          <w:rFonts w:ascii="Times New Roman" w:hAnsi="Times New Roman" w:cs="Times New Roman"/>
          <w:szCs w:val="21"/>
        </w:rPr>
        <w:t># Four component concepts made up the search strategy:</w:t>
      </w:r>
    </w:p>
    <w:p w14:paraId="7210FED4"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 xml:space="preserve">(1) </w:t>
      </w:r>
      <w:r w:rsidR="0026181C" w:rsidRPr="00132D78">
        <w:rPr>
          <w:rFonts w:ascii="Times New Roman" w:hAnsi="Times New Roman" w:cs="Times New Roman"/>
          <w:szCs w:val="21"/>
        </w:rPr>
        <w:t>A</w:t>
      </w:r>
      <w:r w:rsidR="002815BE" w:rsidRPr="00132D78">
        <w:rPr>
          <w:rFonts w:ascii="Times New Roman" w:hAnsi="Times New Roman" w:cs="Times New Roman"/>
          <w:szCs w:val="21"/>
        </w:rPr>
        <w:t>spirin</w:t>
      </w:r>
    </w:p>
    <w:p w14:paraId="110CF651"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 xml:space="preserve">(2) </w:t>
      </w:r>
      <w:r w:rsidR="0026181C" w:rsidRPr="00132D78">
        <w:rPr>
          <w:rFonts w:ascii="Times New Roman" w:hAnsi="Times New Roman" w:cs="Times New Roman"/>
          <w:szCs w:val="21"/>
        </w:rPr>
        <w:t>C</w:t>
      </w:r>
      <w:r w:rsidR="002815BE" w:rsidRPr="00132D78">
        <w:rPr>
          <w:rFonts w:ascii="Times New Roman" w:hAnsi="Times New Roman" w:cs="Times New Roman"/>
          <w:szCs w:val="21"/>
        </w:rPr>
        <w:t xml:space="preserve">ardiovascular </w:t>
      </w:r>
      <w:r w:rsidR="00DE7C74" w:rsidRPr="00132D78">
        <w:rPr>
          <w:rFonts w:ascii="Times New Roman" w:hAnsi="Times New Roman" w:cs="Times New Roman"/>
          <w:szCs w:val="21"/>
        </w:rPr>
        <w:t>disease</w:t>
      </w:r>
    </w:p>
    <w:p w14:paraId="39523919"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 xml:space="preserve">(3) </w:t>
      </w:r>
      <w:r w:rsidR="0026181C" w:rsidRPr="00132D78">
        <w:rPr>
          <w:rFonts w:ascii="Times New Roman" w:hAnsi="Times New Roman" w:cs="Times New Roman"/>
          <w:szCs w:val="21"/>
        </w:rPr>
        <w:t>P</w:t>
      </w:r>
      <w:r w:rsidR="002815BE" w:rsidRPr="00132D78">
        <w:rPr>
          <w:rFonts w:ascii="Times New Roman" w:hAnsi="Times New Roman" w:cs="Times New Roman"/>
          <w:szCs w:val="21"/>
        </w:rPr>
        <w:t>rimary prevention</w:t>
      </w:r>
    </w:p>
    <w:p w14:paraId="22654C5A" w14:textId="77777777" w:rsidR="00CB7481" w:rsidRPr="00132D78" w:rsidRDefault="00CB7481" w:rsidP="00CB7481">
      <w:pPr>
        <w:ind w:firstLineChars="150" w:firstLine="315"/>
        <w:rPr>
          <w:rFonts w:ascii="Times New Roman" w:hAnsi="Times New Roman" w:cs="Times New Roman"/>
          <w:szCs w:val="21"/>
        </w:rPr>
      </w:pPr>
      <w:r w:rsidRPr="00132D78">
        <w:rPr>
          <w:rFonts w:ascii="Times New Roman" w:hAnsi="Times New Roman" w:cs="Times New Roman"/>
          <w:szCs w:val="21"/>
        </w:rPr>
        <w:t>(4) RCTs</w:t>
      </w:r>
    </w:p>
    <w:p w14:paraId="232ECB20" w14:textId="77777777" w:rsidR="00CB7481" w:rsidRPr="00132D78" w:rsidRDefault="00CB7481" w:rsidP="00CB7481">
      <w:pPr>
        <w:rPr>
          <w:rFonts w:ascii="Times New Roman" w:hAnsi="Times New Roman" w:cs="Times New Roman"/>
          <w:szCs w:val="21"/>
        </w:rPr>
      </w:pPr>
    </w:p>
    <w:p w14:paraId="55334777" w14:textId="77777777" w:rsidR="00CB7481" w:rsidRPr="00132D78" w:rsidRDefault="00CB7481" w:rsidP="00CB7481">
      <w:pPr>
        <w:rPr>
          <w:rFonts w:ascii="Times New Roman" w:hAnsi="Times New Roman" w:cs="Times New Roman"/>
          <w:szCs w:val="21"/>
        </w:rPr>
      </w:pPr>
      <w:r w:rsidRPr="00132D78">
        <w:rPr>
          <w:rFonts w:ascii="Times New Roman" w:hAnsi="Times New Roman" w:cs="Times New Roman"/>
          <w:szCs w:val="21"/>
        </w:rPr>
        <w:t>For search set #4, we used Cochrane Handbook recommended search filters for finding RCTs.</w:t>
      </w:r>
    </w:p>
    <w:p w14:paraId="2B498CF4" w14:textId="77777777" w:rsidR="00CB7481" w:rsidRPr="00132D78" w:rsidRDefault="00CB7481" w:rsidP="00CB7481">
      <w:pPr>
        <w:spacing w:after="120"/>
        <w:rPr>
          <w:rFonts w:ascii="Times New Roman" w:hAnsi="Times New Roman" w:cs="Times New Roman"/>
          <w:szCs w:val="21"/>
        </w:rPr>
      </w:pPr>
      <w:r w:rsidRPr="00132D78">
        <w:rPr>
          <w:rFonts w:ascii="Times New Roman" w:hAnsi="Times New Roman" w:cs="Times New Roman"/>
          <w:szCs w:val="21"/>
        </w:rPr>
        <w:t xml:space="preserve">Search filters were used for finding RCTs in PubMed and EMBASE. Available database limiters were used in Cochrane CENTRAL (Trials) </w:t>
      </w:r>
    </w:p>
    <w:p w14:paraId="3FB1359F" w14:textId="77777777" w:rsidR="00CB7481" w:rsidRPr="00132D78" w:rsidRDefault="00513CB3" w:rsidP="00CB7481">
      <w:pPr>
        <w:spacing w:after="120"/>
        <w:rPr>
          <w:rStyle w:val="a4"/>
          <w:rFonts w:ascii="Times New Roman" w:hAnsi="Times New Roman" w:cs="Times New Roman"/>
          <w:spacing w:val="-4"/>
          <w:szCs w:val="21"/>
        </w:rPr>
      </w:pPr>
      <w:hyperlink r:id="rId7" w:history="1">
        <w:r w:rsidR="00CB7481" w:rsidRPr="00132D78">
          <w:rPr>
            <w:rStyle w:val="a3"/>
            <w:rFonts w:ascii="Times New Roman" w:hAnsi="Times New Roman" w:cs="Times New Roman"/>
            <w:szCs w:val="21"/>
          </w:rPr>
          <w:t>http://work.cochrane.org/pubmed</w:t>
        </w:r>
      </w:hyperlink>
      <w:r w:rsidR="00CB7481" w:rsidRPr="00132D78">
        <w:rPr>
          <w:rFonts w:ascii="Times New Roman" w:hAnsi="Times New Roman" w:cs="Times New Roman"/>
          <w:szCs w:val="21"/>
        </w:rPr>
        <w:t xml:space="preserve"> </w:t>
      </w:r>
      <w:r w:rsidR="00CB7481" w:rsidRPr="00132D78">
        <w:rPr>
          <w:rFonts w:ascii="Times New Roman" w:hAnsi="Times New Roman" w:cs="Times New Roman"/>
          <w:szCs w:val="21"/>
        </w:rPr>
        <w:br/>
      </w:r>
      <w:r w:rsidR="0026181C" w:rsidRPr="00132D78">
        <w:rPr>
          <w:rStyle w:val="a4"/>
          <w:rFonts w:ascii="Times New Roman" w:hAnsi="Times New Roman" w:cs="Times New Roman"/>
          <w:spacing w:val="-4"/>
          <w:szCs w:val="21"/>
        </w:rPr>
        <w:t>S</w:t>
      </w:r>
      <w:r w:rsidR="00CB7481" w:rsidRPr="00132D78">
        <w:rPr>
          <w:rStyle w:val="a4"/>
          <w:rFonts w:ascii="Times New Roman" w:hAnsi="Times New Roman" w:cs="Times New Roman"/>
          <w:spacing w:val="-4"/>
          <w:szCs w:val="21"/>
        </w:rPr>
        <w:t>ensitivity- and precision-maximizing version (2008 revision); PubMed format</w:t>
      </w:r>
    </w:p>
    <w:p w14:paraId="0C62EB75" w14:textId="77777777" w:rsidR="00CB7481" w:rsidRPr="00132D78" w:rsidRDefault="00CB7481" w:rsidP="00CB7481">
      <w:pPr>
        <w:spacing w:after="120" w:line="240" w:lineRule="exact"/>
        <w:rPr>
          <w:rFonts w:ascii="Times New Roman" w:hAnsi="Times New Roman" w:cs="Times New Roman"/>
          <w:szCs w:val="21"/>
        </w:rPr>
      </w:pPr>
      <w:r w:rsidRPr="00132D78">
        <w:rPr>
          <w:rFonts w:ascii="Times New Roman" w:hAnsi="Times New Roman" w:cs="Times New Roman"/>
          <w:szCs w:val="21"/>
        </w:rPr>
        <w:t>(randomized controlled trial[pt] OR controlled clinical trial[pt] OR randomized[tiab] OR placebo[tiab] OR clinical trials as topic[</w:t>
      </w:r>
      <w:proofErr w:type="gramStart"/>
      <w:r w:rsidRPr="00132D78">
        <w:rPr>
          <w:rFonts w:ascii="Times New Roman" w:hAnsi="Times New Roman" w:cs="Times New Roman"/>
          <w:szCs w:val="21"/>
        </w:rPr>
        <w:t>mesh:noexp</w:t>
      </w:r>
      <w:proofErr w:type="gramEnd"/>
      <w:r w:rsidRPr="00132D78">
        <w:rPr>
          <w:rFonts w:ascii="Times New Roman" w:hAnsi="Times New Roman" w:cs="Times New Roman"/>
          <w:szCs w:val="21"/>
        </w:rPr>
        <w:t>] OR randomly[tiab] OR trial[ti] NOT (animals[mh] NOT humans [mh])</w:t>
      </w:r>
    </w:p>
    <w:p w14:paraId="49EFA10C" w14:textId="77777777" w:rsidR="00CB7481" w:rsidRPr="00132D78" w:rsidRDefault="00513CB3" w:rsidP="00CB7481">
      <w:pPr>
        <w:spacing w:after="120"/>
        <w:rPr>
          <w:rFonts w:ascii="Times New Roman" w:hAnsi="Times New Roman" w:cs="Times New Roman"/>
          <w:szCs w:val="21"/>
        </w:rPr>
      </w:pPr>
      <w:hyperlink r:id="rId8" w:history="1">
        <w:r w:rsidR="00CB7481" w:rsidRPr="00132D78">
          <w:rPr>
            <w:rStyle w:val="a3"/>
            <w:rFonts w:ascii="Times New Roman" w:hAnsi="Times New Roman" w:cs="Times New Roman"/>
            <w:szCs w:val="21"/>
          </w:rPr>
          <w:t>http://work.cochrane.org/embase</w:t>
        </w:r>
      </w:hyperlink>
    </w:p>
    <w:p w14:paraId="09023662" w14:textId="77777777" w:rsidR="00CB7481" w:rsidRPr="00132D78" w:rsidRDefault="00CB7481" w:rsidP="00CB7481">
      <w:pPr>
        <w:spacing w:after="120"/>
        <w:rPr>
          <w:rStyle w:val="a4"/>
          <w:rFonts w:ascii="Times New Roman" w:hAnsi="Times New Roman" w:cs="Times New Roman"/>
          <w:spacing w:val="-4"/>
          <w:szCs w:val="21"/>
        </w:rPr>
      </w:pPr>
      <w:r w:rsidRPr="00132D78">
        <w:rPr>
          <w:rStyle w:val="a4"/>
          <w:rFonts w:ascii="Times New Roman" w:hAnsi="Times New Roman" w:cs="Times New Roman"/>
          <w:spacing w:val="-4"/>
          <w:szCs w:val="21"/>
        </w:rPr>
        <w:t>Embase search strategy for finding RCTs in Embase</w:t>
      </w:r>
    </w:p>
    <w:p w14:paraId="34ED0C18" w14:textId="77777777" w:rsidR="00CB7481" w:rsidRPr="00132D78" w:rsidRDefault="00CB7481" w:rsidP="0026181C">
      <w:pPr>
        <w:spacing w:after="120" w:line="240" w:lineRule="exact"/>
        <w:ind w:firstLineChars="200" w:firstLine="404"/>
        <w:rPr>
          <w:rFonts w:ascii="Times New Roman" w:hAnsi="Times New Roman" w:cs="Times New Roman"/>
          <w:spacing w:val="-4"/>
          <w:szCs w:val="21"/>
        </w:rPr>
      </w:pPr>
      <w:r w:rsidRPr="00132D78">
        <w:rPr>
          <w:rFonts w:ascii="Times New Roman" w:hAnsi="Times New Roman" w:cs="Times New Roman"/>
          <w:spacing w:val="-4"/>
          <w:szCs w:val="21"/>
        </w:rPr>
        <w:t>('crossover procedure':de OR 'double-blind procedure':de OR 'randomized controlled trial':de OR  'single-blind procedure':de OR (random* OR  factorial* OR crossover* OR cross NEXT/1 over* OR placebo* OR doubl* NEAR/1 blind* OR singl* NEAR/1 blind* OR assign* OR allocat* OR volunteer*):de,ab,ti)</w:t>
      </w:r>
    </w:p>
    <w:p w14:paraId="04F5BAEE" w14:textId="77777777" w:rsidR="00CB7481" w:rsidRPr="00132D78" w:rsidRDefault="00CB7481" w:rsidP="0026181C">
      <w:pPr>
        <w:spacing w:after="120" w:line="240" w:lineRule="exact"/>
        <w:ind w:firstLineChars="200" w:firstLine="420"/>
        <w:rPr>
          <w:rFonts w:ascii="Times New Roman" w:hAnsi="Times New Roman" w:cs="Times New Roman"/>
          <w:szCs w:val="21"/>
        </w:rPr>
      </w:pPr>
      <w:r w:rsidRPr="00132D78">
        <w:rPr>
          <w:rFonts w:ascii="Times New Roman" w:hAnsi="Times New Roman" w:cs="Times New Roman"/>
          <w:szCs w:val="21"/>
        </w:rPr>
        <w:t xml:space="preserve">Each of the four components of the search strategy was first searched upon individually, combining synonyms describing that concept with the Boolean operator OR. </w:t>
      </w:r>
      <w:r w:rsidRPr="00132D78">
        <w:rPr>
          <w:rFonts w:ascii="Times New Roman" w:eastAsia="Times New Roman" w:hAnsi="Times New Roman" w:cs="Times New Roman"/>
          <w:szCs w:val="21"/>
        </w:rPr>
        <w:t>The four individual component search sets were then combined together using the Boolean operator AND.</w:t>
      </w:r>
    </w:p>
    <w:p w14:paraId="6210F781" w14:textId="77777777" w:rsidR="00CB7481" w:rsidRPr="00132D78" w:rsidRDefault="00CB7481" w:rsidP="0026181C">
      <w:pPr>
        <w:spacing w:after="120" w:line="240" w:lineRule="exact"/>
        <w:ind w:firstLineChars="200" w:firstLine="420"/>
        <w:rPr>
          <w:rFonts w:ascii="Times New Roman" w:hAnsi="Times New Roman" w:cs="Times New Roman"/>
          <w:szCs w:val="21"/>
        </w:rPr>
      </w:pPr>
      <w:r w:rsidRPr="00132D78">
        <w:rPr>
          <w:rFonts w:ascii="Times New Roman" w:hAnsi="Times New Roman" w:cs="Times New Roman"/>
          <w:szCs w:val="21"/>
        </w:rPr>
        <w:t>Resulting citations were managed and duplicates removed using the Endnote citation management software program X8 (Thomson Reuters).</w:t>
      </w:r>
    </w:p>
    <w:p w14:paraId="3FF3EECC" w14:textId="77777777" w:rsidR="00CD13C4" w:rsidRPr="00132D78" w:rsidRDefault="00CD13C4">
      <w:pPr>
        <w:rPr>
          <w:rFonts w:ascii="Times New Roman" w:hAnsi="Times New Roman" w:cs="Times New Roman"/>
          <w:szCs w:val="21"/>
        </w:rPr>
      </w:pPr>
    </w:p>
    <w:tbl>
      <w:tblPr>
        <w:tblStyle w:val="LightList1"/>
        <w:tblW w:w="0" w:type="auto"/>
        <w:jc w:val="center"/>
        <w:tblLook w:val="04A0" w:firstRow="1" w:lastRow="0" w:firstColumn="1" w:lastColumn="0" w:noHBand="0" w:noVBand="1"/>
      </w:tblPr>
      <w:tblGrid>
        <w:gridCol w:w="2892"/>
        <w:gridCol w:w="7190"/>
      </w:tblGrid>
      <w:tr w:rsidR="00CB7481" w:rsidRPr="00132D78" w14:paraId="1426B9E8" w14:textId="77777777" w:rsidTr="002618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2" w:type="dxa"/>
          </w:tcPr>
          <w:p w14:paraId="0C1CE746" w14:textId="77777777" w:rsidR="00CB7481" w:rsidRPr="00132D78" w:rsidRDefault="00CB7481" w:rsidP="00A155E8">
            <w:pPr>
              <w:rPr>
                <w:rFonts w:ascii="Times New Roman" w:hAnsi="Times New Roman" w:cs="Times New Roman"/>
                <w:sz w:val="21"/>
                <w:szCs w:val="21"/>
              </w:rPr>
            </w:pPr>
          </w:p>
        </w:tc>
        <w:tc>
          <w:tcPr>
            <w:tcW w:w="7190" w:type="dxa"/>
            <w:hideMark/>
          </w:tcPr>
          <w:p w14:paraId="4BE10FC4" w14:textId="77777777" w:rsidR="00CB7481" w:rsidRPr="00132D78" w:rsidRDefault="00CB7481" w:rsidP="00A155E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132D78">
              <w:rPr>
                <w:rFonts w:ascii="Times New Roman" w:hAnsi="Times New Roman" w:cs="Times New Roman"/>
                <w:sz w:val="21"/>
                <w:szCs w:val="21"/>
              </w:rPr>
              <w:br/>
              <w:t xml:space="preserve"> PubMed/MEDLINE Search Strategy</w:t>
            </w:r>
            <w:r w:rsidRPr="00132D78">
              <w:rPr>
                <w:rFonts w:ascii="Times New Roman" w:hAnsi="Times New Roman" w:cs="Times New Roman"/>
                <w:sz w:val="21"/>
                <w:szCs w:val="21"/>
              </w:rPr>
              <w:br/>
            </w:r>
          </w:p>
        </w:tc>
      </w:tr>
      <w:tr w:rsidR="00CB7481" w:rsidRPr="00132D78" w14:paraId="248E2554" w14:textId="77777777" w:rsidTr="00261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2CB6BBBF" w14:textId="77777777" w:rsidR="00CB7481" w:rsidRPr="00132D78" w:rsidRDefault="00CB7481" w:rsidP="00A155E8">
            <w:pPr>
              <w:rPr>
                <w:rFonts w:ascii="Times New Roman" w:hAnsi="Times New Roman" w:cs="Times New Roman"/>
                <w:sz w:val="21"/>
                <w:szCs w:val="21"/>
                <w:lang w:eastAsia="zh-CN"/>
              </w:rPr>
            </w:pPr>
            <w:r w:rsidRPr="00132D78">
              <w:rPr>
                <w:rFonts w:ascii="Times New Roman" w:hAnsi="Times New Roman" w:cs="Times New Roman"/>
                <w:sz w:val="21"/>
                <w:szCs w:val="21"/>
              </w:rPr>
              <w:t>1</w:t>
            </w:r>
            <w:r w:rsidR="0026181C" w:rsidRPr="00132D78">
              <w:rPr>
                <w:rFonts w:ascii="Times New Roman" w:hAnsi="Times New Roman" w:cs="Times New Roman"/>
                <w:sz w:val="21"/>
                <w:szCs w:val="21"/>
                <w:lang w:eastAsia="zh-CN"/>
              </w:rPr>
              <w:t xml:space="preserve"> </w:t>
            </w:r>
            <w:r w:rsidR="002815BE" w:rsidRPr="00132D78">
              <w:rPr>
                <w:rFonts w:ascii="Times New Roman" w:hAnsi="Times New Roman" w:cs="Times New Roman"/>
                <w:sz w:val="21"/>
                <w:szCs w:val="21"/>
                <w:lang w:eastAsia="zh-CN"/>
              </w:rPr>
              <w:t>Aspirin</w:t>
            </w:r>
          </w:p>
        </w:tc>
        <w:tc>
          <w:tcPr>
            <w:tcW w:w="7190" w:type="dxa"/>
            <w:hideMark/>
          </w:tcPr>
          <w:p w14:paraId="794D4648" w14:textId="77777777" w:rsidR="00CB7481" w:rsidRPr="00132D78" w:rsidRDefault="00CB7481" w:rsidP="007B052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132D78">
              <w:rPr>
                <w:rFonts w:ascii="Times New Roman" w:hAnsi="Times New Roman" w:cs="Times New Roman"/>
                <w:sz w:val="21"/>
                <w:szCs w:val="21"/>
                <w:shd w:val="clear" w:color="auto" w:fill="FFFFFF"/>
              </w:rPr>
              <w:t>("</w:t>
            </w:r>
            <w:r w:rsidR="002815BE" w:rsidRPr="00132D78">
              <w:rPr>
                <w:rFonts w:ascii="Times New Roman" w:hAnsi="Times New Roman" w:cs="Times New Roman"/>
                <w:sz w:val="21"/>
                <w:szCs w:val="21"/>
                <w:shd w:val="clear" w:color="auto" w:fill="FFFFFF"/>
              </w:rPr>
              <w:t>Aspirin</w:t>
            </w:r>
            <w:r w:rsidRPr="00132D78">
              <w:rPr>
                <w:rFonts w:ascii="Times New Roman" w:hAnsi="Times New Roman" w:cs="Times New Roman"/>
                <w:sz w:val="21"/>
                <w:szCs w:val="21"/>
                <w:shd w:val="clear" w:color="auto" w:fill="FFFFFF"/>
              </w:rPr>
              <w:t xml:space="preserve">"[Mesh] OR " </w:t>
            </w:r>
            <w:r w:rsidR="007B052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 xml:space="preserve">cetylsalicylic </w:t>
            </w:r>
            <w:r w:rsidR="00800B30" w:rsidRPr="00132D78">
              <w:rPr>
                <w:rFonts w:ascii="Times New Roman" w:hAnsi="Times New Roman" w:cs="Times New Roman"/>
                <w:sz w:val="21"/>
                <w:szCs w:val="21"/>
                <w:shd w:val="clear" w:color="auto" w:fill="FFFFFF"/>
                <w:lang w:eastAsia="zh-CN"/>
              </w:rPr>
              <w:t>a</w:t>
            </w:r>
            <w:r w:rsidR="002815BE" w:rsidRPr="00132D78">
              <w:rPr>
                <w:rFonts w:ascii="Times New Roman" w:hAnsi="Times New Roman" w:cs="Times New Roman"/>
                <w:sz w:val="21"/>
                <w:szCs w:val="21"/>
                <w:shd w:val="clear" w:color="auto" w:fill="FFFFFF"/>
              </w:rPr>
              <w:t>cid</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 xml:space="preserve">cid, </w:t>
            </w:r>
            <w:r w:rsidR="00800B30" w:rsidRPr="00132D78">
              <w:rPr>
                <w:rFonts w:ascii="Times New Roman" w:hAnsi="Times New Roman" w:cs="Times New Roman"/>
                <w:sz w:val="21"/>
                <w:szCs w:val="21"/>
                <w:shd w:val="clear" w:color="auto" w:fill="FFFFFF"/>
                <w:lang w:eastAsia="zh-CN"/>
              </w:rPr>
              <w:t>a</w:t>
            </w:r>
            <w:r w:rsidR="007B0520" w:rsidRPr="00132D78">
              <w:rPr>
                <w:rFonts w:ascii="Times New Roman" w:hAnsi="Times New Roman" w:cs="Times New Roman"/>
                <w:sz w:val="21"/>
                <w:szCs w:val="21"/>
                <w:shd w:val="clear" w:color="auto" w:fill="FFFFFF"/>
              </w:rPr>
              <w:t>cetylsalicylic" OR "2-(Acetyloxy)benzoic Acid</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a</w:t>
            </w:r>
            <w:r w:rsidR="007B0520" w:rsidRPr="00132D78">
              <w:rPr>
                <w:rFonts w:ascii="Times New Roman" w:hAnsi="Times New Roman" w:cs="Times New Roman"/>
                <w:sz w:val="21"/>
                <w:szCs w:val="21"/>
                <w:shd w:val="clear" w:color="auto" w:fill="FFFFFF"/>
              </w:rPr>
              <w:t>cylpyrin</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a</w:t>
            </w:r>
            <w:r w:rsidR="007B0520" w:rsidRPr="00132D78">
              <w:rPr>
                <w:rFonts w:ascii="Times New Roman" w:hAnsi="Times New Roman" w:cs="Times New Roman"/>
                <w:sz w:val="21"/>
                <w:szCs w:val="21"/>
                <w:shd w:val="clear" w:color="auto" w:fill="FFFFFF"/>
              </w:rPr>
              <w:t>loxiprimum</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c</w:t>
            </w:r>
            <w:r w:rsidR="007B0520" w:rsidRPr="00132D78">
              <w:rPr>
                <w:rFonts w:ascii="Times New Roman" w:hAnsi="Times New Roman" w:cs="Times New Roman"/>
                <w:sz w:val="21"/>
                <w:szCs w:val="21"/>
                <w:shd w:val="clear" w:color="auto" w:fill="FFFFFF"/>
              </w:rPr>
              <w:t>olfarit</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d</w:t>
            </w:r>
            <w:r w:rsidR="007B0520" w:rsidRPr="00132D78">
              <w:rPr>
                <w:rFonts w:ascii="Times New Roman" w:hAnsi="Times New Roman" w:cs="Times New Roman"/>
                <w:sz w:val="21"/>
                <w:szCs w:val="21"/>
                <w:shd w:val="clear" w:color="auto" w:fill="FFFFFF"/>
              </w:rPr>
              <w:t>ispril</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e</w:t>
            </w:r>
            <w:r w:rsidR="007B0520" w:rsidRPr="00132D78">
              <w:rPr>
                <w:rFonts w:ascii="Times New Roman" w:hAnsi="Times New Roman" w:cs="Times New Roman"/>
                <w:sz w:val="21"/>
                <w:szCs w:val="21"/>
                <w:shd w:val="clear" w:color="auto" w:fill="FFFFFF"/>
              </w:rPr>
              <w:t>asprin</w:t>
            </w:r>
            <w:r w:rsidRPr="00132D78">
              <w:rPr>
                <w:rFonts w:ascii="Times New Roman" w:hAnsi="Times New Roman" w:cs="Times New Roman"/>
                <w:sz w:val="21"/>
                <w:szCs w:val="21"/>
                <w:shd w:val="clear" w:color="auto" w:fill="FFFFFF"/>
              </w:rPr>
              <w:t>" OR "</w:t>
            </w:r>
            <w:r w:rsidR="007B0520" w:rsidRPr="00132D78">
              <w:rPr>
                <w:rFonts w:ascii="Times New Roman" w:hAnsi="Times New Roman" w:cs="Times New Roman"/>
                <w:sz w:val="21"/>
                <w:szCs w:val="21"/>
                <w:shd w:val="clear" w:color="auto" w:fill="FFFFFF"/>
                <w:lang w:eastAsia="zh-CN"/>
              </w:rPr>
              <w:t>e</w:t>
            </w:r>
            <w:r w:rsidR="007B0520" w:rsidRPr="00132D78">
              <w:rPr>
                <w:rFonts w:ascii="Times New Roman" w:hAnsi="Times New Roman" w:cs="Times New Roman"/>
                <w:sz w:val="21"/>
                <w:szCs w:val="21"/>
                <w:shd w:val="clear" w:color="auto" w:fill="FFFFFF"/>
              </w:rPr>
              <w:t>cotrin</w:t>
            </w:r>
            <w:r w:rsidRPr="00132D78">
              <w:rPr>
                <w:rFonts w:ascii="Times New Roman" w:hAnsi="Times New Roman" w:cs="Times New Roman"/>
                <w:sz w:val="21"/>
                <w:szCs w:val="21"/>
                <w:shd w:val="clear" w:color="auto" w:fill="FFFFFF"/>
              </w:rPr>
              <w:t>"</w:t>
            </w:r>
            <w:r w:rsidR="007B0520" w:rsidRPr="00132D78">
              <w:rPr>
                <w:rFonts w:ascii="Times New Roman" w:hAnsi="Times New Roman" w:cs="Times New Roman"/>
                <w:sz w:val="21"/>
                <w:szCs w:val="21"/>
                <w:shd w:val="clear" w:color="auto" w:fill="FFFFFF"/>
              </w:rPr>
              <w:t xml:space="preserve"> OR "</w:t>
            </w:r>
            <w:r w:rsidR="007B0520" w:rsidRPr="00132D78">
              <w:rPr>
                <w:rFonts w:ascii="Times New Roman" w:hAnsi="Times New Roman" w:cs="Times New Roman"/>
                <w:sz w:val="21"/>
                <w:szCs w:val="21"/>
                <w:shd w:val="clear" w:color="auto" w:fill="FFFFFF"/>
                <w:lang w:eastAsia="zh-CN"/>
              </w:rPr>
              <w:t>e</w:t>
            </w:r>
            <w:r w:rsidR="007B0520" w:rsidRPr="00132D78">
              <w:rPr>
                <w:rFonts w:ascii="Times New Roman" w:hAnsi="Times New Roman" w:cs="Times New Roman"/>
                <w:sz w:val="21"/>
                <w:szCs w:val="21"/>
                <w:shd w:val="clear" w:color="auto" w:fill="FFFFFF"/>
              </w:rPr>
              <w:t>ndosprin" OR "</w:t>
            </w:r>
            <w:r w:rsidR="007B0520" w:rsidRPr="00132D78">
              <w:rPr>
                <w:rFonts w:ascii="Times New Roman" w:hAnsi="Times New Roman" w:cs="Times New Roman"/>
                <w:sz w:val="21"/>
                <w:szCs w:val="21"/>
                <w:shd w:val="clear" w:color="auto" w:fill="FFFFFF"/>
                <w:lang w:eastAsia="zh-CN"/>
              </w:rPr>
              <w:t>m</w:t>
            </w:r>
            <w:r w:rsidR="007B0520" w:rsidRPr="00132D78">
              <w:rPr>
                <w:rFonts w:ascii="Times New Roman" w:hAnsi="Times New Roman" w:cs="Times New Roman"/>
                <w:sz w:val="21"/>
                <w:szCs w:val="21"/>
                <w:shd w:val="clear" w:color="auto" w:fill="FFFFFF"/>
              </w:rPr>
              <w:t>agnecyl" OR "</w:t>
            </w:r>
            <w:r w:rsidR="007B0520" w:rsidRPr="00132D78">
              <w:rPr>
                <w:rFonts w:ascii="Times New Roman" w:hAnsi="Times New Roman" w:cs="Times New Roman"/>
                <w:sz w:val="21"/>
                <w:szCs w:val="21"/>
                <w:shd w:val="clear" w:color="auto" w:fill="FFFFFF"/>
                <w:lang w:eastAsia="zh-CN"/>
              </w:rPr>
              <w:t>m</w:t>
            </w:r>
            <w:r w:rsidR="007B0520" w:rsidRPr="00132D78">
              <w:rPr>
                <w:rFonts w:ascii="Times New Roman" w:hAnsi="Times New Roman" w:cs="Times New Roman"/>
                <w:sz w:val="21"/>
                <w:szCs w:val="21"/>
                <w:shd w:val="clear" w:color="auto" w:fill="FFFFFF"/>
              </w:rPr>
              <w:t>icristin" OR "</w:t>
            </w:r>
            <w:r w:rsidR="007B0520" w:rsidRPr="00132D78">
              <w:rPr>
                <w:rFonts w:ascii="Times New Roman" w:hAnsi="Times New Roman" w:cs="Times New Roman"/>
                <w:sz w:val="21"/>
                <w:szCs w:val="21"/>
                <w:shd w:val="clear" w:color="auto" w:fill="FFFFFF"/>
                <w:lang w:eastAsia="zh-CN"/>
              </w:rPr>
              <w:t>p</w:t>
            </w:r>
            <w:r w:rsidR="007B0520" w:rsidRPr="00132D78">
              <w:rPr>
                <w:rFonts w:ascii="Times New Roman" w:hAnsi="Times New Roman" w:cs="Times New Roman"/>
                <w:sz w:val="21"/>
                <w:szCs w:val="21"/>
                <w:shd w:val="clear" w:color="auto" w:fill="FFFFFF"/>
              </w:rPr>
              <w:t>olopirin" OR "</w:t>
            </w:r>
            <w:r w:rsidR="007B0520" w:rsidRPr="00132D78">
              <w:rPr>
                <w:rFonts w:ascii="Times New Roman" w:hAnsi="Times New Roman" w:cs="Times New Roman"/>
                <w:sz w:val="21"/>
                <w:szCs w:val="21"/>
                <w:shd w:val="clear" w:color="auto" w:fill="FFFFFF"/>
                <w:lang w:eastAsia="zh-CN"/>
              </w:rPr>
              <w:t>p</w:t>
            </w:r>
            <w:r w:rsidR="007B0520" w:rsidRPr="00132D78">
              <w:rPr>
                <w:rFonts w:ascii="Times New Roman" w:hAnsi="Times New Roman" w:cs="Times New Roman"/>
                <w:sz w:val="21"/>
                <w:szCs w:val="21"/>
                <w:shd w:val="clear" w:color="auto" w:fill="FFFFFF"/>
              </w:rPr>
              <w:t>olopiryna" OR "</w:t>
            </w:r>
            <w:r w:rsidR="007B0520" w:rsidRPr="00132D78">
              <w:rPr>
                <w:rFonts w:ascii="Times New Roman" w:hAnsi="Times New Roman" w:cs="Times New Roman"/>
                <w:sz w:val="21"/>
                <w:szCs w:val="21"/>
                <w:shd w:val="clear" w:color="auto" w:fill="FFFFFF"/>
                <w:lang w:eastAsia="zh-CN"/>
              </w:rPr>
              <w:t>s</w:t>
            </w:r>
            <w:r w:rsidR="007B0520" w:rsidRPr="00132D78">
              <w:rPr>
                <w:rFonts w:ascii="Times New Roman" w:hAnsi="Times New Roman" w:cs="Times New Roman"/>
                <w:sz w:val="21"/>
                <w:szCs w:val="21"/>
                <w:shd w:val="clear" w:color="auto" w:fill="FFFFFF"/>
              </w:rPr>
              <w:t>olprin" OR "</w:t>
            </w:r>
            <w:r w:rsidR="007B0520" w:rsidRPr="00132D78">
              <w:rPr>
                <w:rFonts w:ascii="Times New Roman" w:hAnsi="Times New Roman" w:cs="Times New Roman"/>
                <w:sz w:val="21"/>
                <w:szCs w:val="21"/>
                <w:shd w:val="clear" w:color="auto" w:fill="FFFFFF"/>
                <w:lang w:eastAsia="zh-CN"/>
              </w:rPr>
              <w:t>s</w:t>
            </w:r>
            <w:r w:rsidR="007B0520" w:rsidRPr="00132D78">
              <w:rPr>
                <w:rFonts w:ascii="Times New Roman" w:hAnsi="Times New Roman" w:cs="Times New Roman"/>
                <w:sz w:val="21"/>
                <w:szCs w:val="21"/>
                <w:shd w:val="clear" w:color="auto" w:fill="FFFFFF"/>
              </w:rPr>
              <w:t>olupsan" OR "</w:t>
            </w:r>
            <w:r w:rsidR="007B0520" w:rsidRPr="00132D78">
              <w:rPr>
                <w:rFonts w:ascii="Times New Roman" w:hAnsi="Times New Roman" w:cs="Times New Roman"/>
                <w:sz w:val="21"/>
                <w:szCs w:val="21"/>
                <w:shd w:val="clear" w:color="auto" w:fill="FFFFFF"/>
                <w:lang w:eastAsia="zh-CN"/>
              </w:rPr>
              <w:t>z</w:t>
            </w:r>
            <w:r w:rsidR="007B0520" w:rsidRPr="00132D78">
              <w:rPr>
                <w:rFonts w:ascii="Times New Roman" w:hAnsi="Times New Roman" w:cs="Times New Roman"/>
                <w:sz w:val="21"/>
                <w:szCs w:val="21"/>
                <w:shd w:val="clear" w:color="auto" w:fill="FFFFFF"/>
              </w:rPr>
              <w:t>orprin" OR "</w:t>
            </w:r>
            <w:r w:rsidR="007B0520" w:rsidRPr="00132D78">
              <w:rPr>
                <w:rFonts w:ascii="Times New Roman" w:hAnsi="Times New Roman" w:cs="Times New Roman"/>
                <w:sz w:val="21"/>
                <w:szCs w:val="21"/>
                <w:shd w:val="clear" w:color="auto" w:fill="FFFFFF"/>
                <w:lang w:eastAsia="zh-CN"/>
              </w:rPr>
              <w:t>a</w:t>
            </w:r>
            <w:r w:rsidR="007B0520" w:rsidRPr="00132D78">
              <w:rPr>
                <w:rFonts w:ascii="Times New Roman" w:hAnsi="Times New Roman" w:cs="Times New Roman"/>
                <w:sz w:val="21"/>
                <w:szCs w:val="21"/>
                <w:shd w:val="clear" w:color="auto" w:fill="FFFFFF"/>
              </w:rPr>
              <w:t>cetysal"</w:t>
            </w:r>
            <w:r w:rsidRPr="00132D78">
              <w:rPr>
                <w:rFonts w:ascii="Times New Roman" w:hAnsi="Times New Roman" w:cs="Times New Roman"/>
                <w:sz w:val="21"/>
                <w:szCs w:val="21"/>
                <w:shd w:val="clear" w:color="auto" w:fill="FFFFFF"/>
              </w:rPr>
              <w:t>)</w:t>
            </w:r>
          </w:p>
        </w:tc>
      </w:tr>
      <w:tr w:rsidR="00CB7481" w:rsidRPr="00132D78" w14:paraId="155F0BCA" w14:textId="77777777" w:rsidTr="0026181C">
        <w:trPr>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7C3AD404" w14:textId="77777777" w:rsidR="00CB7481" w:rsidRPr="00132D78" w:rsidRDefault="00CB7481" w:rsidP="00DE7C74">
            <w:pPr>
              <w:rPr>
                <w:rFonts w:ascii="Times New Roman" w:hAnsi="Times New Roman" w:cs="Times New Roman"/>
                <w:sz w:val="21"/>
                <w:szCs w:val="21"/>
                <w:lang w:eastAsia="zh-CN"/>
              </w:rPr>
            </w:pPr>
            <w:r w:rsidRPr="00132D78">
              <w:rPr>
                <w:rFonts w:ascii="Times New Roman" w:hAnsi="Times New Roman" w:cs="Times New Roman"/>
                <w:sz w:val="21"/>
                <w:szCs w:val="21"/>
              </w:rPr>
              <w:t>2</w:t>
            </w:r>
            <w:r w:rsidR="0026181C" w:rsidRPr="00132D78">
              <w:rPr>
                <w:rFonts w:ascii="Times New Roman" w:hAnsi="Times New Roman" w:cs="Times New Roman"/>
                <w:sz w:val="21"/>
                <w:szCs w:val="21"/>
                <w:lang w:eastAsia="zh-CN"/>
              </w:rPr>
              <w:t xml:space="preserve"> </w:t>
            </w:r>
            <w:r w:rsidR="002815BE" w:rsidRPr="00132D78">
              <w:rPr>
                <w:rFonts w:ascii="Times New Roman" w:hAnsi="Times New Roman" w:cs="Times New Roman"/>
                <w:sz w:val="21"/>
                <w:szCs w:val="21"/>
                <w:lang w:eastAsia="zh-CN"/>
              </w:rPr>
              <w:t xml:space="preserve">Cardiovascular </w:t>
            </w:r>
            <w:r w:rsidR="00DE7C74" w:rsidRPr="00132D78">
              <w:rPr>
                <w:rFonts w:ascii="Times New Roman" w:hAnsi="Times New Roman" w:cs="Times New Roman"/>
                <w:sz w:val="21"/>
                <w:szCs w:val="21"/>
                <w:lang w:eastAsia="zh-CN"/>
              </w:rPr>
              <w:t>disease</w:t>
            </w:r>
          </w:p>
        </w:tc>
        <w:tc>
          <w:tcPr>
            <w:tcW w:w="7190" w:type="dxa"/>
            <w:hideMark/>
          </w:tcPr>
          <w:p w14:paraId="77E488BF" w14:textId="77777777" w:rsidR="00CB7481" w:rsidRPr="00132D78" w:rsidRDefault="00CB7481" w:rsidP="00DE7C7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shd w:val="clear" w:color="auto" w:fill="FFFFFF"/>
              </w:rPr>
            </w:pPr>
            <w:r w:rsidRPr="00132D78">
              <w:rPr>
                <w:rFonts w:ascii="Times New Roman" w:hAnsi="Times New Roman" w:cs="Times New Roman"/>
                <w:sz w:val="21"/>
                <w:szCs w:val="21"/>
                <w:shd w:val="clear" w:color="auto" w:fill="FFFFFF"/>
              </w:rPr>
              <w:t>("</w:t>
            </w:r>
            <w:r w:rsidR="00DE7C74" w:rsidRPr="00132D78">
              <w:rPr>
                <w:rFonts w:ascii="Times New Roman" w:hAnsi="Times New Roman" w:cs="Times New Roman"/>
                <w:sz w:val="21"/>
                <w:szCs w:val="21"/>
                <w:shd w:val="clear" w:color="auto" w:fill="FFFFFF"/>
              </w:rPr>
              <w:t>Cardiovascular disease</w:t>
            </w:r>
            <w:r w:rsidRPr="00132D78">
              <w:rPr>
                <w:rFonts w:ascii="Times New Roman" w:hAnsi="Times New Roman" w:cs="Times New Roman"/>
                <w:sz w:val="21"/>
                <w:szCs w:val="21"/>
                <w:shd w:val="clear" w:color="auto" w:fill="FFFFFF"/>
              </w:rPr>
              <w:t>"</w:t>
            </w:r>
            <w:r w:rsidR="00800B30" w:rsidRPr="00132D78">
              <w:rPr>
                <w:rFonts w:ascii="Times New Roman" w:hAnsi="Times New Roman" w:cs="Times New Roman"/>
                <w:sz w:val="21"/>
                <w:szCs w:val="21"/>
                <w:shd w:val="clear" w:color="auto" w:fill="FFFFFF"/>
              </w:rPr>
              <w:t xml:space="preserve">[Mesh] </w:t>
            </w:r>
            <w:r w:rsidRPr="00132D78">
              <w:rPr>
                <w:rFonts w:ascii="Times New Roman" w:hAnsi="Times New Roman" w:cs="Times New Roman"/>
                <w:sz w:val="21"/>
                <w:szCs w:val="21"/>
                <w:shd w:val="clear" w:color="auto" w:fill="FFFFFF"/>
              </w:rPr>
              <w:t>OR "</w:t>
            </w:r>
            <w:r w:rsidR="00800B30" w:rsidRPr="00132D78">
              <w:rPr>
                <w:rFonts w:ascii="Times New Roman" w:hAnsi="Times New Roman" w:cs="Times New Roman"/>
                <w:sz w:val="21"/>
                <w:szCs w:val="21"/>
                <w:shd w:val="clear" w:color="auto" w:fill="FFFFFF"/>
                <w:lang w:eastAsia="zh-CN"/>
              </w:rPr>
              <w:t>d</w:t>
            </w:r>
            <w:r w:rsidR="00800B30" w:rsidRPr="00132D78">
              <w:rPr>
                <w:rFonts w:ascii="Times New Roman" w:hAnsi="Times New Roman" w:cs="Times New Roman"/>
                <w:sz w:val="21"/>
                <w:szCs w:val="21"/>
                <w:shd w:val="clear" w:color="auto" w:fill="FFFFFF"/>
              </w:rPr>
              <w:t xml:space="preserve">isease, </w:t>
            </w:r>
            <w:r w:rsidR="00800B30" w:rsidRPr="00132D78">
              <w:rPr>
                <w:rFonts w:ascii="Times New Roman" w:hAnsi="Times New Roman" w:cs="Times New Roman"/>
                <w:sz w:val="21"/>
                <w:szCs w:val="21"/>
                <w:shd w:val="clear" w:color="auto" w:fill="FFFFFF"/>
                <w:lang w:eastAsia="zh-CN"/>
              </w:rPr>
              <w:t>c</w:t>
            </w:r>
            <w:r w:rsidR="00DE7C74" w:rsidRPr="00132D78">
              <w:rPr>
                <w:rFonts w:ascii="Times New Roman" w:hAnsi="Times New Roman" w:cs="Times New Roman"/>
                <w:sz w:val="21"/>
                <w:szCs w:val="21"/>
                <w:shd w:val="clear" w:color="auto" w:fill="FFFFFF"/>
              </w:rPr>
              <w:t>ardiovascular</w:t>
            </w:r>
            <w:r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d</w:t>
            </w:r>
            <w:r w:rsidR="00800B30" w:rsidRPr="00132D78">
              <w:rPr>
                <w:rFonts w:ascii="Times New Roman" w:hAnsi="Times New Roman" w:cs="Times New Roman"/>
                <w:sz w:val="21"/>
                <w:szCs w:val="21"/>
                <w:shd w:val="clear" w:color="auto" w:fill="FFFFFF"/>
              </w:rPr>
              <w:t xml:space="preserve">iseases, </w:t>
            </w:r>
            <w:r w:rsidR="00800B30" w:rsidRPr="00132D78">
              <w:rPr>
                <w:rFonts w:ascii="Times New Roman" w:hAnsi="Times New Roman" w:cs="Times New Roman"/>
                <w:sz w:val="21"/>
                <w:szCs w:val="21"/>
                <w:shd w:val="clear" w:color="auto" w:fill="FFFFFF"/>
                <w:lang w:eastAsia="zh-CN"/>
              </w:rPr>
              <w:t>c</w:t>
            </w:r>
            <w:r w:rsidR="00DE7C74" w:rsidRPr="00132D78">
              <w:rPr>
                <w:rFonts w:ascii="Times New Roman" w:hAnsi="Times New Roman" w:cs="Times New Roman"/>
                <w:sz w:val="21"/>
                <w:szCs w:val="21"/>
                <w:shd w:val="clear" w:color="auto" w:fill="FFFFFF"/>
              </w:rPr>
              <w:t>ardiovascular</w:t>
            </w:r>
            <w:r w:rsidRPr="00132D78">
              <w:rPr>
                <w:rFonts w:ascii="Times New Roman" w:hAnsi="Times New Roman" w:cs="Times New Roman"/>
                <w:sz w:val="21"/>
                <w:szCs w:val="21"/>
                <w:shd w:val="clear" w:color="auto" w:fill="FFFFFF"/>
              </w:rPr>
              <w:t>" OR "</w:t>
            </w:r>
            <w:r w:rsidR="00DE7C74" w:rsidRPr="00132D78">
              <w:rPr>
                <w:rFonts w:ascii="Times New Roman" w:hAnsi="Times New Roman" w:cs="Times New Roman"/>
                <w:sz w:val="21"/>
                <w:szCs w:val="21"/>
                <w:shd w:val="clear" w:color="auto" w:fill="FFFFFF"/>
              </w:rPr>
              <w:t>cardiovascular events</w:t>
            </w:r>
            <w:r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 xml:space="preserve">oronary </w:t>
            </w:r>
            <w:r w:rsidR="00800B30" w:rsidRPr="00132D78">
              <w:rPr>
                <w:rFonts w:ascii="Times New Roman" w:hAnsi="Times New Roman" w:cs="Times New Roman"/>
                <w:sz w:val="21"/>
                <w:szCs w:val="21"/>
                <w:shd w:val="clear" w:color="auto" w:fill="FFFFFF"/>
                <w:lang w:eastAsia="zh-CN"/>
              </w:rPr>
              <w:t>h</w:t>
            </w:r>
            <w:r w:rsidR="00800B30" w:rsidRPr="00132D78">
              <w:rPr>
                <w:rFonts w:ascii="Times New Roman" w:hAnsi="Times New Roman" w:cs="Times New Roman"/>
                <w:sz w:val="21"/>
                <w:szCs w:val="21"/>
                <w:shd w:val="clear" w:color="auto" w:fill="FFFFFF"/>
              </w:rPr>
              <w:t xml:space="preserve">eart </w:t>
            </w:r>
            <w:r w:rsidR="00800B30" w:rsidRPr="00132D78">
              <w:rPr>
                <w:rFonts w:ascii="Times New Roman" w:hAnsi="Times New Roman" w:cs="Times New Roman"/>
                <w:sz w:val="21"/>
                <w:szCs w:val="21"/>
                <w:shd w:val="clear" w:color="auto" w:fill="FFFFFF"/>
                <w:lang w:eastAsia="zh-CN"/>
              </w:rPr>
              <w:t>d</w:t>
            </w:r>
            <w:r w:rsidR="00DE7C74" w:rsidRPr="00132D78">
              <w:rPr>
                <w:rFonts w:ascii="Times New Roman" w:hAnsi="Times New Roman" w:cs="Times New Roman"/>
                <w:sz w:val="21"/>
                <w:szCs w:val="21"/>
                <w:shd w:val="clear" w:color="auto" w:fill="FFFFFF"/>
              </w:rPr>
              <w:t>isease</w:t>
            </w:r>
            <w:r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d</w:t>
            </w:r>
            <w:r w:rsidR="00800B30" w:rsidRPr="00132D78">
              <w:rPr>
                <w:rFonts w:ascii="Times New Roman" w:hAnsi="Times New Roman" w:cs="Times New Roman"/>
                <w:sz w:val="21"/>
                <w:szCs w:val="21"/>
                <w:shd w:val="clear" w:color="auto" w:fill="FFFFFF"/>
              </w:rPr>
              <w:t xml:space="preserve">isease,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 xml:space="preserve">oronary </w:t>
            </w:r>
            <w:r w:rsidR="00800B30" w:rsidRPr="00132D78">
              <w:rPr>
                <w:rFonts w:ascii="Times New Roman" w:hAnsi="Times New Roman" w:cs="Times New Roman"/>
                <w:sz w:val="21"/>
                <w:szCs w:val="21"/>
                <w:shd w:val="clear" w:color="auto" w:fill="FFFFFF"/>
                <w:lang w:eastAsia="zh-CN"/>
              </w:rPr>
              <w:t>h</w:t>
            </w:r>
            <w:r w:rsidR="00DE7C74" w:rsidRPr="00132D78">
              <w:rPr>
                <w:rFonts w:ascii="Times New Roman" w:hAnsi="Times New Roman" w:cs="Times New Roman"/>
                <w:sz w:val="21"/>
                <w:szCs w:val="21"/>
                <w:shd w:val="clear" w:color="auto" w:fill="FFFFFF"/>
              </w:rPr>
              <w:t>eart</w:t>
            </w:r>
            <w:r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h</w:t>
            </w:r>
            <w:r w:rsidR="00800B30" w:rsidRPr="00132D78">
              <w:rPr>
                <w:rFonts w:ascii="Times New Roman" w:hAnsi="Times New Roman" w:cs="Times New Roman"/>
                <w:sz w:val="21"/>
                <w:szCs w:val="21"/>
                <w:shd w:val="clear" w:color="auto" w:fill="FFFFFF"/>
              </w:rPr>
              <w:t xml:space="preserve">eart </w:t>
            </w:r>
            <w:r w:rsidR="00800B30" w:rsidRPr="00132D78">
              <w:rPr>
                <w:rFonts w:ascii="Times New Roman" w:hAnsi="Times New Roman" w:cs="Times New Roman"/>
                <w:sz w:val="21"/>
                <w:szCs w:val="21"/>
                <w:shd w:val="clear" w:color="auto" w:fill="FFFFFF"/>
                <w:lang w:eastAsia="zh-CN"/>
              </w:rPr>
              <w:t>d</w:t>
            </w:r>
            <w:r w:rsidR="00800B30" w:rsidRPr="00132D78">
              <w:rPr>
                <w:rFonts w:ascii="Times New Roman" w:hAnsi="Times New Roman" w:cs="Times New Roman"/>
                <w:sz w:val="21"/>
                <w:szCs w:val="21"/>
                <w:shd w:val="clear" w:color="auto" w:fill="FFFFFF"/>
              </w:rPr>
              <w:t xml:space="preserve">isease, </w:t>
            </w:r>
            <w:r w:rsidR="00800B30" w:rsidRPr="00132D78">
              <w:rPr>
                <w:rFonts w:ascii="Times New Roman" w:hAnsi="Times New Roman" w:cs="Times New Roman"/>
                <w:sz w:val="21"/>
                <w:szCs w:val="21"/>
                <w:shd w:val="clear" w:color="auto" w:fill="FFFFFF"/>
                <w:lang w:eastAsia="zh-CN"/>
              </w:rPr>
              <w:t>c</w:t>
            </w:r>
            <w:r w:rsidR="00DE7C74" w:rsidRPr="00132D78">
              <w:rPr>
                <w:rFonts w:ascii="Times New Roman" w:hAnsi="Times New Roman" w:cs="Times New Roman"/>
                <w:sz w:val="21"/>
                <w:szCs w:val="21"/>
                <w:shd w:val="clear" w:color="auto" w:fill="FFFFFF"/>
              </w:rPr>
              <w:t>oronary</w:t>
            </w:r>
            <w:r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s</w:t>
            </w:r>
            <w:r w:rsidR="00DE7C74" w:rsidRPr="00132D78">
              <w:rPr>
                <w:rFonts w:ascii="Times New Roman" w:hAnsi="Times New Roman" w:cs="Times New Roman"/>
                <w:sz w:val="21"/>
                <w:szCs w:val="21"/>
                <w:shd w:val="clear" w:color="auto" w:fill="FFFFFF"/>
              </w:rPr>
              <w:t>trokes</w:t>
            </w:r>
            <w:r w:rsidRPr="00132D78">
              <w:rPr>
                <w:rFonts w:ascii="Times New Roman" w:hAnsi="Times New Roman" w:cs="Times New Roman"/>
                <w:sz w:val="21"/>
                <w:szCs w:val="21"/>
                <w:shd w:val="clear" w:color="auto" w:fill="FFFFFF"/>
              </w:rPr>
              <w:t>"</w:t>
            </w:r>
            <w:r w:rsidR="00DE7C74"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 xml:space="preserve">erebrovascular </w:t>
            </w:r>
            <w:r w:rsidR="00800B30" w:rsidRPr="00132D78">
              <w:rPr>
                <w:rFonts w:ascii="Times New Roman" w:hAnsi="Times New Roman" w:cs="Times New Roman"/>
                <w:sz w:val="21"/>
                <w:szCs w:val="21"/>
                <w:shd w:val="clear" w:color="auto" w:fill="FFFFFF"/>
                <w:lang w:eastAsia="zh-CN"/>
              </w:rPr>
              <w:t>a</w:t>
            </w:r>
            <w:r w:rsidR="00DE7C74" w:rsidRPr="00132D78">
              <w:rPr>
                <w:rFonts w:ascii="Times New Roman" w:hAnsi="Times New Roman" w:cs="Times New Roman"/>
                <w:sz w:val="21"/>
                <w:szCs w:val="21"/>
                <w:shd w:val="clear" w:color="auto" w:fill="FFFFFF"/>
              </w:rPr>
              <w:t>cciden</w:t>
            </w:r>
            <w:r w:rsidR="00800B30" w:rsidRPr="00132D78">
              <w:rPr>
                <w:rFonts w:ascii="Times New Roman" w:hAnsi="Times New Roman" w:cs="Times New Roman"/>
                <w:sz w:val="21"/>
                <w:szCs w:val="21"/>
                <w:shd w:val="clear" w:color="auto" w:fill="FFFFFF"/>
              </w:rPr>
              <w:t>t</w:t>
            </w:r>
            <w:r w:rsidR="00DE7C74"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rPr>
              <w:t>CVA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 xml:space="preserve">erebrovascular </w:t>
            </w:r>
            <w:r w:rsidR="00800B3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ccident)</w:t>
            </w:r>
            <w:r w:rsidR="00DE7C74"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 xml:space="preserve">erebrovascular </w:t>
            </w:r>
            <w:r w:rsidR="00800B3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poplexy</w:t>
            </w:r>
            <w:r w:rsidR="00DE7C74"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b</w:t>
            </w:r>
            <w:r w:rsidR="00800B30" w:rsidRPr="00132D78">
              <w:rPr>
                <w:rFonts w:ascii="Times New Roman" w:hAnsi="Times New Roman" w:cs="Times New Roman"/>
                <w:sz w:val="21"/>
                <w:szCs w:val="21"/>
                <w:shd w:val="clear" w:color="auto" w:fill="FFFFFF"/>
              </w:rPr>
              <w:t xml:space="preserve">rain </w:t>
            </w:r>
            <w:r w:rsidR="00800B30" w:rsidRPr="00132D78">
              <w:rPr>
                <w:rFonts w:ascii="Times New Roman" w:hAnsi="Times New Roman" w:cs="Times New Roman"/>
                <w:sz w:val="21"/>
                <w:szCs w:val="21"/>
                <w:shd w:val="clear" w:color="auto" w:fill="FFFFFF"/>
                <w:lang w:eastAsia="zh-CN"/>
              </w:rPr>
              <w:t>v</w:t>
            </w:r>
            <w:r w:rsidR="00800B30" w:rsidRPr="00132D78">
              <w:rPr>
                <w:rFonts w:ascii="Times New Roman" w:hAnsi="Times New Roman" w:cs="Times New Roman"/>
                <w:sz w:val="21"/>
                <w:szCs w:val="21"/>
                <w:shd w:val="clear" w:color="auto" w:fill="FFFFFF"/>
              </w:rPr>
              <w:t xml:space="preserve">ascular </w:t>
            </w:r>
            <w:r w:rsidR="00800B3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ccident</w:t>
            </w:r>
            <w:r w:rsidR="00DE7C74" w:rsidRPr="00132D78">
              <w:rPr>
                <w:rFonts w:ascii="Times New Roman" w:hAnsi="Times New Roman" w:cs="Times New Roman"/>
                <w:sz w:val="21"/>
                <w:szCs w:val="21"/>
                <w:shd w:val="clear" w:color="auto" w:fill="FFFFFF"/>
              </w:rPr>
              <w:t>", OR "</w:t>
            </w:r>
            <w:r w:rsidR="00800B3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 xml:space="preserve">cute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 xml:space="preserve">erebrovascular </w:t>
            </w:r>
            <w:r w:rsidR="00800B3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ccident</w:t>
            </w:r>
            <w:r w:rsidR="00DE7C74" w:rsidRPr="00132D78">
              <w:rPr>
                <w:rFonts w:ascii="Times New Roman" w:hAnsi="Times New Roman" w:cs="Times New Roman"/>
                <w:sz w:val="21"/>
                <w:szCs w:val="21"/>
                <w:shd w:val="clear" w:color="auto" w:fill="FFFFFF"/>
              </w:rPr>
              <w:t>"</w:t>
            </w:r>
            <w:r w:rsidR="00800B30" w:rsidRPr="00132D78">
              <w:rPr>
                <w:rFonts w:ascii="Times New Roman" w:hAnsi="Times New Roman" w:cs="Times New Roman"/>
                <w:sz w:val="21"/>
                <w:szCs w:val="21"/>
                <w:shd w:val="clear" w:color="auto" w:fill="FFFFFF"/>
              </w:rPr>
              <w:t xml:space="preserve">, OR " </w:t>
            </w:r>
            <w:r w:rsidR="00800B30" w:rsidRPr="00132D78">
              <w:rPr>
                <w:rFonts w:ascii="Times New Roman" w:hAnsi="Times New Roman" w:cs="Times New Roman"/>
                <w:sz w:val="21"/>
                <w:szCs w:val="21"/>
                <w:shd w:val="clear" w:color="auto" w:fill="FFFFFF"/>
                <w:lang w:eastAsia="zh-CN"/>
              </w:rPr>
              <w:t>a</w:t>
            </w:r>
            <w:r w:rsidR="00800B30" w:rsidRPr="00132D78">
              <w:rPr>
                <w:rFonts w:ascii="Times New Roman" w:hAnsi="Times New Roman" w:cs="Times New Roman"/>
                <w:sz w:val="21"/>
                <w:szCs w:val="21"/>
                <w:shd w:val="clear" w:color="auto" w:fill="FFFFFF"/>
              </w:rPr>
              <w:t>cute </w:t>
            </w:r>
            <w:r w:rsidR="00800B30" w:rsidRPr="00132D78">
              <w:rPr>
                <w:rFonts w:ascii="Times New Roman" w:hAnsi="Times New Roman" w:cs="Times New Roman"/>
                <w:sz w:val="21"/>
                <w:szCs w:val="21"/>
                <w:shd w:val="clear" w:color="auto" w:fill="FFFFFF"/>
                <w:lang w:eastAsia="zh-CN"/>
              </w:rPr>
              <w:t>s</w:t>
            </w:r>
            <w:r w:rsidR="00800B30" w:rsidRPr="00132D78">
              <w:rPr>
                <w:rFonts w:ascii="Times New Roman" w:hAnsi="Times New Roman" w:cs="Times New Roman"/>
                <w:sz w:val="21"/>
                <w:szCs w:val="21"/>
                <w:shd w:val="clear" w:color="auto" w:fill="FFFFFF"/>
              </w:rPr>
              <w:t xml:space="preserve">troke", OR " </w:t>
            </w:r>
            <w:r w:rsidR="00800B30" w:rsidRPr="00132D78">
              <w:rPr>
                <w:rFonts w:ascii="Times New Roman" w:hAnsi="Times New Roman" w:cs="Times New Roman"/>
                <w:sz w:val="21"/>
                <w:szCs w:val="21"/>
                <w:shd w:val="clear" w:color="auto" w:fill="FFFFFF"/>
                <w:lang w:eastAsia="zh-CN"/>
              </w:rPr>
              <w:t>c</w:t>
            </w:r>
            <w:r w:rsidR="00800B30" w:rsidRPr="00132D78">
              <w:rPr>
                <w:rFonts w:ascii="Times New Roman" w:hAnsi="Times New Roman" w:cs="Times New Roman"/>
                <w:sz w:val="21"/>
                <w:szCs w:val="21"/>
                <w:shd w:val="clear" w:color="auto" w:fill="FFFFFF"/>
              </w:rPr>
              <w:t>erebral </w:t>
            </w:r>
            <w:r w:rsidR="00800B30" w:rsidRPr="00132D78">
              <w:rPr>
                <w:rFonts w:ascii="Times New Roman" w:hAnsi="Times New Roman" w:cs="Times New Roman"/>
                <w:sz w:val="21"/>
                <w:szCs w:val="21"/>
                <w:shd w:val="clear" w:color="auto" w:fill="FFFFFF"/>
                <w:lang w:eastAsia="zh-CN"/>
              </w:rPr>
              <w:t>s</w:t>
            </w:r>
            <w:r w:rsidR="00800B30" w:rsidRPr="00132D78">
              <w:rPr>
                <w:rFonts w:ascii="Times New Roman" w:hAnsi="Times New Roman" w:cs="Times New Roman"/>
                <w:sz w:val="21"/>
                <w:szCs w:val="21"/>
                <w:shd w:val="clear" w:color="auto" w:fill="FFFFFF"/>
              </w:rPr>
              <w:t>troke"</w:t>
            </w:r>
            <w:r w:rsidRPr="00132D78">
              <w:rPr>
                <w:rFonts w:ascii="Times New Roman" w:hAnsi="Times New Roman" w:cs="Times New Roman"/>
                <w:sz w:val="21"/>
                <w:szCs w:val="21"/>
                <w:shd w:val="clear" w:color="auto" w:fill="FFFFFF"/>
              </w:rPr>
              <w:t>)</w:t>
            </w:r>
          </w:p>
        </w:tc>
      </w:tr>
      <w:tr w:rsidR="00CB7481" w:rsidRPr="00132D78" w14:paraId="7B634EF1" w14:textId="77777777" w:rsidTr="00261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7A53F65B" w14:textId="77777777" w:rsidR="00CB7481" w:rsidRPr="00132D78" w:rsidRDefault="00CB7481" w:rsidP="002815BE">
            <w:pPr>
              <w:rPr>
                <w:rFonts w:ascii="Times New Roman" w:hAnsi="Times New Roman" w:cs="Times New Roman"/>
                <w:sz w:val="21"/>
                <w:szCs w:val="21"/>
                <w:lang w:eastAsia="zh-CN"/>
              </w:rPr>
            </w:pPr>
            <w:r w:rsidRPr="00132D78">
              <w:rPr>
                <w:rFonts w:ascii="Times New Roman" w:hAnsi="Times New Roman" w:cs="Times New Roman"/>
                <w:sz w:val="21"/>
                <w:szCs w:val="21"/>
              </w:rPr>
              <w:t>3</w:t>
            </w:r>
            <w:r w:rsidRPr="00132D78">
              <w:rPr>
                <w:rFonts w:ascii="Times New Roman" w:hAnsi="Times New Roman" w:cs="Times New Roman"/>
                <w:sz w:val="21"/>
                <w:szCs w:val="21"/>
                <w:lang w:eastAsia="zh-CN"/>
              </w:rPr>
              <w:t xml:space="preserve"> </w:t>
            </w:r>
            <w:r w:rsidR="002815BE" w:rsidRPr="00132D78">
              <w:rPr>
                <w:rFonts w:ascii="Times New Roman" w:hAnsi="Times New Roman" w:cs="Times New Roman"/>
                <w:sz w:val="21"/>
                <w:szCs w:val="21"/>
                <w:lang w:eastAsia="zh-CN"/>
              </w:rPr>
              <w:t>primary prevention</w:t>
            </w:r>
          </w:p>
        </w:tc>
        <w:tc>
          <w:tcPr>
            <w:tcW w:w="7190" w:type="dxa"/>
            <w:hideMark/>
          </w:tcPr>
          <w:p w14:paraId="021F072F" w14:textId="77777777" w:rsidR="00CB7481" w:rsidRPr="00132D78" w:rsidRDefault="00CB7481" w:rsidP="00C66BD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lang w:eastAsia="zh-CN"/>
              </w:rPr>
            </w:pPr>
            <w:r w:rsidRPr="00132D78">
              <w:rPr>
                <w:rFonts w:ascii="Times New Roman" w:hAnsi="Times New Roman" w:cs="Times New Roman"/>
                <w:sz w:val="21"/>
                <w:szCs w:val="21"/>
                <w:shd w:val="clear" w:color="auto" w:fill="FFFFFF"/>
              </w:rPr>
              <w:t>("</w:t>
            </w:r>
            <w:r w:rsidR="00C66BD1" w:rsidRPr="00132D78">
              <w:rPr>
                <w:rFonts w:ascii="Times New Roman" w:hAnsi="Times New Roman" w:cs="Times New Roman"/>
                <w:sz w:val="21"/>
                <w:szCs w:val="21"/>
                <w:shd w:val="clear" w:color="auto" w:fill="FFFFFF"/>
              </w:rPr>
              <w:t>Primary prevention</w:t>
            </w:r>
            <w:r w:rsidRPr="00132D78">
              <w:rPr>
                <w:rFonts w:ascii="Times New Roman" w:hAnsi="Times New Roman" w:cs="Times New Roman"/>
                <w:sz w:val="21"/>
                <w:szCs w:val="21"/>
                <w:shd w:val="clear" w:color="auto" w:fill="FFFFFF"/>
              </w:rPr>
              <w:t>"</w:t>
            </w:r>
            <w:r w:rsidR="00C66BD1" w:rsidRPr="00132D78">
              <w:rPr>
                <w:rFonts w:ascii="Times New Roman" w:hAnsi="Times New Roman" w:cs="Times New Roman"/>
                <w:sz w:val="21"/>
                <w:szCs w:val="21"/>
                <w:shd w:val="clear" w:color="auto" w:fill="FFFFFF"/>
              </w:rPr>
              <w:t>[Mesh]</w:t>
            </w:r>
            <w:r w:rsidRPr="00132D78">
              <w:rPr>
                <w:rFonts w:ascii="Times New Roman" w:hAnsi="Times New Roman" w:cs="Times New Roman"/>
                <w:sz w:val="21"/>
                <w:szCs w:val="21"/>
                <w:shd w:val="clear" w:color="auto" w:fill="FFFFFF"/>
              </w:rPr>
              <w:t xml:space="preserve"> OR "</w:t>
            </w:r>
            <w:r w:rsidR="00C66BD1" w:rsidRPr="00132D78">
              <w:rPr>
                <w:rFonts w:ascii="Times New Roman" w:hAnsi="Times New Roman" w:cs="Times New Roman"/>
                <w:sz w:val="21"/>
                <w:szCs w:val="21"/>
                <w:shd w:val="clear" w:color="auto" w:fill="FFFFFF"/>
              </w:rPr>
              <w:t>disease prevention, primary</w:t>
            </w:r>
            <w:r w:rsidRPr="00132D78">
              <w:rPr>
                <w:rFonts w:ascii="Times New Roman" w:hAnsi="Times New Roman" w:cs="Times New Roman"/>
                <w:sz w:val="21"/>
                <w:szCs w:val="21"/>
                <w:shd w:val="clear" w:color="auto" w:fill="FFFFFF"/>
              </w:rPr>
              <w:t>" OR "</w:t>
            </w:r>
            <w:r w:rsidR="00C66BD1" w:rsidRPr="00132D78">
              <w:rPr>
                <w:rFonts w:ascii="Times New Roman" w:hAnsi="Times New Roman" w:cs="Times New Roman"/>
                <w:sz w:val="21"/>
                <w:szCs w:val="21"/>
                <w:shd w:val="clear" w:color="auto" w:fill="FFFFFF"/>
              </w:rPr>
              <w:t>primary disease prevention</w:t>
            </w:r>
            <w:r w:rsidRPr="00132D78">
              <w:rPr>
                <w:rFonts w:ascii="Times New Roman" w:hAnsi="Times New Roman" w:cs="Times New Roman"/>
                <w:sz w:val="21"/>
                <w:szCs w:val="21"/>
                <w:shd w:val="clear" w:color="auto" w:fill="FFFFFF"/>
              </w:rPr>
              <w:t>" OR "</w:t>
            </w:r>
            <w:r w:rsidR="00C66BD1" w:rsidRPr="00132D78">
              <w:rPr>
                <w:rFonts w:ascii="Times New Roman" w:hAnsi="Times New Roman" w:cs="Times New Roman"/>
                <w:sz w:val="21"/>
                <w:szCs w:val="21"/>
                <w:shd w:val="clear" w:color="auto" w:fill="FFFFFF"/>
              </w:rPr>
              <w:t xml:space="preserve"> prevention, primary</w:t>
            </w:r>
            <w:r w:rsidRPr="00132D78">
              <w:rPr>
                <w:rFonts w:ascii="Times New Roman" w:hAnsi="Times New Roman" w:cs="Times New Roman"/>
                <w:sz w:val="21"/>
                <w:szCs w:val="21"/>
                <w:shd w:val="clear" w:color="auto" w:fill="FFFFFF"/>
              </w:rPr>
              <w:t>" OR "</w:t>
            </w:r>
            <w:r w:rsidR="00C66BD1" w:rsidRPr="00132D78">
              <w:rPr>
                <w:rFonts w:ascii="Times New Roman" w:hAnsi="Times New Roman" w:cs="Times New Roman"/>
                <w:sz w:val="21"/>
                <w:szCs w:val="21"/>
                <w:shd w:val="clear" w:color="auto" w:fill="FFFFFF"/>
              </w:rPr>
              <w:t>preventions, primordial</w:t>
            </w:r>
            <w:r w:rsidRPr="00132D78">
              <w:rPr>
                <w:rFonts w:ascii="Times New Roman" w:hAnsi="Times New Roman" w:cs="Times New Roman"/>
                <w:sz w:val="21"/>
                <w:szCs w:val="21"/>
                <w:shd w:val="clear" w:color="auto" w:fill="FFFFFF"/>
              </w:rPr>
              <w:t>" OR "</w:t>
            </w:r>
            <w:r w:rsidR="00C66BD1" w:rsidRPr="00132D78">
              <w:rPr>
                <w:rFonts w:ascii="Times New Roman" w:hAnsi="Times New Roman" w:cs="Times New Roman"/>
                <w:sz w:val="21"/>
                <w:szCs w:val="21"/>
                <w:shd w:val="clear" w:color="auto" w:fill="FFFFFF"/>
              </w:rPr>
              <w:t>prevention, primordial</w:t>
            </w:r>
            <w:r w:rsidRPr="00132D78">
              <w:rPr>
                <w:rFonts w:ascii="Times New Roman" w:hAnsi="Times New Roman" w:cs="Times New Roman"/>
                <w:sz w:val="21"/>
                <w:szCs w:val="21"/>
                <w:shd w:val="clear" w:color="auto" w:fill="FFFFFF"/>
              </w:rPr>
              <w:t>" OR "</w:t>
            </w:r>
            <w:r w:rsidR="00C66BD1" w:rsidRPr="00132D78">
              <w:rPr>
                <w:rFonts w:ascii="Times New Roman" w:hAnsi="Times New Roman" w:cs="Times New Roman"/>
                <w:sz w:val="21"/>
                <w:szCs w:val="21"/>
                <w:shd w:val="clear" w:color="auto" w:fill="FFFFFF"/>
              </w:rPr>
              <w:t>primordial prevention</w:t>
            </w:r>
            <w:r w:rsidRPr="00132D78">
              <w:rPr>
                <w:rFonts w:ascii="Times New Roman" w:hAnsi="Times New Roman" w:cs="Times New Roman"/>
                <w:sz w:val="21"/>
                <w:szCs w:val="21"/>
                <w:shd w:val="clear" w:color="auto" w:fill="FFFFFF"/>
              </w:rPr>
              <w:t>" OR "</w:t>
            </w:r>
            <w:r w:rsidR="00C66BD1" w:rsidRPr="00132D78">
              <w:rPr>
                <w:rFonts w:ascii="Times New Roman" w:hAnsi="Times New Roman" w:cs="Times New Roman"/>
                <w:sz w:val="21"/>
                <w:szCs w:val="21"/>
                <w:shd w:val="clear" w:color="auto" w:fill="FFFFFF"/>
              </w:rPr>
              <w:t>disease preventions, Primary</w:t>
            </w:r>
            <w:r w:rsidRPr="00132D78">
              <w:rPr>
                <w:rFonts w:ascii="Times New Roman" w:hAnsi="Times New Roman" w:cs="Times New Roman"/>
                <w:sz w:val="21"/>
                <w:szCs w:val="21"/>
                <w:shd w:val="clear" w:color="auto" w:fill="FFFFFF"/>
              </w:rPr>
              <w:t>"</w:t>
            </w:r>
          </w:p>
        </w:tc>
      </w:tr>
      <w:tr w:rsidR="00CB7481" w:rsidRPr="00132D78" w14:paraId="7CB6BA1E" w14:textId="77777777" w:rsidTr="0026181C">
        <w:trPr>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2BD86E96" w14:textId="77777777" w:rsidR="00CB7481" w:rsidRPr="00132D78" w:rsidRDefault="00CB7481" w:rsidP="00A155E8">
            <w:pPr>
              <w:rPr>
                <w:rFonts w:ascii="Times New Roman" w:hAnsi="Times New Roman" w:cs="Times New Roman"/>
                <w:sz w:val="21"/>
                <w:szCs w:val="21"/>
                <w:lang w:eastAsia="zh-CN"/>
              </w:rPr>
            </w:pPr>
            <w:r w:rsidRPr="00132D78">
              <w:rPr>
                <w:rFonts w:ascii="Times New Roman" w:hAnsi="Times New Roman" w:cs="Times New Roman"/>
                <w:sz w:val="21"/>
                <w:szCs w:val="21"/>
              </w:rPr>
              <w:t>4</w:t>
            </w:r>
            <w:r w:rsidRPr="00132D78">
              <w:rPr>
                <w:rFonts w:ascii="Times New Roman" w:hAnsi="Times New Roman" w:cs="Times New Roman"/>
                <w:sz w:val="21"/>
                <w:szCs w:val="21"/>
                <w:lang w:eastAsia="zh-CN"/>
              </w:rPr>
              <w:t xml:space="preserve"> RCT</w:t>
            </w:r>
          </w:p>
        </w:tc>
        <w:tc>
          <w:tcPr>
            <w:tcW w:w="7190" w:type="dxa"/>
            <w:hideMark/>
          </w:tcPr>
          <w:p w14:paraId="291744CA" w14:textId="77777777" w:rsidR="00CB7481" w:rsidRPr="00132D78" w:rsidRDefault="00CB7481" w:rsidP="00A155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r w:rsidRPr="00132D78">
              <w:rPr>
                <w:rFonts w:ascii="Times New Roman" w:hAnsi="Times New Roman" w:cs="Times New Roman"/>
                <w:sz w:val="21"/>
                <w:szCs w:val="21"/>
                <w:shd w:val="clear" w:color="auto" w:fill="FFFFFF"/>
              </w:rPr>
              <w:t>(randomized controlled trial[pt] OR controlled clinical trial[pt] OR randomized[tiab] OR placebo[tiab] OR clinical trials as topic[</w:t>
            </w:r>
            <w:proofErr w:type="gramStart"/>
            <w:r w:rsidRPr="00132D78">
              <w:rPr>
                <w:rFonts w:ascii="Times New Roman" w:hAnsi="Times New Roman" w:cs="Times New Roman"/>
                <w:sz w:val="21"/>
                <w:szCs w:val="21"/>
                <w:shd w:val="clear" w:color="auto" w:fill="FFFFFF"/>
              </w:rPr>
              <w:t>mesh:noexp</w:t>
            </w:r>
            <w:proofErr w:type="gramEnd"/>
            <w:r w:rsidRPr="00132D78">
              <w:rPr>
                <w:rFonts w:ascii="Times New Roman" w:hAnsi="Times New Roman" w:cs="Times New Roman"/>
                <w:sz w:val="21"/>
                <w:szCs w:val="21"/>
                <w:shd w:val="clear" w:color="auto" w:fill="FFFFFF"/>
              </w:rPr>
              <w:t>] OR randomly[tiab] OR trial[ti])</w:t>
            </w:r>
          </w:p>
        </w:tc>
      </w:tr>
      <w:tr w:rsidR="00CB7481" w:rsidRPr="00132D78" w14:paraId="0DE4CFA9" w14:textId="77777777" w:rsidTr="00261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090F0EB5" w14:textId="77777777" w:rsidR="00CB7481" w:rsidRPr="00132D78" w:rsidRDefault="00CB7481" w:rsidP="00A155E8">
            <w:pPr>
              <w:rPr>
                <w:rFonts w:ascii="Times New Roman" w:hAnsi="Times New Roman" w:cs="Times New Roman"/>
                <w:sz w:val="21"/>
                <w:szCs w:val="21"/>
              </w:rPr>
            </w:pPr>
            <w:r w:rsidRPr="00132D78">
              <w:rPr>
                <w:rFonts w:ascii="Times New Roman" w:hAnsi="Times New Roman" w:cs="Times New Roman"/>
                <w:sz w:val="21"/>
                <w:szCs w:val="21"/>
              </w:rPr>
              <w:t>5</w:t>
            </w:r>
          </w:p>
        </w:tc>
        <w:tc>
          <w:tcPr>
            <w:tcW w:w="7190" w:type="dxa"/>
            <w:hideMark/>
          </w:tcPr>
          <w:p w14:paraId="21B3E855" w14:textId="77777777" w:rsidR="00CB7481" w:rsidRPr="00132D78" w:rsidRDefault="00CB7481" w:rsidP="00A155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r w:rsidRPr="00132D78">
              <w:rPr>
                <w:rFonts w:ascii="Times New Roman" w:hAnsi="Times New Roman" w:cs="Times New Roman"/>
                <w:sz w:val="21"/>
                <w:szCs w:val="21"/>
                <w:shd w:val="clear" w:color="auto" w:fill="FFFFFF"/>
              </w:rPr>
              <w:t>(animals[mh] NOT humans [mh])</w:t>
            </w:r>
          </w:p>
        </w:tc>
      </w:tr>
      <w:tr w:rsidR="00CB7481" w:rsidRPr="00132D78" w14:paraId="04625C71" w14:textId="77777777" w:rsidTr="0026181C">
        <w:trPr>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1DFF4483" w14:textId="77777777" w:rsidR="00CB7481" w:rsidRPr="00132D78" w:rsidRDefault="00CB7481" w:rsidP="00A155E8">
            <w:pPr>
              <w:rPr>
                <w:rFonts w:ascii="Times New Roman" w:hAnsi="Times New Roman" w:cs="Times New Roman"/>
                <w:sz w:val="21"/>
                <w:szCs w:val="21"/>
              </w:rPr>
            </w:pPr>
            <w:r w:rsidRPr="00132D78">
              <w:rPr>
                <w:rFonts w:ascii="Times New Roman" w:hAnsi="Times New Roman" w:cs="Times New Roman"/>
                <w:sz w:val="21"/>
                <w:szCs w:val="21"/>
              </w:rPr>
              <w:t>6</w:t>
            </w:r>
          </w:p>
        </w:tc>
        <w:tc>
          <w:tcPr>
            <w:tcW w:w="7190" w:type="dxa"/>
            <w:hideMark/>
          </w:tcPr>
          <w:p w14:paraId="64F41F51" w14:textId="77777777" w:rsidR="00CB7481" w:rsidRPr="00132D78" w:rsidRDefault="00CB7481" w:rsidP="00A155E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1"/>
                <w:szCs w:val="21"/>
              </w:rPr>
            </w:pPr>
            <w:proofErr w:type="gramStart"/>
            <w:r w:rsidRPr="00132D78">
              <w:rPr>
                <w:rFonts w:ascii="Times New Roman" w:hAnsi="Times New Roman" w:cs="Times New Roman"/>
                <w:b/>
                <w:sz w:val="21"/>
                <w:szCs w:val="21"/>
              </w:rPr>
              <w:t>1</w:t>
            </w:r>
            <w:r w:rsidRPr="00132D78">
              <w:rPr>
                <w:rFonts w:ascii="Times New Roman" w:hAnsi="Times New Roman" w:cs="Times New Roman"/>
                <w:sz w:val="21"/>
                <w:szCs w:val="21"/>
              </w:rPr>
              <w:t xml:space="preserve">  AND</w:t>
            </w:r>
            <w:proofErr w:type="gramEnd"/>
            <w:r w:rsidRPr="00132D78">
              <w:rPr>
                <w:rFonts w:ascii="Times New Roman" w:hAnsi="Times New Roman" w:cs="Times New Roman"/>
                <w:sz w:val="21"/>
                <w:szCs w:val="21"/>
              </w:rPr>
              <w:t xml:space="preserve">  </w:t>
            </w:r>
            <w:r w:rsidRPr="00132D78">
              <w:rPr>
                <w:rFonts w:ascii="Times New Roman" w:hAnsi="Times New Roman" w:cs="Times New Roman"/>
                <w:b/>
                <w:sz w:val="21"/>
                <w:szCs w:val="21"/>
              </w:rPr>
              <w:t xml:space="preserve">2  </w:t>
            </w:r>
            <w:r w:rsidRPr="00132D78">
              <w:rPr>
                <w:rFonts w:ascii="Times New Roman" w:hAnsi="Times New Roman" w:cs="Times New Roman"/>
                <w:sz w:val="21"/>
                <w:szCs w:val="21"/>
              </w:rPr>
              <w:t xml:space="preserve">AND  </w:t>
            </w:r>
            <w:r w:rsidRPr="00132D78">
              <w:rPr>
                <w:rFonts w:ascii="Times New Roman" w:hAnsi="Times New Roman" w:cs="Times New Roman"/>
                <w:b/>
                <w:sz w:val="21"/>
                <w:szCs w:val="21"/>
              </w:rPr>
              <w:t>3</w:t>
            </w:r>
            <w:r w:rsidRPr="00132D78">
              <w:rPr>
                <w:rFonts w:ascii="Times New Roman" w:hAnsi="Times New Roman" w:cs="Times New Roman"/>
                <w:sz w:val="21"/>
                <w:szCs w:val="21"/>
              </w:rPr>
              <w:t xml:space="preserve"> AND  </w:t>
            </w:r>
            <w:r w:rsidRPr="00132D78">
              <w:rPr>
                <w:rFonts w:ascii="Times New Roman" w:hAnsi="Times New Roman" w:cs="Times New Roman"/>
                <w:b/>
                <w:sz w:val="21"/>
                <w:szCs w:val="21"/>
              </w:rPr>
              <w:t>4</w:t>
            </w:r>
            <w:r w:rsidRPr="00132D78">
              <w:rPr>
                <w:rFonts w:ascii="Times New Roman" w:hAnsi="Times New Roman" w:cs="Times New Roman"/>
                <w:sz w:val="21"/>
                <w:szCs w:val="21"/>
              </w:rPr>
              <w:t xml:space="preserve"> </w:t>
            </w:r>
          </w:p>
        </w:tc>
      </w:tr>
      <w:tr w:rsidR="00CB7481" w:rsidRPr="00132D78" w14:paraId="2E6F692B" w14:textId="77777777" w:rsidTr="002618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2" w:type="dxa"/>
            <w:hideMark/>
          </w:tcPr>
          <w:p w14:paraId="4C8111BF" w14:textId="77777777" w:rsidR="00CB7481" w:rsidRPr="00132D78" w:rsidRDefault="00CB7481" w:rsidP="00A155E8">
            <w:pPr>
              <w:rPr>
                <w:rFonts w:ascii="Times New Roman" w:hAnsi="Times New Roman" w:cs="Times New Roman"/>
                <w:sz w:val="21"/>
                <w:szCs w:val="21"/>
              </w:rPr>
            </w:pPr>
            <w:r w:rsidRPr="00132D78">
              <w:rPr>
                <w:rFonts w:ascii="Times New Roman" w:hAnsi="Times New Roman" w:cs="Times New Roman"/>
                <w:sz w:val="21"/>
                <w:szCs w:val="21"/>
              </w:rPr>
              <w:t>7</w:t>
            </w:r>
          </w:p>
        </w:tc>
        <w:tc>
          <w:tcPr>
            <w:tcW w:w="7190" w:type="dxa"/>
            <w:hideMark/>
          </w:tcPr>
          <w:p w14:paraId="0E92BD28" w14:textId="77777777" w:rsidR="00CB7481" w:rsidRPr="00132D78" w:rsidRDefault="00CB7481" w:rsidP="00A155E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1"/>
                <w:szCs w:val="21"/>
              </w:rPr>
            </w:pPr>
            <w:proofErr w:type="gramStart"/>
            <w:r w:rsidRPr="00132D78">
              <w:rPr>
                <w:rFonts w:ascii="Times New Roman" w:hAnsi="Times New Roman" w:cs="Times New Roman"/>
                <w:b/>
                <w:sz w:val="21"/>
                <w:szCs w:val="21"/>
              </w:rPr>
              <w:t>6</w:t>
            </w:r>
            <w:r w:rsidRPr="00132D78">
              <w:rPr>
                <w:rFonts w:ascii="Times New Roman" w:hAnsi="Times New Roman" w:cs="Times New Roman"/>
                <w:sz w:val="21"/>
                <w:szCs w:val="21"/>
              </w:rPr>
              <w:t xml:space="preserve">  NOT</w:t>
            </w:r>
            <w:proofErr w:type="gramEnd"/>
            <w:r w:rsidRPr="00132D78">
              <w:rPr>
                <w:rFonts w:ascii="Times New Roman" w:hAnsi="Times New Roman" w:cs="Times New Roman"/>
                <w:sz w:val="21"/>
                <w:szCs w:val="21"/>
              </w:rPr>
              <w:t xml:space="preserve">  </w:t>
            </w:r>
            <w:r w:rsidRPr="00132D78">
              <w:rPr>
                <w:rFonts w:ascii="Times New Roman" w:hAnsi="Times New Roman" w:cs="Times New Roman"/>
                <w:b/>
                <w:sz w:val="21"/>
                <w:szCs w:val="21"/>
              </w:rPr>
              <w:t>5</w:t>
            </w:r>
          </w:p>
        </w:tc>
      </w:tr>
    </w:tbl>
    <w:p w14:paraId="032274F6" w14:textId="77777777" w:rsidR="00CB7481" w:rsidRPr="00132D78" w:rsidRDefault="0026181C" w:rsidP="00CB7481">
      <w:pPr>
        <w:rPr>
          <w:rFonts w:ascii="Times New Roman" w:hAnsi="Times New Roman" w:cs="Times New Roman"/>
          <w:szCs w:val="21"/>
        </w:rPr>
      </w:pPr>
      <w:r w:rsidRPr="00132D78">
        <w:rPr>
          <w:rFonts w:ascii="Times New Roman" w:hAnsi="Times New Roman" w:cs="Times New Roman"/>
          <w:b/>
          <w:szCs w:val="21"/>
        </w:rPr>
        <w:t>Abbreviations:</w:t>
      </w:r>
      <w:r w:rsidR="00CB7481" w:rsidRPr="00132D78">
        <w:rPr>
          <w:rFonts w:ascii="Times New Roman" w:hAnsi="Times New Roman" w:cs="Times New Roman"/>
          <w:b/>
          <w:szCs w:val="21"/>
        </w:rPr>
        <w:t xml:space="preserve"> </w:t>
      </w:r>
      <w:r w:rsidR="00CB7481" w:rsidRPr="00132D78">
        <w:rPr>
          <w:rFonts w:ascii="Times New Roman" w:hAnsi="Times New Roman" w:cs="Times New Roman"/>
          <w:szCs w:val="21"/>
        </w:rPr>
        <w:t>Mesh</w:t>
      </w:r>
      <w:r w:rsidRPr="00132D78">
        <w:rPr>
          <w:rFonts w:ascii="Times New Roman" w:hAnsi="Times New Roman" w:cs="Times New Roman"/>
          <w:szCs w:val="21"/>
        </w:rPr>
        <w:t>:</w:t>
      </w:r>
      <w:r w:rsidR="00CB7481" w:rsidRPr="00132D78">
        <w:rPr>
          <w:rFonts w:ascii="Times New Roman" w:hAnsi="Times New Roman" w:cs="Times New Roman"/>
          <w:szCs w:val="21"/>
        </w:rPr>
        <w:t xml:space="preserve"> Medical Subject Heading, pt</w:t>
      </w:r>
      <w:r w:rsidRPr="00132D78">
        <w:rPr>
          <w:rFonts w:ascii="Times New Roman" w:hAnsi="Times New Roman" w:cs="Times New Roman"/>
          <w:szCs w:val="21"/>
        </w:rPr>
        <w:t>:</w:t>
      </w:r>
      <w:r w:rsidR="00CB7481" w:rsidRPr="00132D78">
        <w:rPr>
          <w:rFonts w:ascii="Times New Roman" w:hAnsi="Times New Roman" w:cs="Times New Roman"/>
          <w:szCs w:val="21"/>
        </w:rPr>
        <w:t xml:space="preserve"> Publication Type, tiab</w:t>
      </w:r>
      <w:r w:rsidRPr="00132D78">
        <w:rPr>
          <w:rFonts w:ascii="Times New Roman" w:hAnsi="Times New Roman" w:cs="Times New Roman"/>
          <w:szCs w:val="21"/>
        </w:rPr>
        <w:t>:</w:t>
      </w:r>
      <w:r w:rsidR="00CB7481" w:rsidRPr="00132D78">
        <w:rPr>
          <w:rFonts w:ascii="Times New Roman" w:hAnsi="Times New Roman" w:cs="Times New Roman"/>
          <w:szCs w:val="21"/>
        </w:rPr>
        <w:t xml:space="preserve"> Title/Abstract, ti</w:t>
      </w:r>
      <w:r w:rsidRPr="00132D78">
        <w:rPr>
          <w:rFonts w:ascii="Times New Roman" w:hAnsi="Times New Roman" w:cs="Times New Roman"/>
          <w:szCs w:val="21"/>
        </w:rPr>
        <w:t>:</w:t>
      </w:r>
      <w:r w:rsidR="00CB7481" w:rsidRPr="00132D78">
        <w:rPr>
          <w:rFonts w:ascii="Times New Roman" w:hAnsi="Times New Roman" w:cs="Times New Roman"/>
          <w:szCs w:val="21"/>
        </w:rPr>
        <w:t xml:space="preserve"> Title, mh</w:t>
      </w:r>
      <w:r w:rsidRPr="00132D78">
        <w:rPr>
          <w:rFonts w:ascii="Times New Roman" w:hAnsi="Times New Roman" w:cs="Times New Roman"/>
          <w:szCs w:val="21"/>
        </w:rPr>
        <w:t>:</w:t>
      </w:r>
      <w:r w:rsidR="00CB7481" w:rsidRPr="00132D78">
        <w:rPr>
          <w:rFonts w:ascii="Times New Roman" w:hAnsi="Times New Roman" w:cs="Times New Roman"/>
          <w:szCs w:val="21"/>
        </w:rPr>
        <w:t xml:space="preserve"> MeSH Terms</w:t>
      </w:r>
      <w:r w:rsidRPr="00132D78">
        <w:rPr>
          <w:rFonts w:ascii="Times New Roman" w:hAnsi="Times New Roman" w:cs="Times New Roman"/>
          <w:szCs w:val="21"/>
        </w:rPr>
        <w:t>.</w:t>
      </w:r>
    </w:p>
    <w:p w14:paraId="5BEDA8C7" w14:textId="77777777" w:rsidR="00147B2C" w:rsidRPr="00132D78" w:rsidRDefault="00147B2C">
      <w:pPr>
        <w:rPr>
          <w:rFonts w:ascii="Times New Roman" w:hAnsi="Times New Roman" w:cs="Times New Roman"/>
          <w:szCs w:val="21"/>
        </w:rPr>
      </w:pPr>
    </w:p>
    <w:p w14:paraId="4770C8F7" w14:textId="77777777" w:rsidR="00CB7481" w:rsidRPr="00132D78" w:rsidRDefault="00CB7481" w:rsidP="00CB7481">
      <w:pPr>
        <w:autoSpaceDE w:val="0"/>
        <w:autoSpaceDN w:val="0"/>
        <w:adjustRightInd w:val="0"/>
        <w:rPr>
          <w:rFonts w:ascii="Times New Roman" w:hAnsi="Times New Roman" w:cs="Times New Roman"/>
          <w:b/>
          <w:szCs w:val="21"/>
        </w:rPr>
      </w:pPr>
      <w:r w:rsidRPr="00132D78">
        <w:rPr>
          <w:rFonts w:ascii="Times New Roman" w:hAnsi="Times New Roman" w:cs="Times New Roman"/>
          <w:b/>
          <w:szCs w:val="21"/>
        </w:rPr>
        <w:t>Selection Criteria</w:t>
      </w:r>
    </w:p>
    <w:p w14:paraId="4CDA8113" w14:textId="48F0D64B" w:rsidR="0007799F" w:rsidRPr="00132D78" w:rsidRDefault="0007799F" w:rsidP="0026181C">
      <w:pPr>
        <w:ind w:firstLineChars="200" w:firstLine="420"/>
        <w:rPr>
          <w:rFonts w:ascii="Times New Roman" w:hAnsi="Times New Roman" w:cs="Times New Roman"/>
          <w:szCs w:val="21"/>
        </w:rPr>
      </w:pPr>
      <w:r w:rsidRPr="00132D78">
        <w:rPr>
          <w:rFonts w:ascii="Times New Roman" w:hAnsi="Times New Roman" w:cs="Times New Roman"/>
          <w:szCs w:val="21"/>
        </w:rPr>
        <w:t xml:space="preserve">Eligible studies had to (1) enroll adult participants (≥ 18 y) without preexisting CV events (CV events here include peripheral arterial disease, CHD, prior myocardial infraction (MI), </w:t>
      </w:r>
      <w:r w:rsidR="00A96362" w:rsidRPr="00132D78">
        <w:rPr>
          <w:rFonts w:ascii="Times New Roman" w:hAnsi="Times New Roman" w:cs="Times New Roman"/>
          <w:szCs w:val="21"/>
        </w:rPr>
        <w:t>ischaemic stroke</w:t>
      </w:r>
      <w:r w:rsidRPr="00132D78">
        <w:rPr>
          <w:rFonts w:ascii="Times New Roman" w:hAnsi="Times New Roman" w:cs="Times New Roman"/>
          <w:szCs w:val="21"/>
        </w:rPr>
        <w:t>, prior percutaneous coronary intervention, prior coronary artery bypass grafting); (2) compare aspirin to no aspirin use (placebo included); (3) the follow-up is no less than 1 year to confirm the high quality of primary studies; (4) provide reliable and available outcome data (at least one interested primary efficacy outcome was reported); (5) be in RCT form.</w:t>
      </w:r>
    </w:p>
    <w:p w14:paraId="75968B78" w14:textId="4ECA6BEB" w:rsidR="007D3524" w:rsidRPr="00132D78" w:rsidRDefault="0007799F" w:rsidP="0026181C">
      <w:pPr>
        <w:ind w:firstLineChars="200" w:firstLine="420"/>
        <w:rPr>
          <w:rFonts w:ascii="Times New Roman" w:hAnsi="Times New Roman" w:cs="Times New Roman"/>
          <w:szCs w:val="21"/>
        </w:rPr>
      </w:pPr>
      <w:r w:rsidRPr="00132D78">
        <w:rPr>
          <w:rFonts w:ascii="Times New Roman" w:hAnsi="Times New Roman" w:cs="Times New Roman"/>
          <w:szCs w:val="21"/>
        </w:rPr>
        <w:t xml:space="preserve">Studies with the most comprehensive outcomes were considered for avoiding duplications; the incorporated patients with diabetes while without atherosclerosis were also considered. </w:t>
      </w:r>
      <w:r w:rsidR="00FA52F6">
        <w:rPr>
          <w:rFonts w:ascii="Times New Roman" w:hAnsi="Times New Roman" w:cs="Times New Roman"/>
          <w:szCs w:val="21"/>
        </w:rPr>
        <w:t>JPAD</w:t>
      </w:r>
      <w:r w:rsidR="0058640F" w:rsidRPr="0058640F">
        <w:rPr>
          <w:rFonts w:ascii="Times New Roman" w:hAnsi="Times New Roman" w:cs="Times New Roman"/>
          <w:szCs w:val="21"/>
          <w:vertAlign w:val="superscript"/>
        </w:rPr>
        <w:t>8</w:t>
      </w:r>
      <w:r w:rsidR="00FA52F6">
        <w:rPr>
          <w:rFonts w:ascii="Times New Roman" w:hAnsi="Times New Roman" w:cs="Times New Roman"/>
          <w:szCs w:val="21"/>
        </w:rPr>
        <w:t xml:space="preserve"> and JPAD2</w:t>
      </w:r>
      <w:r w:rsidR="0058640F" w:rsidRPr="0058640F">
        <w:rPr>
          <w:rFonts w:ascii="Times New Roman" w:hAnsi="Times New Roman" w:cs="Times New Roman"/>
          <w:szCs w:val="21"/>
          <w:vertAlign w:val="superscript"/>
        </w:rPr>
        <w:t>11</w:t>
      </w:r>
      <w:r w:rsidR="00FA52F6">
        <w:rPr>
          <w:rFonts w:ascii="Times New Roman" w:hAnsi="Times New Roman" w:cs="Times New Roman"/>
          <w:szCs w:val="21"/>
        </w:rPr>
        <w:t xml:space="preserve"> trials were both included for they having different baseline characteristics and proportion of the involved individuals. </w:t>
      </w:r>
      <w:r w:rsidRPr="00132D78">
        <w:rPr>
          <w:rFonts w:ascii="Times New Roman" w:hAnsi="Times New Roman" w:cs="Times New Roman"/>
          <w:szCs w:val="21"/>
        </w:rPr>
        <w:t>We excluded pure basic researches, reviews, and animal experiments.</w:t>
      </w:r>
    </w:p>
    <w:p w14:paraId="2B716512" w14:textId="77777777" w:rsidR="00F618D3" w:rsidRPr="00132D78" w:rsidRDefault="00F618D3" w:rsidP="007D3524">
      <w:pPr>
        <w:rPr>
          <w:rFonts w:ascii="Times New Roman" w:hAnsi="Times New Roman" w:cs="Times New Roman"/>
          <w:b/>
          <w:szCs w:val="21"/>
        </w:rPr>
      </w:pPr>
    </w:p>
    <w:p w14:paraId="383F1B5D" w14:textId="77777777" w:rsidR="007D3524" w:rsidRPr="00132D78" w:rsidRDefault="007D3524" w:rsidP="007D3524">
      <w:pPr>
        <w:rPr>
          <w:rFonts w:ascii="Times New Roman" w:hAnsi="Times New Roman" w:cs="Times New Roman"/>
          <w:szCs w:val="21"/>
        </w:rPr>
      </w:pPr>
      <w:r w:rsidRPr="00132D78">
        <w:rPr>
          <w:rFonts w:ascii="Times New Roman" w:hAnsi="Times New Roman" w:cs="Times New Roman"/>
          <w:b/>
          <w:szCs w:val="21"/>
        </w:rPr>
        <w:t>Data extraction and outcome definition</w:t>
      </w:r>
    </w:p>
    <w:p w14:paraId="68097E9F" w14:textId="77777777" w:rsidR="007D3524" w:rsidRPr="00132D78" w:rsidRDefault="007D3524" w:rsidP="0026181C">
      <w:pPr>
        <w:ind w:firstLineChars="200" w:firstLine="420"/>
        <w:rPr>
          <w:rFonts w:ascii="Times New Roman" w:hAnsi="Times New Roman" w:cs="Times New Roman"/>
          <w:szCs w:val="21"/>
        </w:rPr>
      </w:pPr>
      <w:r w:rsidRPr="00132D78">
        <w:rPr>
          <w:rFonts w:ascii="Times New Roman" w:hAnsi="Times New Roman" w:cs="Times New Roman"/>
          <w:szCs w:val="21"/>
        </w:rPr>
        <w:t xml:space="preserve">Two authors (Binghao Zhao and </w:t>
      </w:r>
      <w:r w:rsidR="00A75C8B" w:rsidRPr="00A75C8B">
        <w:rPr>
          <w:rFonts w:ascii="Times New Roman" w:hAnsi="Times New Roman" w:cs="Times New Roman"/>
          <w:szCs w:val="21"/>
        </w:rPr>
        <w:t>Yiping Wei</w:t>
      </w:r>
      <w:r w:rsidRPr="00132D78">
        <w:rPr>
          <w:rFonts w:ascii="Times New Roman" w:hAnsi="Times New Roman" w:cs="Times New Roman"/>
          <w:szCs w:val="21"/>
        </w:rPr>
        <w:t>) independently performed study screening and extracted the baseline characteristics of each eligible trial</w:t>
      </w:r>
      <w:r w:rsidR="00006535" w:rsidRPr="00132D78">
        <w:rPr>
          <w:rFonts w:ascii="Times New Roman" w:hAnsi="Times New Roman" w:cs="Times New Roman"/>
          <w:szCs w:val="21"/>
          <w:vertAlign w:val="superscript"/>
        </w:rPr>
        <w:t>1-14</w:t>
      </w:r>
      <w:r w:rsidRPr="00132D78">
        <w:rPr>
          <w:rFonts w:ascii="Times New Roman" w:hAnsi="Times New Roman" w:cs="Times New Roman"/>
          <w:szCs w:val="21"/>
        </w:rPr>
        <w:t>. The ba</w:t>
      </w:r>
      <w:r w:rsidR="00013FB3" w:rsidRPr="00132D78">
        <w:rPr>
          <w:rFonts w:ascii="Times New Roman" w:hAnsi="Times New Roman" w:cs="Times New Roman"/>
          <w:szCs w:val="21"/>
        </w:rPr>
        <w:t>seline characteristics include: study populations, number of populations, mean age, male proportion, aspirin use dose, control arm set, proportion of diabetes, current smoking and hypertension, mean systolic blood pressure (SBP), total cholesterol, body mass index (BMI), 10-y major adverse cardiovascular events rate (10-y MACE%) and study follow-up</w:t>
      </w:r>
      <w:r w:rsidR="00402139" w:rsidRPr="00132D78">
        <w:rPr>
          <w:rFonts w:ascii="Times New Roman" w:hAnsi="Times New Roman" w:cs="Times New Roman"/>
          <w:szCs w:val="21"/>
        </w:rPr>
        <w:t xml:space="preserve"> period</w:t>
      </w:r>
      <w:r w:rsidR="00013FB3" w:rsidRPr="00132D78">
        <w:rPr>
          <w:rFonts w:ascii="Times New Roman" w:hAnsi="Times New Roman" w:cs="Times New Roman"/>
          <w:szCs w:val="21"/>
        </w:rPr>
        <w:t xml:space="preserve">. </w:t>
      </w:r>
      <w:r w:rsidRPr="00132D78">
        <w:rPr>
          <w:rFonts w:ascii="Times New Roman" w:hAnsi="Times New Roman" w:cs="Times New Roman"/>
          <w:szCs w:val="21"/>
        </w:rPr>
        <w:t>The adjusted hazard ratio (HR), odd ratio (OR) and relative risk (RR) of analyzed outcomes were adjusted for fully adjusted models. If some studies used intention-to-treat principles</w:t>
      </w:r>
      <w:r w:rsidR="00402139" w:rsidRPr="00132D78">
        <w:rPr>
          <w:rFonts w:ascii="Times New Roman" w:hAnsi="Times New Roman" w:cs="Times New Roman"/>
          <w:szCs w:val="21"/>
        </w:rPr>
        <w:t xml:space="preserve"> or provided complete intention-to-treat principles data</w:t>
      </w:r>
      <w:r w:rsidRPr="00132D78">
        <w:rPr>
          <w:rFonts w:ascii="Times New Roman" w:hAnsi="Times New Roman" w:cs="Times New Roman"/>
          <w:szCs w:val="21"/>
        </w:rPr>
        <w:t xml:space="preserve">, we would extract </w:t>
      </w:r>
      <w:r w:rsidR="00402139" w:rsidRPr="00132D78">
        <w:rPr>
          <w:rFonts w:ascii="Times New Roman" w:hAnsi="Times New Roman" w:cs="Times New Roman"/>
          <w:szCs w:val="21"/>
        </w:rPr>
        <w:t xml:space="preserve">and use </w:t>
      </w:r>
      <w:r w:rsidRPr="00132D78">
        <w:rPr>
          <w:rFonts w:ascii="Times New Roman" w:hAnsi="Times New Roman" w:cs="Times New Roman"/>
          <w:szCs w:val="21"/>
        </w:rPr>
        <w:t>the intention-to-treat data. Any discrepancies were resolved by the author panel with a third author</w:t>
      </w:r>
      <w:r w:rsidR="00402139" w:rsidRPr="00132D78">
        <w:rPr>
          <w:rFonts w:ascii="Times New Roman" w:hAnsi="Times New Roman" w:cs="Times New Roman"/>
          <w:szCs w:val="21"/>
        </w:rPr>
        <w:t xml:space="preserve"> (Wenbin Ma)</w:t>
      </w:r>
      <w:r w:rsidRPr="00132D78">
        <w:rPr>
          <w:rFonts w:ascii="Times New Roman" w:hAnsi="Times New Roman" w:cs="Times New Roman"/>
          <w:szCs w:val="21"/>
        </w:rPr>
        <w:t xml:space="preserve">. If there was any data not available, the original authors would be kindly contacted. </w:t>
      </w:r>
    </w:p>
    <w:p w14:paraId="4F4B90AC" w14:textId="77777777" w:rsidR="007D3524" w:rsidRPr="00132D78" w:rsidRDefault="007D3524" w:rsidP="0026181C">
      <w:pPr>
        <w:autoSpaceDE w:val="0"/>
        <w:autoSpaceDN w:val="0"/>
        <w:adjustRightInd w:val="0"/>
        <w:ind w:firstLineChars="200" w:firstLine="420"/>
        <w:rPr>
          <w:rFonts w:ascii="Times New Roman" w:hAnsi="Times New Roman" w:cs="Times New Roman"/>
          <w:szCs w:val="21"/>
        </w:rPr>
      </w:pPr>
      <w:r w:rsidRPr="00132D78">
        <w:rPr>
          <w:rFonts w:ascii="Times New Roman" w:hAnsi="Times New Roman" w:cs="Times New Roman"/>
          <w:szCs w:val="21"/>
        </w:rPr>
        <w:t xml:space="preserve">The primary efficacy outcomes were CV events, all-cause mortality and cardiovascular mortality given their universal </w:t>
      </w:r>
      <w:r w:rsidRPr="00132D78">
        <w:rPr>
          <w:rFonts w:ascii="Times New Roman" w:hAnsi="Times New Roman" w:cs="Times New Roman"/>
          <w:szCs w:val="21"/>
        </w:rPr>
        <w:lastRenderedPageBreak/>
        <w:t xml:space="preserve">definitions and balance of efficacy and safety, which would reduce </w:t>
      </w:r>
      <w:r w:rsidR="00402139" w:rsidRPr="00132D78">
        <w:rPr>
          <w:rFonts w:ascii="Times New Roman" w:hAnsi="Times New Roman" w:cs="Times New Roman"/>
          <w:szCs w:val="21"/>
        </w:rPr>
        <w:t>inconsistency</w:t>
      </w:r>
      <w:r w:rsidRPr="00132D78">
        <w:rPr>
          <w:rFonts w:ascii="Times New Roman" w:hAnsi="Times New Roman" w:cs="Times New Roman"/>
          <w:szCs w:val="21"/>
        </w:rPr>
        <w:t xml:space="preserve"> among eligible studies. The secondary efficacy outcomes were all MI, total stroke and </w:t>
      </w:r>
      <w:r w:rsidR="00A96362" w:rsidRPr="00132D78">
        <w:rPr>
          <w:rFonts w:ascii="Times New Roman" w:hAnsi="Times New Roman" w:cs="Times New Roman"/>
          <w:szCs w:val="21"/>
        </w:rPr>
        <w:t>ischaemic stroke</w:t>
      </w:r>
      <w:r w:rsidRPr="00132D78">
        <w:rPr>
          <w:rFonts w:ascii="Times New Roman" w:hAnsi="Times New Roman" w:cs="Times New Roman"/>
          <w:szCs w:val="21"/>
        </w:rPr>
        <w:t xml:space="preserve">, </w:t>
      </w:r>
      <w:r w:rsidR="00A96362" w:rsidRPr="00132D78">
        <w:rPr>
          <w:rFonts w:ascii="Times New Roman" w:hAnsi="Times New Roman" w:cs="Times New Roman"/>
          <w:szCs w:val="21"/>
        </w:rPr>
        <w:t>cancer incidence</w:t>
      </w:r>
      <w:r w:rsidRPr="00132D78">
        <w:rPr>
          <w:rFonts w:ascii="Times New Roman" w:hAnsi="Times New Roman" w:cs="Times New Roman"/>
          <w:szCs w:val="21"/>
        </w:rPr>
        <w:t xml:space="preserve"> and cancer mortality. The safety profile outcomes were major bleeding, intracranial bleeding and major gastrointestinal bleeding just as defined by each eligible trial. Intracranial bleeding was treated as a potential outcome of aspirin use other than caused by CV events. All these definitions follow per study’s definition</w:t>
      </w:r>
      <w:r w:rsidR="00006535" w:rsidRPr="00132D78">
        <w:rPr>
          <w:rFonts w:ascii="Times New Roman" w:hAnsi="Times New Roman" w:cs="Times New Roman"/>
          <w:szCs w:val="21"/>
          <w:vertAlign w:val="superscript"/>
        </w:rPr>
        <w:t>15</w:t>
      </w:r>
      <w:r w:rsidRPr="00132D78">
        <w:rPr>
          <w:rFonts w:ascii="Times New Roman" w:hAnsi="Times New Roman" w:cs="Times New Roman"/>
          <w:szCs w:val="21"/>
        </w:rPr>
        <w:t xml:space="preserve">. </w:t>
      </w:r>
    </w:p>
    <w:p w14:paraId="20F9FA71" w14:textId="77777777" w:rsidR="007D3524" w:rsidRPr="00132D78" w:rsidRDefault="007D3524" w:rsidP="0026181C">
      <w:pPr>
        <w:autoSpaceDE w:val="0"/>
        <w:autoSpaceDN w:val="0"/>
        <w:adjustRightInd w:val="0"/>
        <w:ind w:firstLineChars="200" w:firstLine="420"/>
        <w:rPr>
          <w:rFonts w:ascii="Times New Roman" w:hAnsi="Times New Roman" w:cs="Times New Roman"/>
          <w:szCs w:val="21"/>
        </w:rPr>
      </w:pPr>
      <w:r w:rsidRPr="00132D78">
        <w:rPr>
          <w:rFonts w:ascii="Times New Roman" w:hAnsi="Times New Roman" w:cs="Times New Roman"/>
          <w:szCs w:val="21"/>
        </w:rPr>
        <w:t xml:space="preserve">Dramatically, the effect of aspirin on cancer incidence and cancer mortality was still controversial with contrasting results yielded from meta-analyses. Some studies even addressed that aspirin added the probability of cancer mortality. Therefore, we prescribed cancer outcomes as exploratory outcomes to generate robust evidence. </w:t>
      </w:r>
      <w:r w:rsidR="007D311F" w:rsidRPr="00132D78">
        <w:rPr>
          <w:rFonts w:ascii="Times New Roman" w:hAnsi="Times New Roman" w:cs="Times New Roman"/>
          <w:szCs w:val="21"/>
        </w:rPr>
        <w:t xml:space="preserve">Major adverse cardiovascular events (MACE) were defined as composite of cardiovascular death, non-fatal MI and non-fatal stroke etc. 10-y MACE% was extracted and calculated </w:t>
      </w:r>
      <w:r w:rsidRPr="00132D78">
        <w:rPr>
          <w:rFonts w:ascii="Times New Roman" w:hAnsi="Times New Roman" w:cs="Times New Roman"/>
          <w:szCs w:val="21"/>
        </w:rPr>
        <w:t>by multiplying the annualized event rate for cardiovascular mortality, non-fatal MI, and non-fatal stroke etc.</w:t>
      </w:r>
      <w:r w:rsidR="00142B44" w:rsidRPr="00132D78">
        <w:rPr>
          <w:rFonts w:ascii="Times New Roman" w:hAnsi="Times New Roman" w:cs="Times New Roman"/>
          <w:szCs w:val="21"/>
        </w:rPr>
        <w:t xml:space="preserve"> The 10-y MACE% </w:t>
      </w:r>
      <w:r w:rsidR="00142B44" w:rsidRPr="00132D78">
        <w:rPr>
          <w:rFonts w:ascii="Times New Roman" w:hAnsi="Times New Roman" w:cs="Times New Roman"/>
          <w:color w:val="333333"/>
          <w:szCs w:val="21"/>
          <w:shd w:val="clear" w:color="auto" w:fill="FFFFFF"/>
        </w:rPr>
        <w:t xml:space="preserve">≥ </w:t>
      </w:r>
      <w:r w:rsidR="00142B44" w:rsidRPr="00132D78">
        <w:rPr>
          <w:rFonts w:ascii="Times New Roman" w:hAnsi="Times New Roman" w:cs="Times New Roman"/>
          <w:szCs w:val="21"/>
        </w:rPr>
        <w:t>10% was regarded as high risk; &lt; 10% was regarded as low risk.</w:t>
      </w:r>
    </w:p>
    <w:p w14:paraId="3109805E" w14:textId="77777777" w:rsidR="00013FB3" w:rsidRPr="00132D78" w:rsidRDefault="007D311F" w:rsidP="0026181C">
      <w:pPr>
        <w:autoSpaceDE w:val="0"/>
        <w:autoSpaceDN w:val="0"/>
        <w:adjustRightInd w:val="0"/>
        <w:ind w:firstLineChars="200" w:firstLine="420"/>
        <w:rPr>
          <w:rFonts w:ascii="Times New Roman" w:hAnsi="Times New Roman" w:cs="Times New Roman"/>
          <w:szCs w:val="21"/>
        </w:rPr>
      </w:pPr>
      <w:r w:rsidRPr="00132D78">
        <w:rPr>
          <w:rFonts w:ascii="Times New Roman" w:hAnsi="Times New Roman" w:cs="Times New Roman"/>
          <w:szCs w:val="21"/>
        </w:rPr>
        <w:t>Totally, main definitions of each interested outcome were listed below:</w:t>
      </w:r>
    </w:p>
    <w:p w14:paraId="548E5C48" w14:textId="77777777" w:rsidR="007D311F" w:rsidRPr="00132D78" w:rsidRDefault="007D311F"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CV events</w:t>
      </w:r>
      <w:r w:rsidRPr="00132D78">
        <w:rPr>
          <w:rFonts w:ascii="Times New Roman" w:hAnsi="Times New Roman" w:cs="Times New Roman"/>
          <w:szCs w:val="21"/>
        </w:rPr>
        <w:t>: involving all cardiovascular events or disease;</w:t>
      </w:r>
    </w:p>
    <w:p w14:paraId="74771098" w14:textId="77777777" w:rsidR="007D311F" w:rsidRPr="00132D78" w:rsidRDefault="00D62F35"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All-cause mortality</w:t>
      </w:r>
      <w:r w:rsidRPr="00132D78">
        <w:rPr>
          <w:rFonts w:ascii="Times New Roman" w:hAnsi="Times New Roman" w:cs="Times New Roman"/>
          <w:szCs w:val="21"/>
        </w:rPr>
        <w:t>: Any death;</w:t>
      </w:r>
    </w:p>
    <w:p w14:paraId="16C47A47" w14:textId="77777777" w:rsidR="00D62F35" w:rsidRPr="00132D78" w:rsidRDefault="00D62F35"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Cardiovascular mortality</w:t>
      </w:r>
      <w:r w:rsidRPr="00132D78">
        <w:rPr>
          <w:rFonts w:ascii="Times New Roman" w:hAnsi="Times New Roman" w:cs="Times New Roman"/>
          <w:szCs w:val="21"/>
        </w:rPr>
        <w:t>: Death caused by coronary heart disease, stroke, vascular death etc;</w:t>
      </w:r>
    </w:p>
    <w:p w14:paraId="0A93AE5E" w14:textId="77777777" w:rsidR="00D62F35" w:rsidRPr="00132D78" w:rsidRDefault="00D62F35"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All-MI</w:t>
      </w:r>
      <w:r w:rsidRPr="00132D78">
        <w:rPr>
          <w:rFonts w:ascii="Times New Roman" w:hAnsi="Times New Roman" w:cs="Times New Roman"/>
          <w:szCs w:val="21"/>
        </w:rPr>
        <w:t>: Not specified MI according to WHO criteria;</w:t>
      </w:r>
    </w:p>
    <w:p w14:paraId="5E9504F1" w14:textId="77777777" w:rsidR="00D62F35" w:rsidRPr="00132D78" w:rsidRDefault="00D62F35"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Total stroke</w:t>
      </w:r>
      <w:r w:rsidRPr="00132D78">
        <w:rPr>
          <w:rFonts w:ascii="Times New Roman" w:hAnsi="Times New Roman" w:cs="Times New Roman"/>
          <w:szCs w:val="21"/>
        </w:rPr>
        <w:t xml:space="preserve">: Total stroke includes </w:t>
      </w:r>
      <w:r w:rsidR="00A96362" w:rsidRPr="00132D78">
        <w:rPr>
          <w:rFonts w:ascii="Times New Roman" w:hAnsi="Times New Roman" w:cs="Times New Roman"/>
          <w:szCs w:val="21"/>
        </w:rPr>
        <w:t>ischaemic stroke</w:t>
      </w:r>
      <w:r w:rsidRPr="00132D78">
        <w:rPr>
          <w:rFonts w:ascii="Times New Roman" w:hAnsi="Times New Roman" w:cs="Times New Roman"/>
          <w:szCs w:val="21"/>
        </w:rPr>
        <w:t>, hemorrhagic stroke and unknown types of stroke;</w:t>
      </w:r>
    </w:p>
    <w:p w14:paraId="15EB859E" w14:textId="77777777" w:rsidR="00D62F35" w:rsidRPr="00132D78" w:rsidRDefault="00A96362"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Ischaemic stroke</w:t>
      </w:r>
      <w:r w:rsidR="00D62F35" w:rsidRPr="00132D78">
        <w:rPr>
          <w:rFonts w:ascii="Times New Roman" w:hAnsi="Times New Roman" w:cs="Times New Roman"/>
          <w:szCs w:val="21"/>
        </w:rPr>
        <w:t>：</w:t>
      </w:r>
      <w:r w:rsidR="00D62F35" w:rsidRPr="00132D78">
        <w:rPr>
          <w:rFonts w:ascii="Times New Roman" w:hAnsi="Times New Roman" w:cs="Times New Roman"/>
          <w:szCs w:val="21"/>
        </w:rPr>
        <w:t xml:space="preserve">Not specified </w:t>
      </w:r>
      <w:r w:rsidRPr="00132D78">
        <w:rPr>
          <w:rFonts w:ascii="Times New Roman" w:hAnsi="Times New Roman" w:cs="Times New Roman"/>
          <w:szCs w:val="21"/>
        </w:rPr>
        <w:t>ischaemic stroke</w:t>
      </w:r>
      <w:r w:rsidR="00D62F35" w:rsidRPr="00132D78">
        <w:rPr>
          <w:rFonts w:ascii="Times New Roman" w:hAnsi="Times New Roman" w:cs="Times New Roman"/>
          <w:szCs w:val="21"/>
        </w:rPr>
        <w:t xml:space="preserve"> diagnosed by CT or MRI findings;</w:t>
      </w:r>
    </w:p>
    <w:p w14:paraId="0771BFBD" w14:textId="77777777" w:rsidR="00D62F35" w:rsidRPr="00132D78" w:rsidRDefault="00A96362"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Cancer incidence</w:t>
      </w:r>
      <w:r w:rsidR="00D62F35" w:rsidRPr="00132D78">
        <w:rPr>
          <w:rFonts w:ascii="Times New Roman" w:hAnsi="Times New Roman" w:cs="Times New Roman"/>
          <w:b/>
          <w:szCs w:val="21"/>
        </w:rPr>
        <w:t>:</w:t>
      </w:r>
      <w:r w:rsidR="00D62F35" w:rsidRPr="00132D78">
        <w:rPr>
          <w:rFonts w:ascii="Times New Roman" w:hAnsi="Times New Roman" w:cs="Times New Roman"/>
          <w:szCs w:val="21"/>
        </w:rPr>
        <w:t xml:space="preserve"> </w:t>
      </w:r>
      <w:r w:rsidR="0063010C" w:rsidRPr="00132D78">
        <w:rPr>
          <w:rFonts w:ascii="Times New Roman" w:hAnsi="Times New Roman" w:cs="Times New Roman"/>
          <w:szCs w:val="21"/>
        </w:rPr>
        <w:t xml:space="preserve">All types of cancer incidence; </w:t>
      </w:r>
    </w:p>
    <w:p w14:paraId="31D5781F" w14:textId="77777777" w:rsidR="0063010C" w:rsidRPr="00132D78" w:rsidRDefault="0063010C"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Cancer mortality</w:t>
      </w:r>
      <w:r w:rsidRPr="00132D78">
        <w:rPr>
          <w:rFonts w:ascii="Times New Roman" w:hAnsi="Times New Roman" w:cs="Times New Roman"/>
          <w:szCs w:val="21"/>
        </w:rPr>
        <w:t>: Death caused by all types of cancer;</w:t>
      </w:r>
    </w:p>
    <w:p w14:paraId="656E1B85" w14:textId="77777777" w:rsidR="0063010C" w:rsidRPr="00132D78" w:rsidRDefault="0063010C"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Major bleeding</w:t>
      </w:r>
      <w:r w:rsidRPr="00132D78">
        <w:rPr>
          <w:rFonts w:ascii="Times New Roman" w:hAnsi="Times New Roman" w:cs="Times New Roman"/>
          <w:szCs w:val="21"/>
        </w:rPr>
        <w:t>: Major hemorrhage (hemorrhagic stroke, subarachnoid hemorrhage), gastrointestinal or other requiring admission to hospital for intervention to control bleeding events;</w:t>
      </w:r>
    </w:p>
    <w:p w14:paraId="4C22AA7D" w14:textId="77777777" w:rsidR="002F5E26" w:rsidRPr="00132D78" w:rsidRDefault="0063010C"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Intracranial bleeding</w:t>
      </w:r>
      <w:r w:rsidRPr="00132D78">
        <w:rPr>
          <w:rFonts w:ascii="Times New Roman" w:hAnsi="Times New Roman" w:cs="Times New Roman"/>
          <w:szCs w:val="21"/>
        </w:rPr>
        <w:t xml:space="preserve">: </w:t>
      </w:r>
      <w:r w:rsidR="002F5E26" w:rsidRPr="00132D78">
        <w:rPr>
          <w:rFonts w:ascii="Times New Roman" w:hAnsi="Times New Roman" w:cs="Times New Roman"/>
          <w:szCs w:val="21"/>
        </w:rPr>
        <w:t xml:space="preserve">Intracranial hemorrhage or subarachnoid hemorrhage; </w:t>
      </w:r>
    </w:p>
    <w:p w14:paraId="68F349D6" w14:textId="77777777" w:rsidR="0063010C" w:rsidRPr="00132D78" w:rsidRDefault="002F5E26" w:rsidP="007D3524">
      <w:pPr>
        <w:autoSpaceDE w:val="0"/>
        <w:autoSpaceDN w:val="0"/>
        <w:adjustRightInd w:val="0"/>
        <w:rPr>
          <w:rFonts w:ascii="Times New Roman" w:hAnsi="Times New Roman" w:cs="Times New Roman"/>
          <w:szCs w:val="21"/>
        </w:rPr>
      </w:pPr>
      <w:r w:rsidRPr="00132D78">
        <w:rPr>
          <w:rFonts w:ascii="Times New Roman" w:hAnsi="Times New Roman" w:cs="Times New Roman"/>
          <w:b/>
          <w:szCs w:val="21"/>
        </w:rPr>
        <w:t>Major gastrointestinal bleeding</w:t>
      </w:r>
      <w:r w:rsidRPr="00132D78">
        <w:rPr>
          <w:rFonts w:ascii="Times New Roman" w:hAnsi="Times New Roman" w:cs="Times New Roman"/>
          <w:szCs w:val="21"/>
        </w:rPr>
        <w:t>: Gastrointestinal bleeding (upper or lower gastrointestinal bleeding) requiring admission to hospital for intervention to control bleeding.</w:t>
      </w:r>
      <w:r w:rsidR="0063010C" w:rsidRPr="00132D78">
        <w:rPr>
          <w:rFonts w:ascii="Times New Roman" w:hAnsi="Times New Roman" w:cs="Times New Roman"/>
          <w:szCs w:val="21"/>
        </w:rPr>
        <w:t xml:space="preserve"> </w:t>
      </w:r>
    </w:p>
    <w:p w14:paraId="58647B12" w14:textId="77777777" w:rsidR="00F618D3" w:rsidRPr="00132D78" w:rsidRDefault="00F618D3" w:rsidP="00CB7481">
      <w:pPr>
        <w:autoSpaceDE w:val="0"/>
        <w:autoSpaceDN w:val="0"/>
        <w:adjustRightInd w:val="0"/>
        <w:rPr>
          <w:rFonts w:ascii="Times New Roman" w:hAnsi="Times New Roman" w:cs="Times New Roman"/>
          <w:b/>
          <w:szCs w:val="21"/>
        </w:rPr>
      </w:pPr>
    </w:p>
    <w:p w14:paraId="21D243B3" w14:textId="77777777" w:rsidR="00CB7481" w:rsidRPr="00132D78" w:rsidRDefault="00723E52" w:rsidP="00CB7481">
      <w:pPr>
        <w:autoSpaceDE w:val="0"/>
        <w:autoSpaceDN w:val="0"/>
        <w:adjustRightInd w:val="0"/>
        <w:rPr>
          <w:rFonts w:ascii="Times New Roman" w:hAnsi="Times New Roman" w:cs="Times New Roman"/>
          <w:b/>
          <w:szCs w:val="21"/>
        </w:rPr>
      </w:pPr>
      <w:r w:rsidRPr="00132D78">
        <w:rPr>
          <w:rFonts w:ascii="Times New Roman" w:hAnsi="Times New Roman" w:cs="Times New Roman"/>
          <w:b/>
          <w:szCs w:val="21"/>
        </w:rPr>
        <w:t>Study</w:t>
      </w:r>
      <w:r w:rsidR="00CB7481" w:rsidRPr="00132D78">
        <w:rPr>
          <w:rFonts w:ascii="Times New Roman" w:hAnsi="Times New Roman" w:cs="Times New Roman"/>
          <w:b/>
          <w:szCs w:val="21"/>
        </w:rPr>
        <w:t xml:space="preserve"> Quality Assessment</w:t>
      </w:r>
    </w:p>
    <w:p w14:paraId="1A7BDB8F" w14:textId="77777777" w:rsidR="00CB7481" w:rsidRPr="00132D78" w:rsidRDefault="00723E52" w:rsidP="0026181C">
      <w:pPr>
        <w:autoSpaceDE w:val="0"/>
        <w:autoSpaceDN w:val="0"/>
        <w:adjustRightInd w:val="0"/>
        <w:ind w:firstLineChars="200" w:firstLine="420"/>
        <w:rPr>
          <w:rFonts w:ascii="Times New Roman" w:hAnsi="Times New Roman" w:cs="Times New Roman"/>
          <w:szCs w:val="21"/>
        </w:rPr>
      </w:pPr>
      <w:r w:rsidRPr="00132D78">
        <w:rPr>
          <w:rFonts w:ascii="Times New Roman" w:hAnsi="Times New Roman" w:cs="Times New Roman"/>
          <w:szCs w:val="21"/>
        </w:rPr>
        <w:t>Methodological quality assessment was performed by three co-authors. We used Cochrane Risk and Bias Tool recommended by the Cochrane handbook to evaluate the quality of each eligible study</w:t>
      </w:r>
      <w:r w:rsidR="00006535" w:rsidRPr="00132D78">
        <w:rPr>
          <w:rFonts w:ascii="Times New Roman" w:hAnsi="Times New Roman" w:cs="Times New Roman"/>
          <w:szCs w:val="21"/>
          <w:vertAlign w:val="superscript"/>
        </w:rPr>
        <w:t>16</w:t>
      </w:r>
      <w:r w:rsidRPr="00132D78">
        <w:rPr>
          <w:rFonts w:ascii="Times New Roman" w:hAnsi="Times New Roman" w:cs="Times New Roman"/>
          <w:szCs w:val="21"/>
        </w:rPr>
        <w:t>. Seven items were used to evaluate heterogeneity in each trial</w:t>
      </w:r>
      <w:r w:rsidR="00CB7481" w:rsidRPr="00132D78">
        <w:rPr>
          <w:rFonts w:ascii="Times New Roman" w:hAnsi="Times New Roman" w:cs="Times New Roman"/>
          <w:szCs w:val="21"/>
        </w:rPr>
        <w:t>: randomization sequence generation, allocation concealment, blinding of participants and personnel, blinding of outcome assessment, incomplete outcome data, selective reporting, and other biases. The quality of each study was categorized as high, low, or unclear. In case of disagreement, the two authors would recheck the original articles and a consensus would be achieved after a discussion.</w:t>
      </w:r>
    </w:p>
    <w:p w14:paraId="1CA2B2E6" w14:textId="77777777" w:rsidR="00CB7481" w:rsidRPr="00132D78" w:rsidRDefault="00CB7481" w:rsidP="00CB7481">
      <w:pPr>
        <w:rPr>
          <w:rFonts w:ascii="Times New Roman" w:hAnsi="Times New Roman" w:cs="Times New Roman"/>
          <w:szCs w:val="21"/>
        </w:rPr>
      </w:pPr>
    </w:p>
    <w:p w14:paraId="28B5F301" w14:textId="77777777" w:rsidR="00CB7481" w:rsidRPr="00132D78" w:rsidRDefault="00CB7481" w:rsidP="00CB7481">
      <w:pPr>
        <w:autoSpaceDE w:val="0"/>
        <w:autoSpaceDN w:val="0"/>
        <w:adjustRightInd w:val="0"/>
        <w:rPr>
          <w:rFonts w:ascii="Times New Roman" w:hAnsi="Times New Roman" w:cs="Times New Roman"/>
          <w:b/>
          <w:szCs w:val="21"/>
        </w:rPr>
      </w:pPr>
      <w:r w:rsidRPr="00132D78">
        <w:rPr>
          <w:rFonts w:ascii="Times New Roman" w:hAnsi="Times New Roman" w:cs="Times New Roman"/>
          <w:b/>
          <w:szCs w:val="21"/>
        </w:rPr>
        <w:t>Statistical Analysis</w:t>
      </w:r>
    </w:p>
    <w:p w14:paraId="673831D8" w14:textId="77777777" w:rsidR="00D27E61" w:rsidRPr="00132D78" w:rsidRDefault="00D27E61" w:rsidP="0026181C">
      <w:pPr>
        <w:ind w:firstLineChars="200" w:firstLine="420"/>
        <w:rPr>
          <w:rFonts w:ascii="Times New Roman" w:hAnsi="Times New Roman" w:cs="Times New Roman"/>
          <w:szCs w:val="21"/>
        </w:rPr>
      </w:pPr>
      <w:r w:rsidRPr="00132D78">
        <w:rPr>
          <w:rFonts w:ascii="Times New Roman" w:hAnsi="Times New Roman" w:cs="Times New Roman"/>
          <w:szCs w:val="21"/>
        </w:rPr>
        <w:t>For descriptive purpose and statistical convenience, weighted frequencies were calculated for categorical variables using the provided sample size of each trial. Multivariable RRs and 95% confidence intervals (95% CIs) as well as prediction interval</w:t>
      </w:r>
      <w:r w:rsidR="00006535" w:rsidRPr="00132D78">
        <w:rPr>
          <w:rFonts w:ascii="Times New Roman" w:hAnsi="Times New Roman" w:cs="Times New Roman"/>
          <w:szCs w:val="21"/>
        </w:rPr>
        <w:t>s</w:t>
      </w:r>
      <w:r w:rsidRPr="00132D78">
        <w:rPr>
          <w:rFonts w:ascii="Times New Roman" w:hAnsi="Times New Roman" w:cs="Times New Roman"/>
          <w:szCs w:val="21"/>
        </w:rPr>
        <w:t xml:space="preserve"> </w:t>
      </w:r>
      <w:r w:rsidR="00006535" w:rsidRPr="00132D78">
        <w:rPr>
          <w:rFonts w:ascii="Times New Roman" w:hAnsi="Times New Roman" w:cs="Times New Roman"/>
          <w:szCs w:val="21"/>
        </w:rPr>
        <w:t>(credible intervals, CrIs)</w:t>
      </w:r>
      <w:r w:rsidR="00006535" w:rsidRPr="00132D78">
        <w:rPr>
          <w:rFonts w:ascii="Times New Roman" w:hAnsi="Times New Roman" w:cs="Times New Roman"/>
          <w:szCs w:val="21"/>
          <w:vertAlign w:val="superscript"/>
        </w:rPr>
        <w:t>17</w:t>
      </w:r>
      <w:r w:rsidR="00006535" w:rsidRPr="00132D78">
        <w:rPr>
          <w:rFonts w:ascii="Times New Roman" w:hAnsi="Times New Roman" w:cs="Times New Roman"/>
          <w:szCs w:val="21"/>
        </w:rPr>
        <w:t xml:space="preserve"> </w:t>
      </w:r>
      <w:r w:rsidRPr="00132D78">
        <w:rPr>
          <w:rFonts w:ascii="Times New Roman" w:hAnsi="Times New Roman" w:cs="Times New Roman"/>
          <w:szCs w:val="21"/>
        </w:rPr>
        <w:t xml:space="preserve">for interested primary/secondary efficacy outcomes, primary safety outcomes were specially estimated using the DerSimonian-Laird (D-L) random-effects model considering the existence of within- and between-study variability. For further statistical purpose, HRs, ORs were considered as RRs in this study. Fully adjusted effect sizes (ESs) were logarithmically transformed to stabilize the variance, hence the data distribution could be normalized. </w:t>
      </w:r>
    </w:p>
    <w:p w14:paraId="71DD2C6B" w14:textId="77777777" w:rsidR="00D27E61" w:rsidRPr="00132D78" w:rsidRDefault="00D27E61" w:rsidP="0026181C">
      <w:pPr>
        <w:ind w:firstLineChars="200" w:firstLine="420"/>
        <w:rPr>
          <w:rFonts w:ascii="Times New Roman" w:hAnsi="Times New Roman" w:cs="Times New Roman"/>
          <w:szCs w:val="21"/>
        </w:rPr>
      </w:pPr>
      <w:r w:rsidRPr="00132D78">
        <w:rPr>
          <w:rFonts w:ascii="Times New Roman" w:hAnsi="Times New Roman" w:cs="Times New Roman"/>
          <w:szCs w:val="21"/>
        </w:rPr>
        <w:t xml:space="preserve">Between-study heterogeneity and variability </w:t>
      </w:r>
      <w:proofErr w:type="gramStart"/>
      <w:r w:rsidRPr="00132D78">
        <w:rPr>
          <w:rFonts w:ascii="Times New Roman" w:hAnsi="Times New Roman" w:cs="Times New Roman"/>
          <w:szCs w:val="21"/>
        </w:rPr>
        <w:t>was</w:t>
      </w:r>
      <w:proofErr w:type="gramEnd"/>
      <w:r w:rsidRPr="00132D78">
        <w:rPr>
          <w:rFonts w:ascii="Times New Roman" w:hAnsi="Times New Roman" w:cs="Times New Roman"/>
          <w:szCs w:val="21"/>
        </w:rPr>
        <w:t xml:space="preserve"> quantified by Cochran’s Q chi-squared test and I</w:t>
      </w:r>
      <w:r w:rsidRPr="00132D78">
        <w:rPr>
          <w:rFonts w:ascii="Times New Roman" w:hAnsi="Times New Roman" w:cs="Times New Roman"/>
          <w:szCs w:val="21"/>
          <w:vertAlign w:val="superscript"/>
        </w:rPr>
        <w:t>2</w:t>
      </w:r>
      <w:r w:rsidRPr="00132D78">
        <w:rPr>
          <w:rFonts w:ascii="Times New Roman" w:hAnsi="Times New Roman" w:cs="Times New Roman"/>
          <w:szCs w:val="21"/>
        </w:rPr>
        <w:t>, whereby an I</w:t>
      </w:r>
      <w:r w:rsidRPr="00132D78">
        <w:rPr>
          <w:rFonts w:ascii="Times New Roman" w:hAnsi="Times New Roman" w:cs="Times New Roman"/>
          <w:szCs w:val="21"/>
          <w:vertAlign w:val="superscript"/>
        </w:rPr>
        <w:t>2</w:t>
      </w:r>
      <w:r w:rsidRPr="00132D78">
        <w:rPr>
          <w:rFonts w:ascii="Times New Roman" w:hAnsi="Times New Roman" w:cs="Times New Roman"/>
          <w:szCs w:val="21"/>
        </w:rPr>
        <w:t xml:space="preserve"> &gt; 50% or a P-value for the Q test &lt; 0.10 was considered to represent significant heterogeneity</w:t>
      </w:r>
      <w:r w:rsidR="00006535" w:rsidRPr="00132D78">
        <w:rPr>
          <w:rFonts w:ascii="Times New Roman" w:hAnsi="Times New Roman" w:cs="Times New Roman"/>
          <w:szCs w:val="21"/>
          <w:vertAlign w:val="superscript"/>
        </w:rPr>
        <w:t>18</w:t>
      </w:r>
      <w:r w:rsidRPr="00132D78">
        <w:rPr>
          <w:rFonts w:ascii="Times New Roman" w:hAnsi="Times New Roman" w:cs="Times New Roman"/>
          <w:szCs w:val="21"/>
        </w:rPr>
        <w:t xml:space="preserve">. For providing more clinical implications, we conducted comprehensive subgroup analyses mainly focusing on several significant variables including: region, individuals’ main age, mean body mass index (BMI), aspirin taken dose and 10-y MACE%; for investigating the influence of individual studies on final results, we carried out sensitivity analyses by omitting one study each turn to see the robustness if there were significant heterogeneity. </w:t>
      </w:r>
    </w:p>
    <w:p w14:paraId="4CFDF5DD" w14:textId="77777777" w:rsidR="00D27E61" w:rsidRPr="00132D78" w:rsidRDefault="00D27E61" w:rsidP="0026181C">
      <w:pPr>
        <w:autoSpaceDE w:val="0"/>
        <w:autoSpaceDN w:val="0"/>
        <w:adjustRightInd w:val="0"/>
        <w:ind w:firstLineChars="200" w:firstLine="420"/>
        <w:rPr>
          <w:rFonts w:ascii="Times New Roman" w:hAnsi="Times New Roman" w:cs="Times New Roman"/>
          <w:szCs w:val="21"/>
        </w:rPr>
      </w:pPr>
      <w:r w:rsidRPr="00132D78">
        <w:rPr>
          <w:rFonts w:ascii="Times New Roman" w:hAnsi="Times New Roman" w:cs="Times New Roman"/>
          <w:szCs w:val="21"/>
        </w:rPr>
        <w:t xml:space="preserve">Publication bias was assessed by </w:t>
      </w:r>
      <w:r w:rsidR="00006535" w:rsidRPr="00132D78">
        <w:rPr>
          <w:rFonts w:ascii="Times New Roman" w:hAnsi="Times New Roman" w:cs="Times New Roman"/>
          <w:szCs w:val="21"/>
        </w:rPr>
        <w:t xml:space="preserve">funnel plots and </w:t>
      </w:r>
      <w:r w:rsidRPr="00132D78">
        <w:rPr>
          <w:rFonts w:ascii="Times New Roman" w:hAnsi="Times New Roman" w:cs="Times New Roman"/>
          <w:szCs w:val="21"/>
        </w:rPr>
        <w:t>Egger’s test</w:t>
      </w:r>
      <w:r w:rsidR="00006535" w:rsidRPr="00132D78">
        <w:rPr>
          <w:rFonts w:ascii="Times New Roman" w:hAnsi="Times New Roman" w:cs="Times New Roman"/>
          <w:szCs w:val="21"/>
          <w:vertAlign w:val="superscript"/>
        </w:rPr>
        <w:t>19</w:t>
      </w:r>
      <w:r w:rsidRPr="00132D78">
        <w:rPr>
          <w:rFonts w:ascii="Times New Roman" w:hAnsi="Times New Roman" w:cs="Times New Roman"/>
          <w:szCs w:val="21"/>
        </w:rPr>
        <w:t xml:space="preserve">, with P &lt; 0.05 indicating significant bias. All analyses </w:t>
      </w:r>
      <w:r w:rsidRPr="00132D78">
        <w:rPr>
          <w:rFonts w:ascii="Times New Roman" w:hAnsi="Times New Roman" w:cs="Times New Roman"/>
          <w:szCs w:val="21"/>
        </w:rPr>
        <w:lastRenderedPageBreak/>
        <w:t xml:space="preserve">were did using R project software (version 3.5.3, </w:t>
      </w:r>
      <w:hyperlink r:id="rId9" w:history="1">
        <w:r w:rsidRPr="00132D78">
          <w:rPr>
            <w:rFonts w:ascii="Times New Roman" w:hAnsi="Times New Roman" w:cs="Times New Roman"/>
            <w:szCs w:val="21"/>
          </w:rPr>
          <w:t>https://www.r-project.org/</w:t>
        </w:r>
      </w:hyperlink>
      <w:r w:rsidRPr="00132D78">
        <w:rPr>
          <w:rFonts w:ascii="Times New Roman" w:hAnsi="Times New Roman" w:cs="Times New Roman"/>
          <w:szCs w:val="21"/>
        </w:rPr>
        <w:t>, USA) and other public packages; two-sided P &lt; 0.05 was considered statistically significant except where otherwise specified.</w:t>
      </w:r>
    </w:p>
    <w:p w14:paraId="45CDF5D4" w14:textId="77777777" w:rsidR="00D27E61" w:rsidRPr="00132D78" w:rsidRDefault="00D27E61" w:rsidP="00CB7481">
      <w:pPr>
        <w:autoSpaceDE w:val="0"/>
        <w:autoSpaceDN w:val="0"/>
        <w:adjustRightInd w:val="0"/>
        <w:rPr>
          <w:rFonts w:ascii="Times New Roman" w:hAnsi="Times New Roman" w:cs="Times New Roman"/>
          <w:szCs w:val="21"/>
        </w:rPr>
      </w:pPr>
    </w:p>
    <w:p w14:paraId="095C97FE" w14:textId="77777777" w:rsidR="00D27E61" w:rsidRPr="00132D78" w:rsidRDefault="00D27E61" w:rsidP="00D27E61">
      <w:pPr>
        <w:rPr>
          <w:rFonts w:ascii="Times New Roman" w:hAnsi="Times New Roman" w:cs="Times New Roman"/>
          <w:b/>
          <w:szCs w:val="21"/>
        </w:rPr>
      </w:pPr>
      <w:r w:rsidRPr="00132D78">
        <w:rPr>
          <w:rFonts w:ascii="Times New Roman" w:hAnsi="Times New Roman" w:cs="Times New Roman"/>
          <w:b/>
          <w:szCs w:val="21"/>
        </w:rPr>
        <w:t xml:space="preserve">Trial sequential analysis  </w:t>
      </w:r>
    </w:p>
    <w:p w14:paraId="403F93CF" w14:textId="77777777" w:rsidR="00F2281C" w:rsidRPr="00132D78" w:rsidRDefault="00D27E61" w:rsidP="00132D78">
      <w:pPr>
        <w:autoSpaceDE w:val="0"/>
        <w:autoSpaceDN w:val="0"/>
        <w:adjustRightInd w:val="0"/>
        <w:ind w:firstLineChars="200" w:firstLine="420"/>
        <w:rPr>
          <w:rFonts w:ascii="Times New Roman" w:hAnsi="Times New Roman" w:cs="Times New Roman"/>
          <w:szCs w:val="21"/>
        </w:rPr>
      </w:pPr>
      <w:r w:rsidRPr="00132D78">
        <w:rPr>
          <w:rFonts w:ascii="Times New Roman" w:hAnsi="Times New Roman" w:cs="Times New Roman"/>
          <w:szCs w:val="21"/>
        </w:rPr>
        <w:t>Previous studies have confirmed the risk of type 1 error from interim analyses can be reasonably reduced through monitoring boundaries and modifying the P-value. Similar in meta-analyses, random errors caused by sparse data and repetitive testing also enhance the risk of type 1 error. Such method setting analogous trial sequential monitoring boundaries to meta-analyses is called trial sequential analysis (TSA), which assist to determine whether evidence is reliable or conclusive</w:t>
      </w:r>
      <w:r w:rsidR="005A49DF" w:rsidRPr="00132D78">
        <w:rPr>
          <w:rFonts w:ascii="Times New Roman" w:hAnsi="Times New Roman" w:cs="Times New Roman"/>
          <w:szCs w:val="21"/>
          <w:vertAlign w:val="superscript"/>
        </w:rPr>
        <w:t>20,21</w:t>
      </w:r>
      <w:r w:rsidRPr="00132D78">
        <w:rPr>
          <w:rFonts w:ascii="Times New Roman" w:hAnsi="Times New Roman" w:cs="Times New Roman"/>
          <w:szCs w:val="21"/>
        </w:rPr>
        <w:t>. Actually, random errors can be rectified and reduced via TSA using TSA software (version 0.9 beta (</w:t>
      </w:r>
      <w:hyperlink r:id="rId10" w:history="1">
        <w:r w:rsidRPr="00132D78">
          <w:rPr>
            <w:rFonts w:ascii="Times New Roman" w:hAnsi="Times New Roman" w:cs="Times New Roman"/>
            <w:szCs w:val="21"/>
          </w:rPr>
          <w:t>http://www.ctu.dk/tsa)</w:t>
        </w:r>
      </w:hyperlink>
      <w:r w:rsidRPr="00132D78">
        <w:rPr>
          <w:rFonts w:ascii="Times New Roman" w:hAnsi="Times New Roman" w:cs="Times New Roman"/>
          <w:szCs w:val="21"/>
        </w:rPr>
        <w:t xml:space="preserve">) because it combines estimation of the required information size (RIS) with an adjusted threshold for statistical significance. We assumed that if the Z-curve crossed the TSA boundary or entered the futility area, a sufficient effect was obtained, while further studies were not required; if not, evidence was insufficient. TSA was performed for a 10% relative risk reduction, conservatively, according to the TSA manual, a total of a 5% (α = 0.05; two sided) risk of a type 1 error and 80% statistical power. Other parameters were set empirically </w:t>
      </w:r>
      <w:r w:rsidR="00FD6266" w:rsidRPr="00132D78">
        <w:rPr>
          <w:rFonts w:ascii="Times New Roman" w:hAnsi="Times New Roman" w:cs="Times New Roman"/>
          <w:szCs w:val="21"/>
        </w:rPr>
        <w:t>following default settings</w:t>
      </w:r>
      <w:r w:rsidR="003C0068" w:rsidRPr="00132D78">
        <w:rPr>
          <w:rFonts w:ascii="Times New Roman" w:hAnsi="Times New Roman" w:cs="Times New Roman"/>
          <w:szCs w:val="21"/>
        </w:rPr>
        <w:t>.</w:t>
      </w:r>
    </w:p>
    <w:p w14:paraId="6216504D" w14:textId="77777777" w:rsidR="00FD6266" w:rsidRPr="00132D78" w:rsidRDefault="00FD6266" w:rsidP="00132D78">
      <w:pPr>
        <w:autoSpaceDE w:val="0"/>
        <w:autoSpaceDN w:val="0"/>
        <w:adjustRightInd w:val="0"/>
        <w:rPr>
          <w:rFonts w:ascii="Times New Roman" w:hAnsi="Times New Roman" w:cs="Times New Roman"/>
          <w:szCs w:val="21"/>
        </w:rPr>
      </w:pPr>
    </w:p>
    <w:p w14:paraId="0D138D97" w14:textId="77777777" w:rsidR="00FD6266" w:rsidRPr="00132D78" w:rsidRDefault="00FD6266" w:rsidP="00132D78">
      <w:pPr>
        <w:rPr>
          <w:rFonts w:ascii="Times New Roman" w:hAnsi="Times New Roman" w:cs="Times New Roman"/>
          <w:b/>
          <w:szCs w:val="21"/>
        </w:rPr>
      </w:pPr>
      <w:r w:rsidRPr="00132D78">
        <w:rPr>
          <w:rFonts w:ascii="Times New Roman" w:hAnsi="Times New Roman" w:cs="Times New Roman"/>
          <w:b/>
          <w:szCs w:val="21"/>
        </w:rPr>
        <w:t>References</w:t>
      </w:r>
    </w:p>
    <w:p w14:paraId="422B97BF" w14:textId="77777777" w:rsidR="00006535" w:rsidRPr="00132D78" w:rsidRDefault="005A49DF" w:rsidP="00132D78">
      <w:pPr>
        <w:pStyle w:val="EndNoteBibliography"/>
        <w:rPr>
          <w:rFonts w:ascii="Times New Roman" w:hAnsi="Times New Roman" w:cs="Times New Roman"/>
          <w:sz w:val="21"/>
          <w:szCs w:val="21"/>
        </w:rPr>
      </w:pPr>
      <w:bookmarkStart w:id="0" w:name="_ENREF_12"/>
      <w:bookmarkStart w:id="1" w:name="_ENREF_28"/>
      <w:r w:rsidRPr="00132D78">
        <w:rPr>
          <w:rFonts w:ascii="Times New Roman" w:hAnsi="Times New Roman" w:cs="Times New Roman"/>
          <w:sz w:val="21"/>
          <w:szCs w:val="21"/>
        </w:rPr>
        <w:t>1</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Peto R, Gray R, Collins R, Wheat</w:t>
      </w:r>
      <w:r w:rsidR="0024248B" w:rsidRPr="00132D78">
        <w:rPr>
          <w:rFonts w:ascii="Times New Roman" w:hAnsi="Times New Roman" w:cs="Times New Roman"/>
          <w:sz w:val="21"/>
          <w:szCs w:val="21"/>
        </w:rPr>
        <w:t>ley K, Hennekens C, Jamrozik K</w:t>
      </w:r>
      <w:r w:rsidR="00006535" w:rsidRPr="00132D78">
        <w:rPr>
          <w:rFonts w:ascii="Times New Roman" w:hAnsi="Times New Roman" w:cs="Times New Roman"/>
          <w:sz w:val="21"/>
          <w:szCs w:val="21"/>
        </w:rPr>
        <w:t>, et al. Randomised trial of prophylactic daily aspirin in British male doctors. B</w:t>
      </w:r>
      <w:r w:rsidR="001C4660" w:rsidRPr="00132D78">
        <w:rPr>
          <w:rFonts w:ascii="Times New Roman" w:hAnsi="Times New Roman" w:cs="Times New Roman"/>
          <w:sz w:val="21"/>
          <w:szCs w:val="21"/>
        </w:rPr>
        <w:t xml:space="preserve">MJ. </w:t>
      </w:r>
      <w:r w:rsidR="00006535" w:rsidRPr="00132D78">
        <w:rPr>
          <w:rFonts w:ascii="Times New Roman" w:hAnsi="Times New Roman" w:cs="Times New Roman"/>
          <w:sz w:val="21"/>
          <w:szCs w:val="21"/>
        </w:rPr>
        <w:t>1988;296(6618):313-</w:t>
      </w:r>
      <w:r w:rsidR="001C4660" w:rsidRPr="00132D78">
        <w:rPr>
          <w:rFonts w:ascii="Times New Roman" w:hAnsi="Times New Roman" w:cs="Times New Roman"/>
          <w:sz w:val="21"/>
          <w:szCs w:val="21"/>
        </w:rPr>
        <w:t>31</w:t>
      </w:r>
      <w:r w:rsidR="00006535" w:rsidRPr="00132D78">
        <w:rPr>
          <w:rFonts w:ascii="Times New Roman" w:hAnsi="Times New Roman" w:cs="Times New Roman"/>
          <w:sz w:val="21"/>
          <w:szCs w:val="21"/>
        </w:rPr>
        <w:t>6.</w:t>
      </w:r>
      <w:bookmarkEnd w:id="0"/>
    </w:p>
    <w:p w14:paraId="1D695594" w14:textId="77777777" w:rsidR="00006535" w:rsidRPr="00132D78" w:rsidRDefault="005A49DF" w:rsidP="00132D78">
      <w:pPr>
        <w:pStyle w:val="EndNoteBibliography"/>
        <w:rPr>
          <w:rFonts w:ascii="Times New Roman" w:hAnsi="Times New Roman" w:cs="Times New Roman"/>
          <w:sz w:val="21"/>
          <w:szCs w:val="21"/>
        </w:rPr>
      </w:pPr>
      <w:bookmarkStart w:id="2" w:name="_ENREF_13"/>
      <w:r w:rsidRPr="00132D78">
        <w:rPr>
          <w:rFonts w:ascii="Times New Roman" w:hAnsi="Times New Roman" w:cs="Times New Roman"/>
          <w:sz w:val="21"/>
          <w:szCs w:val="21"/>
        </w:rPr>
        <w:t>2</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r>
      <w:r w:rsidR="0024248B" w:rsidRPr="00132D78">
        <w:rPr>
          <w:rFonts w:ascii="Times New Roman" w:hAnsi="Times New Roman" w:cs="Times New Roman"/>
          <w:sz w:val="21"/>
          <w:szCs w:val="21"/>
        </w:rPr>
        <w:t xml:space="preserve">Steering Committee of the Physicians' Health Study Research Group. </w:t>
      </w:r>
      <w:r w:rsidR="00006535" w:rsidRPr="00132D78">
        <w:rPr>
          <w:rFonts w:ascii="Times New Roman" w:hAnsi="Times New Roman" w:cs="Times New Roman"/>
          <w:sz w:val="21"/>
          <w:szCs w:val="21"/>
        </w:rPr>
        <w:t xml:space="preserve">Final Report on the Aspirin Component of the Ongoing Physicians' Health Study. </w:t>
      </w:r>
      <w:r w:rsidR="001C4660" w:rsidRPr="00132D78">
        <w:rPr>
          <w:rFonts w:ascii="Times New Roman" w:hAnsi="Times New Roman" w:cs="Times New Roman"/>
          <w:sz w:val="21"/>
          <w:szCs w:val="21"/>
        </w:rPr>
        <w:t xml:space="preserve">N Engl J Med. </w:t>
      </w:r>
      <w:r w:rsidR="00006535" w:rsidRPr="00132D78">
        <w:rPr>
          <w:rFonts w:ascii="Times New Roman" w:hAnsi="Times New Roman" w:cs="Times New Roman"/>
          <w:sz w:val="21"/>
          <w:szCs w:val="21"/>
        </w:rPr>
        <w:t>1989;321(3):129-135.</w:t>
      </w:r>
      <w:bookmarkEnd w:id="2"/>
    </w:p>
    <w:p w14:paraId="6D04C469" w14:textId="77777777" w:rsidR="00006535" w:rsidRPr="00132D78" w:rsidRDefault="005A49DF" w:rsidP="00132D78">
      <w:pPr>
        <w:pStyle w:val="EndNoteBibliography"/>
        <w:rPr>
          <w:rFonts w:ascii="Times New Roman" w:hAnsi="Times New Roman" w:cs="Times New Roman"/>
          <w:sz w:val="21"/>
          <w:szCs w:val="21"/>
        </w:rPr>
      </w:pPr>
      <w:bookmarkStart w:id="3" w:name="_ENREF_14"/>
      <w:r w:rsidRPr="00132D78">
        <w:rPr>
          <w:rFonts w:ascii="Times New Roman" w:hAnsi="Times New Roman" w:cs="Times New Roman"/>
          <w:sz w:val="21"/>
          <w:szCs w:val="21"/>
        </w:rPr>
        <w:t>3</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r>
      <w:bookmarkEnd w:id="3"/>
      <w:r w:rsidR="00AA3435" w:rsidRPr="00132D78">
        <w:rPr>
          <w:rFonts w:ascii="Times New Roman" w:hAnsi="Times New Roman" w:cs="Times New Roman"/>
          <w:sz w:val="21"/>
          <w:szCs w:val="21"/>
        </w:rPr>
        <w:t>The Medical Research Council's General Practice Research Framework. Thrombosis prevention trial: randomised trial of low-intensity oral anticoagulation with warfarin and low-dose aspirin in the primary prevention of ischaemic heart disease in men at increased risk. Lancet. 1998;351(9098):233-241.</w:t>
      </w:r>
    </w:p>
    <w:p w14:paraId="6AEFF271" w14:textId="77777777" w:rsidR="00006535" w:rsidRPr="00132D78" w:rsidRDefault="005A49DF" w:rsidP="00132D78">
      <w:pPr>
        <w:pStyle w:val="EndNoteBibliography"/>
        <w:rPr>
          <w:rFonts w:ascii="Times New Roman" w:hAnsi="Times New Roman" w:cs="Times New Roman"/>
          <w:sz w:val="21"/>
          <w:szCs w:val="21"/>
        </w:rPr>
      </w:pPr>
      <w:bookmarkStart w:id="4" w:name="_ENREF_15"/>
      <w:r w:rsidRPr="00132D78">
        <w:rPr>
          <w:rFonts w:ascii="Times New Roman" w:hAnsi="Times New Roman" w:cs="Times New Roman"/>
          <w:sz w:val="21"/>
          <w:szCs w:val="21"/>
        </w:rPr>
        <w:t>4</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 xml:space="preserve">Hansson L, Zanchetti A, Carruthers SG, Dahlof B, Elmfeldt D, Julius S, </w:t>
      </w:r>
      <w:r w:rsidR="00AA3435" w:rsidRPr="00132D78">
        <w:rPr>
          <w:rFonts w:ascii="Times New Roman" w:hAnsi="Times New Roman" w:cs="Times New Roman"/>
          <w:sz w:val="21"/>
          <w:szCs w:val="21"/>
        </w:rPr>
        <w:t>et al</w:t>
      </w:r>
      <w:r w:rsidR="00006535" w:rsidRPr="00132D78">
        <w:rPr>
          <w:rFonts w:ascii="Times New Roman" w:hAnsi="Times New Roman" w:cs="Times New Roman"/>
          <w:sz w:val="21"/>
          <w:szCs w:val="21"/>
        </w:rPr>
        <w:t>. Effects of intensive blood-pressure lowering and low-dose aspirin in patients with hypertension: principal results of the Hypertension Optimal Treatment (HOT) randomised trial. HOT Study Group. Lancet</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1998;351(9118):1755-</w:t>
      </w:r>
      <w:r w:rsidR="00AA3435" w:rsidRPr="00132D78">
        <w:rPr>
          <w:rFonts w:ascii="Times New Roman" w:hAnsi="Times New Roman" w:cs="Times New Roman"/>
          <w:sz w:val="21"/>
          <w:szCs w:val="21"/>
        </w:rPr>
        <w:t>17</w:t>
      </w:r>
      <w:r w:rsidR="00006535" w:rsidRPr="00132D78">
        <w:rPr>
          <w:rFonts w:ascii="Times New Roman" w:hAnsi="Times New Roman" w:cs="Times New Roman"/>
          <w:sz w:val="21"/>
          <w:szCs w:val="21"/>
        </w:rPr>
        <w:t>62.</w:t>
      </w:r>
      <w:bookmarkEnd w:id="4"/>
    </w:p>
    <w:p w14:paraId="1234D476" w14:textId="77777777" w:rsidR="00006535" w:rsidRPr="00132D78" w:rsidRDefault="005A49DF" w:rsidP="00132D78">
      <w:pPr>
        <w:pStyle w:val="EndNoteBibliography"/>
        <w:rPr>
          <w:rFonts w:ascii="Times New Roman" w:hAnsi="Times New Roman" w:cs="Times New Roman"/>
          <w:sz w:val="21"/>
          <w:szCs w:val="21"/>
        </w:rPr>
      </w:pPr>
      <w:bookmarkStart w:id="5" w:name="_ENREF_16"/>
      <w:r w:rsidRPr="00132D78">
        <w:rPr>
          <w:rFonts w:ascii="Times New Roman" w:hAnsi="Times New Roman" w:cs="Times New Roman"/>
          <w:sz w:val="21"/>
          <w:szCs w:val="21"/>
        </w:rPr>
        <w:t>5</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r>
      <w:r w:rsidR="00AA3435" w:rsidRPr="00132D78">
        <w:rPr>
          <w:rFonts w:ascii="Times New Roman" w:hAnsi="Times New Roman" w:cs="Times New Roman"/>
          <w:sz w:val="21"/>
          <w:szCs w:val="21"/>
        </w:rPr>
        <w:t>D</w:t>
      </w:r>
      <w:r w:rsidR="00006535" w:rsidRPr="00132D78">
        <w:rPr>
          <w:rFonts w:ascii="Times New Roman" w:hAnsi="Times New Roman" w:cs="Times New Roman"/>
          <w:sz w:val="21"/>
          <w:szCs w:val="21"/>
        </w:rPr>
        <w:t>e Gaetano G. Low-dose aspirin and vitamin E in people at cardiovascular risk: a randomised trial in general practice. Collaborative Group of the Primary Prevention Project. Lancet</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2001;357(9250):89-95.</w:t>
      </w:r>
      <w:bookmarkEnd w:id="5"/>
    </w:p>
    <w:p w14:paraId="0FC76CA4" w14:textId="77777777" w:rsidR="00006535" w:rsidRPr="00132D78" w:rsidRDefault="005A49DF" w:rsidP="00132D78">
      <w:pPr>
        <w:pStyle w:val="EndNoteBibliography"/>
        <w:rPr>
          <w:rFonts w:ascii="Times New Roman" w:hAnsi="Times New Roman" w:cs="Times New Roman"/>
          <w:sz w:val="21"/>
          <w:szCs w:val="21"/>
        </w:rPr>
      </w:pPr>
      <w:bookmarkStart w:id="6" w:name="_ENREF_17"/>
      <w:r w:rsidRPr="00132D78">
        <w:rPr>
          <w:rFonts w:ascii="Times New Roman" w:hAnsi="Times New Roman" w:cs="Times New Roman"/>
          <w:sz w:val="21"/>
          <w:szCs w:val="21"/>
        </w:rPr>
        <w:t>6</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 xml:space="preserve">Ridker PM, Cook NR, Lee IM, Gordon D, Gaziano JM, Manson JE, </w:t>
      </w:r>
      <w:r w:rsidR="00AA3435" w:rsidRPr="00132D78">
        <w:rPr>
          <w:rFonts w:ascii="Times New Roman" w:hAnsi="Times New Roman" w:cs="Times New Roman"/>
          <w:sz w:val="21"/>
          <w:szCs w:val="21"/>
        </w:rPr>
        <w:t>et al</w:t>
      </w:r>
      <w:r w:rsidR="00006535" w:rsidRPr="00132D78">
        <w:rPr>
          <w:rFonts w:ascii="Times New Roman" w:hAnsi="Times New Roman" w:cs="Times New Roman"/>
          <w:sz w:val="21"/>
          <w:szCs w:val="21"/>
        </w:rPr>
        <w:t>. A randomized trial of low-dose aspirin in the primary prevention of cardiovascular disease in women. N Engl J Med</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2005;352(13):1293-</w:t>
      </w:r>
      <w:r w:rsidR="00AA3435" w:rsidRPr="00132D78">
        <w:rPr>
          <w:rFonts w:ascii="Times New Roman" w:hAnsi="Times New Roman" w:cs="Times New Roman"/>
          <w:sz w:val="21"/>
          <w:szCs w:val="21"/>
        </w:rPr>
        <w:t>1</w:t>
      </w:r>
      <w:r w:rsidR="00006535" w:rsidRPr="00132D78">
        <w:rPr>
          <w:rFonts w:ascii="Times New Roman" w:hAnsi="Times New Roman" w:cs="Times New Roman"/>
          <w:sz w:val="21"/>
          <w:szCs w:val="21"/>
        </w:rPr>
        <w:t>304.</w:t>
      </w:r>
      <w:bookmarkEnd w:id="6"/>
    </w:p>
    <w:p w14:paraId="709F84C6" w14:textId="77777777" w:rsidR="00006535" w:rsidRPr="00132D78" w:rsidRDefault="005A49DF" w:rsidP="00132D78">
      <w:pPr>
        <w:pStyle w:val="EndNoteBibliography"/>
        <w:rPr>
          <w:rFonts w:ascii="Times New Roman" w:hAnsi="Times New Roman" w:cs="Times New Roman"/>
          <w:sz w:val="21"/>
          <w:szCs w:val="21"/>
        </w:rPr>
      </w:pPr>
      <w:bookmarkStart w:id="7" w:name="_ENREF_18"/>
      <w:r w:rsidRPr="00132D78">
        <w:rPr>
          <w:rFonts w:ascii="Times New Roman" w:hAnsi="Times New Roman" w:cs="Times New Roman"/>
          <w:sz w:val="21"/>
          <w:szCs w:val="21"/>
        </w:rPr>
        <w:t>7</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Belch J, MacCuish A, Campbell I, Cobbe S, Taylor R, Prescott R,</w:t>
      </w:r>
      <w:r w:rsidR="00AA3435" w:rsidRPr="00132D78">
        <w:rPr>
          <w:rFonts w:ascii="Times New Roman" w:hAnsi="Times New Roman" w:cs="Times New Roman"/>
          <w:sz w:val="21"/>
          <w:szCs w:val="21"/>
        </w:rPr>
        <w:t xml:space="preserve"> et al</w:t>
      </w:r>
      <w:r w:rsidR="00006535" w:rsidRPr="00132D78">
        <w:rPr>
          <w:rFonts w:ascii="Times New Roman" w:hAnsi="Times New Roman" w:cs="Times New Roman"/>
          <w:sz w:val="21"/>
          <w:szCs w:val="21"/>
        </w:rPr>
        <w:t>. The prevention of progression of arterial disease and diabetes (POPADAD) trial: factorial randomised placebo controlled trial of aspirin and antioxidants in patients with diabetes and asymptomatic peripheral arterial disease. B</w:t>
      </w:r>
      <w:r w:rsidR="00AA3435" w:rsidRPr="00132D78">
        <w:rPr>
          <w:rFonts w:ascii="Times New Roman" w:hAnsi="Times New Roman" w:cs="Times New Roman"/>
          <w:sz w:val="21"/>
          <w:szCs w:val="21"/>
        </w:rPr>
        <w:t>MJ.</w:t>
      </w:r>
      <w:r w:rsidR="00006535" w:rsidRPr="00132D78">
        <w:rPr>
          <w:rFonts w:ascii="Times New Roman" w:hAnsi="Times New Roman" w:cs="Times New Roman"/>
          <w:sz w:val="21"/>
          <w:szCs w:val="21"/>
        </w:rPr>
        <w:t xml:space="preserve"> 2008;337:a1840.</w:t>
      </w:r>
      <w:bookmarkEnd w:id="7"/>
    </w:p>
    <w:p w14:paraId="32B59EC9" w14:textId="77777777" w:rsidR="00006535" w:rsidRPr="00132D78" w:rsidRDefault="005A49DF" w:rsidP="00132D78">
      <w:pPr>
        <w:pStyle w:val="EndNoteBibliography"/>
        <w:rPr>
          <w:rFonts w:ascii="Times New Roman" w:hAnsi="Times New Roman" w:cs="Times New Roman"/>
          <w:sz w:val="21"/>
          <w:szCs w:val="21"/>
        </w:rPr>
      </w:pPr>
      <w:bookmarkStart w:id="8" w:name="_ENREF_19"/>
      <w:r w:rsidRPr="00132D78">
        <w:rPr>
          <w:rFonts w:ascii="Times New Roman" w:hAnsi="Times New Roman" w:cs="Times New Roman"/>
          <w:sz w:val="21"/>
          <w:szCs w:val="21"/>
        </w:rPr>
        <w:t>8</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Ogawa H, Nakayama M, Morimoto T, Uemura S, Kanauchi M, Doi N,</w:t>
      </w:r>
      <w:r w:rsidR="00AA3435" w:rsidRPr="00132D78">
        <w:rPr>
          <w:rFonts w:ascii="Times New Roman" w:hAnsi="Times New Roman" w:cs="Times New Roman"/>
          <w:sz w:val="21"/>
          <w:szCs w:val="21"/>
        </w:rPr>
        <w:t xml:space="preserve"> et al</w:t>
      </w:r>
      <w:r w:rsidR="00006535" w:rsidRPr="00132D78">
        <w:rPr>
          <w:rFonts w:ascii="Times New Roman" w:hAnsi="Times New Roman" w:cs="Times New Roman"/>
          <w:sz w:val="21"/>
          <w:szCs w:val="21"/>
        </w:rPr>
        <w:t>. Low-dose aspirin for primary prevention of atherosclerotic events in patients with type 2 diabetes: a randomized controlled trial. J</w:t>
      </w:r>
      <w:r w:rsidR="00AA3435" w:rsidRPr="00132D78">
        <w:rPr>
          <w:rFonts w:ascii="Times New Roman" w:hAnsi="Times New Roman" w:cs="Times New Roman"/>
          <w:sz w:val="21"/>
          <w:szCs w:val="21"/>
        </w:rPr>
        <w:t>AMA.</w:t>
      </w:r>
      <w:r w:rsidR="00006535" w:rsidRPr="00132D78">
        <w:rPr>
          <w:rFonts w:ascii="Times New Roman" w:hAnsi="Times New Roman" w:cs="Times New Roman"/>
          <w:sz w:val="21"/>
          <w:szCs w:val="21"/>
        </w:rPr>
        <w:t xml:space="preserve"> 2008;300(18):2134-</w:t>
      </w:r>
      <w:r w:rsidR="00AA3435" w:rsidRPr="00132D78">
        <w:rPr>
          <w:rFonts w:ascii="Times New Roman" w:hAnsi="Times New Roman" w:cs="Times New Roman"/>
          <w:sz w:val="21"/>
          <w:szCs w:val="21"/>
        </w:rPr>
        <w:t>21</w:t>
      </w:r>
      <w:r w:rsidR="00006535" w:rsidRPr="00132D78">
        <w:rPr>
          <w:rFonts w:ascii="Times New Roman" w:hAnsi="Times New Roman" w:cs="Times New Roman"/>
          <w:sz w:val="21"/>
          <w:szCs w:val="21"/>
        </w:rPr>
        <w:t>41.</w:t>
      </w:r>
      <w:bookmarkEnd w:id="8"/>
    </w:p>
    <w:p w14:paraId="7C994C6C" w14:textId="77777777" w:rsidR="00006535" w:rsidRPr="00132D78" w:rsidRDefault="005A49DF" w:rsidP="00132D78">
      <w:pPr>
        <w:pStyle w:val="EndNoteBibliography"/>
        <w:rPr>
          <w:rFonts w:ascii="Times New Roman" w:hAnsi="Times New Roman" w:cs="Times New Roman"/>
          <w:sz w:val="21"/>
          <w:szCs w:val="21"/>
        </w:rPr>
      </w:pPr>
      <w:bookmarkStart w:id="9" w:name="_ENREF_20"/>
      <w:r w:rsidRPr="00132D78">
        <w:rPr>
          <w:rFonts w:ascii="Times New Roman" w:hAnsi="Times New Roman" w:cs="Times New Roman"/>
          <w:sz w:val="21"/>
          <w:szCs w:val="21"/>
        </w:rPr>
        <w:t>9</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 xml:space="preserve">Fowkes FG, Price JF, Stewart MC, Butcher I, Leng GC, Pell AC, </w:t>
      </w:r>
      <w:r w:rsidR="00AA3435" w:rsidRPr="00132D78">
        <w:rPr>
          <w:rFonts w:ascii="Times New Roman" w:hAnsi="Times New Roman" w:cs="Times New Roman"/>
          <w:sz w:val="21"/>
          <w:szCs w:val="21"/>
        </w:rPr>
        <w:t>et al</w:t>
      </w:r>
      <w:r w:rsidR="00006535" w:rsidRPr="00132D78">
        <w:rPr>
          <w:rFonts w:ascii="Times New Roman" w:hAnsi="Times New Roman" w:cs="Times New Roman"/>
          <w:sz w:val="21"/>
          <w:szCs w:val="21"/>
        </w:rPr>
        <w:t>, Lowe GD, Murray GD. Aspirin for prevention of cardiovascular events in a general population screened for a low ankle brachial index: a randomized controlled trial. J</w:t>
      </w:r>
      <w:r w:rsidR="00AA3435" w:rsidRPr="00132D78">
        <w:rPr>
          <w:rFonts w:ascii="Times New Roman" w:hAnsi="Times New Roman" w:cs="Times New Roman"/>
          <w:sz w:val="21"/>
          <w:szCs w:val="21"/>
        </w:rPr>
        <w:t>AMA.</w:t>
      </w:r>
      <w:r w:rsidR="00006535" w:rsidRPr="00132D78">
        <w:rPr>
          <w:rFonts w:ascii="Times New Roman" w:hAnsi="Times New Roman" w:cs="Times New Roman"/>
          <w:sz w:val="21"/>
          <w:szCs w:val="21"/>
        </w:rPr>
        <w:t xml:space="preserve"> 2010;303(9):841-</w:t>
      </w:r>
      <w:r w:rsidR="00AA3435" w:rsidRPr="00132D78">
        <w:rPr>
          <w:rFonts w:ascii="Times New Roman" w:hAnsi="Times New Roman" w:cs="Times New Roman"/>
          <w:sz w:val="21"/>
          <w:szCs w:val="21"/>
        </w:rPr>
        <w:t>84</w:t>
      </w:r>
      <w:r w:rsidR="00006535" w:rsidRPr="00132D78">
        <w:rPr>
          <w:rFonts w:ascii="Times New Roman" w:hAnsi="Times New Roman" w:cs="Times New Roman"/>
          <w:sz w:val="21"/>
          <w:szCs w:val="21"/>
        </w:rPr>
        <w:t>8.</w:t>
      </w:r>
      <w:bookmarkEnd w:id="9"/>
    </w:p>
    <w:p w14:paraId="2015CF69" w14:textId="77777777" w:rsidR="00006535" w:rsidRPr="00132D78" w:rsidRDefault="005A49DF" w:rsidP="00132D78">
      <w:pPr>
        <w:pStyle w:val="EndNoteBibliography"/>
        <w:rPr>
          <w:rFonts w:ascii="Times New Roman" w:hAnsi="Times New Roman" w:cs="Times New Roman"/>
          <w:sz w:val="21"/>
          <w:szCs w:val="21"/>
        </w:rPr>
      </w:pPr>
      <w:bookmarkStart w:id="10" w:name="_ENREF_21"/>
      <w:r w:rsidRPr="00132D78">
        <w:rPr>
          <w:rFonts w:ascii="Times New Roman" w:hAnsi="Times New Roman" w:cs="Times New Roman"/>
          <w:sz w:val="21"/>
          <w:szCs w:val="21"/>
        </w:rPr>
        <w:t>10</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 xml:space="preserve">Ikeda Y, Shimada K, Teramoto T, Uchiyama S, Yamazaki T, Oikawa S, </w:t>
      </w:r>
      <w:r w:rsidR="00AA3435" w:rsidRPr="00132D78">
        <w:rPr>
          <w:rFonts w:ascii="Times New Roman" w:hAnsi="Times New Roman" w:cs="Times New Roman"/>
          <w:sz w:val="21"/>
          <w:szCs w:val="21"/>
        </w:rPr>
        <w:t>et al</w:t>
      </w:r>
      <w:r w:rsidR="00006535" w:rsidRPr="00132D78">
        <w:rPr>
          <w:rFonts w:ascii="Times New Roman" w:hAnsi="Times New Roman" w:cs="Times New Roman"/>
          <w:sz w:val="21"/>
          <w:szCs w:val="21"/>
        </w:rPr>
        <w:t>. Low-dose aspirin for primary prevention of cardiovascular events in Japanese patients 60 years or older with atherosclerotic risk factors: a randomized clinical trial. J</w:t>
      </w:r>
      <w:r w:rsidR="00AA3435" w:rsidRPr="00132D78">
        <w:rPr>
          <w:rFonts w:ascii="Times New Roman" w:hAnsi="Times New Roman" w:cs="Times New Roman"/>
          <w:sz w:val="21"/>
          <w:szCs w:val="21"/>
        </w:rPr>
        <w:t>AMA.</w:t>
      </w:r>
      <w:r w:rsidR="00006535" w:rsidRPr="00132D78">
        <w:rPr>
          <w:rFonts w:ascii="Times New Roman" w:hAnsi="Times New Roman" w:cs="Times New Roman"/>
          <w:sz w:val="21"/>
          <w:szCs w:val="21"/>
        </w:rPr>
        <w:t xml:space="preserve"> 2014;312(23):2510-</w:t>
      </w:r>
      <w:r w:rsidR="00AA3435" w:rsidRPr="00132D78">
        <w:rPr>
          <w:rFonts w:ascii="Times New Roman" w:hAnsi="Times New Roman" w:cs="Times New Roman"/>
          <w:sz w:val="21"/>
          <w:szCs w:val="21"/>
        </w:rPr>
        <w:t>25</w:t>
      </w:r>
      <w:r w:rsidR="00006535" w:rsidRPr="00132D78">
        <w:rPr>
          <w:rFonts w:ascii="Times New Roman" w:hAnsi="Times New Roman" w:cs="Times New Roman"/>
          <w:sz w:val="21"/>
          <w:szCs w:val="21"/>
        </w:rPr>
        <w:t>20.</w:t>
      </w:r>
      <w:bookmarkEnd w:id="10"/>
    </w:p>
    <w:p w14:paraId="7FC2B280" w14:textId="77777777" w:rsidR="00006535" w:rsidRPr="00132D78" w:rsidRDefault="005A49DF" w:rsidP="00132D78">
      <w:pPr>
        <w:pStyle w:val="EndNoteBibliography"/>
        <w:rPr>
          <w:rFonts w:ascii="Times New Roman" w:hAnsi="Times New Roman" w:cs="Times New Roman"/>
          <w:sz w:val="21"/>
          <w:szCs w:val="21"/>
        </w:rPr>
      </w:pPr>
      <w:bookmarkStart w:id="11" w:name="_ENREF_22"/>
      <w:r w:rsidRPr="00132D78">
        <w:rPr>
          <w:rFonts w:ascii="Times New Roman" w:hAnsi="Times New Roman" w:cs="Times New Roman"/>
          <w:sz w:val="21"/>
          <w:szCs w:val="21"/>
        </w:rPr>
        <w:t>11</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Saito Y, Okada S, Ogawa H, Soejima H, Sakuma M, Nakayama M,</w:t>
      </w:r>
      <w:r w:rsidR="00AA3435" w:rsidRPr="00132D78">
        <w:rPr>
          <w:rFonts w:ascii="Times New Roman" w:hAnsi="Times New Roman" w:cs="Times New Roman"/>
          <w:sz w:val="21"/>
          <w:szCs w:val="21"/>
        </w:rPr>
        <w:t xml:space="preserve"> et al</w:t>
      </w:r>
      <w:r w:rsidR="00006535" w:rsidRPr="00132D78">
        <w:rPr>
          <w:rFonts w:ascii="Times New Roman" w:hAnsi="Times New Roman" w:cs="Times New Roman"/>
          <w:sz w:val="21"/>
          <w:szCs w:val="21"/>
        </w:rPr>
        <w:t>. Low-Dose Aspirin for Primary Prevention of Cardiovascular Events in Patients With Type 2 Diabetes Mellitus: 10-Year Follow-Up of a Randomized Controlled Trial. Circulation</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2017;135(7):659-670.</w:t>
      </w:r>
      <w:bookmarkEnd w:id="11"/>
    </w:p>
    <w:p w14:paraId="6B46E404" w14:textId="77777777" w:rsidR="00006535" w:rsidRPr="00132D78" w:rsidRDefault="005A49DF" w:rsidP="00132D78">
      <w:pPr>
        <w:pStyle w:val="EndNoteBibliography"/>
        <w:rPr>
          <w:rFonts w:ascii="Times New Roman" w:hAnsi="Times New Roman" w:cs="Times New Roman"/>
          <w:sz w:val="21"/>
          <w:szCs w:val="21"/>
        </w:rPr>
      </w:pPr>
      <w:bookmarkStart w:id="12" w:name="_ENREF_23"/>
      <w:r w:rsidRPr="00132D78">
        <w:rPr>
          <w:rFonts w:ascii="Times New Roman" w:hAnsi="Times New Roman" w:cs="Times New Roman"/>
          <w:sz w:val="21"/>
          <w:szCs w:val="21"/>
        </w:rPr>
        <w:t>12</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Bowman L, Mafham M, Wallendszus K, Stevens W, Buck G, Barton J,</w:t>
      </w:r>
      <w:r w:rsidR="00AA3435" w:rsidRPr="00132D78">
        <w:rPr>
          <w:rFonts w:ascii="Times New Roman" w:hAnsi="Times New Roman" w:cs="Times New Roman"/>
          <w:sz w:val="21"/>
          <w:szCs w:val="21"/>
        </w:rPr>
        <w:t xml:space="preserve"> et al</w:t>
      </w:r>
      <w:r w:rsidR="00006535" w:rsidRPr="00132D78">
        <w:rPr>
          <w:rFonts w:ascii="Times New Roman" w:hAnsi="Times New Roman" w:cs="Times New Roman"/>
          <w:sz w:val="21"/>
          <w:szCs w:val="21"/>
        </w:rPr>
        <w:t>. Effects of Aspirin for Primary Prevention in Persons with Diabetes Mellitus. N Engl J Med</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2018;379(16):1529-1539.</w:t>
      </w:r>
      <w:bookmarkEnd w:id="12"/>
    </w:p>
    <w:p w14:paraId="19A64FB0" w14:textId="77777777" w:rsidR="00006535" w:rsidRPr="00132D78" w:rsidRDefault="005A49DF" w:rsidP="00132D78">
      <w:pPr>
        <w:pStyle w:val="EndNoteBibliography"/>
        <w:rPr>
          <w:rFonts w:ascii="Times New Roman" w:hAnsi="Times New Roman" w:cs="Times New Roman"/>
          <w:sz w:val="21"/>
          <w:szCs w:val="21"/>
        </w:rPr>
      </w:pPr>
      <w:bookmarkStart w:id="13" w:name="_ENREF_24"/>
      <w:r w:rsidRPr="00132D78">
        <w:rPr>
          <w:rFonts w:ascii="Times New Roman" w:hAnsi="Times New Roman" w:cs="Times New Roman"/>
          <w:sz w:val="21"/>
          <w:szCs w:val="21"/>
        </w:rPr>
        <w:t>13</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Gaziano JM, Brotons C, Coppolecchia R, Cricelli C, Darius H, Gorelick PB,</w:t>
      </w:r>
      <w:r w:rsidR="00AA3435" w:rsidRPr="00132D78">
        <w:rPr>
          <w:rFonts w:ascii="Times New Roman" w:hAnsi="Times New Roman" w:cs="Times New Roman"/>
          <w:sz w:val="21"/>
          <w:szCs w:val="21"/>
        </w:rPr>
        <w:t xml:space="preserve"> et al</w:t>
      </w:r>
      <w:r w:rsidR="00006535" w:rsidRPr="00132D78">
        <w:rPr>
          <w:rFonts w:ascii="Times New Roman" w:hAnsi="Times New Roman" w:cs="Times New Roman"/>
          <w:sz w:val="21"/>
          <w:szCs w:val="21"/>
        </w:rPr>
        <w:t>. Use of aspirin to reduce risk of initial vascular events in patients at moderate risk of cardiovascular disease (ARRIVE): a randomised, double-blind, placebo-controlled trial. Lancet</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2018;392(10152):1036-1046.</w:t>
      </w:r>
      <w:bookmarkEnd w:id="13"/>
    </w:p>
    <w:p w14:paraId="1C4BCB83" w14:textId="77777777" w:rsidR="00006535" w:rsidRPr="00132D78" w:rsidRDefault="005A49DF" w:rsidP="00132D78">
      <w:pPr>
        <w:pStyle w:val="EndNoteBibliography"/>
        <w:rPr>
          <w:rFonts w:ascii="Times New Roman" w:hAnsi="Times New Roman" w:cs="Times New Roman"/>
          <w:sz w:val="21"/>
          <w:szCs w:val="21"/>
        </w:rPr>
      </w:pPr>
      <w:bookmarkStart w:id="14" w:name="_ENREF_25"/>
      <w:r w:rsidRPr="00132D78">
        <w:rPr>
          <w:rFonts w:ascii="Times New Roman" w:hAnsi="Times New Roman" w:cs="Times New Roman"/>
          <w:sz w:val="21"/>
          <w:szCs w:val="21"/>
        </w:rPr>
        <w:lastRenderedPageBreak/>
        <w:t>14</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McNeil JJ, Wolfe R, Woods RL, Tonkin AM, Donnan GA, Nelson MR,</w:t>
      </w:r>
      <w:r w:rsidR="00AA3435" w:rsidRPr="00132D78">
        <w:rPr>
          <w:rFonts w:ascii="Times New Roman" w:hAnsi="Times New Roman" w:cs="Times New Roman"/>
          <w:sz w:val="21"/>
          <w:szCs w:val="21"/>
        </w:rPr>
        <w:t xml:space="preserve"> et al</w:t>
      </w:r>
      <w:r w:rsidR="00006535" w:rsidRPr="00132D78">
        <w:rPr>
          <w:rFonts w:ascii="Times New Roman" w:hAnsi="Times New Roman" w:cs="Times New Roman"/>
          <w:sz w:val="21"/>
          <w:szCs w:val="21"/>
        </w:rPr>
        <w:t>. Effect of Aspirin on Cardiovascular Events and Bleeding in the Healthy Elderly. N Engl J Med</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2018;379(16):1509-1518.</w:t>
      </w:r>
      <w:bookmarkEnd w:id="14"/>
    </w:p>
    <w:p w14:paraId="22CB1963" w14:textId="77777777" w:rsidR="00006535" w:rsidRPr="00132D78" w:rsidRDefault="005A49DF" w:rsidP="00132D78">
      <w:pPr>
        <w:pStyle w:val="EndNoteBibliography"/>
        <w:rPr>
          <w:rFonts w:ascii="Times New Roman" w:hAnsi="Times New Roman" w:cs="Times New Roman"/>
          <w:sz w:val="21"/>
          <w:szCs w:val="21"/>
        </w:rPr>
      </w:pPr>
      <w:bookmarkStart w:id="15" w:name="_ENREF_10"/>
      <w:r w:rsidRPr="00132D78">
        <w:rPr>
          <w:rFonts w:ascii="Times New Roman" w:hAnsi="Times New Roman" w:cs="Times New Roman"/>
          <w:sz w:val="21"/>
          <w:szCs w:val="21"/>
        </w:rPr>
        <w:t>15</w:t>
      </w:r>
      <w:r w:rsidR="00006535" w:rsidRPr="00132D78">
        <w:rPr>
          <w:rFonts w:ascii="Times New Roman" w:hAnsi="Times New Roman" w:cs="Times New Roman"/>
          <w:sz w:val="21"/>
          <w:szCs w:val="21"/>
        </w:rPr>
        <w:t>.</w:t>
      </w:r>
      <w:r w:rsidR="00006535" w:rsidRPr="00132D78">
        <w:rPr>
          <w:rFonts w:ascii="Times New Roman" w:hAnsi="Times New Roman" w:cs="Times New Roman"/>
          <w:sz w:val="21"/>
          <w:szCs w:val="21"/>
        </w:rPr>
        <w:tab/>
        <w:t xml:space="preserve">Grundy SM, Stone NJ, Bailey AL, Beam C, Birtcher KK, Blumenthal RS, </w:t>
      </w:r>
      <w:r w:rsidR="00AA3435" w:rsidRPr="00132D78">
        <w:rPr>
          <w:rFonts w:ascii="Times New Roman" w:hAnsi="Times New Roman" w:cs="Times New Roman"/>
          <w:sz w:val="21"/>
          <w:szCs w:val="21"/>
        </w:rPr>
        <w:t>et al</w:t>
      </w:r>
      <w:r w:rsidR="00006535" w:rsidRPr="00132D78">
        <w:rPr>
          <w:rFonts w:ascii="Times New Roman" w:hAnsi="Times New Roman" w:cs="Times New Roman"/>
          <w:sz w:val="21"/>
          <w:szCs w:val="21"/>
        </w:rPr>
        <w:t>. 2018 AHA/ACC/AACVPR/AAPA/ABC/ACPM/ADA/AGS/APhA/ASPC/NLA/PCNA Guideline on the Management of Blood Cholesterol: A Report of the American College of Cardiology/American Heart Association Task Force on Clinical Practice Guidelines. Circulation</w:t>
      </w:r>
      <w:r w:rsidR="00AA3435" w:rsidRPr="00132D78">
        <w:rPr>
          <w:rFonts w:ascii="Times New Roman" w:hAnsi="Times New Roman" w:cs="Times New Roman"/>
          <w:sz w:val="21"/>
          <w:szCs w:val="21"/>
        </w:rPr>
        <w:t>.</w:t>
      </w:r>
      <w:r w:rsidR="00006535" w:rsidRPr="00132D78">
        <w:rPr>
          <w:rFonts w:ascii="Times New Roman" w:hAnsi="Times New Roman" w:cs="Times New Roman"/>
          <w:sz w:val="21"/>
          <w:szCs w:val="21"/>
        </w:rPr>
        <w:t xml:space="preserve"> 2019;139(25):e1082-e1143.</w:t>
      </w:r>
      <w:bookmarkEnd w:id="15"/>
    </w:p>
    <w:p w14:paraId="6499B8AA" w14:textId="77777777" w:rsidR="00603B5A" w:rsidRPr="00132D78" w:rsidRDefault="005A49DF" w:rsidP="00132D78">
      <w:pPr>
        <w:pStyle w:val="EndNoteBibliography"/>
        <w:rPr>
          <w:rFonts w:ascii="Times New Roman" w:hAnsi="Times New Roman" w:cs="Times New Roman"/>
          <w:sz w:val="21"/>
          <w:szCs w:val="21"/>
        </w:rPr>
      </w:pPr>
      <w:r w:rsidRPr="00132D78">
        <w:rPr>
          <w:rFonts w:ascii="Times New Roman" w:hAnsi="Times New Roman" w:cs="Times New Roman"/>
          <w:sz w:val="21"/>
          <w:szCs w:val="21"/>
        </w:rPr>
        <w:t>16</w:t>
      </w:r>
      <w:r w:rsidR="00603B5A" w:rsidRPr="00132D78">
        <w:rPr>
          <w:rFonts w:ascii="Times New Roman" w:hAnsi="Times New Roman" w:cs="Times New Roman"/>
          <w:sz w:val="21"/>
          <w:szCs w:val="21"/>
        </w:rPr>
        <w:t>.</w:t>
      </w:r>
      <w:r w:rsidR="00603B5A" w:rsidRPr="00132D78">
        <w:rPr>
          <w:rFonts w:ascii="Times New Roman" w:hAnsi="Times New Roman" w:cs="Times New Roman"/>
          <w:sz w:val="21"/>
          <w:szCs w:val="21"/>
        </w:rPr>
        <w:tab/>
        <w:t>Higgins JP, Altman DG, Gotzsche PC, Juni P, Moher D, Oxman AD,</w:t>
      </w:r>
      <w:r w:rsidR="00AA3435" w:rsidRPr="00132D78">
        <w:rPr>
          <w:rFonts w:ascii="Times New Roman" w:hAnsi="Times New Roman" w:cs="Times New Roman"/>
          <w:sz w:val="21"/>
          <w:szCs w:val="21"/>
        </w:rPr>
        <w:t xml:space="preserve"> et al</w:t>
      </w:r>
      <w:r w:rsidR="00603B5A" w:rsidRPr="00132D78">
        <w:rPr>
          <w:rFonts w:ascii="Times New Roman" w:hAnsi="Times New Roman" w:cs="Times New Roman"/>
          <w:sz w:val="21"/>
          <w:szCs w:val="21"/>
        </w:rPr>
        <w:t>. The Cochrane Collaboration's tool for assessing risk of bias in randomised trials. B</w:t>
      </w:r>
      <w:r w:rsidR="00AA3435" w:rsidRPr="00132D78">
        <w:rPr>
          <w:rFonts w:ascii="Times New Roman" w:hAnsi="Times New Roman" w:cs="Times New Roman"/>
          <w:sz w:val="21"/>
          <w:szCs w:val="21"/>
        </w:rPr>
        <w:t>MJ.</w:t>
      </w:r>
      <w:r w:rsidR="00603B5A" w:rsidRPr="00132D78">
        <w:rPr>
          <w:rFonts w:ascii="Times New Roman" w:hAnsi="Times New Roman" w:cs="Times New Roman"/>
          <w:sz w:val="21"/>
          <w:szCs w:val="21"/>
        </w:rPr>
        <w:t xml:space="preserve"> 2011;343:d5928.</w:t>
      </w:r>
      <w:bookmarkEnd w:id="1"/>
    </w:p>
    <w:p w14:paraId="784E3975" w14:textId="77777777" w:rsidR="00603B5A" w:rsidRPr="00132D78" w:rsidRDefault="005A49DF" w:rsidP="00132D78">
      <w:pPr>
        <w:pStyle w:val="EndNoteBibliography"/>
        <w:rPr>
          <w:rFonts w:ascii="Times New Roman" w:hAnsi="Times New Roman" w:cs="Times New Roman"/>
          <w:sz w:val="21"/>
          <w:szCs w:val="21"/>
        </w:rPr>
      </w:pPr>
      <w:bookmarkStart w:id="16" w:name="_ENREF_29"/>
      <w:r w:rsidRPr="00132D78">
        <w:rPr>
          <w:rFonts w:ascii="Times New Roman" w:hAnsi="Times New Roman" w:cs="Times New Roman"/>
          <w:sz w:val="21"/>
          <w:szCs w:val="21"/>
        </w:rPr>
        <w:t>17</w:t>
      </w:r>
      <w:r w:rsidR="00603B5A" w:rsidRPr="00132D78">
        <w:rPr>
          <w:rFonts w:ascii="Times New Roman" w:hAnsi="Times New Roman" w:cs="Times New Roman"/>
          <w:sz w:val="21"/>
          <w:szCs w:val="21"/>
        </w:rPr>
        <w:t>.</w:t>
      </w:r>
      <w:r w:rsidR="00603B5A" w:rsidRPr="00132D78">
        <w:rPr>
          <w:rFonts w:ascii="Times New Roman" w:hAnsi="Times New Roman" w:cs="Times New Roman"/>
          <w:sz w:val="21"/>
          <w:szCs w:val="21"/>
        </w:rPr>
        <w:tab/>
      </w:r>
      <w:r w:rsidR="00AA3435" w:rsidRPr="00132D78">
        <w:rPr>
          <w:rFonts w:ascii="Times New Roman" w:hAnsi="Times New Roman" w:cs="Times New Roman"/>
          <w:sz w:val="21"/>
          <w:szCs w:val="21"/>
        </w:rPr>
        <w:t>D</w:t>
      </w:r>
      <w:r w:rsidR="00603B5A" w:rsidRPr="00132D78">
        <w:rPr>
          <w:rFonts w:ascii="Times New Roman" w:hAnsi="Times New Roman" w:cs="Times New Roman"/>
          <w:sz w:val="21"/>
          <w:szCs w:val="21"/>
        </w:rPr>
        <w:t>e Lima Taga MF, Singer JM. Simple linear regression with interval censored dependent and independent variables. Stat Methods Med Res</w:t>
      </w:r>
      <w:r w:rsidR="002841AB" w:rsidRPr="00132D78">
        <w:rPr>
          <w:rFonts w:ascii="Times New Roman" w:hAnsi="Times New Roman" w:cs="Times New Roman"/>
          <w:sz w:val="21"/>
          <w:szCs w:val="21"/>
        </w:rPr>
        <w:t>.</w:t>
      </w:r>
      <w:r w:rsidR="00603B5A" w:rsidRPr="00132D78">
        <w:rPr>
          <w:rFonts w:ascii="Times New Roman" w:hAnsi="Times New Roman" w:cs="Times New Roman"/>
          <w:sz w:val="21"/>
          <w:szCs w:val="21"/>
        </w:rPr>
        <w:t xml:space="preserve"> 2018;27(1):198-207.</w:t>
      </w:r>
      <w:bookmarkEnd w:id="16"/>
    </w:p>
    <w:p w14:paraId="6BFF2654" w14:textId="77777777" w:rsidR="00603B5A" w:rsidRPr="00132D78" w:rsidRDefault="005A49DF" w:rsidP="00132D78">
      <w:pPr>
        <w:pStyle w:val="EndNoteBibliography"/>
        <w:rPr>
          <w:rFonts w:ascii="Times New Roman" w:hAnsi="Times New Roman" w:cs="Times New Roman"/>
          <w:sz w:val="21"/>
          <w:szCs w:val="21"/>
        </w:rPr>
      </w:pPr>
      <w:bookmarkStart w:id="17" w:name="_ENREF_30"/>
      <w:r w:rsidRPr="00132D78">
        <w:rPr>
          <w:rFonts w:ascii="Times New Roman" w:hAnsi="Times New Roman" w:cs="Times New Roman"/>
          <w:sz w:val="21"/>
          <w:szCs w:val="21"/>
        </w:rPr>
        <w:t>18</w:t>
      </w:r>
      <w:r w:rsidR="00603B5A" w:rsidRPr="00132D78">
        <w:rPr>
          <w:rFonts w:ascii="Times New Roman" w:hAnsi="Times New Roman" w:cs="Times New Roman"/>
          <w:sz w:val="21"/>
          <w:szCs w:val="21"/>
        </w:rPr>
        <w:t>.</w:t>
      </w:r>
      <w:r w:rsidR="00603B5A" w:rsidRPr="00132D78">
        <w:rPr>
          <w:rFonts w:ascii="Times New Roman" w:hAnsi="Times New Roman" w:cs="Times New Roman"/>
          <w:sz w:val="21"/>
          <w:szCs w:val="21"/>
        </w:rPr>
        <w:tab/>
        <w:t>Higgins JP, Thompson SG, Deeks JJ, Altman DG. Measuring inconsistency in meta-analyses. B</w:t>
      </w:r>
      <w:r w:rsidR="002841AB" w:rsidRPr="00132D78">
        <w:rPr>
          <w:rFonts w:ascii="Times New Roman" w:hAnsi="Times New Roman" w:cs="Times New Roman"/>
          <w:sz w:val="21"/>
          <w:szCs w:val="21"/>
        </w:rPr>
        <w:t>MJ.</w:t>
      </w:r>
      <w:r w:rsidR="00603B5A" w:rsidRPr="00132D78">
        <w:rPr>
          <w:rFonts w:ascii="Times New Roman" w:hAnsi="Times New Roman" w:cs="Times New Roman"/>
          <w:sz w:val="21"/>
          <w:szCs w:val="21"/>
        </w:rPr>
        <w:t xml:space="preserve"> 2003;327(7414):557-</w:t>
      </w:r>
      <w:r w:rsidR="002841AB" w:rsidRPr="00132D78">
        <w:rPr>
          <w:rFonts w:ascii="Times New Roman" w:hAnsi="Times New Roman" w:cs="Times New Roman"/>
          <w:sz w:val="21"/>
          <w:szCs w:val="21"/>
        </w:rPr>
        <w:t>5</w:t>
      </w:r>
      <w:r w:rsidR="00603B5A" w:rsidRPr="00132D78">
        <w:rPr>
          <w:rFonts w:ascii="Times New Roman" w:hAnsi="Times New Roman" w:cs="Times New Roman"/>
          <w:sz w:val="21"/>
          <w:szCs w:val="21"/>
        </w:rPr>
        <w:t>60.</w:t>
      </w:r>
      <w:bookmarkEnd w:id="17"/>
    </w:p>
    <w:p w14:paraId="366E42DA" w14:textId="77777777" w:rsidR="00603B5A" w:rsidRPr="00132D78" w:rsidRDefault="005A49DF" w:rsidP="00132D78">
      <w:pPr>
        <w:pStyle w:val="EndNoteBibliography"/>
        <w:rPr>
          <w:rFonts w:ascii="Times New Roman" w:hAnsi="Times New Roman" w:cs="Times New Roman"/>
          <w:sz w:val="21"/>
          <w:szCs w:val="21"/>
        </w:rPr>
      </w:pPr>
      <w:bookmarkStart w:id="18" w:name="_ENREF_31"/>
      <w:r w:rsidRPr="00132D78">
        <w:rPr>
          <w:rFonts w:ascii="Times New Roman" w:hAnsi="Times New Roman" w:cs="Times New Roman"/>
          <w:sz w:val="21"/>
          <w:szCs w:val="21"/>
        </w:rPr>
        <w:t>19</w:t>
      </w:r>
      <w:r w:rsidR="00603B5A" w:rsidRPr="00132D78">
        <w:rPr>
          <w:rFonts w:ascii="Times New Roman" w:hAnsi="Times New Roman" w:cs="Times New Roman"/>
          <w:sz w:val="21"/>
          <w:szCs w:val="21"/>
        </w:rPr>
        <w:t>.</w:t>
      </w:r>
      <w:r w:rsidR="00603B5A" w:rsidRPr="00132D78">
        <w:rPr>
          <w:rFonts w:ascii="Times New Roman" w:hAnsi="Times New Roman" w:cs="Times New Roman"/>
          <w:sz w:val="21"/>
          <w:szCs w:val="21"/>
        </w:rPr>
        <w:tab/>
        <w:t>Egger M, Davey Smith G, Schneider M, Minder C. Bias in meta-analysis detected by a simple, graphical test. B</w:t>
      </w:r>
      <w:r w:rsidR="00196854" w:rsidRPr="00132D78">
        <w:rPr>
          <w:rFonts w:ascii="Times New Roman" w:hAnsi="Times New Roman" w:cs="Times New Roman"/>
          <w:sz w:val="21"/>
          <w:szCs w:val="21"/>
        </w:rPr>
        <w:t>MJ.</w:t>
      </w:r>
      <w:r w:rsidR="00603B5A" w:rsidRPr="00132D78">
        <w:rPr>
          <w:rFonts w:ascii="Times New Roman" w:hAnsi="Times New Roman" w:cs="Times New Roman"/>
          <w:sz w:val="21"/>
          <w:szCs w:val="21"/>
        </w:rPr>
        <w:t xml:space="preserve"> 1997;315(7109):629-</w:t>
      </w:r>
      <w:r w:rsidR="00196854" w:rsidRPr="00132D78">
        <w:rPr>
          <w:rFonts w:ascii="Times New Roman" w:hAnsi="Times New Roman" w:cs="Times New Roman"/>
          <w:sz w:val="21"/>
          <w:szCs w:val="21"/>
        </w:rPr>
        <w:t>6</w:t>
      </w:r>
      <w:r w:rsidR="00603B5A" w:rsidRPr="00132D78">
        <w:rPr>
          <w:rFonts w:ascii="Times New Roman" w:hAnsi="Times New Roman" w:cs="Times New Roman"/>
          <w:sz w:val="21"/>
          <w:szCs w:val="21"/>
        </w:rPr>
        <w:t>34.</w:t>
      </w:r>
      <w:bookmarkEnd w:id="18"/>
    </w:p>
    <w:p w14:paraId="3F07730C" w14:textId="77777777" w:rsidR="00603B5A" w:rsidRPr="00132D78" w:rsidRDefault="005A49DF" w:rsidP="00132D78">
      <w:pPr>
        <w:pStyle w:val="EndNoteBibliography"/>
        <w:rPr>
          <w:rFonts w:ascii="Times New Roman" w:hAnsi="Times New Roman" w:cs="Times New Roman"/>
          <w:sz w:val="21"/>
          <w:szCs w:val="21"/>
        </w:rPr>
      </w:pPr>
      <w:bookmarkStart w:id="19" w:name="_ENREF_32"/>
      <w:r w:rsidRPr="00132D78">
        <w:rPr>
          <w:rFonts w:ascii="Times New Roman" w:hAnsi="Times New Roman" w:cs="Times New Roman"/>
          <w:sz w:val="21"/>
          <w:szCs w:val="21"/>
        </w:rPr>
        <w:t>20</w:t>
      </w:r>
      <w:r w:rsidR="00603B5A" w:rsidRPr="00132D78">
        <w:rPr>
          <w:rFonts w:ascii="Times New Roman" w:hAnsi="Times New Roman" w:cs="Times New Roman"/>
          <w:sz w:val="21"/>
          <w:szCs w:val="21"/>
        </w:rPr>
        <w:t>.</w:t>
      </w:r>
      <w:r w:rsidR="00603B5A" w:rsidRPr="00132D78">
        <w:rPr>
          <w:rFonts w:ascii="Times New Roman" w:hAnsi="Times New Roman" w:cs="Times New Roman"/>
          <w:sz w:val="21"/>
          <w:szCs w:val="21"/>
        </w:rPr>
        <w:tab/>
        <w:t>Brok J, Thorlund K, Wetterslev J, Gluud C. Apparently conclusive meta-analyses may be inconclusive--Trial sequential analysis adjustment of random error risk due to repetitive testing of accumulating data in apparently conclusive neonatal meta-analyses. Int J Epidemiol</w:t>
      </w:r>
      <w:r w:rsidR="00196854" w:rsidRPr="00132D78">
        <w:rPr>
          <w:rFonts w:ascii="Times New Roman" w:hAnsi="Times New Roman" w:cs="Times New Roman"/>
          <w:sz w:val="21"/>
          <w:szCs w:val="21"/>
        </w:rPr>
        <w:t>.</w:t>
      </w:r>
      <w:r w:rsidR="00603B5A" w:rsidRPr="00132D78">
        <w:rPr>
          <w:rFonts w:ascii="Times New Roman" w:hAnsi="Times New Roman" w:cs="Times New Roman"/>
          <w:sz w:val="21"/>
          <w:szCs w:val="21"/>
        </w:rPr>
        <w:t xml:space="preserve"> 2009;38(1):287-</w:t>
      </w:r>
      <w:r w:rsidR="00196854" w:rsidRPr="00132D78">
        <w:rPr>
          <w:rFonts w:ascii="Times New Roman" w:hAnsi="Times New Roman" w:cs="Times New Roman"/>
          <w:sz w:val="21"/>
          <w:szCs w:val="21"/>
        </w:rPr>
        <w:t>2</w:t>
      </w:r>
      <w:r w:rsidR="00603B5A" w:rsidRPr="00132D78">
        <w:rPr>
          <w:rFonts w:ascii="Times New Roman" w:hAnsi="Times New Roman" w:cs="Times New Roman"/>
          <w:sz w:val="21"/>
          <w:szCs w:val="21"/>
        </w:rPr>
        <w:t>98.</w:t>
      </w:r>
      <w:bookmarkEnd w:id="19"/>
    </w:p>
    <w:p w14:paraId="1BD562A3" w14:textId="77777777" w:rsidR="00265C80" w:rsidRPr="00132D78" w:rsidRDefault="005A49DF" w:rsidP="00132D78">
      <w:pPr>
        <w:autoSpaceDE w:val="0"/>
        <w:autoSpaceDN w:val="0"/>
        <w:adjustRightInd w:val="0"/>
        <w:rPr>
          <w:rFonts w:ascii="Times New Roman" w:hAnsi="Times New Roman" w:cs="Times New Roman"/>
          <w:noProof/>
          <w:szCs w:val="21"/>
        </w:rPr>
      </w:pPr>
      <w:r w:rsidRPr="00132D78">
        <w:rPr>
          <w:rFonts w:ascii="Times New Roman" w:hAnsi="Times New Roman" w:cs="Times New Roman"/>
          <w:noProof/>
          <w:szCs w:val="21"/>
        </w:rPr>
        <w:t>21</w:t>
      </w:r>
      <w:r w:rsidR="006F62BD" w:rsidRPr="00132D78">
        <w:rPr>
          <w:rFonts w:ascii="Times New Roman" w:hAnsi="Times New Roman" w:cs="Times New Roman"/>
          <w:noProof/>
          <w:szCs w:val="21"/>
        </w:rPr>
        <w:t>.</w:t>
      </w:r>
      <w:r w:rsidR="006F62BD" w:rsidRPr="00132D78">
        <w:rPr>
          <w:rFonts w:ascii="Times New Roman" w:hAnsi="Times New Roman" w:cs="Times New Roman"/>
          <w:noProof/>
          <w:szCs w:val="21"/>
        </w:rPr>
        <w:tab/>
        <w:t>Wetterslev J, Thorlund K, Brok J, Gluud C. Trial sequential analysis may establish when firm evidence is reached in cumulative meta-analysis. J Clin Epidemiol</w:t>
      </w:r>
      <w:r w:rsidR="00196854" w:rsidRPr="00132D78">
        <w:rPr>
          <w:rFonts w:ascii="Times New Roman" w:hAnsi="Times New Roman" w:cs="Times New Roman"/>
          <w:noProof/>
          <w:szCs w:val="21"/>
        </w:rPr>
        <w:t>.</w:t>
      </w:r>
      <w:r w:rsidR="006F62BD" w:rsidRPr="00132D78">
        <w:rPr>
          <w:rFonts w:ascii="Times New Roman" w:hAnsi="Times New Roman" w:cs="Times New Roman"/>
          <w:noProof/>
          <w:szCs w:val="21"/>
        </w:rPr>
        <w:t xml:space="preserve"> 2008;61(1):64-75.</w:t>
      </w:r>
    </w:p>
    <w:sectPr w:rsidR="00265C80" w:rsidRPr="00132D78" w:rsidSect="00FF1588">
      <w:pgSz w:w="11906" w:h="16838"/>
      <w:pgMar w:top="851" w:right="726"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2B12E7" w14:textId="77777777" w:rsidR="00513CB3" w:rsidRDefault="00513CB3" w:rsidP="00100087">
      <w:r>
        <w:separator/>
      </w:r>
    </w:p>
  </w:endnote>
  <w:endnote w:type="continuationSeparator" w:id="0">
    <w:p w14:paraId="104F3D12" w14:textId="77777777" w:rsidR="00513CB3" w:rsidRDefault="00513CB3" w:rsidP="00100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86DFE5" w14:textId="77777777" w:rsidR="00513CB3" w:rsidRDefault="00513CB3" w:rsidP="00100087">
      <w:r>
        <w:separator/>
      </w:r>
    </w:p>
  </w:footnote>
  <w:footnote w:type="continuationSeparator" w:id="0">
    <w:p w14:paraId="709BBDE3" w14:textId="77777777" w:rsidR="00513CB3" w:rsidRDefault="00513CB3" w:rsidP="00100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47B2C"/>
    <w:rsid w:val="00006535"/>
    <w:rsid w:val="00013FB3"/>
    <w:rsid w:val="00046981"/>
    <w:rsid w:val="00056770"/>
    <w:rsid w:val="00056861"/>
    <w:rsid w:val="00064F43"/>
    <w:rsid w:val="0007799F"/>
    <w:rsid w:val="000E2E69"/>
    <w:rsid w:val="000E647A"/>
    <w:rsid w:val="000F1726"/>
    <w:rsid w:val="00100087"/>
    <w:rsid w:val="00132D78"/>
    <w:rsid w:val="00142B44"/>
    <w:rsid w:val="00147B2C"/>
    <w:rsid w:val="00150B6A"/>
    <w:rsid w:val="00196854"/>
    <w:rsid w:val="001C4660"/>
    <w:rsid w:val="0024248B"/>
    <w:rsid w:val="0026181C"/>
    <w:rsid w:val="00265C80"/>
    <w:rsid w:val="002701F8"/>
    <w:rsid w:val="002815BE"/>
    <w:rsid w:val="002841AB"/>
    <w:rsid w:val="002F5E26"/>
    <w:rsid w:val="00341901"/>
    <w:rsid w:val="003B2CA2"/>
    <w:rsid w:val="003C0068"/>
    <w:rsid w:val="003F0235"/>
    <w:rsid w:val="003F7941"/>
    <w:rsid w:val="00402139"/>
    <w:rsid w:val="00427902"/>
    <w:rsid w:val="00433AB7"/>
    <w:rsid w:val="004401D6"/>
    <w:rsid w:val="00513CB3"/>
    <w:rsid w:val="0058640F"/>
    <w:rsid w:val="005A3BED"/>
    <w:rsid w:val="005A49DF"/>
    <w:rsid w:val="005B1D87"/>
    <w:rsid w:val="005E2133"/>
    <w:rsid w:val="005E2648"/>
    <w:rsid w:val="00603B5A"/>
    <w:rsid w:val="00604CA2"/>
    <w:rsid w:val="006142CC"/>
    <w:rsid w:val="0063010C"/>
    <w:rsid w:val="00631F89"/>
    <w:rsid w:val="00642DEF"/>
    <w:rsid w:val="006E7E49"/>
    <w:rsid w:val="006F62BD"/>
    <w:rsid w:val="007010EF"/>
    <w:rsid w:val="00723E52"/>
    <w:rsid w:val="007670AC"/>
    <w:rsid w:val="007A02EB"/>
    <w:rsid w:val="007B0520"/>
    <w:rsid w:val="007D311F"/>
    <w:rsid w:val="007D3524"/>
    <w:rsid w:val="00800B30"/>
    <w:rsid w:val="0081118E"/>
    <w:rsid w:val="008559C6"/>
    <w:rsid w:val="00943117"/>
    <w:rsid w:val="00961300"/>
    <w:rsid w:val="00981150"/>
    <w:rsid w:val="009C7C35"/>
    <w:rsid w:val="009D4FF9"/>
    <w:rsid w:val="009F1531"/>
    <w:rsid w:val="00A155E8"/>
    <w:rsid w:val="00A258AD"/>
    <w:rsid w:val="00A45644"/>
    <w:rsid w:val="00A57A34"/>
    <w:rsid w:val="00A75C8B"/>
    <w:rsid w:val="00A96362"/>
    <w:rsid w:val="00AA3435"/>
    <w:rsid w:val="00AB134F"/>
    <w:rsid w:val="00AE0B41"/>
    <w:rsid w:val="00B21209"/>
    <w:rsid w:val="00B30834"/>
    <w:rsid w:val="00B61E0C"/>
    <w:rsid w:val="00BF456B"/>
    <w:rsid w:val="00C66BD1"/>
    <w:rsid w:val="00C704EB"/>
    <w:rsid w:val="00CB7481"/>
    <w:rsid w:val="00CC5584"/>
    <w:rsid w:val="00CD13C4"/>
    <w:rsid w:val="00D0331D"/>
    <w:rsid w:val="00D27E61"/>
    <w:rsid w:val="00D62F35"/>
    <w:rsid w:val="00D91177"/>
    <w:rsid w:val="00DC51D7"/>
    <w:rsid w:val="00DE7C74"/>
    <w:rsid w:val="00E87B63"/>
    <w:rsid w:val="00EA0FDF"/>
    <w:rsid w:val="00EA2BC9"/>
    <w:rsid w:val="00EB28A7"/>
    <w:rsid w:val="00EC3AB6"/>
    <w:rsid w:val="00ED071E"/>
    <w:rsid w:val="00F17B9F"/>
    <w:rsid w:val="00F2281C"/>
    <w:rsid w:val="00F3050D"/>
    <w:rsid w:val="00F40FD0"/>
    <w:rsid w:val="00F55B3D"/>
    <w:rsid w:val="00F618D3"/>
    <w:rsid w:val="00F62A2A"/>
    <w:rsid w:val="00FA52F6"/>
    <w:rsid w:val="00FD6266"/>
    <w:rsid w:val="00FE00F0"/>
    <w:rsid w:val="00FE08A0"/>
    <w:rsid w:val="00FF1588"/>
    <w:rsid w:val="00FF6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5E41F3"/>
  <w15:docId w15:val="{C9FB447F-4DF9-475B-A4F8-9E8889BC0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B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LightShading1">
    <w:name w:val="Light Shading1"/>
    <w:basedOn w:val="a1"/>
    <w:uiPriority w:val="60"/>
    <w:rsid w:val="00147B2C"/>
    <w:rPr>
      <w:color w:val="000000" w:themeColor="text1" w:themeShade="BF"/>
      <w:kern w:val="0"/>
      <w:sz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3">
    <w:name w:val="Hyperlink"/>
    <w:basedOn w:val="a0"/>
    <w:uiPriority w:val="99"/>
    <w:unhideWhenUsed/>
    <w:rsid w:val="00CB7481"/>
    <w:rPr>
      <w:color w:val="0000FF" w:themeColor="hyperlink"/>
      <w:u w:val="single"/>
    </w:rPr>
  </w:style>
  <w:style w:type="character" w:styleId="a4">
    <w:name w:val="Strong"/>
    <w:basedOn w:val="a0"/>
    <w:uiPriority w:val="22"/>
    <w:qFormat/>
    <w:rsid w:val="00CB7481"/>
    <w:rPr>
      <w:b/>
      <w:bCs/>
    </w:rPr>
  </w:style>
  <w:style w:type="table" w:customStyle="1" w:styleId="LightList1">
    <w:name w:val="Light List1"/>
    <w:basedOn w:val="a1"/>
    <w:uiPriority w:val="61"/>
    <w:rsid w:val="00CB7481"/>
    <w:rPr>
      <w:kern w:val="0"/>
      <w:sz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5">
    <w:name w:val="header"/>
    <w:basedOn w:val="a"/>
    <w:link w:val="a6"/>
    <w:uiPriority w:val="99"/>
    <w:unhideWhenUsed/>
    <w:rsid w:val="0010008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00087"/>
    <w:rPr>
      <w:sz w:val="18"/>
      <w:szCs w:val="18"/>
    </w:rPr>
  </w:style>
  <w:style w:type="paragraph" w:styleId="a7">
    <w:name w:val="footer"/>
    <w:basedOn w:val="a"/>
    <w:link w:val="a8"/>
    <w:uiPriority w:val="99"/>
    <w:unhideWhenUsed/>
    <w:rsid w:val="00100087"/>
    <w:pPr>
      <w:tabs>
        <w:tab w:val="center" w:pos="4153"/>
        <w:tab w:val="right" w:pos="8306"/>
      </w:tabs>
      <w:snapToGrid w:val="0"/>
      <w:jc w:val="left"/>
    </w:pPr>
    <w:rPr>
      <w:sz w:val="18"/>
      <w:szCs w:val="18"/>
    </w:rPr>
  </w:style>
  <w:style w:type="character" w:customStyle="1" w:styleId="a8">
    <w:name w:val="页脚 字符"/>
    <w:basedOn w:val="a0"/>
    <w:link w:val="a7"/>
    <w:uiPriority w:val="99"/>
    <w:rsid w:val="00100087"/>
    <w:rPr>
      <w:sz w:val="18"/>
      <w:szCs w:val="18"/>
    </w:rPr>
  </w:style>
  <w:style w:type="paragraph" w:customStyle="1" w:styleId="Default">
    <w:name w:val="Default"/>
    <w:rsid w:val="00F2281C"/>
    <w:pPr>
      <w:widowControl w:val="0"/>
      <w:autoSpaceDE w:val="0"/>
      <w:autoSpaceDN w:val="0"/>
      <w:adjustRightInd w:val="0"/>
    </w:pPr>
    <w:rPr>
      <w:rFonts w:ascii="Calibri" w:eastAsia="宋体" w:hAnsi="Calibri" w:cs="Calibri"/>
      <w:color w:val="000000"/>
      <w:kern w:val="0"/>
      <w:sz w:val="24"/>
      <w:szCs w:val="24"/>
      <w:lang w:val="en-CA" w:eastAsia="en-CA"/>
    </w:rPr>
  </w:style>
  <w:style w:type="table" w:styleId="a9">
    <w:name w:val="Table Grid"/>
    <w:basedOn w:val="a1"/>
    <w:uiPriority w:val="59"/>
    <w:rsid w:val="003B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Char"/>
    <w:rsid w:val="00265C80"/>
    <w:rPr>
      <w:rFonts w:ascii="Calibri" w:hAnsi="Calibri" w:cs="Calibri"/>
      <w:noProof/>
      <w:sz w:val="20"/>
    </w:rPr>
  </w:style>
  <w:style w:type="character" w:customStyle="1" w:styleId="EndNoteBibliographyChar">
    <w:name w:val="EndNote Bibliography Char"/>
    <w:basedOn w:val="a0"/>
    <w:link w:val="EndNoteBibliography"/>
    <w:rsid w:val="00265C80"/>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ork.cochrane.org/embase" TargetMode="External"/><Relationship Id="rId3" Type="http://schemas.openxmlformats.org/officeDocument/2006/relationships/settings" Target="settings.xml"/><Relationship Id="rId7" Type="http://schemas.openxmlformats.org/officeDocument/2006/relationships/hyperlink" Target="http://work.cochrane.org/pubme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tu.dk/tsa)" TargetMode="External"/><Relationship Id="rId4" Type="http://schemas.openxmlformats.org/officeDocument/2006/relationships/webSettings" Target="webSettings.xml"/><Relationship Id="rId9" Type="http://schemas.openxmlformats.org/officeDocument/2006/relationships/hyperlink" Target="https://www.r-project.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88A9E-FD0B-48C7-9E80-DCBA4260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1849</TotalTime>
  <Pages>5</Pages>
  <Words>2599</Words>
  <Characters>14817</Characters>
  <Application>Microsoft Office Word</Application>
  <DocSecurity>0</DocSecurity>
  <Lines>123</Lines>
  <Paragraphs>34</Paragraphs>
  <ScaleCrop>false</ScaleCrop>
  <Company>admin</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赵 炳昊</cp:lastModifiedBy>
  <cp:revision>48</cp:revision>
  <dcterms:created xsi:type="dcterms:W3CDTF">2019-09-22T12:32:00Z</dcterms:created>
  <dcterms:modified xsi:type="dcterms:W3CDTF">2020-07-04T15:14:00Z</dcterms:modified>
</cp:coreProperties>
</file>