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7B0E4B" w14:textId="5009C1CC" w:rsidR="00F15205" w:rsidRPr="00BC2BE5" w:rsidRDefault="008359DF">
      <w:pPr>
        <w:widowControl/>
        <w:spacing w:after="120"/>
        <w:jc w:val="left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BC2BE5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Supplement</w:t>
      </w:r>
      <w:r w:rsidR="001A5CC4" w:rsidRPr="00BC2BE5">
        <w:rPr>
          <w:rFonts w:ascii="Times New Roman" w:hAnsi="Times New Roman" w:cs="Times New Roman" w:hint="eastAsia"/>
          <w:b/>
          <w:color w:val="000000"/>
          <w:sz w:val="32"/>
          <w:szCs w:val="32"/>
        </w:rPr>
        <w:t>ary</w:t>
      </w:r>
      <w:r w:rsidRPr="00BC2BE5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 w:rsidR="001A5CC4" w:rsidRPr="00BC2BE5">
        <w:rPr>
          <w:rFonts w:ascii="Times New Roman" w:hAnsi="Times New Roman" w:cs="Times New Roman" w:hint="eastAsia"/>
          <w:b/>
          <w:color w:val="000000"/>
          <w:sz w:val="32"/>
          <w:szCs w:val="32"/>
        </w:rPr>
        <w:t>Information</w:t>
      </w:r>
    </w:p>
    <w:p w14:paraId="5B5C64D2" w14:textId="77777777" w:rsidR="00250D2F" w:rsidRPr="00BC2BE5" w:rsidRDefault="00250D2F">
      <w:pPr>
        <w:widowControl/>
        <w:spacing w:after="120"/>
        <w:jc w:val="left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14:paraId="47E24F51" w14:textId="37228FB0" w:rsidR="001A5CC4" w:rsidRPr="00BC2BE5" w:rsidRDefault="00242089">
      <w:pPr>
        <w:widowControl/>
        <w:spacing w:after="120"/>
        <w:ind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32"/>
          <w:szCs w:val="32"/>
        </w:rPr>
        <w:t>Emergence of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</w:t>
      </w:r>
      <w:r w:rsidR="001A5CC4" w:rsidRPr="00BC2BE5">
        <w:rPr>
          <w:rFonts w:ascii="Times New Roman" w:hAnsi="Times New Roman" w:cs="Times New Roman"/>
          <w:b/>
          <w:color w:val="000000"/>
          <w:sz w:val="32"/>
          <w:szCs w:val="32"/>
        </w:rPr>
        <w:t>topological bimerons in monolayer CrSBr</w:t>
      </w:r>
      <w:r w:rsidR="001A5CC4" w:rsidRPr="00BC2B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F21A159" w14:textId="77777777" w:rsidR="00824FF5" w:rsidRPr="00BC2BE5" w:rsidRDefault="00824FF5">
      <w:pPr>
        <w:widowControl/>
        <w:spacing w:after="120"/>
        <w:ind w:firstLine="480"/>
        <w:jc w:val="center"/>
        <w:rPr>
          <w:rFonts w:ascii="Times New Roman" w:hAnsi="Times New Roman" w:cs="Times New Roman"/>
          <w:sz w:val="24"/>
          <w:szCs w:val="24"/>
        </w:rPr>
      </w:pPr>
    </w:p>
    <w:p w14:paraId="5732FB77" w14:textId="77777777" w:rsidR="009B01B8" w:rsidRPr="004D0E75" w:rsidRDefault="009B01B8" w:rsidP="009B01B8">
      <w:pPr>
        <w:widowControl/>
        <w:spacing w:after="120"/>
        <w:ind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4D0E75">
        <w:rPr>
          <w:rFonts w:ascii="Times New Roman" w:eastAsia="Times New Roman" w:hAnsi="Times New Roman" w:cs="Times New Roman"/>
          <w:sz w:val="24"/>
          <w:szCs w:val="24"/>
        </w:rPr>
        <w:t>Baishun Yang</w:t>
      </w:r>
      <w:r w:rsidRPr="004D0E7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4D0E75">
        <w:rPr>
          <w:rFonts w:ascii="Times New Roman" w:hAnsi="Times New Roman" w:cs="Times New Roman" w:hint="eastAsia"/>
          <w:sz w:val="24"/>
          <w:szCs w:val="24"/>
        </w:rPr>
        <w:t>, Xiufeng Han</w:t>
      </w:r>
      <w:r w:rsidRPr="004D0E7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4D0E75">
        <w:rPr>
          <w:rFonts w:ascii="Times New Roman" w:hAnsi="Times New Roman" w:cs="Times New Roman" w:hint="eastAsia"/>
          <w:sz w:val="24"/>
          <w:szCs w:val="24"/>
        </w:rPr>
        <w:t>,</w:t>
      </w:r>
      <w:r w:rsidRPr="004D0E75">
        <w:rPr>
          <w:rFonts w:ascii="Times New Roman" w:eastAsia="Times New Roman" w:hAnsi="Times New Roman" w:cs="Times New Roman"/>
          <w:sz w:val="24"/>
          <w:szCs w:val="24"/>
        </w:rPr>
        <w:t xml:space="preserve"> and Silvia Picozzi</w:t>
      </w:r>
      <w:r w:rsidRPr="004D0E7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</w:p>
    <w:p w14:paraId="59E5E855" w14:textId="77777777" w:rsidR="009B01B8" w:rsidRPr="004D0E75" w:rsidRDefault="009B01B8" w:rsidP="009B01B8">
      <w:pPr>
        <w:widowControl/>
        <w:spacing w:after="120"/>
        <w:ind w:firstLine="48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40EF87E" w14:textId="77777777" w:rsidR="009B01B8" w:rsidRDefault="009B01B8" w:rsidP="009B01B8">
      <w:pPr>
        <w:widowControl/>
        <w:spacing w:after="120"/>
        <w:rPr>
          <w:rFonts w:ascii="Times New Roman" w:eastAsia="Times New Roman" w:hAnsi="Times New Roman" w:cs="Times New Roman"/>
          <w:i/>
          <w:sz w:val="24"/>
          <w:szCs w:val="24"/>
          <w:lang w:val="it-IT"/>
        </w:rPr>
      </w:pPr>
      <w:r>
        <w:rPr>
          <w:rFonts w:ascii="Times New Roman" w:hAnsi="Times New Roman" w:cs="Times New Roman" w:hint="eastAsia"/>
          <w:i/>
          <w:sz w:val="24"/>
          <w:szCs w:val="24"/>
          <w:lang w:val="it-IT"/>
        </w:rPr>
        <w:t xml:space="preserve">1. </w:t>
      </w:r>
      <w:r w:rsidRPr="000F493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Consiglio Nazionale delle Ricerche (CNR-SPIN), Unità di Ricerca presso Terzi c/o Università “G. D’Annunzio”, 66100 Chieti, Italy</w:t>
      </w:r>
    </w:p>
    <w:p w14:paraId="2D5FDE07" w14:textId="77777777" w:rsidR="009B01B8" w:rsidRPr="00D27361" w:rsidRDefault="009B01B8" w:rsidP="009B01B8">
      <w:pPr>
        <w:widowControl/>
        <w:spacing w:after="12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27361">
        <w:rPr>
          <w:rFonts w:ascii="Times New Roman" w:eastAsia="Times New Roman" w:hAnsi="Times New Roman" w:cs="Times New Roman" w:hint="eastAsia"/>
          <w:i/>
          <w:sz w:val="24"/>
          <w:szCs w:val="24"/>
        </w:rPr>
        <w:t xml:space="preserve">2. </w:t>
      </w:r>
      <w:r w:rsidRPr="00D27361">
        <w:rPr>
          <w:rFonts w:ascii="Times New Roman" w:eastAsia="Times New Roman" w:hAnsi="Times New Roman" w:cs="Times New Roman"/>
          <w:i/>
          <w:sz w:val="24"/>
          <w:szCs w:val="24"/>
        </w:rPr>
        <w:t>Beijing National Laboratory for Condensed Matter Physics, Institute of Physics, Chinese Academy of Sciences, Beijing 100190, China</w:t>
      </w:r>
    </w:p>
    <w:p w14:paraId="497BA470" w14:textId="1E9FBBED" w:rsidR="00824FF5" w:rsidRPr="009B01B8" w:rsidRDefault="00824FF5">
      <w:pPr>
        <w:widowControl/>
        <w:spacing w:after="120"/>
        <w:rPr>
          <w:rFonts w:ascii="Times New Roman" w:hAnsi="Times New Roman" w:cs="Times New Roman"/>
          <w:i/>
          <w:sz w:val="24"/>
          <w:szCs w:val="24"/>
        </w:rPr>
      </w:pPr>
    </w:p>
    <w:p w14:paraId="374A9580" w14:textId="3117E967" w:rsidR="00824FF5" w:rsidRPr="009B01B8" w:rsidRDefault="00824FF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9B01B8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D61E4E3" w14:textId="77777777" w:rsidR="00F15205" w:rsidRPr="009B01B8" w:rsidRDefault="00F15205" w:rsidP="00FC5F1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3562824" w14:textId="77777777" w:rsidR="00F15205" w:rsidRPr="00BC2BE5" w:rsidRDefault="008359DF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noProof/>
        </w:rPr>
        <w:drawing>
          <wp:inline distT="0" distB="0" distL="0" distR="0" wp14:anchorId="3029B21C" wp14:editId="4AA2AC0C">
            <wp:extent cx="3483512" cy="2880000"/>
            <wp:effectExtent l="0" t="0" r="0" b="0"/>
            <wp:docPr id="2036311780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3512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4EC258" w14:textId="77777777" w:rsidR="00F15205" w:rsidRPr="00BC2BE5" w:rsidRDefault="00F15205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7829EEE" w14:textId="4F9680CF" w:rsidR="00F15205" w:rsidRPr="00BC2BE5" w:rsidRDefault="004B133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="008359DF"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ure</w:t>
      </w:r>
      <w:r w:rsidR="008359DF"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C5F1F"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1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|</w:t>
      </w:r>
      <w:r w:rsidR="008359DF"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62B82">
        <w:rPr>
          <w:rFonts w:ascii="Times New Roman" w:hAnsi="Times New Roman" w:cs="Times New Roman" w:hint="eastAsia"/>
          <w:color w:val="000000"/>
          <w:sz w:val="24"/>
          <w:szCs w:val="24"/>
        </w:rPr>
        <w:t>Spin-spin co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rrelation function of </w:t>
      </w:r>
      <w:r w:rsidR="008359DF" w:rsidRPr="00BC2BE5">
        <w:rPr>
          <w:rFonts w:ascii="Times New Roman" w:eastAsia="Times New Roman" w:hAnsi="Times New Roman" w:cs="Times New Roman"/>
          <w:sz w:val="24"/>
          <w:szCs w:val="24"/>
        </w:rPr>
        <w:t>100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nm × 100 nm periodic monolayer CrSBr system in the range from </w:t>
      </w:r>
      <w:r w:rsidR="008359DF" w:rsidRPr="00BC2BE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20 to </w:t>
      </w:r>
      <w:r w:rsidR="008359DF" w:rsidRPr="00BC2BE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40 K</w:t>
      </w:r>
      <w:r w:rsidR="00F62B8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(obtained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spin-dynamics</w:t>
      </w:r>
      <w:r w:rsidR="00F62B82"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The algebraic behaviour occurs at </w:t>
      </w:r>
      <w:r w:rsidR="0068270F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about </w:t>
      </w:r>
      <w:r w:rsidR="008359DF" w:rsidRPr="00BC2BE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</w:t>
      </w:r>
      <w:r w:rsidR="00F12C1B">
        <w:rPr>
          <w:rFonts w:ascii="Times New Roman" w:hAnsi="Times New Roman" w:cs="Times New Roman" w:hint="eastAsia"/>
          <w:i/>
          <w:color w:val="000000"/>
          <w:sz w:val="24"/>
          <w:szCs w:val="24"/>
        </w:rPr>
        <w:t xml:space="preserve"> 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>&lt; 28 K.</w:t>
      </w:r>
    </w:p>
    <w:p w14:paraId="580FBCD9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CCB3F6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E20CA1F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F6D484" w14:textId="6D2F094F" w:rsidR="00F15205" w:rsidRPr="00BC2BE5" w:rsidRDefault="008359DF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5B6076B0" wp14:editId="1398974D">
            <wp:extent cx="3098749" cy="2880000"/>
            <wp:effectExtent l="0" t="0" r="0" b="0"/>
            <wp:docPr id="2036311782" name="image12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gif"/>
                    <pic:cNvPicPr preferRelativeResize="0"/>
                  </pic:nvPicPr>
                  <pic:blipFill>
                    <a:blip r:embed="rId8"/>
                    <a:srcRect l="12076" t="11774" r="25126" b="10044"/>
                    <a:stretch>
                      <a:fillRect/>
                    </a:stretch>
                  </pic:blipFill>
                  <pic:spPr>
                    <a:xfrm>
                      <a:off x="0" y="0"/>
                      <a:ext cx="3098749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F352A5">
        <w:rPr>
          <w:noProof/>
        </w:rPr>
        <w:drawing>
          <wp:inline distT="0" distB="0" distL="0" distR="0" wp14:anchorId="408517DB" wp14:editId="19EF97B8">
            <wp:extent cx="761618" cy="720000"/>
            <wp:effectExtent l="0" t="0" r="635" b="4445"/>
            <wp:docPr id="9568959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89599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1618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389D8" w14:textId="77777777" w:rsidR="00F15205" w:rsidRPr="00BC2BE5" w:rsidRDefault="00F15205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0BFEA8" w14:textId="09BA9104" w:rsidR="00F15205" w:rsidRPr="00BC2BE5" w:rsidRDefault="004B133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ure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2 |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Spin texture evolution of monolayer CrSBr from 160 K to 0 K by </w:t>
      </w:r>
      <w:r w:rsidR="00F62B8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means of 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>spin-dynamics. Starting from a random state, it gradually changes to domai</w:t>
      </w:r>
      <w:r w:rsidR="004F6276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ns, </w:t>
      </w:r>
      <w:r w:rsidR="0068270F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with 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bimerons at the domain boundaries, domains and FM state. </w:t>
      </w:r>
    </w:p>
    <w:p w14:paraId="03354F0C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F2634EF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7C989CB" w14:textId="77777777" w:rsidR="00F15205" w:rsidRPr="00BC2BE5" w:rsidRDefault="008359DF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noProof/>
        </w:rPr>
        <w:lastRenderedPageBreak/>
        <w:drawing>
          <wp:inline distT="0" distB="0" distL="0" distR="0" wp14:anchorId="4F91E73A" wp14:editId="7FC47285">
            <wp:extent cx="3091200" cy="2880000"/>
            <wp:effectExtent l="0" t="0" r="0" b="0"/>
            <wp:docPr id="2036311786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1200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B820D7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7D0A7C1" w14:textId="78641902" w:rsidR="00F15205" w:rsidRPr="00BC2BE5" w:rsidRDefault="004B133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ure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3 |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E5057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Real-space spin texture from 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Monte-Carlo simulation </w:t>
      </w:r>
      <w:r w:rsidR="00FE5057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at 1K 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>on the monolayer CrSBr real-space spin texture. The topological</w:t>
      </w:r>
      <w:r w:rsidR="00F62B82">
        <w:rPr>
          <w:rFonts w:ascii="Times New Roman" w:hAnsi="Times New Roman" w:cs="Times New Roman" w:hint="eastAsia"/>
          <w:color w:val="000000"/>
          <w:sz w:val="24"/>
          <w:szCs w:val="24"/>
        </w:rPr>
        <w:t>ly non-trivial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defective bimerons also occasionally emerge. </w:t>
      </w:r>
    </w:p>
    <w:p w14:paraId="4AC0742D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35ACC0" w14:textId="77777777" w:rsidR="00F15205" w:rsidRDefault="00F15205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513DEEE8" w14:textId="77777777" w:rsidR="0030283A" w:rsidRDefault="0030283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43597C2" w14:textId="77777777" w:rsidR="0030283A" w:rsidRPr="0030283A" w:rsidRDefault="0030283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A3129C1" w14:textId="77777777" w:rsidR="00F15205" w:rsidRPr="00BC2BE5" w:rsidRDefault="008359DF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noProof/>
        </w:rPr>
        <w:drawing>
          <wp:inline distT="0" distB="0" distL="0" distR="0" wp14:anchorId="2CCF31E1" wp14:editId="3DA81C89">
            <wp:extent cx="3052800" cy="2880000"/>
            <wp:effectExtent l="0" t="0" r="0" b="0"/>
            <wp:docPr id="2036311784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2800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1B8916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A66DEC5" w14:textId="5BF05B85" w:rsidR="00F15205" w:rsidRPr="00BC2BE5" w:rsidRDefault="004B133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ure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4 |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Spin texture of monolayer CrSBr when artificially setting the SIA=0 by spin-dynamics. </w:t>
      </w:r>
    </w:p>
    <w:p w14:paraId="477CF3DF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FA496B8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8DB442" w14:textId="77777777" w:rsidR="00F15205" w:rsidRPr="00BC2BE5" w:rsidRDefault="00F1520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3492E2E" w14:textId="77777777" w:rsidR="00F15205" w:rsidRDefault="008359D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321AAB97" wp14:editId="58970F5B">
            <wp:extent cx="3099600" cy="2880000"/>
            <wp:effectExtent l="0" t="0" r="5715" b="0"/>
            <wp:docPr id="2036311787" name="image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12"/>
                    <a:srcRect l="13099" t="12928" r="25818" b="11054"/>
                    <a:stretch>
                      <a:fillRect/>
                    </a:stretch>
                  </pic:blipFill>
                  <pic:spPr>
                    <a:xfrm>
                      <a:off x="0" y="0"/>
                      <a:ext cx="3099600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55B7C2" w14:textId="77777777" w:rsidR="00343BB9" w:rsidRPr="00343BB9" w:rsidRDefault="00343BB9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97D6B42" w14:textId="672F89C0" w:rsidR="00F15205" w:rsidRPr="00BC2BE5" w:rsidRDefault="004B133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ure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5 |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Spin texture of monolayer CrSBr when considering dipole-dipole interactions by </w:t>
      </w:r>
      <w:r w:rsidR="00F62B8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means of 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spin-dynamics. </w:t>
      </w:r>
    </w:p>
    <w:p w14:paraId="0B88A6EF" w14:textId="77777777" w:rsidR="00F15205" w:rsidRDefault="00F15205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48E2009" w14:textId="77777777" w:rsidR="0030283A" w:rsidRDefault="0030283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8AFD121" w14:textId="77777777" w:rsidR="0030283A" w:rsidRDefault="0030283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C273EDF" w14:textId="77777777" w:rsidR="0030283A" w:rsidRPr="0030283A" w:rsidRDefault="0030283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478DE24" w14:textId="77777777" w:rsidR="00F15205" w:rsidRDefault="008359D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540059BF" wp14:editId="2BB57042">
            <wp:extent cx="3110400" cy="2880000"/>
            <wp:effectExtent l="0" t="0" r="0" b="0"/>
            <wp:docPr id="20363117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0400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1AE0AE" w14:textId="77777777" w:rsidR="00343BB9" w:rsidRPr="00343BB9" w:rsidRDefault="00343BB9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3DCDF0F" w14:textId="0C4B826E" w:rsidR="00F15205" w:rsidRPr="00BC2BE5" w:rsidRDefault="004B133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ure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6 |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Spin texture of monolayer CrSBr when artificially setting DM=0 by </w:t>
      </w:r>
      <w:r w:rsidR="00F62B8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means of 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spin-dynamics. </w:t>
      </w:r>
    </w:p>
    <w:p w14:paraId="1B65FF38" w14:textId="77777777" w:rsidR="00F15205" w:rsidRDefault="00F15205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2C4E3A07" w14:textId="77777777" w:rsidR="0030283A" w:rsidRDefault="0030283A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4CEEB747" w14:textId="77777777" w:rsidR="0030283A" w:rsidRPr="0030283A" w:rsidRDefault="0030283A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771C33BE" w14:textId="11BEB216" w:rsidR="00964D58" w:rsidRDefault="00443F53" w:rsidP="005C00A8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4A6AEF0" wp14:editId="6CBEEE2B">
            <wp:extent cx="4971172" cy="2160000"/>
            <wp:effectExtent l="0" t="0" r="1270" b="0"/>
            <wp:docPr id="13485704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57048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71172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1AF15" w14:textId="18942BA4" w:rsidR="00443F53" w:rsidRPr="00A74B48" w:rsidRDefault="00443F53" w:rsidP="00443F53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</w:t>
      </w:r>
      <w:r w:rsidRPr="004F6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</w:t>
      </w:r>
      <w:r w:rsidRPr="004F6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ure</w:t>
      </w:r>
      <w:r w:rsidRPr="004F6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7</w:t>
      </w:r>
      <w:r w:rsidRPr="004F6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|</w:t>
      </w:r>
      <w:r w:rsidRPr="004F67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493C">
        <w:rPr>
          <w:rFonts w:ascii="Times New Roman" w:eastAsia="Times New Roman" w:hAnsi="Times New Roman" w:cs="Times New Roman"/>
          <w:color w:val="000000"/>
          <w:sz w:val="24"/>
          <w:szCs w:val="24"/>
        </w:rPr>
        <w:t>Spin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-spin</w:t>
      </w:r>
      <w:r w:rsidRPr="000F49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correlation function for monolayer CrSBr at different temperatures by spin dynamics simulations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with cooling rate </w:t>
      </w:r>
      <w:r w:rsidRPr="00A74B48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two times faster</w:t>
      </w:r>
      <w:r w:rsidR="00986E43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(cooling time 0.05ns)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and </w:t>
      </w:r>
      <w:r w:rsidRPr="00A74B48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b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two times slower</w:t>
      </w:r>
      <w:r w:rsidR="00986E43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(cooling time 0.2ns)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than that in Fig. 1e</w:t>
      </w:r>
      <w:r w:rsidR="005D47D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(cooling time 0.1ns)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in the main text. </w:t>
      </w:r>
    </w:p>
    <w:p w14:paraId="1C3FF67A" w14:textId="36D0337E" w:rsidR="0030283A" w:rsidRDefault="0030283A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7F4848E" w14:textId="77777777" w:rsidR="0085539B" w:rsidRDefault="0085539B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956828A" w14:textId="0F0FFDD1" w:rsidR="004E5604" w:rsidRDefault="004E5604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83D18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Note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1</w:t>
      </w:r>
      <w:r w:rsidRPr="00183D18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Bimeron size estimation</w:t>
      </w:r>
    </w:p>
    <w:p w14:paraId="6A5F125C" w14:textId="2F1C6642" w:rsidR="004E5604" w:rsidRDefault="00DA6F2F" w:rsidP="007E38A7">
      <w:pPr>
        <w:widowControl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As shown in Fig. 2 in the main text, s</w:t>
      </w:r>
      <w:r w:rsidR="00F53CFE">
        <w:rPr>
          <w:rFonts w:ascii="Times New Roman" w:hAnsi="Times New Roman" w:cs="Times New Roman" w:hint="eastAsia"/>
          <w:sz w:val="24"/>
          <w:szCs w:val="24"/>
        </w:rPr>
        <w:t>ince t</w:t>
      </w:r>
      <w:r w:rsidR="00E3281D">
        <w:rPr>
          <w:rFonts w:ascii="Times New Roman" w:hAnsi="Times New Roman" w:cs="Times New Roman" w:hint="eastAsia"/>
          <w:sz w:val="24"/>
          <w:szCs w:val="24"/>
        </w:rPr>
        <w:t>he bimerons are not forming lattices</w:t>
      </w:r>
      <w:r w:rsidR="00F53CFE">
        <w:rPr>
          <w:rFonts w:ascii="Times New Roman" w:hAnsi="Times New Roman" w:cs="Times New Roman" w:hint="eastAsia"/>
          <w:sz w:val="24"/>
          <w:szCs w:val="24"/>
        </w:rPr>
        <w:t>, they have no defined shape and no uniform size.</w:t>
      </w:r>
      <w:r w:rsidR="00774B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62B82">
        <w:rPr>
          <w:rFonts w:ascii="Times New Roman" w:hAnsi="Times New Roman" w:cs="Times New Roman" w:hint="eastAsia"/>
          <w:sz w:val="24"/>
          <w:szCs w:val="24"/>
        </w:rPr>
        <w:t>However,</w:t>
      </w:r>
      <w:r w:rsidR="00550396"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="004C3ABC">
        <w:rPr>
          <w:rFonts w:ascii="Times New Roman" w:hAnsi="Times New Roman" w:cs="Times New Roman" w:hint="eastAsia"/>
          <w:sz w:val="24"/>
          <w:szCs w:val="24"/>
        </w:rPr>
        <w:t xml:space="preserve">hey seem to be </w:t>
      </w:r>
      <w:r w:rsidR="00F62B82">
        <w:rPr>
          <w:rFonts w:ascii="Times New Roman" w:hAnsi="Times New Roman" w:cs="Times New Roman" w:hint="eastAsia"/>
          <w:sz w:val="24"/>
          <w:szCs w:val="24"/>
        </w:rPr>
        <w:t xml:space="preserve">approximately </w:t>
      </w:r>
      <w:r w:rsidR="004C3ABC">
        <w:rPr>
          <w:rFonts w:ascii="Times New Roman" w:hAnsi="Times New Roman" w:cs="Times New Roman" w:hint="eastAsia"/>
          <w:sz w:val="24"/>
          <w:szCs w:val="24"/>
        </w:rPr>
        <w:t>circular and always distributed in the whole size of the simulation system</w:t>
      </w:r>
      <w:r w:rsidR="00F60E72">
        <w:rPr>
          <w:rFonts w:ascii="Times New Roman" w:hAnsi="Times New Roman" w:cs="Times New Roman" w:hint="eastAsia"/>
          <w:sz w:val="24"/>
          <w:szCs w:val="24"/>
        </w:rPr>
        <w:t xml:space="preserve"> under the spin-dynamics simulations</w:t>
      </w:r>
      <w:r w:rsidR="004C3AB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F60E72">
        <w:rPr>
          <w:rFonts w:ascii="Times New Roman" w:hAnsi="Times New Roman" w:cs="Times New Roman" w:hint="eastAsia"/>
          <w:sz w:val="24"/>
          <w:szCs w:val="24"/>
        </w:rPr>
        <w:t xml:space="preserve">Therefore, </w:t>
      </w:r>
      <w:r w:rsidR="007E38A7">
        <w:rPr>
          <w:rFonts w:ascii="Times New Roman" w:hAnsi="Times New Roman" w:cs="Times New Roman" w:hint="eastAsia"/>
          <w:sz w:val="24"/>
          <w:szCs w:val="24"/>
        </w:rPr>
        <w:t xml:space="preserve">we estimate the average bimeron size by </w:t>
      </w:r>
    </w:p>
    <w:p w14:paraId="6FC682E8" w14:textId="2950CD38" w:rsidR="007E38A7" w:rsidRPr="007E38A7" w:rsidRDefault="00000000" w:rsidP="007E38A7">
      <w:pPr>
        <w:widowControl/>
        <w:spacing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bimeron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rad>
            <m:radPr>
              <m:degHide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A/N</m:t>
              </m:r>
            </m:e>
          </m:rad>
        </m:oMath>
      </m:oMathPara>
    </w:p>
    <w:p w14:paraId="0FD534D4" w14:textId="2FEF1FB6" w:rsidR="007E38A7" w:rsidRDefault="007E38A7" w:rsidP="007E38A7">
      <w:pPr>
        <w:widowControl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where, </w:t>
      </w:r>
      <w:r w:rsidRPr="00650899">
        <w:rPr>
          <w:rFonts w:ascii="Times New Roman" w:hAnsi="Times New Roman" w:cs="Times New Roman" w:hint="eastAsia"/>
          <w:i/>
          <w:i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650899">
        <w:rPr>
          <w:rFonts w:ascii="Times New Roman" w:hAnsi="Times New Roman" w:cs="Times New Roman" w:hint="eastAsia"/>
          <w:i/>
          <w:iCs/>
          <w:sz w:val="24"/>
          <w:szCs w:val="24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 xml:space="preserve"> represent the size of the simulation systems and the number of bimerons in this simulation system</w:t>
      </w:r>
      <w:r w:rsidR="00FF1ED8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8921C0">
        <w:rPr>
          <w:rFonts w:ascii="Times New Roman" w:hAnsi="Times New Roman" w:cs="Times New Roman" w:hint="eastAsia"/>
          <w:sz w:val="24"/>
          <w:szCs w:val="24"/>
        </w:rPr>
        <w:t xml:space="preserve">For example, in Fig. 2 there are </w:t>
      </w:r>
      <w:r w:rsidR="0097064F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8921C0">
        <w:rPr>
          <w:rFonts w:ascii="Times New Roman" w:hAnsi="Times New Roman" w:cs="Times New Roman" w:hint="eastAsia"/>
          <w:sz w:val="24"/>
          <w:szCs w:val="24"/>
        </w:rPr>
        <w:t>total 7 bimerons distributed in the 100nm</w:t>
      </w:r>
      <w:r w:rsidR="008921C0">
        <w:rPr>
          <w:rFonts w:ascii="Times New Roman" w:hAnsi="Times New Roman" w:cs="Times New Roman"/>
          <w:sz w:val="24"/>
          <w:szCs w:val="24"/>
        </w:rPr>
        <w:t>×</w:t>
      </w:r>
      <w:r w:rsidR="008921C0">
        <w:rPr>
          <w:rFonts w:ascii="Times New Roman" w:hAnsi="Times New Roman" w:cs="Times New Roman" w:hint="eastAsia"/>
          <w:sz w:val="24"/>
          <w:szCs w:val="24"/>
        </w:rPr>
        <w:t xml:space="preserve">100nm simulation system, thus the average bimeron size </w:t>
      </w:r>
      <w:r w:rsidR="0097064F">
        <w:rPr>
          <w:rFonts w:ascii="Times New Roman" w:hAnsi="Times New Roman" w:cs="Times New Roman" w:hint="eastAsia"/>
          <w:sz w:val="24"/>
          <w:szCs w:val="24"/>
        </w:rPr>
        <w:t xml:space="preserve">is estimated </w:t>
      </w:r>
      <w:r w:rsidR="008921C0">
        <w:rPr>
          <w:rFonts w:ascii="Times New Roman" w:hAnsi="Times New Roman" w:cs="Times New Roman" w:hint="eastAsia"/>
          <w:sz w:val="24"/>
          <w:szCs w:val="24"/>
        </w:rPr>
        <w:t xml:space="preserve">to be 37.8 nm. </w:t>
      </w:r>
    </w:p>
    <w:p w14:paraId="2B3E91A4" w14:textId="77777777" w:rsidR="007E38A7" w:rsidRDefault="007E38A7" w:rsidP="007E38A7">
      <w:pPr>
        <w:widowControl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49294FA" w14:textId="77777777" w:rsidR="00443F53" w:rsidRDefault="00443F5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B1D7492" w14:textId="78B20AD5" w:rsidR="00C67F68" w:rsidRDefault="006B0C09" w:rsidP="006B0C0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156809E" wp14:editId="1FCA8AB1">
            <wp:extent cx="4888544" cy="2160000"/>
            <wp:effectExtent l="0" t="0" r="7620" b="0"/>
            <wp:docPr id="6002746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27468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88544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541BE" w14:textId="77777777" w:rsidR="0085539B" w:rsidRDefault="0085539B" w:rsidP="006B0C0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6432779" w14:textId="13C1FAB2" w:rsidR="00C67F68" w:rsidRDefault="00C67F68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</w:t>
      </w:r>
      <w:r w:rsidRPr="004F6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</w:t>
      </w:r>
      <w:r w:rsidRPr="004F6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ure</w:t>
      </w:r>
      <w:r w:rsidRPr="004F6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8</w:t>
      </w:r>
      <w:r w:rsidRPr="004F6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|</w:t>
      </w:r>
      <w:r w:rsidRPr="004F67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493C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pin textures of monolayer CrSBr with 40nm</w:t>
      </w:r>
      <w:r>
        <w:rPr>
          <w:rFonts w:ascii="Times New Roman" w:hAnsi="Times New Roman" w:cs="Times New Roman"/>
          <w:color w:val="000000"/>
          <w:sz w:val="24"/>
          <w:szCs w:val="24"/>
        </w:rPr>
        <w:t>×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40nm under different initial random states</w:t>
      </w:r>
      <w:r w:rsidR="00392523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under </w:t>
      </w:r>
      <w:r w:rsidR="00BE38F3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cooling time </w:t>
      </w:r>
      <w:r w:rsidR="00392523">
        <w:rPr>
          <w:rFonts w:ascii="Times New Roman" w:hAnsi="Times New Roman" w:cs="Times New Roman" w:hint="eastAsia"/>
          <w:color w:val="000000"/>
          <w:sz w:val="24"/>
          <w:szCs w:val="24"/>
        </w:rPr>
        <w:t>0.1ns</w:t>
      </w:r>
      <w:r w:rsidR="0026303A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by means of spin dynamics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p w14:paraId="72B4729B" w14:textId="77777777" w:rsidR="00E43A33" w:rsidRDefault="00E43A33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B7B4168" w14:textId="77777777" w:rsidR="00E43A33" w:rsidRDefault="00E43A33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51629A1D" w14:textId="5E5BAA76" w:rsidR="00E43A33" w:rsidRDefault="00E43A33" w:rsidP="00E43A33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DA74828" wp14:editId="19990B2D">
            <wp:extent cx="4728772" cy="2160000"/>
            <wp:effectExtent l="0" t="0" r="0" b="0"/>
            <wp:docPr id="19605688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56887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28772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72A96" w14:textId="6C65B775" w:rsidR="00E43A33" w:rsidRDefault="00E43A33" w:rsidP="00E43A3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</w:t>
      </w:r>
      <w:r w:rsidRPr="004F6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</w:t>
      </w:r>
      <w:r w:rsidRPr="004F6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ure</w:t>
      </w:r>
      <w:r w:rsidRPr="004F6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9</w:t>
      </w:r>
      <w:r w:rsidRPr="004F6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|</w:t>
      </w:r>
      <w:r w:rsidRPr="004F67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493C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pin textures of monolayer CrSBr with 100nm</w:t>
      </w:r>
      <w:r>
        <w:rPr>
          <w:rFonts w:ascii="Times New Roman" w:hAnsi="Times New Roman" w:cs="Times New Roman"/>
          <w:color w:val="000000"/>
          <w:sz w:val="24"/>
          <w:szCs w:val="24"/>
        </w:rPr>
        <w:t>×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100nm under </w:t>
      </w:r>
      <w:r w:rsidR="008371D5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cooling time </w:t>
      </w:r>
      <w:r w:rsidR="008371D5" w:rsidRPr="008371D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a</w:t>
      </w:r>
      <w:r w:rsidR="008371D5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0.05ns and </w:t>
      </w:r>
      <w:r w:rsidR="008371D5" w:rsidRPr="008371D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b</w:t>
      </w:r>
      <w:r w:rsidR="008371D5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0.2ns, respectively.</w:t>
      </w:r>
    </w:p>
    <w:p w14:paraId="673A9836" w14:textId="77777777" w:rsidR="00E43A33" w:rsidRDefault="00E43A3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139CA85" w14:textId="77777777" w:rsidR="0085539B" w:rsidRPr="00E43A33" w:rsidRDefault="0085539B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7A3213A" w14:textId="3D72749E" w:rsidR="00C67F68" w:rsidRDefault="008371D5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AF0A58A" wp14:editId="3E41D413">
            <wp:extent cx="5274310" cy="2258695"/>
            <wp:effectExtent l="0" t="0" r="2540" b="8255"/>
            <wp:docPr id="8727135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71358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ACCB4" w14:textId="77777777" w:rsidR="005C00A8" w:rsidRDefault="005C00A8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24152F1" w14:textId="4198FA9D" w:rsidR="008371D5" w:rsidRPr="008371D5" w:rsidRDefault="008371D5" w:rsidP="008371D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</w:t>
      </w:r>
      <w:r w:rsidRPr="004F6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</w:t>
      </w:r>
      <w:r w:rsidRPr="004F6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ure</w:t>
      </w:r>
      <w:r w:rsidRPr="004F6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10</w:t>
      </w:r>
      <w:r w:rsidRPr="004F6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|</w:t>
      </w:r>
      <w:r w:rsidRPr="004F67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49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averaged in-plane (red curve) and out-of-plane (blue curve) magnetic moment for CrSBr </w:t>
      </w:r>
      <w:r w:rsidRPr="000F493C">
        <w:rPr>
          <w:rFonts w:ascii="Times New Roman" w:eastAsia="Times New Roman" w:hAnsi="Times New Roman" w:cs="Times New Roman"/>
          <w:sz w:val="24"/>
          <w:szCs w:val="24"/>
        </w:rPr>
        <w:t>for</w:t>
      </w:r>
      <w:r w:rsidRPr="000F49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different system sizes (calculated by averaging 10 times)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under cooling time </w:t>
      </w:r>
      <w:r w:rsidRPr="008371D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0.05ns and </w:t>
      </w:r>
      <w:r w:rsidRPr="008371D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b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0.2ns, respectively. </w:t>
      </w:r>
    </w:p>
    <w:p w14:paraId="68F885AA" w14:textId="77777777" w:rsidR="008371D5" w:rsidRPr="008371D5" w:rsidRDefault="008371D5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A3BAB4C" w14:textId="77777777" w:rsidR="004F6D84" w:rsidRDefault="004F6D84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1480AE2" w14:textId="77777777" w:rsidR="00443F53" w:rsidRDefault="00443F5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660E766" w14:textId="279A5D0F" w:rsidR="00F15205" w:rsidRPr="00183D18" w:rsidRDefault="00183D18">
      <w:pPr>
        <w:widowControl/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83D18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Note </w:t>
      </w:r>
      <w:r w:rsidR="004E5604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2</w:t>
      </w:r>
      <w:r w:rsidRPr="00183D18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: </w:t>
      </w:r>
      <w:r w:rsidR="008359DF" w:rsidRPr="00183D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Relation between MC and </w:t>
      </w:r>
      <w:r w:rsidR="00BA34F8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spin-dynamics</w:t>
      </w:r>
      <w:r w:rsidR="008359DF" w:rsidRPr="00183D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results</w:t>
      </w:r>
    </w:p>
    <w:p w14:paraId="6E9A0A5F" w14:textId="0781F3AE" w:rsidR="00F15205" w:rsidRPr="00BC2BE5" w:rsidRDefault="008359DF">
      <w:pPr>
        <w:widowControl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eastAsia="Times New Roman" w:hAnsi="Times New Roman" w:cs="Times New Roman"/>
          <w:sz w:val="24"/>
          <w:szCs w:val="24"/>
        </w:rPr>
        <w:t>By using MC simulations, we start from a random spin configuration at 160K and let the spins gradually evolve to intermediate configuration at T</w:t>
      </w:r>
      <w:r w:rsidRPr="00BC2BE5">
        <w:rPr>
          <w:rFonts w:ascii="Times New Roman" w:eastAsia="Times New Roman" w:hAnsi="Times New Roman" w:cs="Times New Roman"/>
          <w:sz w:val="24"/>
          <w:szCs w:val="24"/>
          <w:vertAlign w:val="subscript"/>
        </w:rPr>
        <w:t>inter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>, with 3,000,000 steps. Then we use the obtained spin configuration at T</w:t>
      </w:r>
      <w:r w:rsidRPr="00BC2BE5">
        <w:rPr>
          <w:rFonts w:ascii="Times New Roman" w:eastAsia="Times New Roman" w:hAnsi="Times New Roman" w:cs="Times New Roman"/>
          <w:sz w:val="24"/>
          <w:szCs w:val="24"/>
          <w:vertAlign w:val="subscript"/>
        </w:rPr>
        <w:t>inter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 under the MC simulation as the initial state to do the spin dynamics simulation until the temperature reaches 1K after 3,000,000 steps. The evolution of the 80nm×80nm spin textures is shown in </w:t>
      </w:r>
      <w:r w:rsidR="004D6CCB" w:rsidRPr="00BC2BE5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="004D6CCB" w:rsidRPr="00BC2BE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C2BE5">
        <w:rPr>
          <w:rFonts w:ascii="Times New Roman" w:eastAsia="Times New Roman" w:hAnsi="Times New Roman" w:cs="Times New Roman"/>
          <w:b/>
          <w:sz w:val="24"/>
          <w:szCs w:val="24"/>
        </w:rPr>
        <w:t xml:space="preserve">Fig. </w:t>
      </w:r>
      <w:r w:rsidR="00796533">
        <w:rPr>
          <w:rFonts w:ascii="Times New Roman" w:hAnsi="Times New Roman" w:cs="Times New Roman" w:hint="eastAsia"/>
          <w:b/>
          <w:sz w:val="24"/>
          <w:szCs w:val="24"/>
        </w:rPr>
        <w:t>11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 (from left to right </w:t>
      </w:r>
      <w:r w:rsidRPr="00F7508F">
        <w:rPr>
          <w:rFonts w:ascii="Times New Roman" w:eastAsia="Times New Roman" w:hAnsi="Times New Roman" w:cs="Times New Roman"/>
          <w:i/>
          <w:iCs/>
          <w:sz w:val="24"/>
          <w:szCs w:val="24"/>
        </w:rPr>
        <w:t>T</w:t>
      </w:r>
      <w:r w:rsidRPr="00F7508F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</w:rPr>
        <w:t>inter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=120, 80, 50, 10 and 3K, respectively). Furthermore, the total energy of the system </w:t>
      </w:r>
      <w:r w:rsidR="00751E18" w:rsidRPr="00BC2BE5">
        <w:rPr>
          <w:rFonts w:ascii="Times New Roman" w:eastAsia="Times New Roman" w:hAnsi="Times New Roman" w:cs="Times New Roman"/>
          <w:sz w:val="24"/>
          <w:szCs w:val="24"/>
        </w:rPr>
        <w:t xml:space="preserve">at 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1K </w:t>
      </w:r>
      <w:r w:rsidR="00751E18" w:rsidRPr="00BC2BE5">
        <w:rPr>
          <w:rFonts w:ascii="Times New Roman" w:eastAsia="Times New Roman" w:hAnsi="Times New Roman" w:cs="Times New Roman"/>
          <w:sz w:val="24"/>
          <w:szCs w:val="24"/>
        </w:rPr>
        <w:t>when the temperature cools down from T</w:t>
      </w:r>
      <w:r w:rsidR="00751E18" w:rsidRPr="00BC2BE5">
        <w:rPr>
          <w:rFonts w:ascii="Times New Roman" w:eastAsia="Times New Roman" w:hAnsi="Times New Roman" w:cs="Times New Roman"/>
          <w:sz w:val="24"/>
          <w:szCs w:val="24"/>
          <w:vertAlign w:val="subscript"/>
        </w:rPr>
        <w:t>inter</w:t>
      </w:r>
      <w:r w:rsidR="00751E18" w:rsidRPr="00BC2B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under spin dynamics are plotted in </w:t>
      </w:r>
      <w:r w:rsidR="004D6CCB" w:rsidRPr="00BC2BE5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="004D6CCB" w:rsidRPr="00BC2B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C2BE5">
        <w:rPr>
          <w:rFonts w:ascii="Times New Roman" w:eastAsia="Times New Roman" w:hAnsi="Times New Roman" w:cs="Times New Roman"/>
          <w:b/>
          <w:sz w:val="24"/>
          <w:szCs w:val="24"/>
        </w:rPr>
        <w:t xml:space="preserve">Fig. </w:t>
      </w:r>
      <w:r w:rsidR="00796533">
        <w:rPr>
          <w:rFonts w:ascii="Times New Roman" w:hAnsi="Times New Roman" w:cs="Times New Roman" w:hint="eastAsia"/>
          <w:b/>
          <w:sz w:val="24"/>
          <w:szCs w:val="24"/>
        </w:rPr>
        <w:t>12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>. It is clear that at higher intermediate temperatures (T</w:t>
      </w:r>
      <w:r w:rsidRPr="00BC2BE5">
        <w:rPr>
          <w:rFonts w:ascii="Times New Roman" w:eastAsia="Times New Roman" w:hAnsi="Times New Roman" w:cs="Times New Roman"/>
          <w:sz w:val="24"/>
          <w:szCs w:val="24"/>
          <w:vertAlign w:val="subscript"/>
        </w:rPr>
        <w:t>inter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>=120 and 80K), where the spins are strongly influenced by thermal fluctuations in the spin dynamics process, the system evolves to metastable bimerons</w:t>
      </w:r>
      <w:r w:rsidR="00497D7A" w:rsidRPr="00BC2BE5">
        <w:rPr>
          <w:rFonts w:ascii="Times New Roman" w:eastAsia="Times New Roman" w:hAnsi="Times New Roman" w:cs="Times New Roman"/>
          <w:sz w:val="24"/>
          <w:szCs w:val="24"/>
        </w:rPr>
        <w:t xml:space="preserve"> at 1K (see </w:t>
      </w:r>
      <w:r w:rsidR="004D6CCB" w:rsidRPr="00BC2BE5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="004D6CCB" w:rsidRPr="00BC2B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497D7A" w:rsidRPr="00BC2B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Fig. </w:t>
      </w:r>
      <w:r w:rsidR="00796533">
        <w:rPr>
          <w:rFonts w:ascii="Times New Roman" w:hAnsi="Times New Roman" w:cs="Times New Roman" w:hint="eastAsia"/>
          <w:b/>
          <w:bCs/>
          <w:sz w:val="24"/>
          <w:szCs w:val="24"/>
        </w:rPr>
        <w:t>11</w:t>
      </w:r>
      <w:r w:rsidR="00497D7A" w:rsidRPr="00BC2BE5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>. However, when T</w:t>
      </w:r>
      <w:r w:rsidRPr="00BC2BE5">
        <w:rPr>
          <w:rFonts w:ascii="Times New Roman" w:eastAsia="Times New Roman" w:hAnsi="Times New Roman" w:cs="Times New Roman"/>
          <w:sz w:val="24"/>
          <w:szCs w:val="24"/>
          <w:vertAlign w:val="subscript"/>
        </w:rPr>
        <w:t>inter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 is lower 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lastRenderedPageBreak/>
        <w:t>(T</w:t>
      </w:r>
      <w:r w:rsidRPr="00BC2BE5">
        <w:rPr>
          <w:rFonts w:ascii="Times New Roman" w:eastAsia="Times New Roman" w:hAnsi="Times New Roman" w:cs="Times New Roman"/>
          <w:sz w:val="24"/>
          <w:szCs w:val="24"/>
          <w:vertAlign w:val="subscript"/>
        </w:rPr>
        <w:t>inter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&lt;70K, see </w:t>
      </w:r>
      <w:r w:rsidR="00FA4F43" w:rsidRPr="00BC2BE5">
        <w:rPr>
          <w:rFonts w:ascii="Times New Roman" w:eastAsia="Times New Roman" w:hAnsi="Times New Roman" w:cs="Times New Roman"/>
          <w:sz w:val="24"/>
          <w:szCs w:val="24"/>
        </w:rPr>
        <w:t>black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 curve in </w:t>
      </w:r>
      <w:r w:rsidR="004D6CCB" w:rsidRPr="00BC2BE5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="004D6CCB" w:rsidRPr="00BC2B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C2BE5">
        <w:rPr>
          <w:rFonts w:ascii="Times New Roman" w:eastAsia="Times New Roman" w:hAnsi="Times New Roman" w:cs="Times New Roman"/>
          <w:b/>
          <w:sz w:val="24"/>
          <w:szCs w:val="24"/>
        </w:rPr>
        <w:t xml:space="preserve">Fig. </w:t>
      </w:r>
      <w:r w:rsidR="00796533">
        <w:rPr>
          <w:rFonts w:ascii="Times New Roman" w:hAnsi="Times New Roman" w:cs="Times New Roman" w:hint="eastAsia"/>
          <w:b/>
          <w:sz w:val="24"/>
          <w:szCs w:val="24"/>
        </w:rPr>
        <w:t>12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>), the system evolves to magnetic states with lower energy</w:t>
      </w:r>
      <w:r w:rsidR="00527AA3" w:rsidRPr="00BC2BE5">
        <w:rPr>
          <w:rFonts w:ascii="Times New Roman" w:eastAsia="Times New Roman" w:hAnsi="Times New Roman" w:cs="Times New Roman"/>
          <w:sz w:val="24"/>
          <w:szCs w:val="24"/>
        </w:rPr>
        <w:t xml:space="preserve">. In this case, 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the fluctuation energy is probably not large enough to excite the spin texture to metastable bimerons and only near-to-ferromagnetic states are observed. A faster cooling rate will change the transition temperature to lower values in the spin dynamics simulations, as shown in </w:t>
      </w:r>
      <w:r w:rsidR="004D6CCB" w:rsidRPr="00BC2BE5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="004D6CCB" w:rsidRPr="00BC2B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C2BE5">
        <w:rPr>
          <w:rFonts w:ascii="Times New Roman" w:eastAsia="Times New Roman" w:hAnsi="Times New Roman" w:cs="Times New Roman"/>
          <w:b/>
          <w:sz w:val="24"/>
          <w:szCs w:val="24"/>
        </w:rPr>
        <w:t xml:space="preserve">Fig. </w:t>
      </w:r>
      <w:r w:rsidR="00796533">
        <w:rPr>
          <w:rFonts w:ascii="Times New Roman" w:hAnsi="Times New Roman" w:cs="Times New Roman" w:hint="eastAsia"/>
          <w:b/>
          <w:sz w:val="24"/>
          <w:szCs w:val="24"/>
        </w:rPr>
        <w:t>12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 (consistently with the Kibble-Zurek mechanism). </w:t>
      </w:r>
      <w:r w:rsidR="004140D9" w:rsidRPr="00BC2BE5">
        <w:rPr>
          <w:rFonts w:ascii="Times New Roman" w:eastAsia="Times New Roman" w:hAnsi="Times New Roman" w:cs="Times New Roman"/>
          <w:sz w:val="24"/>
          <w:szCs w:val="24"/>
        </w:rPr>
        <w:t>Comparing the energy at 1K from Monte-Carlo simulations</w:t>
      </w:r>
      <w:r w:rsidR="005C68EF" w:rsidRPr="00BC2BE5">
        <w:rPr>
          <w:rFonts w:ascii="Times New Roman" w:eastAsia="Times New Roman" w:hAnsi="Times New Roman" w:cs="Times New Roman"/>
          <w:sz w:val="24"/>
          <w:szCs w:val="24"/>
        </w:rPr>
        <w:t xml:space="preserve"> (gray dashed line)</w:t>
      </w:r>
      <w:r w:rsidR="004140D9" w:rsidRPr="00BC2BE5">
        <w:rPr>
          <w:rFonts w:ascii="Times New Roman" w:eastAsia="Times New Roman" w:hAnsi="Times New Roman" w:cs="Times New Roman"/>
          <w:sz w:val="24"/>
          <w:szCs w:val="24"/>
        </w:rPr>
        <w:t xml:space="preserve">, we can see that a slower cooling </w:t>
      </w:r>
      <w:r w:rsidR="00316C31" w:rsidRPr="00BC2BE5">
        <w:rPr>
          <w:rFonts w:ascii="Times New Roman" w:eastAsia="Times New Roman" w:hAnsi="Times New Roman" w:cs="Times New Roman"/>
          <w:sz w:val="24"/>
          <w:szCs w:val="24"/>
        </w:rPr>
        <w:t xml:space="preserve">rate in the spin dynamics will lead the </w:t>
      </w:r>
      <w:r w:rsidR="00185D67" w:rsidRPr="00BC2BE5">
        <w:rPr>
          <w:rFonts w:ascii="Times New Roman" w:eastAsia="Times New Roman" w:hAnsi="Times New Roman" w:cs="Times New Roman"/>
          <w:sz w:val="24"/>
          <w:szCs w:val="24"/>
        </w:rPr>
        <w:t>system energy</w:t>
      </w:r>
      <w:r w:rsidR="00316C31" w:rsidRPr="00BC2BE5">
        <w:rPr>
          <w:rFonts w:ascii="Times New Roman" w:eastAsia="Times New Roman" w:hAnsi="Times New Roman" w:cs="Times New Roman"/>
          <w:sz w:val="24"/>
          <w:szCs w:val="24"/>
        </w:rPr>
        <w:t xml:space="preserve"> much closer to </w:t>
      </w:r>
      <w:r w:rsidR="00185D67" w:rsidRPr="00BC2BE5">
        <w:rPr>
          <w:rFonts w:ascii="Times New Roman" w:eastAsia="Times New Roman" w:hAnsi="Times New Roman" w:cs="Times New Roman"/>
          <w:sz w:val="24"/>
          <w:szCs w:val="24"/>
        </w:rPr>
        <w:t xml:space="preserve">that from </w:t>
      </w:r>
      <w:r w:rsidR="00316C31" w:rsidRPr="00BC2BE5">
        <w:rPr>
          <w:rFonts w:ascii="Times New Roman" w:eastAsia="Times New Roman" w:hAnsi="Times New Roman" w:cs="Times New Roman"/>
          <w:sz w:val="24"/>
          <w:szCs w:val="24"/>
        </w:rPr>
        <w:t xml:space="preserve">the Monte-Carlo simulation. </w:t>
      </w:r>
      <w:r w:rsidRPr="00BC2BE5">
        <w:rPr>
          <w:rFonts w:ascii="Times New Roman" w:eastAsia="Times New Roman" w:hAnsi="Times New Roman" w:cs="Times New Roman"/>
          <w:sz w:val="24"/>
          <w:szCs w:val="24"/>
        </w:rPr>
        <w:t xml:space="preserve">In other words, the MC simulation can be ideally thought of as a spin dynamics simulation with super-low cooling rate, in which the ground states are obtained at each temperature. </w:t>
      </w:r>
    </w:p>
    <w:p w14:paraId="4BD78800" w14:textId="77777777" w:rsidR="00186F25" w:rsidRDefault="00186F2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4AC78A9D" w14:textId="77777777" w:rsidR="00B812AE" w:rsidRPr="00BC2BE5" w:rsidRDefault="00B812AE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00F915E4" w14:textId="424AD4EE" w:rsidR="00F15205" w:rsidRPr="00BC2BE5" w:rsidRDefault="008359DF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  <w:r w:rsidRPr="00BC2BE5">
        <w:rPr>
          <w:noProof/>
        </w:rPr>
        <w:drawing>
          <wp:anchor distT="0" distB="0" distL="114300" distR="114300" simplePos="0" relativeHeight="251658240" behindDoc="0" locked="0" layoutInCell="1" hidden="0" allowOverlap="1" wp14:anchorId="3D793FDB" wp14:editId="6F938A6D">
            <wp:simplePos x="0" y="0"/>
            <wp:positionH relativeFrom="column">
              <wp:posOffset>1</wp:posOffset>
            </wp:positionH>
            <wp:positionV relativeFrom="paragraph">
              <wp:posOffset>349250</wp:posOffset>
            </wp:positionV>
            <wp:extent cx="961941" cy="900000"/>
            <wp:effectExtent l="0" t="0" r="0" b="0"/>
            <wp:wrapTopAndBottom distT="0" distB="0"/>
            <wp:docPr id="2036311790" name="image17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gif"/>
                    <pic:cNvPicPr preferRelativeResize="0"/>
                  </pic:nvPicPr>
                  <pic:blipFill>
                    <a:blip r:embed="rId18"/>
                    <a:srcRect l="12161" t="11176" r="25042" b="10097"/>
                    <a:stretch>
                      <a:fillRect/>
                    </a:stretch>
                  </pic:blipFill>
                  <pic:spPr>
                    <a:xfrm>
                      <a:off x="0" y="0"/>
                      <a:ext cx="961941" cy="90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BC2BE5">
        <w:rPr>
          <w:noProof/>
        </w:rPr>
        <w:drawing>
          <wp:anchor distT="0" distB="0" distL="114300" distR="114300" simplePos="0" relativeHeight="251659264" behindDoc="0" locked="0" layoutInCell="1" hidden="0" allowOverlap="1" wp14:anchorId="0A325796" wp14:editId="4856BCD4">
            <wp:simplePos x="0" y="0"/>
            <wp:positionH relativeFrom="column">
              <wp:posOffset>1071245</wp:posOffset>
            </wp:positionH>
            <wp:positionV relativeFrom="paragraph">
              <wp:posOffset>347345</wp:posOffset>
            </wp:positionV>
            <wp:extent cx="961941" cy="900000"/>
            <wp:effectExtent l="0" t="0" r="0" b="0"/>
            <wp:wrapTopAndBottom distT="0" distB="0"/>
            <wp:docPr id="2036311779" name="image15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gif"/>
                    <pic:cNvPicPr preferRelativeResize="0"/>
                  </pic:nvPicPr>
                  <pic:blipFill>
                    <a:blip r:embed="rId19"/>
                    <a:srcRect l="12161" t="11176" r="25042" b="10097"/>
                    <a:stretch>
                      <a:fillRect/>
                    </a:stretch>
                  </pic:blipFill>
                  <pic:spPr>
                    <a:xfrm>
                      <a:off x="0" y="0"/>
                      <a:ext cx="961941" cy="90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BC2BE5">
        <w:rPr>
          <w:noProof/>
        </w:rPr>
        <w:drawing>
          <wp:anchor distT="0" distB="0" distL="114300" distR="114300" simplePos="0" relativeHeight="251660288" behindDoc="0" locked="0" layoutInCell="1" hidden="0" allowOverlap="1" wp14:anchorId="4296F8B7" wp14:editId="34D06D4E">
            <wp:simplePos x="0" y="0"/>
            <wp:positionH relativeFrom="column">
              <wp:posOffset>2148840</wp:posOffset>
            </wp:positionH>
            <wp:positionV relativeFrom="paragraph">
              <wp:posOffset>347980</wp:posOffset>
            </wp:positionV>
            <wp:extent cx="961941" cy="900000"/>
            <wp:effectExtent l="0" t="0" r="0" b="0"/>
            <wp:wrapTopAndBottom distT="0" distB="0"/>
            <wp:docPr id="2036311777" name="image16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gif"/>
                    <pic:cNvPicPr preferRelativeResize="0"/>
                  </pic:nvPicPr>
                  <pic:blipFill>
                    <a:blip r:embed="rId20"/>
                    <a:srcRect l="12161" t="11176" r="25042" b="10097"/>
                    <a:stretch>
                      <a:fillRect/>
                    </a:stretch>
                  </pic:blipFill>
                  <pic:spPr>
                    <a:xfrm>
                      <a:off x="0" y="0"/>
                      <a:ext cx="961941" cy="90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BC2BE5">
        <w:rPr>
          <w:noProof/>
        </w:rPr>
        <w:drawing>
          <wp:anchor distT="0" distB="0" distL="114300" distR="114300" simplePos="0" relativeHeight="251661312" behindDoc="0" locked="0" layoutInCell="1" hidden="0" allowOverlap="1" wp14:anchorId="3AFE2799" wp14:editId="4341DF64">
            <wp:simplePos x="0" y="0"/>
            <wp:positionH relativeFrom="column">
              <wp:posOffset>3222625</wp:posOffset>
            </wp:positionH>
            <wp:positionV relativeFrom="paragraph">
              <wp:posOffset>347980</wp:posOffset>
            </wp:positionV>
            <wp:extent cx="961644" cy="900000"/>
            <wp:effectExtent l="0" t="0" r="0" b="0"/>
            <wp:wrapTopAndBottom distT="0" distB="0"/>
            <wp:docPr id="2036311776" name="image14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gif"/>
                    <pic:cNvPicPr preferRelativeResize="0"/>
                  </pic:nvPicPr>
                  <pic:blipFill>
                    <a:blip r:embed="rId21"/>
                    <a:srcRect l="12161" t="11176" r="25042" b="10097"/>
                    <a:stretch>
                      <a:fillRect/>
                    </a:stretch>
                  </pic:blipFill>
                  <pic:spPr>
                    <a:xfrm>
                      <a:off x="0" y="0"/>
                      <a:ext cx="961644" cy="90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BC2BE5">
        <w:rPr>
          <w:noProof/>
        </w:rPr>
        <w:drawing>
          <wp:anchor distT="0" distB="0" distL="114300" distR="114300" simplePos="0" relativeHeight="251662336" behindDoc="0" locked="0" layoutInCell="1" hidden="0" allowOverlap="1" wp14:anchorId="5123CBC1" wp14:editId="654C8F71">
            <wp:simplePos x="0" y="0"/>
            <wp:positionH relativeFrom="column">
              <wp:posOffset>4297045</wp:posOffset>
            </wp:positionH>
            <wp:positionV relativeFrom="paragraph">
              <wp:posOffset>344170</wp:posOffset>
            </wp:positionV>
            <wp:extent cx="961390" cy="899795"/>
            <wp:effectExtent l="0" t="0" r="0" b="0"/>
            <wp:wrapTopAndBottom distT="0" distB="0"/>
            <wp:docPr id="2036311785" name="image13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gif"/>
                    <pic:cNvPicPr preferRelativeResize="0"/>
                  </pic:nvPicPr>
                  <pic:blipFill>
                    <a:blip r:embed="rId22"/>
                    <a:srcRect l="12161" t="11176" r="25042" b="10097"/>
                    <a:stretch>
                      <a:fillRect/>
                    </a:stretch>
                  </pic:blipFill>
                  <pic:spPr>
                    <a:xfrm>
                      <a:off x="0" y="0"/>
                      <a:ext cx="961390" cy="899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EC98F69" w14:textId="77777777" w:rsidR="00F15205" w:rsidRPr="00BC2BE5" w:rsidRDefault="00F15205">
      <w:pPr>
        <w:widowControl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58FA934" w14:textId="45F551FF" w:rsidR="00F15205" w:rsidRPr="00BC2BE5" w:rsidRDefault="004B1332">
      <w:pPr>
        <w:rPr>
          <w:rFonts w:ascii="Times New Roman" w:eastAsia="Times New Roman" w:hAnsi="Times New Roman" w:cs="Times New Roman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 w:rsidR="00796533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11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|</w:t>
      </w:r>
      <w:r w:rsidR="008359DF" w:rsidRPr="00BC2BE5">
        <w:rPr>
          <w:rFonts w:ascii="Times New Roman" w:eastAsia="Times New Roman" w:hAnsi="Times New Roman" w:cs="Times New Roman"/>
          <w:sz w:val="24"/>
          <w:szCs w:val="24"/>
        </w:rPr>
        <w:t xml:space="preserve"> The spin evolution from an initial state at </w:t>
      </w:r>
      <w:r w:rsidR="008359DF" w:rsidRPr="000B2E44">
        <w:rPr>
          <w:rFonts w:ascii="Times New Roman" w:eastAsia="Times New Roman" w:hAnsi="Times New Roman" w:cs="Times New Roman"/>
          <w:i/>
          <w:iCs/>
          <w:sz w:val="24"/>
          <w:szCs w:val="24"/>
        </w:rPr>
        <w:t>T</w:t>
      </w:r>
      <w:r w:rsidR="008359DF" w:rsidRPr="000B2E44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</w:rPr>
        <w:t>inter</w:t>
      </w:r>
      <w:r w:rsidR="008359DF" w:rsidRPr="00BC2BE5">
        <w:rPr>
          <w:rFonts w:ascii="Times New Roman" w:eastAsia="Times New Roman" w:hAnsi="Times New Roman" w:cs="Times New Roman"/>
          <w:sz w:val="24"/>
          <w:szCs w:val="24"/>
        </w:rPr>
        <w:t xml:space="preserve">, which is obtained from MC calculation to 1K under spin dynamics calculations. From left to right, </w:t>
      </w:r>
      <w:r w:rsidR="008359DF" w:rsidRPr="00F7508F">
        <w:rPr>
          <w:rFonts w:ascii="Times New Roman" w:eastAsia="Times New Roman" w:hAnsi="Times New Roman" w:cs="Times New Roman"/>
          <w:i/>
          <w:iCs/>
          <w:sz w:val="24"/>
          <w:szCs w:val="24"/>
        </w:rPr>
        <w:t>T</w:t>
      </w:r>
      <w:r w:rsidR="008359DF" w:rsidRPr="00F7508F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</w:rPr>
        <w:t>inter</w:t>
      </w:r>
      <w:r w:rsidR="008359DF" w:rsidRPr="00BC2BE5">
        <w:rPr>
          <w:rFonts w:ascii="Times New Roman" w:eastAsia="Times New Roman" w:hAnsi="Times New Roman" w:cs="Times New Roman"/>
          <w:sz w:val="24"/>
          <w:szCs w:val="24"/>
        </w:rPr>
        <w:t>=120, 80, 50, 10 and 3K, respectively.</w:t>
      </w:r>
    </w:p>
    <w:p w14:paraId="335B1139" w14:textId="77777777" w:rsidR="00F15205" w:rsidRPr="00BC2BE5" w:rsidRDefault="00F1520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7B08FAC" w14:textId="77777777" w:rsidR="00F15205" w:rsidRPr="00BC2BE5" w:rsidRDefault="00F1520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B849CC3" w14:textId="444C2D02" w:rsidR="00F15205" w:rsidRPr="00BC2BE5" w:rsidRDefault="00FA4F4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2BE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B718073" wp14:editId="5CDF5719">
            <wp:extent cx="3747600" cy="2880000"/>
            <wp:effectExtent l="0" t="0" r="0" b="0"/>
            <wp:docPr id="99198708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6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59E43" w14:textId="371648DA" w:rsidR="00F15205" w:rsidRPr="00BC2BE5" w:rsidRDefault="004B1332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ure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796533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12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|</w:t>
      </w:r>
      <w:r w:rsidR="008359DF" w:rsidRPr="00BC2BE5">
        <w:rPr>
          <w:rFonts w:ascii="Times New Roman" w:eastAsia="Times New Roman" w:hAnsi="Times New Roman" w:cs="Times New Roman"/>
          <w:sz w:val="24"/>
          <w:szCs w:val="24"/>
        </w:rPr>
        <w:t xml:space="preserve"> Total energy of 80nm×80nm lattice cooling down from </w:t>
      </w:r>
      <w:r w:rsidR="008359DF" w:rsidRPr="00521295">
        <w:rPr>
          <w:rFonts w:ascii="Times New Roman" w:eastAsia="Times New Roman" w:hAnsi="Times New Roman" w:cs="Times New Roman"/>
          <w:i/>
          <w:iCs/>
          <w:sz w:val="24"/>
          <w:szCs w:val="24"/>
        </w:rPr>
        <w:t>T</w:t>
      </w:r>
      <w:r w:rsidR="008359DF" w:rsidRPr="00521295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</w:rPr>
        <w:t>inter</w:t>
      </w:r>
      <w:r w:rsidR="008359DF" w:rsidRPr="00BC2BE5">
        <w:rPr>
          <w:rFonts w:ascii="Times New Roman" w:eastAsia="Times New Roman" w:hAnsi="Times New Roman" w:cs="Times New Roman"/>
          <w:sz w:val="24"/>
          <w:szCs w:val="24"/>
        </w:rPr>
        <w:t xml:space="preserve"> state</w:t>
      </w:r>
      <w:r w:rsidR="00834E89" w:rsidRPr="00BC2BE5">
        <w:rPr>
          <w:rFonts w:ascii="Times New Roman" w:eastAsia="Times New Roman" w:hAnsi="Times New Roman" w:cs="Times New Roman"/>
          <w:sz w:val="24"/>
          <w:szCs w:val="24"/>
        </w:rPr>
        <w:t xml:space="preserve"> that obtained from MC simulation</w:t>
      </w:r>
      <w:r w:rsidR="008359DF" w:rsidRPr="00BC2BE5">
        <w:rPr>
          <w:rFonts w:ascii="Times New Roman" w:eastAsia="Times New Roman" w:hAnsi="Times New Roman" w:cs="Times New Roman"/>
          <w:sz w:val="24"/>
          <w:szCs w:val="24"/>
        </w:rPr>
        <w:t xml:space="preserve"> to 1K by means of spin dynamics simulations. </w:t>
      </w:r>
      <w:r w:rsidR="006E6C56" w:rsidRPr="00BC2BE5">
        <w:rPr>
          <w:rFonts w:ascii="Times New Roman" w:eastAsia="Times New Roman" w:hAnsi="Times New Roman" w:cs="Times New Roman"/>
          <w:sz w:val="24"/>
          <w:szCs w:val="24"/>
        </w:rPr>
        <w:t xml:space="preserve">Black, red, and blue </w:t>
      </w:r>
      <w:r w:rsidR="008359DF" w:rsidRPr="00BC2BE5">
        <w:rPr>
          <w:rFonts w:ascii="Times New Roman" w:eastAsia="Times New Roman" w:hAnsi="Times New Roman" w:cs="Times New Roman"/>
          <w:sz w:val="24"/>
          <w:szCs w:val="24"/>
        </w:rPr>
        <w:t>curves represent lower, medium, and faster cooling rate, respectively.</w:t>
      </w:r>
      <w:r w:rsidR="006E6C56" w:rsidRPr="00BC2BE5">
        <w:rPr>
          <w:rFonts w:ascii="Times New Roman" w:eastAsia="Times New Roman" w:hAnsi="Times New Roman" w:cs="Times New Roman"/>
          <w:sz w:val="24"/>
          <w:szCs w:val="24"/>
        </w:rPr>
        <w:t xml:space="preserve"> The gray dashed line represents the energy </w:t>
      </w:r>
      <w:r w:rsidR="00090969" w:rsidRPr="00BC2BE5">
        <w:rPr>
          <w:rFonts w:ascii="Times New Roman" w:eastAsia="Times New Roman" w:hAnsi="Times New Roman" w:cs="Times New Roman"/>
          <w:sz w:val="24"/>
          <w:szCs w:val="24"/>
        </w:rPr>
        <w:t xml:space="preserve">at 1K </w:t>
      </w:r>
      <w:r w:rsidR="006E6C56" w:rsidRPr="00BC2BE5">
        <w:rPr>
          <w:rFonts w:ascii="Times New Roman" w:eastAsia="Times New Roman" w:hAnsi="Times New Roman" w:cs="Times New Roman"/>
          <w:sz w:val="24"/>
          <w:szCs w:val="24"/>
        </w:rPr>
        <w:t xml:space="preserve">from MC simulations. </w:t>
      </w:r>
      <w:r w:rsidR="008359DF" w:rsidRPr="00BC2B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00CCDB6" w14:textId="77777777" w:rsidR="006E6C56" w:rsidRPr="00BC2BE5" w:rsidRDefault="006E6C56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23D56DC6" w14:textId="77777777" w:rsidR="00F15205" w:rsidRPr="00BC2BE5" w:rsidRDefault="00F15205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4DE0FAF4" w14:textId="38DF7AE6" w:rsidR="00F15205" w:rsidRPr="00BC2BE5" w:rsidRDefault="00A12253">
      <w:pPr>
        <w:spacing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707AAEDB" wp14:editId="1E9C8FE5">
            <wp:extent cx="5274310" cy="4153535"/>
            <wp:effectExtent l="0" t="0" r="2540" b="0"/>
            <wp:docPr id="19426274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627432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83B0E" w14:textId="34D7E3BF" w:rsidR="00F15205" w:rsidRPr="00BC2BE5" w:rsidRDefault="004B1332">
      <w:pPr>
        <w:rPr>
          <w:rFonts w:ascii="Times New Roman" w:eastAsia="Times New Roman" w:hAnsi="Times New Roman" w:cs="Times New Roman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Supplementary </w:t>
      </w:r>
      <w:r w:rsidRPr="00BC2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</w:t>
      </w:r>
      <w:r w:rsidRPr="004F6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</w:t>
      </w:r>
      <w:r w:rsidRPr="004F6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ure</w:t>
      </w:r>
      <w:r w:rsidRPr="004F6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443F53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1</w:t>
      </w:r>
      <w:r w:rsidR="00796533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3</w:t>
      </w:r>
      <w:r w:rsidRPr="004F6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|</w:t>
      </w:r>
      <w:r w:rsidR="008359DF" w:rsidRPr="004F6770">
        <w:rPr>
          <w:rFonts w:ascii="Times New Roman" w:eastAsia="Times New Roman" w:hAnsi="Times New Roman" w:cs="Times New Roman"/>
          <w:sz w:val="24"/>
          <w:szCs w:val="24"/>
        </w:rPr>
        <w:t xml:space="preserve"> Magnetic susceptibility χ and normalized magnetic moment M/Ms as a function of temperature by MC calculation with </w:t>
      </w:r>
      <w:r w:rsidR="004F6770" w:rsidRPr="004F677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359DF" w:rsidRPr="004F67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27697">
        <w:rPr>
          <w:rFonts w:ascii="Times New Roman" w:hAnsi="Times New Roman" w:cs="Times New Roman" w:hint="eastAsia"/>
          <w:sz w:val="24"/>
          <w:szCs w:val="24"/>
        </w:rPr>
        <w:t>5</w:t>
      </w:r>
      <w:r w:rsidR="008359DF" w:rsidRPr="004F6770">
        <w:rPr>
          <w:rFonts w:ascii="Times New Roman" w:eastAsia="Times New Roman" w:hAnsi="Times New Roman" w:cs="Times New Roman"/>
          <w:sz w:val="24"/>
          <w:szCs w:val="24"/>
        </w:rPr>
        <w:t>00</w:t>
      </w:r>
      <w:r w:rsidR="00C2769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C27697" w:rsidRPr="00C27697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C27697">
        <w:rPr>
          <w:rFonts w:ascii="Times New Roman" w:hAnsi="Times New Roman" w:cs="Times New Roman" w:hint="eastAsia"/>
          <w:sz w:val="24"/>
          <w:szCs w:val="24"/>
        </w:rPr>
        <w:t xml:space="preserve"> 1,000, </w:t>
      </w:r>
      <w:r w:rsidR="00C27697" w:rsidRPr="00C27697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="00C2769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306E2">
        <w:rPr>
          <w:rFonts w:ascii="Times New Roman" w:hAnsi="Times New Roman" w:cs="Times New Roman" w:hint="eastAsia"/>
          <w:sz w:val="24"/>
          <w:szCs w:val="24"/>
        </w:rPr>
        <w:t>3</w:t>
      </w:r>
      <w:r w:rsidR="00A12253">
        <w:rPr>
          <w:rFonts w:ascii="Times New Roman" w:hAnsi="Times New Roman" w:cs="Times New Roman" w:hint="eastAsia"/>
          <w:sz w:val="24"/>
          <w:szCs w:val="24"/>
        </w:rPr>
        <w:t>,</w:t>
      </w:r>
      <w:r w:rsidR="00C27697">
        <w:rPr>
          <w:rFonts w:ascii="Times New Roman" w:hAnsi="Times New Roman" w:cs="Times New Roman" w:hint="eastAsia"/>
          <w:sz w:val="24"/>
          <w:szCs w:val="24"/>
        </w:rPr>
        <w:t xml:space="preserve">000, and </w:t>
      </w:r>
      <w:r w:rsidR="00C27697" w:rsidRPr="00C27697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="00C27697">
        <w:rPr>
          <w:rFonts w:ascii="Times New Roman" w:hAnsi="Times New Roman" w:cs="Times New Roman" w:hint="eastAsia"/>
          <w:sz w:val="24"/>
          <w:szCs w:val="24"/>
        </w:rPr>
        <w:t xml:space="preserve"> 20,000</w:t>
      </w:r>
      <w:r w:rsidR="008359DF" w:rsidRPr="004F67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27697" w:rsidRPr="004F6770">
        <w:rPr>
          <w:rFonts w:ascii="Times New Roman" w:eastAsia="Times New Roman" w:hAnsi="Times New Roman" w:cs="Times New Roman"/>
          <w:sz w:val="24"/>
          <w:szCs w:val="24"/>
        </w:rPr>
        <w:t>equilibration-</w:t>
      </w:r>
      <w:r w:rsidR="00C27697">
        <w:rPr>
          <w:rFonts w:ascii="Times New Roman" w:hAnsi="Times New Roman" w:cs="Times New Roman" w:hint="eastAsia"/>
          <w:sz w:val="24"/>
          <w:szCs w:val="24"/>
        </w:rPr>
        <w:t>time</w:t>
      </w:r>
      <w:r w:rsidR="008359DF" w:rsidRPr="004F6770">
        <w:rPr>
          <w:rFonts w:ascii="Times New Roman" w:eastAsia="Times New Roman" w:hAnsi="Times New Roman" w:cs="Times New Roman"/>
          <w:sz w:val="24"/>
          <w:szCs w:val="24"/>
        </w:rPr>
        <w:t>-steps</w:t>
      </w:r>
      <w:r w:rsidR="00C27697">
        <w:rPr>
          <w:rFonts w:ascii="Times New Roman" w:hAnsi="Times New Roman" w:cs="Times New Roman" w:hint="eastAsia"/>
          <w:sz w:val="24"/>
          <w:szCs w:val="24"/>
        </w:rPr>
        <w:t>, respectively.</w:t>
      </w:r>
      <w:r w:rsidR="007E2771">
        <w:rPr>
          <w:rFonts w:ascii="Times New Roman" w:hAnsi="Times New Roman" w:cs="Times New Roman" w:hint="eastAsia"/>
          <w:sz w:val="24"/>
          <w:szCs w:val="24"/>
        </w:rPr>
        <w:t xml:space="preserve"> The corresponding </w:t>
      </w:r>
      <w:r w:rsidR="007E2771" w:rsidRPr="007E2771">
        <w:rPr>
          <w:rFonts w:ascii="Times New Roman" w:hAnsi="Times New Roman" w:cs="Times New Roman" w:hint="eastAsia"/>
          <w:i/>
          <w:iCs/>
          <w:sz w:val="24"/>
          <w:szCs w:val="24"/>
        </w:rPr>
        <w:t>T*</w:t>
      </w:r>
      <w:r w:rsidR="007E27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D39FB">
        <w:rPr>
          <w:rFonts w:ascii="Times New Roman" w:hAnsi="Times New Roman" w:cs="Times New Roman" w:hint="eastAsia"/>
          <w:sz w:val="24"/>
          <w:szCs w:val="24"/>
        </w:rPr>
        <w:t>o</w:t>
      </w:r>
      <w:r w:rsidR="007E2771">
        <w:rPr>
          <w:rFonts w:ascii="Times New Roman" w:hAnsi="Times New Roman" w:cs="Times New Roman"/>
          <w:sz w:val="24"/>
          <w:szCs w:val="24"/>
        </w:rPr>
        <w:t>ccurs</w:t>
      </w:r>
      <w:r w:rsidR="007E2771">
        <w:rPr>
          <w:rFonts w:ascii="Times New Roman" w:hAnsi="Times New Roman" w:cs="Times New Roman" w:hint="eastAsia"/>
          <w:sz w:val="24"/>
          <w:szCs w:val="24"/>
        </w:rPr>
        <w:t xml:space="preserve"> at </w:t>
      </w:r>
      <w:r w:rsidR="00521295">
        <w:rPr>
          <w:rFonts w:ascii="Times New Roman" w:hAnsi="Times New Roman" w:cs="Times New Roman" w:hint="eastAsia"/>
          <w:sz w:val="24"/>
          <w:szCs w:val="24"/>
        </w:rPr>
        <w:t xml:space="preserve">around </w:t>
      </w:r>
      <w:r w:rsidR="007E2771" w:rsidRPr="007E2771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7E27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2253">
        <w:rPr>
          <w:rFonts w:ascii="Times New Roman" w:hAnsi="Times New Roman" w:cs="Times New Roman" w:hint="eastAsia"/>
          <w:sz w:val="24"/>
          <w:szCs w:val="24"/>
        </w:rPr>
        <w:t>46</w:t>
      </w:r>
      <w:r w:rsidR="007E2771">
        <w:rPr>
          <w:rFonts w:ascii="Times New Roman" w:hAnsi="Times New Roman" w:cs="Times New Roman" w:hint="eastAsia"/>
          <w:sz w:val="24"/>
          <w:szCs w:val="24"/>
        </w:rPr>
        <w:t xml:space="preserve">K, </w:t>
      </w:r>
      <w:r w:rsidR="007E2771" w:rsidRPr="007E2771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7E27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2253">
        <w:rPr>
          <w:rFonts w:ascii="Times New Roman" w:hAnsi="Times New Roman" w:cs="Times New Roman" w:hint="eastAsia"/>
          <w:sz w:val="24"/>
          <w:szCs w:val="24"/>
        </w:rPr>
        <w:t>39</w:t>
      </w:r>
      <w:r w:rsidR="007E2771">
        <w:rPr>
          <w:rFonts w:ascii="Times New Roman" w:hAnsi="Times New Roman" w:cs="Times New Roman" w:hint="eastAsia"/>
          <w:sz w:val="24"/>
          <w:szCs w:val="24"/>
        </w:rPr>
        <w:t xml:space="preserve">K, and </w:t>
      </w:r>
      <w:r w:rsidR="007E2771" w:rsidRPr="007E2771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="007E27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2253">
        <w:rPr>
          <w:rFonts w:ascii="Times New Roman" w:hAnsi="Times New Roman" w:cs="Times New Roman" w:hint="eastAsia"/>
          <w:sz w:val="24"/>
          <w:szCs w:val="24"/>
        </w:rPr>
        <w:t>23</w:t>
      </w:r>
      <w:r w:rsidR="007E2771">
        <w:rPr>
          <w:rFonts w:ascii="Times New Roman" w:hAnsi="Times New Roman" w:cs="Times New Roman" w:hint="eastAsia"/>
          <w:sz w:val="24"/>
          <w:szCs w:val="24"/>
        </w:rPr>
        <w:t xml:space="preserve"> K, respectively. No </w:t>
      </w:r>
      <w:r w:rsidR="007E2771" w:rsidRPr="007C22DC">
        <w:rPr>
          <w:rFonts w:ascii="Times New Roman" w:hAnsi="Times New Roman" w:cs="Times New Roman" w:hint="eastAsia"/>
          <w:i/>
          <w:iCs/>
          <w:sz w:val="24"/>
          <w:szCs w:val="24"/>
        </w:rPr>
        <w:t>T*</w:t>
      </w:r>
      <w:r w:rsidR="007E2771">
        <w:rPr>
          <w:rFonts w:ascii="Times New Roman" w:hAnsi="Times New Roman" w:cs="Times New Roman" w:hint="eastAsia"/>
          <w:sz w:val="24"/>
          <w:szCs w:val="24"/>
        </w:rPr>
        <w:t xml:space="preserve"> is observed when the equilibration-time-steps is larger than 20,000.</w:t>
      </w:r>
      <w:r w:rsidR="00382A32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0FE4FC9B" w14:textId="77777777" w:rsidR="00C14F99" w:rsidRDefault="00C14F9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1FE550C" w14:textId="77777777" w:rsidR="00A74B48" w:rsidRPr="00343BB9" w:rsidRDefault="00A74B48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945F53D" w14:textId="77777777" w:rsidR="00C14F99" w:rsidRPr="00BC2BE5" w:rsidRDefault="00C14F99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953301C" w14:textId="645FC5FB" w:rsidR="00F15205" w:rsidRPr="00BC2BE5" w:rsidRDefault="004B133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Supplementary Table</w:t>
      </w:r>
      <w:r w:rsidRPr="00BC2B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C2BE5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1 |</w:t>
      </w:r>
      <w:r w:rsidR="008359DF" w:rsidRPr="00BC2BE5">
        <w:rPr>
          <w:rFonts w:ascii="Times New Roman" w:hAnsi="Times New Roman" w:cs="Times New Roman"/>
          <w:color w:val="000000"/>
          <w:sz w:val="24"/>
          <w:szCs w:val="24"/>
        </w:rPr>
        <w:t xml:space="preserve"> Ex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change coupling tensor </w:t>
      </w:r>
      <w:r w:rsidR="008359DF" w:rsidRPr="00BC2BE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J</w:t>
      </w:r>
      <w:r w:rsidR="008359DF" w:rsidRPr="00BC2BE5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bscript"/>
        </w:rPr>
        <w:t>ij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(in meV) for 1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st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>, 2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nd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>, and 3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rd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nearest-neighbor Cr-Cr pairs</w:t>
      </w:r>
      <w:r w:rsidR="00E825C1">
        <w:rPr>
          <w:rFonts w:ascii="Times New Roman" w:hAnsi="Times New Roman" w:cs="Times New Roman" w:hint="eastAsia"/>
          <w:color w:val="000000"/>
          <w:sz w:val="24"/>
          <w:szCs w:val="24"/>
        </w:rPr>
        <w:t>, as derived from DFT simulations</w:t>
      </w:r>
      <w:r w:rsidR="008359DF" w:rsidRPr="00BC2B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tbl>
      <w:tblPr>
        <w:tblStyle w:val="20"/>
        <w:tblW w:w="829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29"/>
        <w:gridCol w:w="829"/>
        <w:gridCol w:w="829"/>
        <w:gridCol w:w="829"/>
        <w:gridCol w:w="829"/>
        <w:gridCol w:w="829"/>
      </w:tblGrid>
      <w:tr w:rsidR="00E67074" w:rsidRPr="00BC2BE5" w14:paraId="10CABBFC" w14:textId="77777777" w:rsidTr="00BD67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dxa"/>
          </w:tcPr>
          <w:p w14:paraId="08600AD8" w14:textId="77777777" w:rsidR="00E67074" w:rsidRPr="00BC2BE5" w:rsidRDefault="00E67074" w:rsidP="00BD67A0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vertAlign w:val="subscript"/>
              </w:rPr>
              <w:t>ij</w:t>
            </w:r>
          </w:p>
        </w:tc>
        <w:tc>
          <w:tcPr>
            <w:tcW w:w="829" w:type="dxa"/>
          </w:tcPr>
          <w:p w14:paraId="678CB85D" w14:textId="77777777" w:rsidR="00E67074" w:rsidRPr="00BC2BE5" w:rsidRDefault="00E67074" w:rsidP="00BD67A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vertAlign w:val="subscript"/>
              </w:rPr>
              <w:t>xx</w:t>
            </w:r>
          </w:p>
        </w:tc>
        <w:tc>
          <w:tcPr>
            <w:tcW w:w="829" w:type="dxa"/>
          </w:tcPr>
          <w:p w14:paraId="1C89B4F5" w14:textId="77777777" w:rsidR="00E67074" w:rsidRPr="00BC2BE5" w:rsidRDefault="00E67074" w:rsidP="00BD67A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vertAlign w:val="subscript"/>
              </w:rPr>
              <w:t>yy</w:t>
            </w:r>
          </w:p>
        </w:tc>
        <w:tc>
          <w:tcPr>
            <w:tcW w:w="829" w:type="dxa"/>
          </w:tcPr>
          <w:p w14:paraId="69EFE76E" w14:textId="77777777" w:rsidR="00E67074" w:rsidRPr="00BC2BE5" w:rsidRDefault="00E67074" w:rsidP="00BD67A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vertAlign w:val="subscript"/>
              </w:rPr>
              <w:t>zz</w:t>
            </w:r>
          </w:p>
        </w:tc>
        <w:tc>
          <w:tcPr>
            <w:tcW w:w="829" w:type="dxa"/>
          </w:tcPr>
          <w:p w14:paraId="338E4B4A" w14:textId="77777777" w:rsidR="00E67074" w:rsidRPr="00BC2BE5" w:rsidRDefault="00E67074" w:rsidP="00BD67A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vertAlign w:val="subscript"/>
              </w:rPr>
              <w:t>xy</w:t>
            </w:r>
          </w:p>
        </w:tc>
        <w:tc>
          <w:tcPr>
            <w:tcW w:w="829" w:type="dxa"/>
          </w:tcPr>
          <w:p w14:paraId="74EB3809" w14:textId="77777777" w:rsidR="00E67074" w:rsidRPr="00BC2BE5" w:rsidRDefault="00E67074" w:rsidP="00BD67A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vertAlign w:val="subscript"/>
              </w:rPr>
              <w:t>yz</w:t>
            </w:r>
          </w:p>
        </w:tc>
        <w:tc>
          <w:tcPr>
            <w:tcW w:w="829" w:type="dxa"/>
          </w:tcPr>
          <w:p w14:paraId="7ED1AF85" w14:textId="77777777" w:rsidR="00E67074" w:rsidRPr="00BC2BE5" w:rsidRDefault="00E67074" w:rsidP="00BD67A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vertAlign w:val="subscript"/>
              </w:rPr>
              <w:t>xz</w:t>
            </w:r>
          </w:p>
        </w:tc>
        <w:tc>
          <w:tcPr>
            <w:tcW w:w="829" w:type="dxa"/>
          </w:tcPr>
          <w:p w14:paraId="4D478411" w14:textId="77777777" w:rsidR="00E67074" w:rsidRPr="00BC2BE5" w:rsidRDefault="00E67074" w:rsidP="00BD67A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vertAlign w:val="subscript"/>
              </w:rPr>
              <w:t>zx</w:t>
            </w:r>
          </w:p>
        </w:tc>
        <w:tc>
          <w:tcPr>
            <w:tcW w:w="829" w:type="dxa"/>
          </w:tcPr>
          <w:p w14:paraId="4BA258AA" w14:textId="77777777" w:rsidR="00E67074" w:rsidRPr="00BC2BE5" w:rsidRDefault="00E67074" w:rsidP="00BD67A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vertAlign w:val="subscript"/>
              </w:rPr>
              <w:t>zy</w:t>
            </w:r>
          </w:p>
        </w:tc>
        <w:tc>
          <w:tcPr>
            <w:tcW w:w="829" w:type="dxa"/>
          </w:tcPr>
          <w:p w14:paraId="2E305F74" w14:textId="77777777" w:rsidR="00E67074" w:rsidRPr="00BC2BE5" w:rsidRDefault="00E67074" w:rsidP="00BD67A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vertAlign w:val="subscript"/>
              </w:rPr>
              <w:t>yx</w:t>
            </w:r>
          </w:p>
        </w:tc>
      </w:tr>
      <w:tr w:rsidR="00E67074" w:rsidRPr="00BC2BE5" w14:paraId="16ECAA04" w14:textId="77777777" w:rsidTr="00BD6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dxa"/>
          </w:tcPr>
          <w:p w14:paraId="4C9A7A07" w14:textId="77777777" w:rsidR="00E67074" w:rsidRPr="00BC2BE5" w:rsidRDefault="00E67074" w:rsidP="00BD67A0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829" w:type="dxa"/>
          </w:tcPr>
          <w:p w14:paraId="5D484352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829" w:type="dxa"/>
          </w:tcPr>
          <w:p w14:paraId="384B8665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829" w:type="dxa"/>
          </w:tcPr>
          <w:p w14:paraId="446F8FDB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4.26</w:t>
            </w:r>
          </w:p>
        </w:tc>
        <w:tc>
          <w:tcPr>
            <w:tcW w:w="829" w:type="dxa"/>
          </w:tcPr>
          <w:p w14:paraId="06EEA31F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829" w:type="dxa"/>
          </w:tcPr>
          <w:p w14:paraId="0BF49895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829" w:type="dxa"/>
          </w:tcPr>
          <w:p w14:paraId="418E4812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829" w:type="dxa"/>
          </w:tcPr>
          <w:p w14:paraId="0A6FC05F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29" w:type="dxa"/>
          </w:tcPr>
          <w:p w14:paraId="7C33AA37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829" w:type="dxa"/>
          </w:tcPr>
          <w:p w14:paraId="6515F88A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E67074" w:rsidRPr="00BC2BE5" w14:paraId="270FB1BE" w14:textId="77777777" w:rsidTr="00BD67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dxa"/>
          </w:tcPr>
          <w:p w14:paraId="104313CD" w14:textId="77777777" w:rsidR="00E67074" w:rsidRPr="00BC2BE5" w:rsidRDefault="00E67074" w:rsidP="00BD67A0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829" w:type="dxa"/>
          </w:tcPr>
          <w:p w14:paraId="785B69B9" w14:textId="77777777" w:rsidR="00E67074" w:rsidRPr="00BC2BE5" w:rsidRDefault="00E67074" w:rsidP="00BD67A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5.93</w:t>
            </w:r>
          </w:p>
        </w:tc>
        <w:tc>
          <w:tcPr>
            <w:tcW w:w="829" w:type="dxa"/>
          </w:tcPr>
          <w:p w14:paraId="65F3DEA2" w14:textId="77777777" w:rsidR="00E67074" w:rsidRPr="00BC2BE5" w:rsidRDefault="00E67074" w:rsidP="00BD67A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5.98</w:t>
            </w:r>
          </w:p>
        </w:tc>
        <w:tc>
          <w:tcPr>
            <w:tcW w:w="829" w:type="dxa"/>
          </w:tcPr>
          <w:p w14:paraId="57B0D394" w14:textId="77777777" w:rsidR="00E67074" w:rsidRPr="00BC2BE5" w:rsidRDefault="00E67074" w:rsidP="00BD67A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5.98</w:t>
            </w:r>
          </w:p>
        </w:tc>
        <w:tc>
          <w:tcPr>
            <w:tcW w:w="829" w:type="dxa"/>
          </w:tcPr>
          <w:p w14:paraId="35B1AFBB" w14:textId="77777777" w:rsidR="00E67074" w:rsidRPr="00BC2BE5" w:rsidRDefault="00E67074" w:rsidP="00BD67A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829" w:type="dxa"/>
          </w:tcPr>
          <w:p w14:paraId="7CAF600A" w14:textId="77777777" w:rsidR="00E67074" w:rsidRPr="00BC2BE5" w:rsidRDefault="00E67074" w:rsidP="00BD67A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829" w:type="dxa"/>
          </w:tcPr>
          <w:p w14:paraId="6F0447EE" w14:textId="77777777" w:rsidR="00E67074" w:rsidRPr="00BC2BE5" w:rsidRDefault="00E67074" w:rsidP="00BD67A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829" w:type="dxa"/>
          </w:tcPr>
          <w:p w14:paraId="12486FAC" w14:textId="77777777" w:rsidR="00E67074" w:rsidRPr="00BC2BE5" w:rsidRDefault="00E67074" w:rsidP="00BD67A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829" w:type="dxa"/>
          </w:tcPr>
          <w:p w14:paraId="7FF0D6D9" w14:textId="77777777" w:rsidR="00E67074" w:rsidRPr="00BC2BE5" w:rsidRDefault="00E67074" w:rsidP="00BD67A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829" w:type="dxa"/>
          </w:tcPr>
          <w:p w14:paraId="556F39F8" w14:textId="77777777" w:rsidR="00E67074" w:rsidRPr="00BC2BE5" w:rsidRDefault="00E67074" w:rsidP="00BD67A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-0.01</w:t>
            </w:r>
          </w:p>
        </w:tc>
      </w:tr>
      <w:tr w:rsidR="00E67074" w:rsidRPr="00BC2BE5" w14:paraId="52BAA8A6" w14:textId="77777777" w:rsidTr="00BD6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dxa"/>
          </w:tcPr>
          <w:p w14:paraId="202286EA" w14:textId="77777777" w:rsidR="00E67074" w:rsidRPr="00BC2BE5" w:rsidRDefault="00E67074" w:rsidP="00BD67A0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3</w:t>
            </w:r>
            <w:r w:rsidRPr="00BC2BE5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829" w:type="dxa"/>
          </w:tcPr>
          <w:p w14:paraId="679E7E05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829" w:type="dxa"/>
          </w:tcPr>
          <w:p w14:paraId="46557CCD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829" w:type="dxa"/>
          </w:tcPr>
          <w:p w14:paraId="58A1AF65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2.94</w:t>
            </w:r>
          </w:p>
        </w:tc>
        <w:tc>
          <w:tcPr>
            <w:tcW w:w="829" w:type="dxa"/>
          </w:tcPr>
          <w:p w14:paraId="4DD2973F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829" w:type="dxa"/>
          </w:tcPr>
          <w:p w14:paraId="230138C2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829" w:type="dxa"/>
          </w:tcPr>
          <w:p w14:paraId="00EB4166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829" w:type="dxa"/>
          </w:tcPr>
          <w:p w14:paraId="5C388E24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829" w:type="dxa"/>
          </w:tcPr>
          <w:p w14:paraId="00B1DBBE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829" w:type="dxa"/>
          </w:tcPr>
          <w:p w14:paraId="4247ACBD" w14:textId="77777777" w:rsidR="00E67074" w:rsidRPr="00BC2BE5" w:rsidRDefault="00E67074" w:rsidP="00BD67A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C2BE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</w:tbl>
    <w:p w14:paraId="44AC42A4" w14:textId="77777777" w:rsidR="00F15205" w:rsidRPr="00BC2BE5" w:rsidRDefault="00F15205">
      <w:pPr>
        <w:widowControl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7D7942" w14:textId="521BB733" w:rsidR="00F15205" w:rsidRPr="00A32DBD" w:rsidRDefault="00F15205">
      <w:pPr>
        <w:rPr>
          <w:rFonts w:ascii="Times New Roman" w:hAnsi="Times New Roman" w:cs="Times New Roman"/>
          <w:sz w:val="22"/>
          <w:szCs w:val="22"/>
        </w:rPr>
      </w:pPr>
    </w:p>
    <w:sectPr w:rsidR="00F15205" w:rsidRPr="00A32DBD">
      <w:footerReference w:type="default" r:id="rId25"/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411A6C" w14:textId="77777777" w:rsidR="00F87FE4" w:rsidRDefault="00F87FE4">
      <w:r>
        <w:separator/>
      </w:r>
    </w:p>
  </w:endnote>
  <w:endnote w:type="continuationSeparator" w:id="0">
    <w:p w14:paraId="0DB50272" w14:textId="77777777" w:rsidR="00F87FE4" w:rsidRDefault="00F87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8BF14D" w14:textId="77777777" w:rsidR="00F15205" w:rsidRDefault="008359D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PAGE</w:instrText>
    </w:r>
    <w:r>
      <w:rPr>
        <w:color w:val="000000"/>
        <w:sz w:val="18"/>
        <w:szCs w:val="18"/>
      </w:rPr>
      <w:fldChar w:fldCharType="separate"/>
    </w:r>
    <w:r w:rsidR="00986E21">
      <w:rPr>
        <w:noProof/>
        <w:color w:val="000000"/>
        <w:sz w:val="18"/>
        <w:szCs w:val="18"/>
      </w:rPr>
      <w:t>1</w:t>
    </w:r>
    <w:r>
      <w:rPr>
        <w:color w:val="000000"/>
        <w:sz w:val="18"/>
        <w:szCs w:val="18"/>
      </w:rPr>
      <w:fldChar w:fldCharType="end"/>
    </w:r>
  </w:p>
  <w:p w14:paraId="6CB4E3D9" w14:textId="77777777" w:rsidR="00F15205" w:rsidRDefault="00F15205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left"/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312E23" w14:textId="77777777" w:rsidR="00F87FE4" w:rsidRDefault="00F87FE4">
      <w:r>
        <w:separator/>
      </w:r>
    </w:p>
  </w:footnote>
  <w:footnote w:type="continuationSeparator" w:id="0">
    <w:p w14:paraId="6167FFCF" w14:textId="77777777" w:rsidR="00F87FE4" w:rsidRDefault="00F87F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5205"/>
    <w:rsid w:val="000264F6"/>
    <w:rsid w:val="00083C82"/>
    <w:rsid w:val="00090969"/>
    <w:rsid w:val="000B2E44"/>
    <w:rsid w:val="00155233"/>
    <w:rsid w:val="0017496E"/>
    <w:rsid w:val="00183D18"/>
    <w:rsid w:val="00185D67"/>
    <w:rsid w:val="00186F25"/>
    <w:rsid w:val="001A3114"/>
    <w:rsid w:val="001A5CC4"/>
    <w:rsid w:val="002372F9"/>
    <w:rsid w:val="00242089"/>
    <w:rsid w:val="00250D2F"/>
    <w:rsid w:val="0026303A"/>
    <w:rsid w:val="002757E2"/>
    <w:rsid w:val="002A6BA0"/>
    <w:rsid w:val="0030283A"/>
    <w:rsid w:val="00316365"/>
    <w:rsid w:val="00316C31"/>
    <w:rsid w:val="00324187"/>
    <w:rsid w:val="00343BB9"/>
    <w:rsid w:val="00382A32"/>
    <w:rsid w:val="00392523"/>
    <w:rsid w:val="003B2158"/>
    <w:rsid w:val="004140D9"/>
    <w:rsid w:val="00443F53"/>
    <w:rsid w:val="00497D7A"/>
    <w:rsid w:val="004B1332"/>
    <w:rsid w:val="004C3ABC"/>
    <w:rsid w:val="004D6CCB"/>
    <w:rsid w:val="004E5604"/>
    <w:rsid w:val="004F6276"/>
    <w:rsid w:val="004F6770"/>
    <w:rsid w:val="004F6D84"/>
    <w:rsid w:val="005127C6"/>
    <w:rsid w:val="005154C3"/>
    <w:rsid w:val="00521295"/>
    <w:rsid w:val="0052623A"/>
    <w:rsid w:val="00527AA3"/>
    <w:rsid w:val="00550396"/>
    <w:rsid w:val="00552B6D"/>
    <w:rsid w:val="005676C0"/>
    <w:rsid w:val="005B3D19"/>
    <w:rsid w:val="005C00A8"/>
    <w:rsid w:val="005C68EF"/>
    <w:rsid w:val="005D47DC"/>
    <w:rsid w:val="005D4B4C"/>
    <w:rsid w:val="006274FD"/>
    <w:rsid w:val="00650899"/>
    <w:rsid w:val="00677907"/>
    <w:rsid w:val="0068270F"/>
    <w:rsid w:val="006B0C09"/>
    <w:rsid w:val="006E6C56"/>
    <w:rsid w:val="00701705"/>
    <w:rsid w:val="00705225"/>
    <w:rsid w:val="00712AF3"/>
    <w:rsid w:val="00751E18"/>
    <w:rsid w:val="00774B8E"/>
    <w:rsid w:val="0077696B"/>
    <w:rsid w:val="00796533"/>
    <w:rsid w:val="007C22DC"/>
    <w:rsid w:val="007D0820"/>
    <w:rsid w:val="007D39FB"/>
    <w:rsid w:val="007E2771"/>
    <w:rsid w:val="007E38A7"/>
    <w:rsid w:val="00824FF5"/>
    <w:rsid w:val="00834E89"/>
    <w:rsid w:val="008359DF"/>
    <w:rsid w:val="008371D5"/>
    <w:rsid w:val="0085539B"/>
    <w:rsid w:val="00873429"/>
    <w:rsid w:val="008921C0"/>
    <w:rsid w:val="00964D58"/>
    <w:rsid w:val="0097064F"/>
    <w:rsid w:val="00986E21"/>
    <w:rsid w:val="00986E43"/>
    <w:rsid w:val="009B01B8"/>
    <w:rsid w:val="00A12253"/>
    <w:rsid w:val="00A32DBD"/>
    <w:rsid w:val="00A74B48"/>
    <w:rsid w:val="00AE7F9C"/>
    <w:rsid w:val="00B3717D"/>
    <w:rsid w:val="00B812AE"/>
    <w:rsid w:val="00B87AF3"/>
    <w:rsid w:val="00BA34F8"/>
    <w:rsid w:val="00BC2BE5"/>
    <w:rsid w:val="00BD66CC"/>
    <w:rsid w:val="00BE38F3"/>
    <w:rsid w:val="00C04E2F"/>
    <w:rsid w:val="00C073E3"/>
    <w:rsid w:val="00C14F99"/>
    <w:rsid w:val="00C27697"/>
    <w:rsid w:val="00C306E2"/>
    <w:rsid w:val="00C62B97"/>
    <w:rsid w:val="00C67F68"/>
    <w:rsid w:val="00CF34A4"/>
    <w:rsid w:val="00DA6F2F"/>
    <w:rsid w:val="00DF6AE7"/>
    <w:rsid w:val="00E3281D"/>
    <w:rsid w:val="00E43A33"/>
    <w:rsid w:val="00E67074"/>
    <w:rsid w:val="00E825C1"/>
    <w:rsid w:val="00E94936"/>
    <w:rsid w:val="00EA5011"/>
    <w:rsid w:val="00EB0793"/>
    <w:rsid w:val="00F12C1B"/>
    <w:rsid w:val="00F15205"/>
    <w:rsid w:val="00F352A5"/>
    <w:rsid w:val="00F53CFE"/>
    <w:rsid w:val="00F562E9"/>
    <w:rsid w:val="00F60E72"/>
    <w:rsid w:val="00F62B82"/>
    <w:rsid w:val="00F7508F"/>
    <w:rsid w:val="00F87FE4"/>
    <w:rsid w:val="00FA4F43"/>
    <w:rsid w:val="00FC5F1F"/>
    <w:rsid w:val="00FE5057"/>
    <w:rsid w:val="00FF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EDA395"/>
  <w15:docId w15:val="{89B6B2EE-0602-44A2-A85D-1BEFEC96F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EastAsia" w:hAnsi="Calibri" w:cs="Calibri"/>
        <w:sz w:val="21"/>
        <w:szCs w:val="21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F743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F743C"/>
    <w:rPr>
      <w:sz w:val="18"/>
      <w:szCs w:val="18"/>
    </w:rPr>
  </w:style>
  <w:style w:type="character" w:styleId="a6">
    <w:name w:val="Placeholder Text"/>
    <w:basedOn w:val="a0"/>
    <w:uiPriority w:val="99"/>
    <w:semiHidden/>
    <w:rsid w:val="00685680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A46D76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46D76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46D76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46D76"/>
    <w:rPr>
      <w:rFonts w:ascii="Calibri" w:hAnsi="Calibri" w:cs="Calibri"/>
      <w:noProof/>
      <w:sz w:val="20"/>
    </w:rPr>
  </w:style>
  <w:style w:type="table" w:styleId="a7">
    <w:name w:val="Table Grid"/>
    <w:basedOn w:val="a1"/>
    <w:uiPriority w:val="39"/>
    <w:rsid w:val="00A909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Plain Table 2"/>
    <w:basedOn w:val="a1"/>
    <w:uiPriority w:val="42"/>
    <w:rsid w:val="009E788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Revision"/>
    <w:hidden/>
    <w:uiPriority w:val="99"/>
    <w:semiHidden/>
    <w:rsid w:val="00985D14"/>
  </w:style>
  <w:style w:type="character" w:styleId="a9">
    <w:name w:val="Hyperlink"/>
    <w:basedOn w:val="a0"/>
    <w:uiPriority w:val="99"/>
    <w:unhideWhenUsed/>
    <w:rsid w:val="006C719A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6C719A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3A0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3A0527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3A05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3A0527"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424D56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424D56"/>
    <w:rPr>
      <w:sz w:val="20"/>
      <w:szCs w:val="20"/>
    </w:rPr>
  </w:style>
  <w:style w:type="character" w:customStyle="1" w:styleId="af0">
    <w:name w:val="批注文字 字符"/>
    <w:basedOn w:val="a0"/>
    <w:link w:val="af"/>
    <w:uiPriority w:val="99"/>
    <w:rsid w:val="00424D56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424D56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424D56"/>
    <w:rPr>
      <w:b/>
      <w:bCs/>
      <w:sz w:val="20"/>
      <w:szCs w:val="20"/>
    </w:rPr>
  </w:style>
  <w:style w:type="paragraph" w:styleId="af3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a1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png"/><Relationship Id="rId18" Type="http://schemas.openxmlformats.org/officeDocument/2006/relationships/image" Target="media/image12.gi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gif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image" Target="media/image11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gi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emf"/><Relationship Id="rId10" Type="http://schemas.openxmlformats.org/officeDocument/2006/relationships/image" Target="media/image4.png"/><Relationship Id="rId19" Type="http://schemas.openxmlformats.org/officeDocument/2006/relationships/image" Target="media/image13.gi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gi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rE600uO0/KfwHoz1TLZhB+SBLg==">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8</Pages>
  <Words>920</Words>
  <Characters>5244</Characters>
  <Application>Microsoft Office Word</Application>
  <DocSecurity>0</DocSecurity>
  <Lines>43</Lines>
  <Paragraphs>12</Paragraphs>
  <ScaleCrop>false</ScaleCrop>
  <Company/>
  <LinksUpToDate>false</LinksUpToDate>
  <CharactersWithSpaces>6152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baishun yang</dc:creator>
  <cp:lastModifiedBy>baishun yang</cp:lastModifiedBy>
  <cp:revision>107</cp:revision>
  <dcterms:created xsi:type="dcterms:W3CDTF">2020-08-22T06:59:00Z</dcterms:created>
  <dcterms:modified xsi:type="dcterms:W3CDTF">2024-04-06T13:57:00Z</dcterms:modified>
</cp:coreProperties>
</file>